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DA494" w14:textId="77777777" w:rsidR="00682151" w:rsidRDefault="00682151" w:rsidP="00682151">
      <w:pPr>
        <w:spacing w:before="240"/>
        <w:jc w:val="center"/>
        <w:rPr>
          <w:rFonts w:ascii="Arial" w:hAnsi="Arial" w:cs="Arial"/>
          <w:b/>
          <w:bCs/>
          <w:i/>
          <w:color w:val="AEAAAA" w:themeColor="background2" w:themeShade="BF"/>
          <w:sz w:val="22"/>
          <w:szCs w:val="22"/>
        </w:rPr>
      </w:pPr>
      <w:r>
        <w:rPr>
          <w:rFonts w:ascii="Arial" w:hAnsi="Arial" w:cs="Arial"/>
          <w:b/>
          <w:bCs/>
          <w:i/>
          <w:color w:val="AEAAAA" w:themeColor="background2" w:themeShade="BF"/>
          <w:spacing w:val="-3"/>
          <w:sz w:val="22"/>
          <w:szCs w:val="22"/>
        </w:rPr>
        <w:t>„Opracowanie koncepcji budowy i projektu budowlanego zbiornika retencyjnego</w:t>
      </w:r>
      <w:r>
        <w:rPr>
          <w:rFonts w:ascii="Arial" w:hAnsi="Arial" w:cs="Arial"/>
          <w:b/>
          <w:bCs/>
          <w:i/>
          <w:color w:val="AEAAAA" w:themeColor="background2" w:themeShade="BF"/>
          <w:spacing w:val="-3"/>
          <w:sz w:val="22"/>
          <w:szCs w:val="22"/>
        </w:rPr>
        <w:br/>
        <w:t>w zakresie zlewni PŚK Górny Brzeg”</w:t>
      </w:r>
    </w:p>
    <w:p w14:paraId="46EF8CEB" w14:textId="77777777" w:rsidR="00682151" w:rsidRDefault="00682151" w:rsidP="00682151">
      <w:pPr>
        <w:spacing w:before="240" w:after="240"/>
        <w:jc w:val="center"/>
        <w:rPr>
          <w:rFonts w:ascii="Arial" w:hAnsi="Arial" w:cs="Arial"/>
          <w:b/>
          <w:sz w:val="22"/>
          <w:szCs w:val="22"/>
          <w:lang w:eastAsia="pl-PL"/>
        </w:rPr>
      </w:pPr>
      <w:r>
        <w:rPr>
          <w:rFonts w:ascii="Arial" w:hAnsi="Arial" w:cs="Arial"/>
          <w:b/>
          <w:sz w:val="22"/>
          <w:szCs w:val="22"/>
          <w:lang w:eastAsia="pl-PL"/>
        </w:rPr>
        <w:t>OPIS PRZEDMIOTU ZAMÓWIENIA</w:t>
      </w:r>
    </w:p>
    <w:p w14:paraId="6EFDF453" w14:textId="77777777" w:rsidR="00682151" w:rsidRDefault="00682151" w:rsidP="00682151">
      <w:pPr>
        <w:numPr>
          <w:ilvl w:val="0"/>
          <w:numId w:val="25"/>
        </w:numPr>
        <w:tabs>
          <w:tab w:val="clear" w:pos="0"/>
          <w:tab w:val="num" w:pos="-1985"/>
        </w:tabs>
        <w:suppressAutoHyphens/>
        <w:spacing w:before="240" w:after="120"/>
        <w:ind w:left="357" w:hanging="357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Przedmiot zamówienia</w:t>
      </w:r>
    </w:p>
    <w:p w14:paraId="1F931601" w14:textId="77777777" w:rsidR="00682151" w:rsidRDefault="00682151" w:rsidP="00682151">
      <w:pPr>
        <w:suppressAutoHyphens/>
        <w:spacing w:before="240" w:after="120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pl-PL"/>
        </w:rPr>
        <w:t>Przedmiotem zamówienia jest podzielona na etapy usługa polegająca na opracowaniu dokumentacji:</w:t>
      </w:r>
    </w:p>
    <w:p w14:paraId="68BFF5F5" w14:textId="77777777" w:rsidR="00682151" w:rsidRDefault="00682151" w:rsidP="00682151">
      <w:pPr>
        <w:suppressAutoHyphens/>
        <w:spacing w:before="240" w:after="120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pl-PL"/>
        </w:rPr>
        <w:t>Etap I - pn.</w:t>
      </w:r>
      <w:r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iCs/>
          <w:sz w:val="22"/>
          <w:szCs w:val="22"/>
        </w:rPr>
        <w:t>„Koncepcja budowy zbiornika retencyjnego w zakresie zlewni PŚK Górny Brzeg”</w:t>
      </w:r>
    </w:p>
    <w:p w14:paraId="274BB0CA" w14:textId="77777777" w:rsidR="00682151" w:rsidRDefault="00682151" w:rsidP="00682151">
      <w:pPr>
        <w:suppressAutoHyphens/>
        <w:spacing w:before="240" w:after="120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Etap II – pn. </w:t>
      </w:r>
      <w:r>
        <w:rPr>
          <w:rFonts w:ascii="Arial" w:eastAsia="Calibri" w:hAnsi="Arial" w:cs="Arial"/>
          <w:iCs/>
          <w:sz w:val="22"/>
          <w:szCs w:val="22"/>
        </w:rPr>
        <w:t>„Projekt budowlany zbiornika retencyjnego w zakresie zlewni PŚK Górny Brzeg”</w:t>
      </w:r>
    </w:p>
    <w:p w14:paraId="1DCA07BB" w14:textId="77777777" w:rsidR="00682151" w:rsidRDefault="00682151" w:rsidP="00682151">
      <w:pPr>
        <w:numPr>
          <w:ilvl w:val="0"/>
          <w:numId w:val="25"/>
        </w:numPr>
        <w:tabs>
          <w:tab w:val="clear" w:pos="0"/>
          <w:tab w:val="num" w:pos="-1985"/>
        </w:tabs>
        <w:suppressAutoHyphens/>
        <w:spacing w:before="240" w:after="120"/>
        <w:ind w:left="357" w:hanging="357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Zakres zamówienia</w:t>
      </w:r>
    </w:p>
    <w:p w14:paraId="6A975C4F" w14:textId="77777777" w:rsidR="00682151" w:rsidRDefault="00682151" w:rsidP="00682151">
      <w:pPr>
        <w:shd w:val="clear" w:color="auto" w:fill="FFFFFF"/>
        <w:spacing w:before="120"/>
        <w:jc w:val="both"/>
        <w:rPr>
          <w:rFonts w:ascii="Arial" w:hAnsi="Arial" w:cs="Arial"/>
          <w:iCs/>
          <w:spacing w:val="2"/>
          <w:sz w:val="22"/>
          <w:szCs w:val="22"/>
          <w:u w:val="single"/>
        </w:rPr>
      </w:pPr>
      <w:r>
        <w:rPr>
          <w:rFonts w:ascii="Arial" w:hAnsi="Arial" w:cs="Arial"/>
          <w:iCs/>
          <w:spacing w:val="2"/>
          <w:sz w:val="22"/>
          <w:szCs w:val="22"/>
          <w:u w:val="single"/>
        </w:rPr>
        <w:t>Stan istniejący:</w:t>
      </w:r>
    </w:p>
    <w:p w14:paraId="4BBD3890" w14:textId="77777777" w:rsidR="00682151" w:rsidRDefault="00682151" w:rsidP="00682151">
      <w:pPr>
        <w:numPr>
          <w:ilvl w:val="0"/>
          <w:numId w:val="26"/>
        </w:numPr>
        <w:shd w:val="clear" w:color="auto" w:fill="FFFFFF"/>
        <w:ind w:left="567" w:hanging="567"/>
        <w:jc w:val="both"/>
        <w:rPr>
          <w:rFonts w:ascii="Arial" w:hAnsi="Arial" w:cs="Arial"/>
          <w:iCs/>
          <w:spacing w:val="2"/>
          <w:sz w:val="22"/>
          <w:szCs w:val="22"/>
        </w:rPr>
      </w:pPr>
      <w:r>
        <w:rPr>
          <w:rFonts w:ascii="Arial" w:hAnsi="Arial" w:cs="Arial"/>
          <w:iCs/>
          <w:spacing w:val="2"/>
          <w:sz w:val="22"/>
          <w:szCs w:val="22"/>
        </w:rPr>
        <w:t>Przepompownia Ścieków Komunalnych (PŚK) „Górny Brzeg” zlokalizowana w Szczecinie przy ul. Zapadłej na działce nr 3/31 obręb 1052,</w:t>
      </w:r>
    </w:p>
    <w:p w14:paraId="352FBB70" w14:textId="77777777" w:rsidR="00682151" w:rsidRDefault="00682151" w:rsidP="00682151">
      <w:pPr>
        <w:numPr>
          <w:ilvl w:val="0"/>
          <w:numId w:val="26"/>
        </w:numPr>
        <w:shd w:val="clear" w:color="auto" w:fill="FFFFFF"/>
        <w:ind w:left="567" w:hanging="567"/>
        <w:jc w:val="both"/>
        <w:rPr>
          <w:rFonts w:ascii="Arial" w:hAnsi="Arial" w:cs="Arial"/>
          <w:iCs/>
          <w:spacing w:val="2"/>
          <w:sz w:val="22"/>
          <w:szCs w:val="22"/>
        </w:rPr>
      </w:pPr>
      <w:r>
        <w:rPr>
          <w:rFonts w:ascii="Arial" w:hAnsi="Arial" w:cs="Arial"/>
          <w:iCs/>
          <w:spacing w:val="2"/>
          <w:sz w:val="22"/>
          <w:szCs w:val="22"/>
        </w:rPr>
        <w:t>Kanał ogólnospławny 2600x1750 w ul. Zapadłej doprowadzający ścieki ogólnospławne do komory przelewowej,</w:t>
      </w:r>
    </w:p>
    <w:p w14:paraId="03368A56" w14:textId="77777777" w:rsidR="00682151" w:rsidRDefault="00682151" w:rsidP="00682151">
      <w:pPr>
        <w:numPr>
          <w:ilvl w:val="0"/>
          <w:numId w:val="26"/>
        </w:numPr>
        <w:shd w:val="clear" w:color="auto" w:fill="FFFFFF"/>
        <w:ind w:left="567" w:hanging="567"/>
        <w:jc w:val="both"/>
        <w:rPr>
          <w:rFonts w:ascii="Arial" w:hAnsi="Arial" w:cs="Arial"/>
          <w:iCs/>
          <w:spacing w:val="2"/>
          <w:sz w:val="22"/>
          <w:szCs w:val="22"/>
        </w:rPr>
      </w:pPr>
      <w:r>
        <w:rPr>
          <w:rFonts w:ascii="Arial" w:hAnsi="Arial" w:cs="Arial"/>
          <w:iCs/>
          <w:spacing w:val="2"/>
          <w:sz w:val="22"/>
          <w:szCs w:val="22"/>
        </w:rPr>
        <w:t>Kanał deszczowy 2000x3000 w ul. Zapadłej odprowadzający ścieki z przelewu do rzeki (wylot na końcu ul. Zapadłej),</w:t>
      </w:r>
    </w:p>
    <w:p w14:paraId="5E65C621" w14:textId="77777777" w:rsidR="00682151" w:rsidRDefault="00682151" w:rsidP="00682151">
      <w:pPr>
        <w:numPr>
          <w:ilvl w:val="0"/>
          <w:numId w:val="26"/>
        </w:numPr>
        <w:shd w:val="clear" w:color="auto" w:fill="FFFFFF"/>
        <w:ind w:left="567" w:hanging="567"/>
        <w:jc w:val="both"/>
        <w:rPr>
          <w:rFonts w:ascii="Arial" w:hAnsi="Arial" w:cs="Arial"/>
          <w:iCs/>
          <w:spacing w:val="2"/>
          <w:sz w:val="22"/>
          <w:szCs w:val="22"/>
        </w:rPr>
      </w:pPr>
      <w:r>
        <w:rPr>
          <w:rFonts w:ascii="Arial" w:hAnsi="Arial" w:cs="Arial"/>
          <w:iCs/>
          <w:spacing w:val="2"/>
          <w:sz w:val="22"/>
          <w:szCs w:val="22"/>
        </w:rPr>
        <w:t>Kanał ogólnospławny Ø1500 PE doprowadzający ścieki do PŚK „Górny Brzeg”.</w:t>
      </w:r>
    </w:p>
    <w:p w14:paraId="016EC55F" w14:textId="77777777" w:rsidR="00682151" w:rsidRDefault="00682151" w:rsidP="00682151">
      <w:pPr>
        <w:shd w:val="clear" w:color="auto" w:fill="FFFFFF"/>
        <w:jc w:val="both"/>
        <w:rPr>
          <w:rFonts w:ascii="Arial" w:hAnsi="Arial" w:cs="Arial"/>
          <w:iCs/>
          <w:spacing w:val="2"/>
          <w:sz w:val="22"/>
          <w:szCs w:val="22"/>
        </w:rPr>
      </w:pPr>
      <w:r>
        <w:rPr>
          <w:rFonts w:ascii="Arial" w:hAnsi="Arial" w:cs="Arial"/>
          <w:iCs/>
          <w:spacing w:val="2"/>
          <w:sz w:val="22"/>
          <w:szCs w:val="22"/>
        </w:rPr>
        <w:t xml:space="preserve">Lokalizację istniejących obiektów i kanałów przedstawiono na mapie w skali 1:500 (Załącznik graficzny do OPZ). </w:t>
      </w:r>
    </w:p>
    <w:p w14:paraId="11968EC7" w14:textId="77777777" w:rsidR="00682151" w:rsidRDefault="00682151" w:rsidP="00682151">
      <w:pPr>
        <w:shd w:val="clear" w:color="auto" w:fill="FFFFFF"/>
        <w:spacing w:before="120"/>
        <w:jc w:val="both"/>
        <w:rPr>
          <w:rFonts w:ascii="Arial" w:hAnsi="Arial" w:cs="Arial"/>
          <w:iCs/>
          <w:spacing w:val="2"/>
          <w:sz w:val="22"/>
          <w:szCs w:val="22"/>
          <w:u w:val="single"/>
        </w:rPr>
      </w:pPr>
      <w:r>
        <w:rPr>
          <w:rFonts w:ascii="Arial" w:hAnsi="Arial" w:cs="Arial"/>
          <w:iCs/>
          <w:spacing w:val="2"/>
          <w:sz w:val="22"/>
          <w:szCs w:val="22"/>
          <w:u w:val="single"/>
        </w:rPr>
        <w:t xml:space="preserve">Zakres zamówienia dla Etapu I obejmuje </w:t>
      </w:r>
    </w:p>
    <w:p w14:paraId="57F023C9" w14:textId="77777777" w:rsidR="00682151" w:rsidRDefault="00682151" w:rsidP="00682151">
      <w:pPr>
        <w:numPr>
          <w:ilvl w:val="0"/>
          <w:numId w:val="27"/>
        </w:numPr>
        <w:ind w:left="567" w:hanging="567"/>
        <w:jc w:val="both"/>
        <w:rPr>
          <w:rFonts w:ascii="Arial" w:hAnsi="Arial" w:cs="Arial"/>
          <w:iCs/>
          <w:spacing w:val="2"/>
          <w:sz w:val="22"/>
          <w:szCs w:val="22"/>
        </w:rPr>
      </w:pPr>
      <w:r>
        <w:rPr>
          <w:rFonts w:ascii="Arial" w:hAnsi="Arial" w:cs="Arial"/>
          <w:iCs/>
          <w:spacing w:val="2"/>
          <w:sz w:val="22"/>
          <w:szCs w:val="22"/>
        </w:rPr>
        <w:t>analizę możliwości posadowienia zbiornika retencyjnego w optymalnym miejscu w rejonie przepompowni PŚK Górny Brzeg (analiza własności działek),</w:t>
      </w:r>
    </w:p>
    <w:p w14:paraId="3299C3E7" w14:textId="77777777" w:rsidR="00682151" w:rsidRDefault="00682151" w:rsidP="00682151">
      <w:pPr>
        <w:numPr>
          <w:ilvl w:val="0"/>
          <w:numId w:val="27"/>
        </w:numPr>
        <w:ind w:left="567" w:hanging="567"/>
        <w:jc w:val="both"/>
        <w:rPr>
          <w:rFonts w:ascii="Arial" w:hAnsi="Arial" w:cs="Arial"/>
          <w:iCs/>
          <w:spacing w:val="2"/>
          <w:sz w:val="22"/>
          <w:szCs w:val="22"/>
        </w:rPr>
      </w:pPr>
      <w:r>
        <w:rPr>
          <w:rFonts w:ascii="Arial" w:hAnsi="Arial" w:cs="Arial"/>
          <w:iCs/>
          <w:spacing w:val="2"/>
          <w:sz w:val="22"/>
          <w:szCs w:val="22"/>
        </w:rPr>
        <w:t>wykonanie obliczeń pojemności zbiornika,</w:t>
      </w:r>
    </w:p>
    <w:p w14:paraId="4FFD4A09" w14:textId="77777777" w:rsidR="00682151" w:rsidRDefault="00682151" w:rsidP="00682151">
      <w:pPr>
        <w:numPr>
          <w:ilvl w:val="0"/>
          <w:numId w:val="27"/>
        </w:numPr>
        <w:ind w:left="567" w:hanging="567"/>
        <w:jc w:val="both"/>
        <w:rPr>
          <w:rFonts w:ascii="Arial" w:hAnsi="Arial" w:cs="Arial"/>
          <w:iCs/>
          <w:spacing w:val="2"/>
          <w:sz w:val="22"/>
          <w:szCs w:val="22"/>
        </w:rPr>
      </w:pPr>
      <w:r>
        <w:rPr>
          <w:rFonts w:ascii="Arial" w:hAnsi="Arial" w:cs="Arial"/>
          <w:iCs/>
          <w:spacing w:val="2"/>
          <w:sz w:val="22"/>
          <w:szCs w:val="22"/>
        </w:rPr>
        <w:t>wykonanie załączników graficznych (plan sytuacyjny),</w:t>
      </w:r>
    </w:p>
    <w:p w14:paraId="430E224C" w14:textId="77777777" w:rsidR="00682151" w:rsidRDefault="00682151" w:rsidP="00682151">
      <w:pPr>
        <w:numPr>
          <w:ilvl w:val="0"/>
          <w:numId w:val="27"/>
        </w:numPr>
        <w:ind w:left="567" w:hanging="567"/>
        <w:jc w:val="both"/>
        <w:rPr>
          <w:rFonts w:ascii="Arial" w:hAnsi="Arial" w:cs="Arial"/>
          <w:iCs/>
          <w:spacing w:val="2"/>
          <w:sz w:val="22"/>
          <w:szCs w:val="22"/>
        </w:rPr>
      </w:pPr>
      <w:r>
        <w:rPr>
          <w:rFonts w:ascii="Arial" w:hAnsi="Arial" w:cs="Arial"/>
          <w:iCs/>
          <w:spacing w:val="2"/>
          <w:sz w:val="22"/>
          <w:szCs w:val="22"/>
        </w:rPr>
        <w:t>uzgodnienie proponowanych rozwiązań z Zamawiającym.</w:t>
      </w:r>
    </w:p>
    <w:p w14:paraId="10468E16" w14:textId="77777777" w:rsidR="00682151" w:rsidRDefault="00682151" w:rsidP="00682151">
      <w:pPr>
        <w:jc w:val="both"/>
        <w:rPr>
          <w:rFonts w:ascii="Arial" w:hAnsi="Arial" w:cs="Arial"/>
          <w:iCs/>
          <w:spacing w:val="2"/>
          <w:sz w:val="22"/>
          <w:szCs w:val="22"/>
        </w:rPr>
      </w:pPr>
      <w:r>
        <w:rPr>
          <w:rFonts w:ascii="Arial" w:hAnsi="Arial" w:cs="Arial"/>
          <w:iCs/>
          <w:spacing w:val="2"/>
          <w:sz w:val="22"/>
          <w:szCs w:val="22"/>
        </w:rPr>
        <w:t xml:space="preserve">Lokalizację zbiornika należy zaplanować i przewidzieć do realizacji w działkach należących do Gminy miasto Szczecin (sugerowana dz. nr 3/30 obręb 1052 przy ul. Zapadłej). Obliczenia należy wykonać na podstawie danych udostępnionych przez </w:t>
      </w:r>
      <w:proofErr w:type="spellStart"/>
      <w:r>
        <w:rPr>
          <w:rFonts w:ascii="Arial" w:hAnsi="Arial" w:cs="Arial"/>
          <w:iCs/>
          <w:spacing w:val="2"/>
          <w:sz w:val="22"/>
          <w:szCs w:val="22"/>
        </w:rPr>
        <w:t>ZWiK</w:t>
      </w:r>
      <w:proofErr w:type="spellEnd"/>
      <w:r>
        <w:rPr>
          <w:rFonts w:ascii="Arial" w:hAnsi="Arial" w:cs="Arial"/>
          <w:iCs/>
          <w:spacing w:val="2"/>
          <w:sz w:val="22"/>
          <w:szCs w:val="22"/>
        </w:rPr>
        <w:t xml:space="preserve"> Sp. z o.o. Informacji udzielają: Zespół ds. technicznych, Wydział Sieci Kanalizacyjnej - Rejon II, Centralna Dyspozytornia, Dział Energetyczny.</w:t>
      </w:r>
    </w:p>
    <w:p w14:paraId="7DC5989D" w14:textId="77777777" w:rsidR="00682151" w:rsidRDefault="00682151" w:rsidP="00682151">
      <w:pPr>
        <w:jc w:val="both"/>
        <w:rPr>
          <w:rFonts w:ascii="Arial" w:hAnsi="Arial" w:cs="Arial"/>
          <w:b/>
          <w:iCs/>
          <w:spacing w:val="2"/>
          <w:sz w:val="22"/>
          <w:szCs w:val="22"/>
          <w:u w:val="single"/>
        </w:rPr>
      </w:pPr>
      <w:r>
        <w:rPr>
          <w:rFonts w:ascii="Arial" w:hAnsi="Arial" w:cs="Arial"/>
          <w:b/>
          <w:iCs/>
          <w:spacing w:val="2"/>
          <w:sz w:val="22"/>
          <w:szCs w:val="22"/>
          <w:u w:val="single"/>
        </w:rPr>
        <w:t xml:space="preserve">Opracowanie (koncepcja) wykonane w Etapie I zamówienia będzie podstawą do sporządzenia dokumentacji projektowej w Etapie II. W związku z tym Zamawiający wymaga, aby jej kompletność, zawartość i szczegółowość była wystarczająca do tego celu. </w:t>
      </w:r>
    </w:p>
    <w:p w14:paraId="207CA8D6" w14:textId="77777777" w:rsidR="00682151" w:rsidRDefault="00682151" w:rsidP="00682151">
      <w:pPr>
        <w:spacing w:before="120"/>
        <w:jc w:val="both"/>
        <w:rPr>
          <w:rFonts w:ascii="Arial" w:hAnsi="Arial" w:cs="Arial"/>
          <w:iCs/>
          <w:spacing w:val="2"/>
          <w:sz w:val="22"/>
          <w:szCs w:val="22"/>
        </w:rPr>
      </w:pPr>
      <w:r>
        <w:rPr>
          <w:rFonts w:ascii="Arial" w:hAnsi="Arial" w:cs="Arial"/>
          <w:iCs/>
          <w:spacing w:val="2"/>
          <w:sz w:val="22"/>
          <w:szCs w:val="22"/>
          <w:u w:val="single"/>
        </w:rPr>
        <w:t>Zakres zamówienia dla Etapu II obejmuje</w:t>
      </w:r>
      <w:r>
        <w:rPr>
          <w:rFonts w:ascii="Arial" w:hAnsi="Arial" w:cs="Arial"/>
          <w:iCs/>
          <w:spacing w:val="2"/>
          <w:sz w:val="22"/>
          <w:szCs w:val="22"/>
        </w:rPr>
        <w:t>:</w:t>
      </w:r>
    </w:p>
    <w:p w14:paraId="6965DF80" w14:textId="77777777" w:rsidR="00682151" w:rsidRDefault="00682151" w:rsidP="00682151">
      <w:pPr>
        <w:numPr>
          <w:ilvl w:val="1"/>
          <w:numId w:val="28"/>
        </w:numPr>
        <w:ind w:left="567" w:hanging="567"/>
        <w:jc w:val="both"/>
        <w:rPr>
          <w:rFonts w:ascii="Arial" w:hAnsi="Arial" w:cs="Arial"/>
          <w:iCs/>
          <w:spacing w:val="2"/>
          <w:sz w:val="22"/>
          <w:szCs w:val="22"/>
        </w:rPr>
      </w:pPr>
      <w:r>
        <w:rPr>
          <w:rFonts w:ascii="Arial" w:hAnsi="Arial" w:cs="Arial"/>
          <w:iCs/>
          <w:spacing w:val="2"/>
          <w:sz w:val="22"/>
          <w:szCs w:val="22"/>
        </w:rPr>
        <w:t>sporządzenie aktualnej mapy sytuacyjno-wysokościowej do celów projektowych (wtórnik mapy zasadniczej w skali 1:500) terenu inwestycji;</w:t>
      </w:r>
    </w:p>
    <w:p w14:paraId="043C0F77" w14:textId="77777777" w:rsidR="00682151" w:rsidRDefault="00682151" w:rsidP="00682151">
      <w:pPr>
        <w:numPr>
          <w:ilvl w:val="1"/>
          <w:numId w:val="28"/>
        </w:numPr>
        <w:ind w:left="567" w:hanging="567"/>
        <w:jc w:val="both"/>
        <w:rPr>
          <w:rFonts w:ascii="Arial" w:hAnsi="Arial" w:cs="Arial"/>
          <w:iCs/>
          <w:spacing w:val="2"/>
          <w:sz w:val="22"/>
          <w:szCs w:val="22"/>
        </w:rPr>
      </w:pPr>
      <w:r>
        <w:rPr>
          <w:rFonts w:ascii="Arial" w:hAnsi="Arial" w:cs="Arial"/>
          <w:iCs/>
          <w:spacing w:val="2"/>
          <w:sz w:val="22"/>
          <w:szCs w:val="22"/>
        </w:rPr>
        <w:t>sporządzenie dokumentacji geotechnicznej terenu inwestycji;</w:t>
      </w:r>
    </w:p>
    <w:p w14:paraId="0F29F32B" w14:textId="77777777" w:rsidR="00682151" w:rsidRDefault="00682151" w:rsidP="00682151">
      <w:pPr>
        <w:numPr>
          <w:ilvl w:val="1"/>
          <w:numId w:val="28"/>
        </w:numPr>
        <w:ind w:left="567" w:hanging="567"/>
        <w:jc w:val="both"/>
        <w:rPr>
          <w:rFonts w:ascii="Arial" w:hAnsi="Arial" w:cs="Arial"/>
          <w:iCs/>
          <w:spacing w:val="2"/>
          <w:sz w:val="22"/>
          <w:szCs w:val="22"/>
        </w:rPr>
      </w:pPr>
      <w:r>
        <w:rPr>
          <w:rFonts w:ascii="Arial" w:hAnsi="Arial" w:cs="Arial"/>
          <w:iCs/>
          <w:spacing w:val="2"/>
          <w:sz w:val="22"/>
          <w:szCs w:val="22"/>
        </w:rPr>
        <w:t>wykonanie badania stanu władania terenów inwestycji;</w:t>
      </w:r>
    </w:p>
    <w:p w14:paraId="57626F2B" w14:textId="77777777" w:rsidR="00682151" w:rsidRDefault="00682151" w:rsidP="00682151">
      <w:pPr>
        <w:numPr>
          <w:ilvl w:val="1"/>
          <w:numId w:val="28"/>
        </w:numPr>
        <w:ind w:left="567" w:hanging="567"/>
        <w:jc w:val="both"/>
        <w:rPr>
          <w:rFonts w:ascii="Arial" w:hAnsi="Arial" w:cs="Arial"/>
          <w:iCs/>
          <w:spacing w:val="2"/>
          <w:sz w:val="22"/>
          <w:szCs w:val="22"/>
        </w:rPr>
      </w:pPr>
      <w:r>
        <w:rPr>
          <w:rFonts w:ascii="Arial" w:hAnsi="Arial" w:cs="Arial"/>
          <w:iCs/>
          <w:spacing w:val="2"/>
          <w:sz w:val="22"/>
          <w:szCs w:val="22"/>
        </w:rPr>
        <w:t>wykonanie inwentaryzacji istniejącej zieleni, projektów gospodarki zielenią, projektów ochrony zieleni w trakcie budowy;</w:t>
      </w:r>
    </w:p>
    <w:p w14:paraId="764FA773" w14:textId="77777777" w:rsidR="00682151" w:rsidRDefault="00682151" w:rsidP="00682151">
      <w:pPr>
        <w:numPr>
          <w:ilvl w:val="1"/>
          <w:numId w:val="28"/>
        </w:numPr>
        <w:ind w:left="567" w:hanging="567"/>
        <w:jc w:val="both"/>
        <w:rPr>
          <w:rFonts w:ascii="Arial" w:hAnsi="Arial" w:cs="Arial"/>
          <w:iCs/>
          <w:spacing w:val="2"/>
          <w:sz w:val="22"/>
          <w:szCs w:val="22"/>
        </w:rPr>
      </w:pPr>
      <w:r>
        <w:rPr>
          <w:rFonts w:ascii="Arial" w:hAnsi="Arial" w:cs="Arial"/>
          <w:iCs/>
          <w:spacing w:val="2"/>
          <w:sz w:val="22"/>
          <w:szCs w:val="22"/>
        </w:rPr>
        <w:t xml:space="preserve">sporządzenie projektów wykonania zieleni, szacunków zmian rocznego kosztu utrzymania zieleni - w przypadku konieczności </w:t>
      </w:r>
      <w:proofErr w:type="spellStart"/>
      <w:r>
        <w:rPr>
          <w:rFonts w:ascii="Arial" w:hAnsi="Arial" w:cs="Arial"/>
          <w:iCs/>
          <w:spacing w:val="2"/>
          <w:sz w:val="22"/>
          <w:szCs w:val="22"/>
        </w:rPr>
        <w:t>nasadzeń</w:t>
      </w:r>
      <w:proofErr w:type="spellEnd"/>
      <w:r>
        <w:rPr>
          <w:rFonts w:ascii="Arial" w:hAnsi="Arial" w:cs="Arial"/>
          <w:iCs/>
          <w:spacing w:val="2"/>
          <w:sz w:val="22"/>
          <w:szCs w:val="22"/>
        </w:rPr>
        <w:t xml:space="preserve"> kompensacyjnych;</w:t>
      </w:r>
    </w:p>
    <w:p w14:paraId="68D7D705" w14:textId="77777777" w:rsidR="00682151" w:rsidRDefault="00682151" w:rsidP="00682151">
      <w:pPr>
        <w:numPr>
          <w:ilvl w:val="1"/>
          <w:numId w:val="28"/>
        </w:numPr>
        <w:ind w:left="567" w:hanging="567"/>
        <w:jc w:val="both"/>
        <w:rPr>
          <w:rFonts w:ascii="Arial" w:hAnsi="Arial" w:cs="Arial"/>
          <w:iCs/>
          <w:spacing w:val="2"/>
          <w:sz w:val="22"/>
          <w:szCs w:val="22"/>
        </w:rPr>
      </w:pPr>
      <w:r>
        <w:rPr>
          <w:rFonts w:ascii="Arial" w:hAnsi="Arial" w:cs="Arial"/>
          <w:iCs/>
          <w:spacing w:val="2"/>
          <w:sz w:val="22"/>
          <w:szCs w:val="22"/>
        </w:rPr>
        <w:t>uzyskanie wszystkich niezbędnych uzgodnień, pozwoleń (w tym wodnoprawnych – jeśli będą wymagane) i opinii wymaganych obowiązującymi przepisami;</w:t>
      </w:r>
    </w:p>
    <w:p w14:paraId="3B60B88D" w14:textId="77777777" w:rsidR="00682151" w:rsidRDefault="00682151" w:rsidP="00682151">
      <w:pPr>
        <w:numPr>
          <w:ilvl w:val="1"/>
          <w:numId w:val="28"/>
        </w:numPr>
        <w:ind w:left="567" w:hanging="567"/>
        <w:jc w:val="both"/>
        <w:rPr>
          <w:rFonts w:ascii="Arial" w:hAnsi="Arial" w:cs="Arial"/>
          <w:iCs/>
          <w:spacing w:val="2"/>
          <w:sz w:val="22"/>
          <w:szCs w:val="22"/>
        </w:rPr>
      </w:pPr>
      <w:r>
        <w:rPr>
          <w:rFonts w:ascii="Arial" w:hAnsi="Arial" w:cs="Arial"/>
          <w:iCs/>
          <w:spacing w:val="2"/>
          <w:sz w:val="22"/>
          <w:szCs w:val="22"/>
        </w:rPr>
        <w:lastRenderedPageBreak/>
        <w:t>wykonanie projektu budowlanego (wszystkich niezbędnych branż), spełniającego wymogi wynikające z art. 34 ust. 3 ustawy Prawo budowalne zmienionej ustawą o zmianie ustawy - Prawo budowlane oraz niektórych innych ustaw (Dz.U 2021 poz. 2351 ze zm.);</w:t>
      </w:r>
    </w:p>
    <w:p w14:paraId="0894DBFB" w14:textId="77777777" w:rsidR="00682151" w:rsidRDefault="00682151" w:rsidP="00682151">
      <w:pPr>
        <w:numPr>
          <w:ilvl w:val="1"/>
          <w:numId w:val="28"/>
        </w:numPr>
        <w:ind w:left="567" w:hanging="567"/>
        <w:jc w:val="both"/>
        <w:rPr>
          <w:rFonts w:ascii="Arial" w:hAnsi="Arial" w:cs="Arial"/>
          <w:iCs/>
          <w:spacing w:val="2"/>
          <w:sz w:val="22"/>
          <w:szCs w:val="22"/>
        </w:rPr>
      </w:pPr>
      <w:r>
        <w:rPr>
          <w:rFonts w:ascii="Arial" w:hAnsi="Arial" w:cs="Arial"/>
          <w:iCs/>
          <w:spacing w:val="2"/>
          <w:sz w:val="22"/>
          <w:szCs w:val="22"/>
        </w:rPr>
        <w:t>sporządzenie informacji dotyczącej planu BIOZ;</w:t>
      </w:r>
    </w:p>
    <w:p w14:paraId="51C7EF18" w14:textId="77777777" w:rsidR="00682151" w:rsidRDefault="00682151" w:rsidP="00682151">
      <w:pPr>
        <w:numPr>
          <w:ilvl w:val="1"/>
          <w:numId w:val="28"/>
        </w:numPr>
        <w:ind w:left="567" w:hanging="567"/>
        <w:jc w:val="both"/>
        <w:rPr>
          <w:rFonts w:ascii="Arial" w:hAnsi="Arial" w:cs="Arial"/>
          <w:iCs/>
          <w:spacing w:val="2"/>
          <w:sz w:val="22"/>
          <w:szCs w:val="22"/>
        </w:rPr>
      </w:pPr>
      <w:r>
        <w:rPr>
          <w:rFonts w:ascii="Arial" w:hAnsi="Arial" w:cs="Arial"/>
          <w:iCs/>
          <w:spacing w:val="2"/>
          <w:sz w:val="22"/>
          <w:szCs w:val="22"/>
        </w:rPr>
        <w:t>przygotowanie wniosku i uzyskanie zgody na realizację robót: pozwolenia na budowę zgodnie z przepisami Prawa Budowlanego;</w:t>
      </w:r>
    </w:p>
    <w:p w14:paraId="7E2C4D6C" w14:textId="77777777" w:rsidR="00682151" w:rsidRDefault="00682151" w:rsidP="00682151">
      <w:pPr>
        <w:numPr>
          <w:ilvl w:val="1"/>
          <w:numId w:val="28"/>
        </w:numPr>
        <w:ind w:left="567" w:hanging="567"/>
        <w:jc w:val="both"/>
        <w:rPr>
          <w:rFonts w:ascii="Arial" w:hAnsi="Arial" w:cs="Arial"/>
          <w:iCs/>
          <w:spacing w:val="2"/>
          <w:sz w:val="22"/>
          <w:szCs w:val="22"/>
        </w:rPr>
      </w:pPr>
      <w:r>
        <w:rPr>
          <w:rFonts w:ascii="Arial" w:hAnsi="Arial" w:cs="Arial"/>
          <w:iCs/>
          <w:spacing w:val="2"/>
          <w:sz w:val="22"/>
          <w:szCs w:val="22"/>
        </w:rPr>
        <w:t>sporządzenie przedmiarów robót i kosztorysów inwestorskich;</w:t>
      </w:r>
    </w:p>
    <w:p w14:paraId="04A3230C" w14:textId="77777777" w:rsidR="00682151" w:rsidRDefault="00682151" w:rsidP="00682151">
      <w:pPr>
        <w:numPr>
          <w:ilvl w:val="1"/>
          <w:numId w:val="28"/>
        </w:numPr>
        <w:ind w:left="567" w:hanging="567"/>
        <w:jc w:val="both"/>
        <w:rPr>
          <w:rFonts w:ascii="Arial" w:hAnsi="Arial" w:cs="Arial"/>
          <w:iCs/>
          <w:spacing w:val="2"/>
          <w:sz w:val="22"/>
          <w:szCs w:val="22"/>
        </w:rPr>
      </w:pPr>
      <w:r>
        <w:rPr>
          <w:rFonts w:ascii="Arial" w:hAnsi="Arial" w:cs="Arial"/>
          <w:iCs/>
          <w:spacing w:val="2"/>
          <w:sz w:val="22"/>
          <w:szCs w:val="22"/>
        </w:rPr>
        <w:t>sporządzenie Tabeli Elementów Rozliczeniowych;</w:t>
      </w:r>
    </w:p>
    <w:p w14:paraId="01842BC0" w14:textId="77777777" w:rsidR="00682151" w:rsidRDefault="00682151" w:rsidP="00682151">
      <w:pPr>
        <w:numPr>
          <w:ilvl w:val="1"/>
          <w:numId w:val="28"/>
        </w:numPr>
        <w:ind w:left="567" w:hanging="567"/>
        <w:jc w:val="both"/>
        <w:rPr>
          <w:rFonts w:ascii="Arial" w:hAnsi="Arial" w:cs="Arial"/>
          <w:iCs/>
          <w:spacing w:val="2"/>
          <w:sz w:val="22"/>
          <w:szCs w:val="22"/>
        </w:rPr>
      </w:pPr>
      <w:r>
        <w:rPr>
          <w:rFonts w:ascii="Arial" w:hAnsi="Arial" w:cs="Arial"/>
          <w:iCs/>
          <w:spacing w:val="2"/>
          <w:sz w:val="22"/>
          <w:szCs w:val="22"/>
        </w:rPr>
        <w:t>sporządzenie Specyfikacji Technicznej Wykonania i Odbioru Robót Budowlanych.</w:t>
      </w:r>
    </w:p>
    <w:p w14:paraId="468F148E" w14:textId="77777777" w:rsidR="00682151" w:rsidRDefault="00682151" w:rsidP="00682151">
      <w:pPr>
        <w:spacing w:before="120" w:after="120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Dokumentacja projektowa wykonana w Etapie II zamówienia będzie podstawą do ogłoszenia postępowania o udzielenie zamówienia publicznego na wykonanie robót budowlanych. W związku z tym Zamawiający wymaga, aby jej kompletność, zawartość i szczegółowość była wystarczająca do tego celu. </w:t>
      </w:r>
    </w:p>
    <w:p w14:paraId="7A146114" w14:textId="77777777" w:rsidR="00682151" w:rsidRDefault="00682151" w:rsidP="00682151">
      <w:pPr>
        <w:shd w:val="clear" w:color="auto" w:fill="FFFFFF"/>
        <w:jc w:val="both"/>
        <w:rPr>
          <w:rFonts w:ascii="Arial" w:hAnsi="Arial" w:cs="Arial"/>
          <w:iCs/>
          <w:spacing w:val="2"/>
          <w:sz w:val="22"/>
          <w:szCs w:val="22"/>
        </w:rPr>
      </w:pPr>
    </w:p>
    <w:p w14:paraId="7ADD2B3B" w14:textId="77777777" w:rsidR="00682151" w:rsidRDefault="00682151" w:rsidP="00682151">
      <w:pPr>
        <w:shd w:val="clear" w:color="auto" w:fill="FFFFFF"/>
        <w:tabs>
          <w:tab w:val="left" w:pos="5385"/>
        </w:tabs>
        <w:jc w:val="both"/>
        <w:rPr>
          <w:rFonts w:ascii="Arial" w:hAnsi="Arial" w:cs="Arial"/>
          <w:iCs/>
          <w:spacing w:val="2"/>
          <w:sz w:val="22"/>
          <w:szCs w:val="22"/>
        </w:rPr>
      </w:pPr>
      <w:r>
        <w:rPr>
          <w:rFonts w:ascii="Arial" w:hAnsi="Arial" w:cs="Arial"/>
          <w:iCs/>
          <w:spacing w:val="2"/>
          <w:sz w:val="22"/>
          <w:szCs w:val="22"/>
        </w:rPr>
        <w:tab/>
      </w:r>
    </w:p>
    <w:p w14:paraId="11D07717" w14:textId="77777777" w:rsidR="00682151" w:rsidRDefault="00682151" w:rsidP="00682151">
      <w:pPr>
        <w:shd w:val="clear" w:color="auto" w:fill="FFFFFF"/>
        <w:tabs>
          <w:tab w:val="left" w:pos="5385"/>
        </w:tabs>
        <w:jc w:val="both"/>
        <w:rPr>
          <w:rFonts w:ascii="Arial" w:hAnsi="Arial" w:cs="Arial"/>
          <w:iCs/>
          <w:spacing w:val="2"/>
          <w:sz w:val="22"/>
          <w:szCs w:val="22"/>
        </w:rPr>
      </w:pPr>
      <w:r>
        <w:rPr>
          <w:rFonts w:ascii="Arial" w:hAnsi="Arial" w:cs="Arial"/>
          <w:iCs/>
          <w:spacing w:val="2"/>
          <w:sz w:val="22"/>
          <w:szCs w:val="22"/>
        </w:rPr>
        <w:t>Załączniki:</w:t>
      </w:r>
    </w:p>
    <w:p w14:paraId="05755C31" w14:textId="77777777" w:rsidR="00682151" w:rsidRDefault="00682151" w:rsidP="00682151">
      <w:pPr>
        <w:shd w:val="clear" w:color="auto" w:fill="FFFFFF"/>
        <w:tabs>
          <w:tab w:val="left" w:pos="5385"/>
        </w:tabs>
        <w:jc w:val="both"/>
      </w:pPr>
    </w:p>
    <w:p w14:paraId="025E6513" w14:textId="77777777" w:rsidR="00682151" w:rsidRDefault="00682151" w:rsidP="00682151">
      <w:pPr>
        <w:shd w:val="clear" w:color="auto" w:fill="FFFFFF"/>
        <w:tabs>
          <w:tab w:val="left" w:pos="5385"/>
        </w:tabs>
        <w:jc w:val="both"/>
        <w:rPr>
          <w:rFonts w:ascii="Arial" w:hAnsi="Arial" w:cs="Arial"/>
          <w:iCs/>
          <w:spacing w:val="2"/>
          <w:sz w:val="22"/>
          <w:szCs w:val="22"/>
        </w:rPr>
      </w:pPr>
      <w:r>
        <w:rPr>
          <w:rFonts w:ascii="Arial" w:hAnsi="Arial" w:cs="Arial"/>
          <w:iCs/>
          <w:spacing w:val="2"/>
          <w:sz w:val="22"/>
          <w:szCs w:val="22"/>
        </w:rPr>
        <w:t>Załącznik nr 1 – Harmonogram płatności</w:t>
      </w:r>
    </w:p>
    <w:p w14:paraId="7A582FE3" w14:textId="77777777" w:rsidR="00682151" w:rsidRDefault="00682151" w:rsidP="00682151">
      <w:pPr>
        <w:shd w:val="clear" w:color="auto" w:fill="FFFFFF"/>
        <w:tabs>
          <w:tab w:val="left" w:pos="5385"/>
        </w:tabs>
        <w:jc w:val="both"/>
        <w:rPr>
          <w:rFonts w:ascii="Arial" w:hAnsi="Arial" w:cs="Arial"/>
          <w:iCs/>
          <w:spacing w:val="2"/>
          <w:sz w:val="22"/>
          <w:szCs w:val="22"/>
        </w:rPr>
      </w:pPr>
      <w:r>
        <w:rPr>
          <w:rFonts w:ascii="Arial" w:hAnsi="Arial" w:cs="Arial"/>
          <w:iCs/>
          <w:spacing w:val="2"/>
          <w:sz w:val="22"/>
          <w:szCs w:val="22"/>
        </w:rPr>
        <w:t>Załącznik graficzny</w:t>
      </w:r>
    </w:p>
    <w:p w14:paraId="57D8A70E" w14:textId="77777777" w:rsidR="00BC1DEE" w:rsidRPr="00F0668A" w:rsidRDefault="00BC1DEE" w:rsidP="00F9345E">
      <w:pPr>
        <w:shd w:val="clear" w:color="auto" w:fill="FFFFFF"/>
        <w:ind w:right="2"/>
        <w:rPr>
          <w:rFonts w:ascii="Arial" w:hAnsi="Arial" w:cs="Arial"/>
          <w:b/>
          <w:iCs/>
          <w:color w:val="000000"/>
          <w:spacing w:val="2"/>
        </w:rPr>
      </w:pPr>
    </w:p>
    <w:sectPr w:rsidR="00BC1DEE" w:rsidRPr="00F0668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58C75" w14:textId="77777777" w:rsidR="0035656A" w:rsidRDefault="0035656A" w:rsidP="00F0668A">
      <w:r>
        <w:separator/>
      </w:r>
    </w:p>
  </w:endnote>
  <w:endnote w:type="continuationSeparator" w:id="0">
    <w:p w14:paraId="76E64B93" w14:textId="77777777" w:rsidR="0035656A" w:rsidRDefault="0035656A" w:rsidP="00F06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8CEE1" w14:textId="77777777" w:rsidR="0035656A" w:rsidRDefault="0035656A" w:rsidP="00F0668A">
      <w:r>
        <w:separator/>
      </w:r>
    </w:p>
  </w:footnote>
  <w:footnote w:type="continuationSeparator" w:id="0">
    <w:p w14:paraId="14A1B93D" w14:textId="77777777" w:rsidR="0035656A" w:rsidRDefault="0035656A" w:rsidP="00F066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9D38B" w14:textId="2E44D120" w:rsidR="00F0668A" w:rsidRPr="00F0668A" w:rsidRDefault="00823C1C" w:rsidP="00F0668A">
    <w:pPr>
      <w:rPr>
        <w:rFonts w:ascii="Arial" w:hAnsi="Arial" w:cs="Arial"/>
        <w:b/>
        <w:bCs/>
        <w:lang w:eastAsia="pl-PL"/>
      </w:rPr>
    </w:pPr>
    <w:r>
      <w:rPr>
        <w:rFonts w:ascii="Arial" w:hAnsi="Arial" w:cs="Arial"/>
        <w:sz w:val="20"/>
        <w:szCs w:val="20"/>
        <w:lang w:eastAsia="pl-PL"/>
      </w:rPr>
      <w:t xml:space="preserve">Nr sprawy: </w:t>
    </w:r>
    <w:r w:rsidR="00682151">
      <w:rPr>
        <w:rFonts w:ascii="Arial" w:hAnsi="Arial" w:cs="Arial"/>
        <w:sz w:val="20"/>
        <w:szCs w:val="20"/>
        <w:lang w:eastAsia="pl-PL"/>
      </w:rPr>
      <w:t>83</w:t>
    </w:r>
    <w:r w:rsidR="00F0668A" w:rsidRPr="00F0668A">
      <w:rPr>
        <w:rFonts w:ascii="Arial" w:hAnsi="Arial" w:cs="Arial"/>
        <w:sz w:val="20"/>
        <w:szCs w:val="20"/>
        <w:lang w:eastAsia="pl-PL"/>
      </w:rPr>
      <w:t xml:space="preserve">/2022                                                           </w:t>
    </w:r>
    <w:r>
      <w:rPr>
        <w:rFonts w:ascii="Arial" w:hAnsi="Arial" w:cs="Arial"/>
        <w:sz w:val="20"/>
        <w:szCs w:val="20"/>
        <w:lang w:eastAsia="pl-PL"/>
      </w:rPr>
      <w:t xml:space="preserve">                           </w:t>
    </w:r>
    <w:r w:rsidR="00F0668A" w:rsidRPr="00F0668A">
      <w:rPr>
        <w:rFonts w:ascii="Arial" w:hAnsi="Arial" w:cs="Arial"/>
        <w:sz w:val="20"/>
        <w:szCs w:val="20"/>
        <w:lang w:eastAsia="pl-PL"/>
      </w:rPr>
      <w:t xml:space="preserve"> </w:t>
    </w:r>
    <w:r w:rsidR="00F0668A" w:rsidRPr="00F0668A">
      <w:rPr>
        <w:rFonts w:ascii="Arial" w:hAnsi="Arial" w:cs="Arial"/>
        <w:bCs/>
        <w:lang w:eastAsia="pl-PL"/>
      </w:rPr>
      <w:t xml:space="preserve">Załącznik nr </w:t>
    </w:r>
    <w:r w:rsidR="00F0668A">
      <w:rPr>
        <w:rFonts w:ascii="Arial" w:hAnsi="Arial" w:cs="Arial"/>
        <w:bCs/>
        <w:lang w:eastAsia="pl-PL"/>
      </w:rPr>
      <w:t>7</w:t>
    </w:r>
    <w:r w:rsidR="00F0668A" w:rsidRPr="00F0668A">
      <w:rPr>
        <w:rFonts w:ascii="Arial" w:hAnsi="Arial" w:cs="Arial"/>
        <w:bCs/>
        <w:lang w:eastAsia="pl-PL"/>
      </w:rPr>
      <w:t xml:space="preserve"> do SWZ</w:t>
    </w:r>
  </w:p>
  <w:p w14:paraId="06B556C3" w14:textId="77777777" w:rsidR="00F0668A" w:rsidRDefault="00F066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CDACD6B6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1" w15:restartNumberingAfterBreak="0">
    <w:nsid w:val="00C534E3"/>
    <w:multiLevelType w:val="hybridMultilevel"/>
    <w:tmpl w:val="3ED25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72D99"/>
    <w:multiLevelType w:val="hybridMultilevel"/>
    <w:tmpl w:val="0532C5C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3D64922"/>
    <w:multiLevelType w:val="hybridMultilevel"/>
    <w:tmpl w:val="D3C8583A"/>
    <w:lvl w:ilvl="0" w:tplc="04150005">
      <w:start w:val="1"/>
      <w:numFmt w:val="bullet"/>
      <w:lvlText w:val=""/>
      <w:lvlJc w:val="left"/>
      <w:pPr>
        <w:ind w:left="11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4" w15:restartNumberingAfterBreak="0">
    <w:nsid w:val="0CE133DF"/>
    <w:multiLevelType w:val="hybridMultilevel"/>
    <w:tmpl w:val="61AEC826"/>
    <w:lvl w:ilvl="0" w:tplc="2BEA1A82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0DF52B86"/>
    <w:multiLevelType w:val="hybridMultilevel"/>
    <w:tmpl w:val="FE34A196"/>
    <w:lvl w:ilvl="0" w:tplc="04150005">
      <w:start w:val="1"/>
      <w:numFmt w:val="bullet"/>
      <w:lvlText w:val=""/>
      <w:lvlJc w:val="left"/>
      <w:pPr>
        <w:ind w:left="11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6" w15:restartNumberingAfterBreak="0">
    <w:nsid w:val="19E35268"/>
    <w:multiLevelType w:val="hybridMultilevel"/>
    <w:tmpl w:val="55FE747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02141F"/>
    <w:multiLevelType w:val="hybridMultilevel"/>
    <w:tmpl w:val="556466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F4A1AB6"/>
    <w:multiLevelType w:val="hybridMultilevel"/>
    <w:tmpl w:val="E680615A"/>
    <w:lvl w:ilvl="0" w:tplc="AA6CA22C">
      <w:numFmt w:val="bullet"/>
      <w:lvlText w:val="-"/>
      <w:lvlJc w:val="left"/>
      <w:pPr>
        <w:ind w:left="698" w:hanging="360"/>
      </w:pPr>
      <w:rPr>
        <w:rFonts w:hint="default"/>
        <w:sz w:val="28"/>
      </w:rPr>
    </w:lvl>
    <w:lvl w:ilvl="1" w:tplc="04150003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abstractNum w:abstractNumId="9" w15:restartNumberingAfterBreak="0">
    <w:nsid w:val="246C0F3A"/>
    <w:multiLevelType w:val="hybridMultilevel"/>
    <w:tmpl w:val="AF92F774"/>
    <w:lvl w:ilvl="0" w:tplc="2BEA1A8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EAA6869"/>
    <w:multiLevelType w:val="hybridMultilevel"/>
    <w:tmpl w:val="974CAFCE"/>
    <w:lvl w:ilvl="0" w:tplc="2BEA1A82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2BEA1A82">
      <w:start w:val="1"/>
      <w:numFmt w:val="bullet"/>
      <w:lvlText w:val=""/>
      <w:lvlJc w:val="left"/>
      <w:pPr>
        <w:ind w:left="2498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2FA17C54"/>
    <w:multiLevelType w:val="hybridMultilevel"/>
    <w:tmpl w:val="D00859A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052324"/>
    <w:multiLevelType w:val="hybridMultilevel"/>
    <w:tmpl w:val="A9CECB38"/>
    <w:lvl w:ilvl="0" w:tplc="0415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3" w15:restartNumberingAfterBreak="0">
    <w:nsid w:val="34822F07"/>
    <w:multiLevelType w:val="hybridMultilevel"/>
    <w:tmpl w:val="B71AF972"/>
    <w:lvl w:ilvl="0" w:tplc="04150001">
      <w:start w:val="1"/>
      <w:numFmt w:val="bullet"/>
      <w:lvlText w:val=""/>
      <w:lvlJc w:val="left"/>
      <w:pPr>
        <w:ind w:left="698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1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abstractNum w:abstractNumId="14" w15:restartNumberingAfterBreak="0">
    <w:nsid w:val="3A4362EB"/>
    <w:multiLevelType w:val="hybridMultilevel"/>
    <w:tmpl w:val="1C7AF356"/>
    <w:lvl w:ilvl="0" w:tplc="2BEA1A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AF7A18"/>
    <w:multiLevelType w:val="hybridMultilevel"/>
    <w:tmpl w:val="8D34B04E"/>
    <w:lvl w:ilvl="0" w:tplc="04150001">
      <w:start w:val="1"/>
      <w:numFmt w:val="bullet"/>
      <w:lvlText w:val=""/>
      <w:lvlJc w:val="left"/>
      <w:pPr>
        <w:ind w:left="698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1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abstractNum w:abstractNumId="16" w15:restartNumberingAfterBreak="0">
    <w:nsid w:val="3E3A066F"/>
    <w:multiLevelType w:val="hybridMultilevel"/>
    <w:tmpl w:val="0ECCED60"/>
    <w:lvl w:ilvl="0" w:tplc="AA6CA22C">
      <w:numFmt w:val="bullet"/>
      <w:lvlText w:val="-"/>
      <w:lvlJc w:val="left"/>
      <w:pPr>
        <w:ind w:left="720" w:hanging="360"/>
      </w:pPr>
      <w:rPr>
        <w:rFonts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946AD1"/>
    <w:multiLevelType w:val="hybridMultilevel"/>
    <w:tmpl w:val="155014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B9E3594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BA30F0"/>
    <w:multiLevelType w:val="hybridMultilevel"/>
    <w:tmpl w:val="4A0AF5AA"/>
    <w:lvl w:ilvl="0" w:tplc="2BEA1A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A24216"/>
    <w:multiLevelType w:val="hybridMultilevel"/>
    <w:tmpl w:val="24FE84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5E27F5"/>
    <w:multiLevelType w:val="hybridMultilevel"/>
    <w:tmpl w:val="19AE6D8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643F20"/>
    <w:multiLevelType w:val="hybridMultilevel"/>
    <w:tmpl w:val="CBCCDE44"/>
    <w:lvl w:ilvl="0" w:tplc="2BEA1A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045FAF"/>
    <w:multiLevelType w:val="hybridMultilevel"/>
    <w:tmpl w:val="F54C15E8"/>
    <w:lvl w:ilvl="0" w:tplc="D29682D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F1D1404"/>
    <w:multiLevelType w:val="hybridMultilevel"/>
    <w:tmpl w:val="E77E77C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ED31C9"/>
    <w:multiLevelType w:val="hybridMultilevel"/>
    <w:tmpl w:val="F54C15E8"/>
    <w:lvl w:ilvl="0" w:tplc="D29682D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454091A"/>
    <w:multiLevelType w:val="hybridMultilevel"/>
    <w:tmpl w:val="2B12A0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23"/>
  </w:num>
  <w:num w:numId="3">
    <w:abstractNumId w:val="2"/>
  </w:num>
  <w:num w:numId="4">
    <w:abstractNumId w:val="8"/>
  </w:num>
  <w:num w:numId="5">
    <w:abstractNumId w:val="13"/>
  </w:num>
  <w:num w:numId="6">
    <w:abstractNumId w:val="15"/>
  </w:num>
  <w:num w:numId="7">
    <w:abstractNumId w:val="24"/>
  </w:num>
  <w:num w:numId="8">
    <w:abstractNumId w:val="6"/>
  </w:num>
  <w:num w:numId="9">
    <w:abstractNumId w:val="12"/>
  </w:num>
  <w:num w:numId="10">
    <w:abstractNumId w:val="16"/>
  </w:num>
  <w:num w:numId="11">
    <w:abstractNumId w:val="7"/>
  </w:num>
  <w:num w:numId="12">
    <w:abstractNumId w:val="20"/>
  </w:num>
  <w:num w:numId="13">
    <w:abstractNumId w:val="11"/>
  </w:num>
  <w:num w:numId="14">
    <w:abstractNumId w:val="1"/>
  </w:num>
  <w:num w:numId="15">
    <w:abstractNumId w:val="19"/>
  </w:num>
  <w:num w:numId="16">
    <w:abstractNumId w:val="5"/>
  </w:num>
  <w:num w:numId="17">
    <w:abstractNumId w:val="3"/>
  </w:num>
  <w:num w:numId="18">
    <w:abstractNumId w:val="22"/>
  </w:num>
  <w:num w:numId="19">
    <w:abstractNumId w:val="25"/>
  </w:num>
  <w:num w:numId="20">
    <w:abstractNumId w:val="0"/>
  </w:num>
  <w:num w:numId="21">
    <w:abstractNumId w:val="9"/>
  </w:num>
  <w:num w:numId="22">
    <w:abstractNumId w:val="21"/>
  </w:num>
  <w:num w:numId="23">
    <w:abstractNumId w:val="4"/>
  </w:num>
  <w:num w:numId="24">
    <w:abstractNumId w:val="14"/>
  </w:num>
  <w:num w:numId="25">
    <w:abstractNumId w:val="0"/>
    <w:lvlOverride w:ilvl="0">
      <w:startOverride w:val="1"/>
    </w:lvlOverride>
  </w:num>
  <w:num w:numId="26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45E"/>
    <w:rsid w:val="00043166"/>
    <w:rsid w:val="00062DE6"/>
    <w:rsid w:val="000B210D"/>
    <w:rsid w:val="000B3B44"/>
    <w:rsid w:val="000C640E"/>
    <w:rsid w:val="001026B4"/>
    <w:rsid w:val="0010639E"/>
    <w:rsid w:val="0012052E"/>
    <w:rsid w:val="00132DB0"/>
    <w:rsid w:val="00133DD8"/>
    <w:rsid w:val="00151701"/>
    <w:rsid w:val="00173A38"/>
    <w:rsid w:val="0017755F"/>
    <w:rsid w:val="001B1297"/>
    <w:rsid w:val="001C7733"/>
    <w:rsid w:val="001D31BB"/>
    <w:rsid w:val="001E6BB0"/>
    <w:rsid w:val="00203B9C"/>
    <w:rsid w:val="00217D31"/>
    <w:rsid w:val="00250C8A"/>
    <w:rsid w:val="00262B25"/>
    <w:rsid w:val="00273557"/>
    <w:rsid w:val="00273A5F"/>
    <w:rsid w:val="002A7E73"/>
    <w:rsid w:val="002C62D6"/>
    <w:rsid w:val="002D0458"/>
    <w:rsid w:val="002D2A22"/>
    <w:rsid w:val="002D33A8"/>
    <w:rsid w:val="002E7643"/>
    <w:rsid w:val="002F1135"/>
    <w:rsid w:val="002F3F5F"/>
    <w:rsid w:val="003170AE"/>
    <w:rsid w:val="00317AA0"/>
    <w:rsid w:val="00324A9F"/>
    <w:rsid w:val="003262C0"/>
    <w:rsid w:val="00327989"/>
    <w:rsid w:val="00336ED3"/>
    <w:rsid w:val="0035656A"/>
    <w:rsid w:val="00361380"/>
    <w:rsid w:val="003646A1"/>
    <w:rsid w:val="00386937"/>
    <w:rsid w:val="003B22DD"/>
    <w:rsid w:val="003B49E6"/>
    <w:rsid w:val="003C35EA"/>
    <w:rsid w:val="003D1BA0"/>
    <w:rsid w:val="003D7F35"/>
    <w:rsid w:val="003F0B72"/>
    <w:rsid w:val="00410C88"/>
    <w:rsid w:val="00416D90"/>
    <w:rsid w:val="00440E54"/>
    <w:rsid w:val="00464812"/>
    <w:rsid w:val="00466378"/>
    <w:rsid w:val="00477FF4"/>
    <w:rsid w:val="004B05EA"/>
    <w:rsid w:val="004C3B43"/>
    <w:rsid w:val="004F1E91"/>
    <w:rsid w:val="00532DAB"/>
    <w:rsid w:val="00547137"/>
    <w:rsid w:val="00566AA1"/>
    <w:rsid w:val="00594CC5"/>
    <w:rsid w:val="005C69A4"/>
    <w:rsid w:val="00606EE1"/>
    <w:rsid w:val="006137AD"/>
    <w:rsid w:val="00614CF9"/>
    <w:rsid w:val="00614FC1"/>
    <w:rsid w:val="00632451"/>
    <w:rsid w:val="00644E19"/>
    <w:rsid w:val="006778DE"/>
    <w:rsid w:val="00682151"/>
    <w:rsid w:val="00694F72"/>
    <w:rsid w:val="006977BF"/>
    <w:rsid w:val="006C6006"/>
    <w:rsid w:val="006D037F"/>
    <w:rsid w:val="006F5992"/>
    <w:rsid w:val="0076141D"/>
    <w:rsid w:val="007842AA"/>
    <w:rsid w:val="007B02A9"/>
    <w:rsid w:val="007C20D5"/>
    <w:rsid w:val="007C54FB"/>
    <w:rsid w:val="007D0C7D"/>
    <w:rsid w:val="007D2F63"/>
    <w:rsid w:val="00823C1C"/>
    <w:rsid w:val="0085693E"/>
    <w:rsid w:val="00891B24"/>
    <w:rsid w:val="008A42C8"/>
    <w:rsid w:val="008C20A6"/>
    <w:rsid w:val="008C6E3E"/>
    <w:rsid w:val="008C7308"/>
    <w:rsid w:val="008D185C"/>
    <w:rsid w:val="008D5B0B"/>
    <w:rsid w:val="00905E4E"/>
    <w:rsid w:val="00911666"/>
    <w:rsid w:val="009242A5"/>
    <w:rsid w:val="00943B71"/>
    <w:rsid w:val="0095476D"/>
    <w:rsid w:val="009618C2"/>
    <w:rsid w:val="009731FC"/>
    <w:rsid w:val="009C6F87"/>
    <w:rsid w:val="009C715F"/>
    <w:rsid w:val="009E6AD6"/>
    <w:rsid w:val="00A076C1"/>
    <w:rsid w:val="00A24E51"/>
    <w:rsid w:val="00A24F0A"/>
    <w:rsid w:val="00A361BA"/>
    <w:rsid w:val="00A755A3"/>
    <w:rsid w:val="00A911A4"/>
    <w:rsid w:val="00AA4B9D"/>
    <w:rsid w:val="00AB186A"/>
    <w:rsid w:val="00AD1094"/>
    <w:rsid w:val="00AD3114"/>
    <w:rsid w:val="00AE5F9C"/>
    <w:rsid w:val="00B11D8B"/>
    <w:rsid w:val="00B22C16"/>
    <w:rsid w:val="00B24832"/>
    <w:rsid w:val="00B51F6B"/>
    <w:rsid w:val="00B61F79"/>
    <w:rsid w:val="00B6226F"/>
    <w:rsid w:val="00B676B3"/>
    <w:rsid w:val="00B806B2"/>
    <w:rsid w:val="00BB03A6"/>
    <w:rsid w:val="00BB3FBC"/>
    <w:rsid w:val="00BC1DEE"/>
    <w:rsid w:val="00BC55B6"/>
    <w:rsid w:val="00BC74D4"/>
    <w:rsid w:val="00BD6D86"/>
    <w:rsid w:val="00BE2D71"/>
    <w:rsid w:val="00BE3F7D"/>
    <w:rsid w:val="00BE7245"/>
    <w:rsid w:val="00BF5172"/>
    <w:rsid w:val="00C15343"/>
    <w:rsid w:val="00C2690C"/>
    <w:rsid w:val="00C3771E"/>
    <w:rsid w:val="00C513A1"/>
    <w:rsid w:val="00C57342"/>
    <w:rsid w:val="00C619A8"/>
    <w:rsid w:val="00C63CBA"/>
    <w:rsid w:val="00C82C54"/>
    <w:rsid w:val="00CA025E"/>
    <w:rsid w:val="00CA42D0"/>
    <w:rsid w:val="00CB582B"/>
    <w:rsid w:val="00CC7E9C"/>
    <w:rsid w:val="00CD570F"/>
    <w:rsid w:val="00CD605A"/>
    <w:rsid w:val="00CD657F"/>
    <w:rsid w:val="00D1015E"/>
    <w:rsid w:val="00D326A0"/>
    <w:rsid w:val="00D566AF"/>
    <w:rsid w:val="00D709AC"/>
    <w:rsid w:val="00D74AC9"/>
    <w:rsid w:val="00DA1C30"/>
    <w:rsid w:val="00DA3C05"/>
    <w:rsid w:val="00DC236A"/>
    <w:rsid w:val="00DD5266"/>
    <w:rsid w:val="00DE26DD"/>
    <w:rsid w:val="00E24883"/>
    <w:rsid w:val="00E4554F"/>
    <w:rsid w:val="00E50BAE"/>
    <w:rsid w:val="00E57CC9"/>
    <w:rsid w:val="00E919EE"/>
    <w:rsid w:val="00EA1BCE"/>
    <w:rsid w:val="00EA6384"/>
    <w:rsid w:val="00EA66B3"/>
    <w:rsid w:val="00EE0ED9"/>
    <w:rsid w:val="00F03408"/>
    <w:rsid w:val="00F05C90"/>
    <w:rsid w:val="00F0668A"/>
    <w:rsid w:val="00F24947"/>
    <w:rsid w:val="00F45ED7"/>
    <w:rsid w:val="00F56330"/>
    <w:rsid w:val="00F73752"/>
    <w:rsid w:val="00F83C80"/>
    <w:rsid w:val="00F9345E"/>
    <w:rsid w:val="00F9515F"/>
    <w:rsid w:val="00FC340E"/>
    <w:rsid w:val="00FD24B3"/>
    <w:rsid w:val="00FD3CE2"/>
    <w:rsid w:val="00FD6EAC"/>
    <w:rsid w:val="00FE441E"/>
    <w:rsid w:val="00FF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B10D4"/>
  <w15:chartTrackingRefBased/>
  <w15:docId w15:val="{ED85CF77-064F-4F00-9F68-D526CD066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3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F9345E"/>
    <w:pPr>
      <w:keepNext/>
      <w:jc w:val="center"/>
      <w:outlineLvl w:val="0"/>
    </w:pPr>
    <w:rPr>
      <w:b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2483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9345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aliases w:val="L1,Numerowanie,List Paragraph,Preambuła"/>
    <w:basedOn w:val="Normalny"/>
    <w:link w:val="AkapitzlistZnak"/>
    <w:uiPriority w:val="34"/>
    <w:qFormat/>
    <w:rsid w:val="00F9345E"/>
    <w:pPr>
      <w:ind w:left="720"/>
      <w:contextualSpacing/>
    </w:pPr>
  </w:style>
  <w:style w:type="paragraph" w:styleId="Podtytu">
    <w:name w:val="Subtitle"/>
    <w:basedOn w:val="Normalny"/>
    <w:link w:val="PodtytuZnak"/>
    <w:qFormat/>
    <w:rsid w:val="00F9345E"/>
    <w:pPr>
      <w:spacing w:line="360" w:lineRule="auto"/>
      <w:jc w:val="both"/>
    </w:pPr>
    <w:rPr>
      <w:rFonts w:ascii="Arial" w:hAnsi="Arial"/>
      <w:b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F9345E"/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pkt">
    <w:name w:val="pkt"/>
    <w:basedOn w:val="Normalny"/>
    <w:rsid w:val="002D2A22"/>
    <w:pPr>
      <w:spacing w:before="60" w:after="60"/>
      <w:ind w:left="851" w:hanging="295"/>
      <w:jc w:val="both"/>
    </w:pPr>
    <w:rPr>
      <w:lang w:eastAsia="pl-PL"/>
    </w:rPr>
  </w:style>
  <w:style w:type="paragraph" w:styleId="Tekstpodstawowy2">
    <w:name w:val="Body Text 2"/>
    <w:basedOn w:val="Normalny"/>
    <w:link w:val="Tekstpodstawowy2Znak"/>
    <w:rsid w:val="003B49E6"/>
    <w:pPr>
      <w:spacing w:after="120" w:line="480" w:lineRule="auto"/>
    </w:pPr>
    <w:rPr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B49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E455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4F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4F0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37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37A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37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37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37AD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2483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F066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668A"/>
  </w:style>
  <w:style w:type="paragraph" w:styleId="Stopka">
    <w:name w:val="footer"/>
    <w:basedOn w:val="Normalny"/>
    <w:link w:val="StopkaZnak"/>
    <w:uiPriority w:val="99"/>
    <w:unhideWhenUsed/>
    <w:rsid w:val="00F066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668A"/>
  </w:style>
  <w:style w:type="character" w:customStyle="1" w:styleId="AkapitzlistZnak">
    <w:name w:val="Akapit z listą Znak"/>
    <w:aliases w:val="L1 Znak,Numerowanie Znak,List Paragraph Znak,Preambuła Znak"/>
    <w:link w:val="Akapitzlist"/>
    <w:uiPriority w:val="34"/>
    <w:locked/>
    <w:rsid w:val="00823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8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698F3DFED915418FDCEBF99DC678B4" ma:contentTypeVersion="0" ma:contentTypeDescription="Utwórz nowy dokument." ma:contentTypeScope="" ma:versionID="21b30a3f8a6f5354cbc42a8865ec2ac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a4808c853e9eb948d4d7c462f60bb1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802FAF-52DA-47D2-B347-5E7DFA1913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1CCE087-571C-4CFD-A997-B3451DE573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DF20FB2-E8D4-4A5D-A402-98B580DCE4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517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Gierczakowska</dc:creator>
  <cp:keywords/>
  <dc:description/>
  <cp:lastModifiedBy>Agnieszka Poręczewska-Bereszko</cp:lastModifiedBy>
  <cp:revision>26</cp:revision>
  <cp:lastPrinted>2022-04-26T10:32:00Z</cp:lastPrinted>
  <dcterms:created xsi:type="dcterms:W3CDTF">2022-02-24T11:39:00Z</dcterms:created>
  <dcterms:modified xsi:type="dcterms:W3CDTF">2022-11-18T06:26:00Z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0x01010093698F3DFED915418FDCEBF99DC678B4</vt:lpwstr>
  </property>
</Properties>
</file>