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40" w:rsidRPr="001D406A" w:rsidRDefault="00A80D40" w:rsidP="00A80D40">
      <w:pPr>
        <w:pStyle w:val="Tekstpodstawowy"/>
        <w:jc w:val="right"/>
        <w:rPr>
          <w:rStyle w:val="Wyrnieniedelikatne"/>
        </w:rPr>
      </w:pPr>
      <w:r w:rsidRPr="001D406A">
        <w:rPr>
          <w:rStyle w:val="Wyrnieniedelikatne"/>
        </w:rPr>
        <w:t>Załącznik Nr 2 do SWZ</w:t>
      </w:r>
    </w:p>
    <w:p w:rsidR="00A80D40" w:rsidRDefault="00A80D40" w:rsidP="00A80D40">
      <w:pPr>
        <w:pStyle w:val="AB630D60F59F403CB531B268FE76FA17"/>
        <w:ind w:left="283"/>
        <w:jc w:val="right"/>
        <w:rPr>
          <w:rStyle w:val="Wyrnieniedelikatne"/>
          <w:b w:val="0"/>
          <w:i/>
        </w:rPr>
      </w:pPr>
    </w:p>
    <w:p w:rsidR="00A80D40" w:rsidRPr="00577591" w:rsidRDefault="00A80D40" w:rsidP="00A80D40">
      <w:pPr>
        <w:spacing w:before="0" w:line="240" w:lineRule="auto"/>
        <w:ind w:right="4675"/>
        <w:rPr>
          <w:rFonts w:ascii="Arial" w:hAnsi="Arial" w:cs="Arial"/>
          <w:sz w:val="18"/>
          <w:szCs w:val="18"/>
          <w:lang w:eastAsia="pl-PL"/>
        </w:rPr>
      </w:pPr>
      <w:bookmarkStart w:id="0" w:name="_Hlk61539306"/>
      <w:r w:rsidRPr="00577591">
        <w:rPr>
          <w:rFonts w:ascii="Arial" w:hAnsi="Arial" w:cs="Arial"/>
          <w:sz w:val="18"/>
          <w:szCs w:val="18"/>
          <w:lang w:eastAsia="pl-PL"/>
        </w:rPr>
        <w:t>……………………..………………………</w:t>
      </w:r>
      <w:r>
        <w:rPr>
          <w:rFonts w:ascii="Arial" w:hAnsi="Arial" w:cs="Arial"/>
          <w:sz w:val="18"/>
          <w:szCs w:val="18"/>
          <w:lang w:eastAsia="pl-PL"/>
        </w:rPr>
        <w:t>………………….</w:t>
      </w:r>
      <w:r w:rsidRPr="00577591">
        <w:rPr>
          <w:rFonts w:ascii="Arial" w:hAnsi="Arial" w:cs="Arial"/>
          <w:sz w:val="18"/>
          <w:szCs w:val="18"/>
          <w:lang w:eastAsia="pl-PL"/>
        </w:rPr>
        <w:t>…</w:t>
      </w:r>
    </w:p>
    <w:p w:rsidR="00A80D40" w:rsidRDefault="00A80D40" w:rsidP="00A80D40">
      <w:pPr>
        <w:spacing w:before="0" w:line="240" w:lineRule="auto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(pełna nazwa/firma, adres)</w:t>
      </w:r>
    </w:p>
    <w:p w:rsidR="00A80D40" w:rsidRDefault="00A80D40" w:rsidP="00A80D40">
      <w:pPr>
        <w:spacing w:before="0" w:line="240" w:lineRule="auto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A80D40" w:rsidRDefault="00A80D40" w:rsidP="00A80D40">
      <w:pPr>
        <w:spacing w:before="0" w:line="240" w:lineRule="auto"/>
        <w:jc w:val="left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……………………………………………………………………</w:t>
      </w:r>
    </w:p>
    <w:p w:rsidR="00A80D40" w:rsidRDefault="00A80D40" w:rsidP="00A80D40">
      <w:pPr>
        <w:spacing w:before="0" w:line="240" w:lineRule="auto"/>
        <w:jc w:val="left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(rola: Wykonawca/Wykonawca występujący wspólnie,</w:t>
      </w:r>
    </w:p>
    <w:p w:rsidR="00A80D40" w:rsidRDefault="00A80D40" w:rsidP="00A80D40">
      <w:pPr>
        <w:spacing w:before="0" w:line="240" w:lineRule="auto"/>
        <w:jc w:val="left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podmiot udostępniający swoje zasoby)</w:t>
      </w:r>
    </w:p>
    <w:bookmarkEnd w:id="0"/>
    <w:p w:rsidR="00A80D40" w:rsidRDefault="00A80D40" w:rsidP="00A80D40">
      <w:pPr>
        <w:jc w:val="center"/>
        <w:textAlignment w:val="baseline"/>
        <w:rPr>
          <w:rFonts w:ascii="Arial" w:eastAsia="Times New Roman" w:hAnsi="Arial" w:cs="Arial"/>
          <w:b/>
          <w:kern w:val="2"/>
          <w:u w:val="single"/>
        </w:rPr>
      </w:pPr>
    </w:p>
    <w:p w:rsidR="00A80D40" w:rsidRPr="00A249AA" w:rsidRDefault="00A80D40" w:rsidP="00A80D40">
      <w:pPr>
        <w:jc w:val="center"/>
        <w:textAlignment w:val="baseline"/>
        <w:rPr>
          <w:rFonts w:ascii="Arial" w:eastAsia="Times New Roman" w:hAnsi="Arial" w:cs="Arial"/>
          <w:b/>
          <w:kern w:val="2"/>
          <w:u w:val="single"/>
        </w:rPr>
      </w:pPr>
      <w:r w:rsidRPr="00A249AA">
        <w:rPr>
          <w:rFonts w:ascii="Arial" w:eastAsia="Times New Roman" w:hAnsi="Arial" w:cs="Arial"/>
          <w:b/>
          <w:kern w:val="2"/>
          <w:u w:val="single"/>
        </w:rPr>
        <w:t>Oświadczenie dotyczące przesłanek wykluczenia z postępowania</w:t>
      </w:r>
      <w:r w:rsidRPr="00A249AA">
        <w:rPr>
          <w:rFonts w:ascii="Arial" w:eastAsia="Times New Roman" w:hAnsi="Arial" w:cs="Arial"/>
          <w:b/>
          <w:kern w:val="2"/>
        </w:rPr>
        <w:t xml:space="preserve"> *</w:t>
      </w:r>
    </w:p>
    <w:p w:rsidR="00A80D40" w:rsidRPr="00A249AA" w:rsidRDefault="00A80D40" w:rsidP="00A80D40">
      <w:pPr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2"/>
        </w:rPr>
      </w:pPr>
      <w:bookmarkStart w:id="1" w:name="_Hlk61538022"/>
    </w:p>
    <w:p w:rsidR="00A80D40" w:rsidRPr="00E46A34" w:rsidRDefault="00A80D40" w:rsidP="00A80D40">
      <w:pPr>
        <w:spacing w:before="0" w:line="240" w:lineRule="auto"/>
        <w:jc w:val="center"/>
        <w:textAlignment w:val="baseline"/>
        <w:rPr>
          <w:rFonts w:ascii="Arial" w:eastAsia="Times New Roman" w:hAnsi="Arial" w:cs="Arial"/>
          <w:bCs/>
          <w:kern w:val="2"/>
        </w:rPr>
      </w:pPr>
      <w:r w:rsidRPr="00E46A34">
        <w:rPr>
          <w:rFonts w:ascii="Arial" w:eastAsia="Times New Roman" w:hAnsi="Arial" w:cs="Arial"/>
          <w:bCs/>
          <w:kern w:val="2"/>
        </w:rPr>
        <w:t xml:space="preserve">składane na podstawie art. 125 ust. 1 ustawy z dnia 11 września 2019 r. </w:t>
      </w:r>
    </w:p>
    <w:p w:rsidR="00A80D40" w:rsidRPr="00E46A34" w:rsidRDefault="00A80D40" w:rsidP="00A80D40">
      <w:pPr>
        <w:spacing w:before="0" w:line="240" w:lineRule="auto"/>
        <w:jc w:val="center"/>
        <w:textAlignment w:val="baseline"/>
        <w:rPr>
          <w:rFonts w:ascii="Arial" w:eastAsia="Times New Roman" w:hAnsi="Arial" w:cs="Arial"/>
          <w:bCs/>
          <w:kern w:val="2"/>
        </w:rPr>
      </w:pPr>
      <w:r w:rsidRPr="00E46A34">
        <w:rPr>
          <w:rFonts w:ascii="Arial" w:eastAsia="Times New Roman" w:hAnsi="Arial" w:cs="Arial"/>
          <w:bCs/>
          <w:kern w:val="2"/>
        </w:rPr>
        <w:t>Prawo zamówień publicznych (Dz.U. z 2019 r. poz. 2019 ze zm.),</w:t>
      </w:r>
    </w:p>
    <w:p w:rsidR="001570DF" w:rsidRPr="001570DF" w:rsidRDefault="00A80D40" w:rsidP="001570DF">
      <w:pPr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kern w:val="2"/>
        </w:rPr>
      </w:pPr>
      <w:r w:rsidRPr="00E46A34">
        <w:rPr>
          <w:rFonts w:ascii="Arial" w:eastAsia="Times New Roman" w:hAnsi="Arial" w:cs="Arial"/>
          <w:bCs/>
          <w:kern w:val="2"/>
        </w:rPr>
        <w:t>zwanej dalej „ustawą”, w postępowaniu na</w:t>
      </w:r>
      <w:r w:rsidRPr="00A249AA">
        <w:rPr>
          <w:rFonts w:ascii="Arial" w:eastAsia="Times New Roman" w:hAnsi="Arial" w:cs="Arial"/>
          <w:kern w:val="2"/>
        </w:rPr>
        <w:t xml:space="preserve"> </w:t>
      </w:r>
      <w:r>
        <w:rPr>
          <w:rFonts w:ascii="Arial" w:eastAsia="Times New Roman" w:hAnsi="Arial" w:cs="Arial"/>
          <w:kern w:val="2"/>
        </w:rPr>
        <w:br/>
      </w:r>
      <w:r w:rsidR="001570DF" w:rsidRPr="001570DF">
        <w:rPr>
          <w:rFonts w:ascii="Arial" w:eastAsia="Times New Roman" w:hAnsi="Arial" w:cs="Arial"/>
          <w:b/>
          <w:bCs/>
          <w:i/>
          <w:iCs/>
          <w:kern w:val="2"/>
        </w:rPr>
        <w:t>Wykonanie nawierzchni bitumicznych w ciągu dróg gminnych  na terenie gminy Grybów</w:t>
      </w:r>
    </w:p>
    <w:p w:rsidR="0061551A" w:rsidRPr="0061551A" w:rsidRDefault="0061551A" w:rsidP="0061551A">
      <w:pPr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kern w:val="2"/>
        </w:rPr>
      </w:pPr>
    </w:p>
    <w:p w:rsidR="00A80D40" w:rsidRPr="00A249AA" w:rsidRDefault="00A80D40" w:rsidP="00A80D40">
      <w:pPr>
        <w:spacing w:before="0" w:line="240" w:lineRule="auto"/>
        <w:jc w:val="center"/>
        <w:textAlignment w:val="baseline"/>
        <w:rPr>
          <w:rFonts w:ascii="Arial" w:eastAsia="Times New Roman" w:hAnsi="Arial" w:cs="Arial"/>
          <w:kern w:val="2"/>
        </w:rPr>
      </w:pPr>
    </w:p>
    <w:bookmarkEnd w:id="1"/>
    <w:p w:rsidR="00A80D40" w:rsidRPr="00A249AA" w:rsidRDefault="00A80D40" w:rsidP="00A80D40">
      <w:pPr>
        <w:textAlignment w:val="baseline"/>
        <w:rPr>
          <w:rFonts w:ascii="Arial" w:eastAsia="Times New Roman" w:hAnsi="Arial" w:cs="Arial"/>
          <w:kern w:val="2"/>
        </w:rPr>
      </w:pPr>
    </w:p>
    <w:p w:rsidR="00A80D40" w:rsidRPr="00A249AA" w:rsidRDefault="00A80D40" w:rsidP="00A80D40">
      <w:pPr>
        <w:ind w:firstLine="0"/>
        <w:textAlignment w:val="baseline"/>
        <w:rPr>
          <w:rFonts w:ascii="Arial" w:eastAsia="Times New Roman" w:hAnsi="Arial" w:cs="Arial"/>
          <w:kern w:val="2"/>
        </w:rPr>
      </w:pPr>
      <w:r w:rsidRPr="00A249AA">
        <w:rPr>
          <w:rFonts w:ascii="Arial" w:eastAsia="Times New Roman" w:hAnsi="Arial" w:cs="Arial"/>
          <w:kern w:val="2"/>
        </w:rPr>
        <w:t>Na potrzeby postępowania o udzielenie zamówienia publicznego, oświadczam, że**</w:t>
      </w:r>
    </w:p>
    <w:p w:rsidR="00A80D40" w:rsidRPr="00A249AA" w:rsidRDefault="00A80D40" w:rsidP="00A80D40">
      <w:pPr>
        <w:ind w:firstLine="0"/>
        <w:textAlignment w:val="baseline"/>
        <w:rPr>
          <w:rFonts w:ascii="Arial" w:eastAsia="Times New Roman" w:hAnsi="Arial" w:cs="Arial"/>
          <w:kern w:val="2"/>
        </w:rPr>
      </w:pPr>
    </w:p>
    <w:p w:rsidR="00A80D40" w:rsidRPr="00A249AA" w:rsidRDefault="00A80D40" w:rsidP="00A80D40">
      <w:pPr>
        <w:ind w:left="-142" w:right="-428" w:hanging="368"/>
        <w:jc w:val="left"/>
        <w:textAlignment w:val="baseline"/>
        <w:rPr>
          <w:rFonts w:ascii="Arial" w:eastAsia="Times New Roman" w:hAnsi="Arial" w:cs="Arial"/>
          <w:kern w:val="2"/>
        </w:rPr>
      </w:pPr>
      <w:r w:rsidRPr="00A249AA">
        <w:rPr>
          <w:rFonts w:ascii="Arial" w:eastAsia="Times New Roman" w:hAnsi="Arial" w:cs="Arial"/>
          <w:b/>
          <w:kern w:val="2"/>
        </w:rPr>
        <w:t>1. </w:t>
      </w:r>
      <w:r w:rsidRPr="00A249AA">
        <w:rPr>
          <w:rFonts w:ascii="Arial" w:eastAsia="Times New Roman" w:hAnsi="Arial" w:cs="Arial"/>
          <w:kern w:val="2"/>
        </w:rPr>
        <w:t xml:space="preserve">  Nie podlegam wykluczeniu z postępowania na podstawie </w:t>
      </w:r>
      <w:bookmarkStart w:id="2" w:name="_Hlk61824093"/>
      <w:bookmarkStart w:id="3" w:name="_Hlk61533736"/>
      <w:r w:rsidRPr="00A249AA">
        <w:rPr>
          <w:rFonts w:ascii="Arial" w:eastAsia="Times New Roman" w:hAnsi="Arial" w:cs="Arial"/>
          <w:kern w:val="2"/>
        </w:rPr>
        <w:t xml:space="preserve">art.108 ust 1*** </w:t>
      </w:r>
      <w:r>
        <w:rPr>
          <w:rFonts w:ascii="Arial" w:eastAsia="Times New Roman" w:hAnsi="Arial" w:cs="Arial"/>
          <w:kern w:val="2"/>
        </w:rPr>
        <w:t xml:space="preserve"> oraz </w:t>
      </w:r>
      <w:r w:rsidRPr="00A249AA">
        <w:rPr>
          <w:rFonts w:ascii="Arial" w:eastAsia="Times New Roman" w:hAnsi="Arial" w:cs="Arial"/>
          <w:kern w:val="2"/>
        </w:rPr>
        <w:t xml:space="preserve"> art. 109 ust.1  </w:t>
      </w:r>
      <w:r>
        <w:rPr>
          <w:rFonts w:ascii="Arial" w:eastAsia="Times New Roman" w:hAnsi="Arial" w:cs="Arial"/>
          <w:kern w:val="2"/>
        </w:rPr>
        <w:br/>
      </w:r>
      <w:r w:rsidRPr="00A249AA">
        <w:rPr>
          <w:rFonts w:ascii="Arial" w:eastAsia="Times New Roman" w:hAnsi="Arial" w:cs="Arial"/>
          <w:kern w:val="2"/>
        </w:rPr>
        <w:t xml:space="preserve">pkt </w:t>
      </w:r>
      <w:r>
        <w:rPr>
          <w:rFonts w:ascii="Arial" w:eastAsia="Times New Roman" w:hAnsi="Arial" w:cs="Arial"/>
          <w:kern w:val="2"/>
        </w:rPr>
        <w:t>4</w:t>
      </w:r>
      <w:bookmarkStart w:id="4" w:name="_GoBack"/>
      <w:bookmarkEnd w:id="2"/>
      <w:bookmarkEnd w:id="4"/>
      <w:r>
        <w:rPr>
          <w:rFonts w:ascii="Arial" w:eastAsia="Times New Roman" w:hAnsi="Arial" w:cs="Arial"/>
          <w:kern w:val="2"/>
        </w:rPr>
        <w:t xml:space="preserve">, 5 i 7 </w:t>
      </w:r>
      <w:r w:rsidRPr="00A249AA">
        <w:rPr>
          <w:rFonts w:ascii="Arial" w:eastAsia="Times New Roman" w:hAnsi="Arial" w:cs="Arial"/>
          <w:kern w:val="2"/>
        </w:rPr>
        <w:t>**</w:t>
      </w:r>
      <w:r>
        <w:rPr>
          <w:rFonts w:ascii="Arial" w:eastAsia="Times New Roman" w:hAnsi="Arial" w:cs="Arial"/>
          <w:kern w:val="2"/>
        </w:rPr>
        <w:t>*</w:t>
      </w:r>
      <w:r w:rsidRPr="00A249AA">
        <w:rPr>
          <w:rFonts w:ascii="Arial" w:eastAsia="Times New Roman" w:hAnsi="Arial" w:cs="Arial"/>
          <w:kern w:val="2"/>
        </w:rPr>
        <w:t>* ustawy</w:t>
      </w:r>
      <w:bookmarkEnd w:id="3"/>
      <w:r w:rsidRPr="00A249AA">
        <w:rPr>
          <w:rFonts w:ascii="Arial" w:eastAsia="Times New Roman" w:hAnsi="Arial" w:cs="Arial"/>
          <w:kern w:val="2"/>
        </w:rPr>
        <w:t xml:space="preserve">: </w:t>
      </w:r>
    </w:p>
    <w:p w:rsidR="00A80D40" w:rsidRPr="00A249AA" w:rsidRDefault="00A80D40" w:rsidP="00A80D40">
      <w:pPr>
        <w:spacing w:before="0" w:line="240" w:lineRule="auto"/>
        <w:ind w:left="851"/>
        <w:textAlignment w:val="baseline"/>
        <w:rPr>
          <w:rFonts w:ascii="Arial" w:eastAsia="Times New Roman" w:hAnsi="Arial" w:cs="Arial"/>
          <w:kern w:val="2"/>
          <w:sz w:val="30"/>
          <w:szCs w:val="30"/>
        </w:rPr>
      </w:pPr>
      <w:r w:rsidRPr="00A249AA">
        <w:rPr>
          <w:rFonts w:ascii="Symbol" w:eastAsia="Symbol" w:hAnsi="Symbol" w:cs="Symbol"/>
          <w:kern w:val="2"/>
          <w:sz w:val="46"/>
          <w:szCs w:val="46"/>
        </w:rPr>
        <w:t></w:t>
      </w:r>
      <w:r w:rsidRPr="00A249AA">
        <w:rPr>
          <w:rFonts w:ascii="Arial" w:eastAsia="Times New Roman" w:hAnsi="Arial" w:cs="Arial"/>
          <w:kern w:val="2"/>
          <w:sz w:val="46"/>
          <w:szCs w:val="46"/>
        </w:rPr>
        <w:t xml:space="preserve"> </w:t>
      </w:r>
      <w:r w:rsidRPr="00A249AA">
        <w:rPr>
          <w:rFonts w:ascii="Arial" w:eastAsia="Times New Roman" w:hAnsi="Arial" w:cs="Arial"/>
          <w:kern w:val="2"/>
          <w:sz w:val="24"/>
          <w:szCs w:val="24"/>
        </w:rPr>
        <w:t>Tak</w:t>
      </w:r>
    </w:p>
    <w:p w:rsidR="00A80D40" w:rsidRPr="00A249AA" w:rsidRDefault="00A80D40" w:rsidP="00A80D40">
      <w:pPr>
        <w:spacing w:before="0" w:line="240" w:lineRule="auto"/>
        <w:ind w:left="851"/>
        <w:textAlignment w:val="baseline"/>
        <w:rPr>
          <w:rFonts w:ascii="Arial" w:eastAsia="Times New Roman" w:hAnsi="Arial" w:cs="Arial"/>
          <w:kern w:val="2"/>
          <w:sz w:val="30"/>
          <w:szCs w:val="30"/>
        </w:rPr>
      </w:pPr>
      <w:r w:rsidRPr="00A249AA">
        <w:rPr>
          <w:rFonts w:ascii="Symbol" w:eastAsia="Symbol" w:hAnsi="Symbol" w:cs="Symbol"/>
          <w:kern w:val="2"/>
          <w:sz w:val="46"/>
          <w:szCs w:val="46"/>
        </w:rPr>
        <w:t></w:t>
      </w:r>
      <w:r w:rsidRPr="00A249AA">
        <w:rPr>
          <w:rFonts w:ascii="Arial" w:eastAsia="Times New Roman" w:hAnsi="Arial" w:cs="Arial"/>
          <w:kern w:val="2"/>
          <w:sz w:val="30"/>
          <w:szCs w:val="30"/>
        </w:rPr>
        <w:t xml:space="preserve"> </w:t>
      </w:r>
      <w:r>
        <w:rPr>
          <w:rFonts w:ascii="Arial" w:eastAsia="Times New Roman" w:hAnsi="Arial" w:cs="Arial"/>
          <w:kern w:val="2"/>
          <w:sz w:val="30"/>
          <w:szCs w:val="30"/>
        </w:rPr>
        <w:t xml:space="preserve"> </w:t>
      </w:r>
      <w:r w:rsidRPr="00A249AA">
        <w:rPr>
          <w:rFonts w:ascii="Arial" w:eastAsia="Times New Roman" w:hAnsi="Arial" w:cs="Arial"/>
          <w:kern w:val="2"/>
          <w:sz w:val="24"/>
          <w:szCs w:val="24"/>
        </w:rPr>
        <w:t>Nie</w:t>
      </w:r>
    </w:p>
    <w:p w:rsidR="00A80D40" w:rsidRPr="00A249AA" w:rsidRDefault="00A80D40" w:rsidP="00A80D40">
      <w:pPr>
        <w:ind w:left="-142" w:hanging="368"/>
        <w:textAlignment w:val="baseline"/>
        <w:rPr>
          <w:rFonts w:ascii="Arial" w:eastAsia="Times New Roman" w:hAnsi="Arial" w:cs="Arial"/>
          <w:kern w:val="2"/>
        </w:rPr>
      </w:pPr>
      <w:r w:rsidRPr="00A249AA">
        <w:rPr>
          <w:rFonts w:ascii="Arial" w:eastAsia="Times New Roman" w:hAnsi="Arial" w:cs="Arial"/>
          <w:b/>
          <w:kern w:val="2"/>
        </w:rPr>
        <w:t>2</w:t>
      </w:r>
      <w:r w:rsidRPr="00A249AA">
        <w:rPr>
          <w:rFonts w:ascii="Arial" w:eastAsia="Times New Roman" w:hAnsi="Arial" w:cs="Arial"/>
          <w:kern w:val="2"/>
        </w:rPr>
        <w:t xml:space="preserve">.  Oświadczam, że zachodzą w stosunku do mnie podstawy wykluczenia z postępowania na podstawie art. ………. Ustawy </w:t>
      </w:r>
      <w:r w:rsidRPr="000F2BCF">
        <w:rPr>
          <w:rFonts w:ascii="Arial" w:eastAsia="Times New Roman" w:hAnsi="Arial" w:cs="Arial"/>
          <w:i/>
          <w:kern w:val="2"/>
          <w:sz w:val="18"/>
          <w:szCs w:val="18"/>
        </w:rPr>
        <w:t xml:space="preserve">(podać mającą zastosowanie podstawę wykluczenia spośród wymienionych </w:t>
      </w:r>
      <w:r>
        <w:rPr>
          <w:rFonts w:ascii="Arial" w:eastAsia="Times New Roman" w:hAnsi="Arial" w:cs="Arial"/>
          <w:i/>
          <w:kern w:val="2"/>
          <w:sz w:val="18"/>
          <w:szCs w:val="18"/>
        </w:rPr>
        <w:br/>
      </w:r>
      <w:r w:rsidRPr="000F2BCF">
        <w:rPr>
          <w:rFonts w:ascii="Arial" w:eastAsia="Times New Roman" w:hAnsi="Arial" w:cs="Arial"/>
          <w:i/>
          <w:kern w:val="2"/>
          <w:sz w:val="18"/>
          <w:szCs w:val="18"/>
        </w:rPr>
        <w:t>w art. art. 108 ust 1 i art. 109 ust. 1 pkt 4 ustawy)</w:t>
      </w:r>
      <w:r w:rsidRPr="00A249AA">
        <w:rPr>
          <w:rFonts w:ascii="Arial" w:eastAsia="Times New Roman" w:hAnsi="Arial" w:cs="Arial"/>
          <w:kern w:val="2"/>
        </w:rPr>
        <w:t xml:space="preserve"> </w:t>
      </w:r>
    </w:p>
    <w:p w:rsidR="00A80D40" w:rsidRPr="00A249AA" w:rsidRDefault="00A80D40" w:rsidP="00A80D40">
      <w:pPr>
        <w:spacing w:before="0" w:line="240" w:lineRule="auto"/>
        <w:ind w:left="851"/>
        <w:textAlignment w:val="baseline"/>
        <w:rPr>
          <w:rFonts w:ascii="Arial" w:eastAsia="Times New Roman" w:hAnsi="Arial" w:cs="Arial"/>
          <w:kern w:val="2"/>
          <w:sz w:val="30"/>
          <w:szCs w:val="30"/>
        </w:rPr>
      </w:pPr>
      <w:r w:rsidRPr="00A249AA">
        <w:rPr>
          <w:rFonts w:ascii="Symbol" w:eastAsia="Symbol" w:hAnsi="Symbol" w:cs="Symbol"/>
          <w:kern w:val="2"/>
          <w:sz w:val="46"/>
          <w:szCs w:val="46"/>
        </w:rPr>
        <w:t></w:t>
      </w:r>
      <w:r w:rsidRPr="00A249AA">
        <w:rPr>
          <w:rFonts w:ascii="Arial" w:eastAsia="Times New Roman" w:hAnsi="Arial" w:cs="Arial"/>
          <w:kern w:val="2"/>
          <w:sz w:val="46"/>
          <w:szCs w:val="46"/>
        </w:rPr>
        <w:t xml:space="preserve"> </w:t>
      </w:r>
      <w:r w:rsidRPr="00A249AA">
        <w:rPr>
          <w:rFonts w:ascii="Arial" w:eastAsia="Times New Roman" w:hAnsi="Arial" w:cs="Arial"/>
          <w:kern w:val="2"/>
          <w:sz w:val="24"/>
          <w:szCs w:val="24"/>
        </w:rPr>
        <w:t>Tak</w:t>
      </w:r>
    </w:p>
    <w:p w:rsidR="00A80D40" w:rsidRPr="00A249AA" w:rsidRDefault="00A80D40" w:rsidP="00A80D40">
      <w:pPr>
        <w:spacing w:before="0" w:line="240" w:lineRule="auto"/>
        <w:ind w:left="851"/>
        <w:textAlignment w:val="baseline"/>
        <w:rPr>
          <w:rFonts w:ascii="Arial" w:eastAsia="Times New Roman" w:hAnsi="Arial" w:cs="Arial"/>
          <w:kern w:val="2"/>
          <w:sz w:val="30"/>
          <w:szCs w:val="30"/>
        </w:rPr>
      </w:pPr>
      <w:r w:rsidRPr="00A249AA">
        <w:rPr>
          <w:rFonts w:ascii="Symbol" w:eastAsia="Symbol" w:hAnsi="Symbol" w:cs="Symbol"/>
          <w:kern w:val="2"/>
          <w:sz w:val="46"/>
          <w:szCs w:val="46"/>
        </w:rPr>
        <w:t></w:t>
      </w:r>
      <w:r w:rsidRPr="00A249AA">
        <w:rPr>
          <w:rFonts w:ascii="Arial" w:eastAsia="Times New Roman" w:hAnsi="Arial" w:cs="Arial"/>
          <w:kern w:val="2"/>
          <w:sz w:val="30"/>
          <w:szCs w:val="30"/>
        </w:rPr>
        <w:t xml:space="preserve"> </w:t>
      </w:r>
      <w:r>
        <w:rPr>
          <w:rFonts w:ascii="Arial" w:eastAsia="Times New Roman" w:hAnsi="Arial" w:cs="Arial"/>
          <w:kern w:val="2"/>
          <w:sz w:val="30"/>
          <w:szCs w:val="30"/>
        </w:rPr>
        <w:t xml:space="preserve"> </w:t>
      </w:r>
      <w:r w:rsidRPr="00A249AA">
        <w:rPr>
          <w:rFonts w:ascii="Arial" w:eastAsia="Times New Roman" w:hAnsi="Arial" w:cs="Arial"/>
          <w:kern w:val="2"/>
          <w:sz w:val="24"/>
          <w:szCs w:val="24"/>
        </w:rPr>
        <w:t>Nie</w:t>
      </w:r>
    </w:p>
    <w:p w:rsidR="00A80D40" w:rsidRPr="00A249AA" w:rsidRDefault="00A80D40" w:rsidP="00A80D40">
      <w:pPr>
        <w:ind w:left="-142" w:firstLine="0"/>
        <w:textAlignment w:val="baseline"/>
        <w:rPr>
          <w:rFonts w:ascii="Arial" w:eastAsia="Times New Roman" w:hAnsi="Arial" w:cs="Arial"/>
          <w:kern w:val="2"/>
        </w:rPr>
      </w:pPr>
      <w:r w:rsidRPr="00A249AA">
        <w:rPr>
          <w:rFonts w:ascii="Arial" w:eastAsia="Times New Roman" w:hAnsi="Arial" w:cs="Arial"/>
          <w:kern w:val="2"/>
        </w:rPr>
        <w:t xml:space="preserve">Jeżeli tak, oświadczam, że na podstawie art. 110 ust 2 ustawy podjąłem następujące środki naprawcze: </w:t>
      </w:r>
    </w:p>
    <w:p w:rsidR="00A80D40" w:rsidRPr="00A249AA" w:rsidRDefault="00A80D40" w:rsidP="00A80D40">
      <w:pPr>
        <w:tabs>
          <w:tab w:val="left" w:pos="567"/>
        </w:tabs>
        <w:ind w:hanging="142"/>
        <w:textAlignment w:val="baseline"/>
        <w:rPr>
          <w:rFonts w:ascii="Arial" w:eastAsia="Times New Roman" w:hAnsi="Arial" w:cs="Arial"/>
          <w:kern w:val="2"/>
        </w:rPr>
      </w:pPr>
      <w:r w:rsidRPr="00A249AA">
        <w:rPr>
          <w:rFonts w:ascii="Arial" w:eastAsia="Times New Roman" w:hAnsi="Arial" w:cs="Arial"/>
          <w:kern w:val="2"/>
        </w:rPr>
        <w:t>………………………………………………………………………………………</w:t>
      </w:r>
      <w:r>
        <w:rPr>
          <w:rFonts w:ascii="Arial" w:eastAsia="Times New Roman" w:hAnsi="Arial" w:cs="Arial"/>
          <w:kern w:val="2"/>
        </w:rPr>
        <w:t>………</w:t>
      </w:r>
      <w:r w:rsidRPr="00A249AA">
        <w:rPr>
          <w:rFonts w:ascii="Arial" w:eastAsia="Times New Roman" w:hAnsi="Arial" w:cs="Arial"/>
          <w:kern w:val="2"/>
        </w:rPr>
        <w:t>………..…</w:t>
      </w:r>
    </w:p>
    <w:p w:rsidR="00A80D40" w:rsidRPr="00A249AA" w:rsidRDefault="00A80D40" w:rsidP="00A80D40">
      <w:pPr>
        <w:tabs>
          <w:tab w:val="left" w:pos="567"/>
        </w:tabs>
        <w:ind w:hanging="142"/>
        <w:textAlignment w:val="baseline"/>
        <w:rPr>
          <w:rFonts w:ascii="Arial" w:eastAsia="Times New Roman" w:hAnsi="Arial" w:cs="Arial"/>
          <w:kern w:val="2"/>
        </w:rPr>
      </w:pPr>
      <w:r w:rsidRPr="00A249AA">
        <w:rPr>
          <w:rFonts w:ascii="Arial" w:eastAsia="Times New Roman" w:hAnsi="Arial" w:cs="Arial"/>
          <w:kern w:val="2"/>
        </w:rPr>
        <w:t>…………………………………………………………………………………….…………</w:t>
      </w:r>
      <w:r>
        <w:rPr>
          <w:rFonts w:ascii="Arial" w:eastAsia="Times New Roman" w:hAnsi="Arial" w:cs="Arial"/>
          <w:kern w:val="2"/>
        </w:rPr>
        <w:t>………</w:t>
      </w:r>
      <w:r w:rsidRPr="00A249AA">
        <w:rPr>
          <w:rFonts w:ascii="Arial" w:eastAsia="Times New Roman" w:hAnsi="Arial" w:cs="Arial"/>
          <w:kern w:val="2"/>
        </w:rPr>
        <w:t>….</w:t>
      </w:r>
    </w:p>
    <w:p w:rsidR="00A80D40" w:rsidRPr="00A249AA" w:rsidRDefault="00A80D40" w:rsidP="00A80D40">
      <w:pPr>
        <w:jc w:val="center"/>
        <w:textAlignment w:val="baseline"/>
        <w:rPr>
          <w:rFonts w:ascii="Arial" w:eastAsia="Times New Roman" w:hAnsi="Arial" w:cs="Arial"/>
          <w:b/>
          <w:kern w:val="2"/>
        </w:rPr>
      </w:pPr>
    </w:p>
    <w:p w:rsidR="00A80D40" w:rsidRPr="00A249AA" w:rsidRDefault="00A80D40" w:rsidP="00A80D40">
      <w:pPr>
        <w:ind w:left="-142" w:hanging="368"/>
        <w:textAlignment w:val="baseline"/>
        <w:rPr>
          <w:rFonts w:ascii="Arial" w:eastAsia="Times New Roman" w:hAnsi="Arial" w:cs="Arial"/>
          <w:kern w:val="2"/>
        </w:rPr>
      </w:pPr>
      <w:r w:rsidRPr="00A249AA">
        <w:rPr>
          <w:rFonts w:ascii="Arial" w:eastAsia="Times New Roman" w:hAnsi="Arial" w:cs="Arial"/>
          <w:b/>
          <w:bCs/>
          <w:kern w:val="2"/>
        </w:rPr>
        <w:t>3</w:t>
      </w:r>
      <w:r w:rsidRPr="00A249AA">
        <w:rPr>
          <w:rFonts w:ascii="Arial" w:eastAsia="Times New Roman" w:hAnsi="Arial" w:cs="Arial"/>
          <w:kern w:val="2"/>
        </w:rPr>
        <w:t xml:space="preserve">. </w:t>
      </w:r>
      <w:r>
        <w:rPr>
          <w:rFonts w:ascii="Arial" w:eastAsia="Times New Roman" w:hAnsi="Arial" w:cs="Arial"/>
          <w:kern w:val="2"/>
        </w:rPr>
        <w:t xml:space="preserve"> </w:t>
      </w:r>
      <w:r w:rsidRPr="00A249AA">
        <w:rPr>
          <w:rFonts w:ascii="Arial" w:eastAsia="Times New Roman" w:hAnsi="Arial" w:cs="Arial"/>
          <w:kern w:val="2"/>
        </w:rPr>
        <w:t xml:space="preserve">Wszystkie podane powyżej informacje są aktualne i zgodne z prawdą oraz zostały przedstawione z pełną świadomością konsekwencji wprowadzenia Zamawiającego w błąd przy </w:t>
      </w:r>
      <w:r>
        <w:rPr>
          <w:rFonts w:ascii="Arial" w:eastAsia="Times New Roman" w:hAnsi="Arial" w:cs="Arial"/>
          <w:kern w:val="2"/>
        </w:rPr>
        <w:br/>
      </w:r>
      <w:r w:rsidRPr="00A249AA">
        <w:rPr>
          <w:rFonts w:ascii="Arial" w:eastAsia="Times New Roman" w:hAnsi="Arial" w:cs="Arial"/>
          <w:kern w:val="2"/>
        </w:rPr>
        <w:t>przedstawianiu informacji.</w:t>
      </w:r>
    </w:p>
    <w:p w:rsidR="00A80D40" w:rsidRPr="00A249AA" w:rsidRDefault="00A80D40" w:rsidP="00A80D40">
      <w:pPr>
        <w:ind w:left="0" w:firstLine="0"/>
        <w:rPr>
          <w:rFonts w:ascii="Arial" w:eastAsia="Times New Roman" w:hAnsi="Arial" w:cs="Arial"/>
          <w:kern w:val="2"/>
        </w:rPr>
      </w:pPr>
    </w:p>
    <w:p w:rsidR="00A80D40" w:rsidRDefault="00A80D40" w:rsidP="00A80D40">
      <w:pPr>
        <w:pStyle w:val="Tekstpodstawowy"/>
        <w:jc w:val="right"/>
        <w:rPr>
          <w:rFonts w:ascii="Arial" w:hAnsi="Arial" w:cs="Arial"/>
          <w:i/>
          <w:position w:val="16"/>
          <w:sz w:val="20"/>
          <w:szCs w:val="20"/>
        </w:rPr>
      </w:pPr>
      <w:r w:rsidRPr="00A249AA">
        <w:rPr>
          <w:rFonts w:ascii="Arial" w:hAnsi="Arial" w:cs="Arial"/>
          <w:position w:val="16"/>
          <w:sz w:val="20"/>
          <w:szCs w:val="20"/>
        </w:rPr>
        <w:t>/</w:t>
      </w:r>
      <w:r w:rsidRPr="00A249AA">
        <w:rPr>
          <w:rFonts w:ascii="Arial" w:hAnsi="Arial" w:cs="Arial"/>
          <w:i/>
          <w:position w:val="16"/>
          <w:sz w:val="20"/>
          <w:szCs w:val="20"/>
        </w:rPr>
        <w:t>wymagany elektroniczny podpis kwalifikowany, podpis zaufany lub podpis osobisty/</w:t>
      </w:r>
    </w:p>
    <w:p w:rsidR="00A80D40" w:rsidRDefault="00A80D40" w:rsidP="00A80D40">
      <w:pPr>
        <w:pStyle w:val="Tekstpodstawowy"/>
        <w:jc w:val="right"/>
        <w:rPr>
          <w:rFonts w:ascii="Arial" w:hAnsi="Arial" w:cs="Arial"/>
          <w:i/>
          <w:position w:val="16"/>
          <w:sz w:val="20"/>
          <w:szCs w:val="20"/>
        </w:rPr>
      </w:pPr>
    </w:p>
    <w:p w:rsidR="00A80D40" w:rsidRPr="00A249AA" w:rsidRDefault="00A80D40" w:rsidP="00A80D40">
      <w:pPr>
        <w:pStyle w:val="Tekstpodstawowy"/>
        <w:jc w:val="right"/>
        <w:rPr>
          <w:rFonts w:ascii="Arial" w:hAnsi="Arial" w:cs="Arial"/>
          <w:i/>
          <w:sz w:val="20"/>
          <w:szCs w:val="20"/>
        </w:rPr>
      </w:pPr>
    </w:p>
    <w:p w:rsidR="00A80D40" w:rsidRPr="00C0156B" w:rsidRDefault="00A80D40" w:rsidP="00A80D40">
      <w:pPr>
        <w:spacing w:before="60" w:line="240" w:lineRule="auto"/>
        <w:ind w:left="-142" w:hanging="368"/>
        <w:rPr>
          <w:rFonts w:ascii="Arial" w:hAnsi="Arial" w:cs="Arial"/>
          <w:i/>
          <w:sz w:val="19"/>
          <w:szCs w:val="19"/>
        </w:rPr>
      </w:pPr>
      <w:bookmarkStart w:id="5" w:name="_Hlk61534876"/>
      <w:r w:rsidRPr="00C0156B">
        <w:rPr>
          <w:rFonts w:ascii="Arial" w:hAnsi="Arial" w:cs="Arial"/>
          <w:i/>
          <w:sz w:val="19"/>
          <w:szCs w:val="19"/>
        </w:rPr>
        <w:t xml:space="preserve">*   </w:t>
      </w:r>
      <w:bookmarkStart w:id="6" w:name="_Hlk61825033"/>
      <w:bookmarkStart w:id="7" w:name="_Hlk61541825"/>
      <w:r>
        <w:rPr>
          <w:rFonts w:ascii="Arial" w:hAnsi="Arial" w:cs="Arial"/>
          <w:i/>
          <w:sz w:val="19"/>
          <w:szCs w:val="19"/>
        </w:rPr>
        <w:t xml:space="preserve">  </w:t>
      </w:r>
      <w:r w:rsidRPr="00C0156B">
        <w:rPr>
          <w:rFonts w:ascii="Arial" w:hAnsi="Arial" w:cs="Arial"/>
          <w:i/>
          <w:sz w:val="19"/>
          <w:szCs w:val="19"/>
        </w:rPr>
        <w:t>Wzór oświadczenia przeznaczony do wypełnienia i podpisania przez: Wykonawcę, Wykonawcę wspólnie  ubiegającego  się o udzielenie zamówienia (odrębne oświadczenie wypełnia i podpisuje każdy z Wykonawców), podmiot udostępniający swoje zasoby w celu spełnienia warunków udziału w postępowaniu przez Wykonawcę</w:t>
      </w:r>
      <w:bookmarkEnd w:id="6"/>
    </w:p>
    <w:bookmarkEnd w:id="7"/>
    <w:p w:rsidR="00A80D40" w:rsidRPr="00C0156B" w:rsidRDefault="00A80D40" w:rsidP="00A80D40">
      <w:pPr>
        <w:spacing w:before="60" w:line="240" w:lineRule="auto"/>
        <w:rPr>
          <w:rFonts w:ascii="Arial" w:hAnsi="Arial" w:cs="Arial"/>
          <w:b/>
          <w:i/>
          <w:sz w:val="19"/>
          <w:szCs w:val="19"/>
        </w:rPr>
      </w:pPr>
      <w:r w:rsidRPr="00C0156B">
        <w:rPr>
          <w:rFonts w:ascii="Arial" w:hAnsi="Arial" w:cs="Arial"/>
          <w:i/>
          <w:sz w:val="19"/>
          <w:szCs w:val="19"/>
        </w:rPr>
        <w:t>**    Należy zaznaczyć właściwe pole np. przez zastąpienie prostokątnego pola znakiem „X”</w:t>
      </w:r>
    </w:p>
    <w:p w:rsidR="00A80D40" w:rsidRPr="00C0156B" w:rsidRDefault="00A80D40" w:rsidP="00A80D40">
      <w:pPr>
        <w:spacing w:before="60" w:line="240" w:lineRule="auto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C0156B">
        <w:rPr>
          <w:rFonts w:ascii="Arial" w:hAnsi="Arial" w:cs="Arial"/>
          <w:i/>
          <w:sz w:val="19"/>
          <w:szCs w:val="19"/>
        </w:rPr>
        <w:t>***  Art. 108 ust. 1. Ustawy:</w:t>
      </w:r>
      <w:bookmarkEnd w:id="5"/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 Z postępowania o udzielenie zamówienia wyklucza się wykonawcę:</w:t>
      </w:r>
    </w:p>
    <w:p w:rsidR="00A80D40" w:rsidRPr="00C0156B" w:rsidRDefault="00A80D40" w:rsidP="00A80D40">
      <w:pPr>
        <w:spacing w:before="60" w:line="240" w:lineRule="auto"/>
        <w:ind w:left="0" w:firstLine="0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1)   będącego osobą fizyczną, którego prawomocnie skazano za przestępstwo:</w:t>
      </w:r>
    </w:p>
    <w:p w:rsidR="00A80D40" w:rsidRPr="00C0156B" w:rsidRDefault="00A80D40" w:rsidP="00A80D40">
      <w:pPr>
        <w:spacing w:before="60" w:line="240" w:lineRule="auto"/>
        <w:ind w:left="720" w:hanging="360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a)   udziału w zorganizowanej grupie przestępczej albo związku mającym na celu popełnienie przestępstwa lub przestępstwa skarbowego, o którym mowa w art. 258 Kodeksu karnego,</w:t>
      </w:r>
    </w:p>
    <w:p w:rsidR="00A80D40" w:rsidRPr="00C0156B" w:rsidRDefault="00A80D40" w:rsidP="00A80D40">
      <w:pPr>
        <w:spacing w:before="60" w:line="240" w:lineRule="auto"/>
        <w:ind w:left="720" w:hanging="360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b)    handlu ludźmi, o którym mowa w art. 189a Kodeksu karnego,</w:t>
      </w:r>
    </w:p>
    <w:p w:rsidR="00A80D40" w:rsidRPr="00C0156B" w:rsidRDefault="00A80D40" w:rsidP="00A80D40">
      <w:pPr>
        <w:spacing w:before="60" w:line="240" w:lineRule="auto"/>
        <w:ind w:left="720" w:hanging="360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c)   o którym mowa w </w:t>
      </w:r>
      <w:hyperlink r:id="rId6" w:anchor="hiperlinkText.rpc?hiperlink=type=tresc:nro=Powszechny.2394794:part=a228:ver=1&amp;full=1" w:tgtFrame="_parent" w:history="1">
        <w:r w:rsidRPr="00C0156B">
          <w:rPr>
            <w:rFonts w:ascii="Arial" w:eastAsia="Times New Roman" w:hAnsi="Arial" w:cs="Arial"/>
            <w:i/>
            <w:iCs/>
            <w:sz w:val="19"/>
            <w:szCs w:val="19"/>
            <w:lang w:eastAsia="pl-PL"/>
          </w:rPr>
          <w:t>art. 228-230a</w:t>
        </w:r>
      </w:hyperlink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, </w:t>
      </w:r>
      <w:hyperlink r:id="rId7" w:anchor="hiperlinkText.rpc?hiperlink=type=tresc:nro=Powszechny.2394794:part=a250(a):ver=1&amp;full=1" w:tgtFrame="_parent" w:history="1">
        <w:r w:rsidRPr="00C0156B">
          <w:rPr>
            <w:rFonts w:ascii="Arial" w:eastAsia="Times New Roman" w:hAnsi="Arial" w:cs="Arial"/>
            <w:i/>
            <w:iCs/>
            <w:sz w:val="19"/>
            <w:szCs w:val="19"/>
            <w:lang w:eastAsia="pl-PL"/>
          </w:rPr>
          <w:t>art. 250a</w:t>
        </w:r>
      </w:hyperlink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Kodeksu karnego lub w art. 46 lub art. 48 ustawy </w:t>
      </w:r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br/>
        <w:t>z dnia 25 czerwca 2010 r. o sporcie,</w:t>
      </w:r>
    </w:p>
    <w:p w:rsidR="00A80D40" w:rsidRPr="00C0156B" w:rsidRDefault="00A80D40" w:rsidP="00A80D40">
      <w:pPr>
        <w:spacing w:before="60" w:line="240" w:lineRule="auto"/>
        <w:ind w:left="720" w:hanging="360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d)  finansowania przestępstwa o charakterze terrorystycznym, o którym mowa w </w:t>
      </w:r>
      <w:hyperlink r:id="rId8" w:anchor="hiperlinkText.rpc?hiperlink=type=tresc:nro=Powszechny.2394794:part=a165(a):ver=1&amp;full=1" w:tgtFrame="_parent" w:history="1">
        <w:r w:rsidRPr="00C0156B">
          <w:rPr>
            <w:rFonts w:ascii="Arial" w:eastAsia="Times New Roman" w:hAnsi="Arial" w:cs="Arial"/>
            <w:i/>
            <w:iCs/>
            <w:sz w:val="19"/>
            <w:szCs w:val="19"/>
            <w:lang w:eastAsia="pl-PL"/>
          </w:rPr>
          <w:t>art.165a</w:t>
        </w:r>
      </w:hyperlink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</w:t>
      </w:r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br/>
        <w:t xml:space="preserve">Kodeksu karnego, lub przestępstwo udaremniania lub utrudniania stwierdzenia przestępnego pochodzenia pieniędzy lub ukrywania ich pochodzenia, o którym mowa w </w:t>
      </w:r>
      <w:hyperlink r:id="rId9" w:anchor="hiperlinkText.rpc?hiperlink=type=tresc:nro=Powszechny.2394794:part=a299:ver=1&amp;full=1" w:tgtFrame="_parent" w:history="1">
        <w:r w:rsidRPr="00C0156B">
          <w:rPr>
            <w:rFonts w:ascii="Arial" w:eastAsia="Times New Roman" w:hAnsi="Arial" w:cs="Arial"/>
            <w:i/>
            <w:iCs/>
            <w:sz w:val="19"/>
            <w:szCs w:val="19"/>
            <w:lang w:eastAsia="pl-PL"/>
          </w:rPr>
          <w:t>art. 299</w:t>
        </w:r>
      </w:hyperlink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Kodeksu karnego,</w:t>
      </w:r>
    </w:p>
    <w:p w:rsidR="00A80D40" w:rsidRPr="00C0156B" w:rsidRDefault="00A80D40" w:rsidP="00A80D40">
      <w:pPr>
        <w:spacing w:before="60" w:line="240" w:lineRule="auto"/>
        <w:ind w:left="720" w:hanging="360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e)   o charakterze terrorystycznym, o którym mowa w </w:t>
      </w:r>
      <w:hyperlink r:id="rId10" w:anchor="hiperlinkText.rpc?hiperlink=type=tresc:nro=Powszechny.2394794:part=a115§20:ver=1&amp;full=1" w:tgtFrame="_parent" w:history="1">
        <w:r w:rsidRPr="00C0156B">
          <w:rPr>
            <w:rFonts w:ascii="Arial" w:eastAsia="Times New Roman" w:hAnsi="Arial" w:cs="Arial"/>
            <w:i/>
            <w:iCs/>
            <w:sz w:val="19"/>
            <w:szCs w:val="19"/>
            <w:lang w:eastAsia="pl-PL"/>
          </w:rPr>
          <w:t>art. 115 § 20</w:t>
        </w:r>
      </w:hyperlink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Kodeksu karnego, lub mające na celu popełnienie tego przestępstwa,</w:t>
      </w:r>
    </w:p>
    <w:p w:rsidR="00A80D40" w:rsidRPr="00C0156B" w:rsidRDefault="00A80D40" w:rsidP="00A80D40">
      <w:pPr>
        <w:spacing w:before="60" w:line="240" w:lineRule="auto"/>
        <w:ind w:left="720" w:hanging="360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f)    powierzenia wykonywania pracy małoletniemu cudzoziemcowi, o którym mowa w </w:t>
      </w:r>
      <w:hyperlink r:id="rId11" w:anchor="hiperlinkText.rpc?hiperlink=type=tresc:nro=Powszechny.1119290:part=a9u2&amp;full=1" w:tgtFrame="_parent" w:history="1">
        <w:r w:rsidRPr="00C0156B">
          <w:rPr>
            <w:rFonts w:ascii="Arial" w:eastAsia="Times New Roman" w:hAnsi="Arial" w:cs="Arial"/>
            <w:i/>
            <w:iCs/>
            <w:sz w:val="19"/>
            <w:szCs w:val="19"/>
            <w:lang w:eastAsia="pl-PL"/>
          </w:rPr>
          <w:t>art. 9 ust. 2</w:t>
        </w:r>
      </w:hyperlink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80D40" w:rsidRPr="00C0156B" w:rsidRDefault="00A80D40" w:rsidP="00A80D40">
      <w:pPr>
        <w:spacing w:before="60" w:line="240" w:lineRule="auto"/>
        <w:ind w:left="720" w:hanging="360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g)   przeciwko obrotowi gospodarczemu, o których mowa w </w:t>
      </w:r>
      <w:hyperlink r:id="rId12" w:anchor="hiperlinkText.rpc?hiperlink=type=tresc:nro=Powszechny.2394794:part=a296:ver=1&amp;full=1" w:tgtFrame="_parent" w:history="1">
        <w:r w:rsidRPr="00C0156B">
          <w:rPr>
            <w:rFonts w:ascii="Arial" w:eastAsia="Times New Roman" w:hAnsi="Arial" w:cs="Arial"/>
            <w:i/>
            <w:iCs/>
            <w:sz w:val="19"/>
            <w:szCs w:val="19"/>
            <w:lang w:eastAsia="pl-PL"/>
          </w:rPr>
          <w:t>art. 296-307</w:t>
        </w:r>
      </w:hyperlink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Kodeksu karnego, </w:t>
      </w:r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br/>
        <w:t xml:space="preserve">przestępstwo oszustwa, o którym mowa w </w:t>
      </w:r>
      <w:hyperlink r:id="rId13" w:anchor="hiperlinkText.rpc?hiperlink=type=tresc:nro=Powszechny.2394794:part=a286:ver=1&amp;full=1" w:tgtFrame="_parent" w:history="1">
        <w:r w:rsidRPr="00C0156B">
          <w:rPr>
            <w:rFonts w:ascii="Arial" w:eastAsia="Times New Roman" w:hAnsi="Arial" w:cs="Arial"/>
            <w:i/>
            <w:iCs/>
            <w:sz w:val="19"/>
            <w:szCs w:val="19"/>
            <w:lang w:eastAsia="pl-PL"/>
          </w:rPr>
          <w:t>art. 286</w:t>
        </w:r>
      </w:hyperlink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Kodeksu karnego, przestępstwo przeciwko wiarygodności dokumentów, o których mowa w </w:t>
      </w:r>
      <w:hyperlink r:id="rId14" w:anchor="hiperlinkText.rpc?hiperlink=type=tresc:nro=Powszechny.2394794:part=a270:ver=1&amp;full=1" w:tgtFrame="_parent" w:history="1">
        <w:r w:rsidRPr="00C0156B">
          <w:rPr>
            <w:rFonts w:ascii="Arial" w:eastAsia="Times New Roman" w:hAnsi="Arial" w:cs="Arial"/>
            <w:i/>
            <w:iCs/>
            <w:sz w:val="19"/>
            <w:szCs w:val="19"/>
            <w:lang w:eastAsia="pl-PL"/>
          </w:rPr>
          <w:t>art. 270-277d</w:t>
        </w:r>
      </w:hyperlink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Kodeksu karnego, lub przestępstwo skarbowe,</w:t>
      </w:r>
    </w:p>
    <w:p w:rsidR="00A80D40" w:rsidRPr="00C0156B" w:rsidRDefault="00A80D40" w:rsidP="00A80D40">
      <w:pPr>
        <w:spacing w:before="60" w:line="240" w:lineRule="auto"/>
        <w:ind w:left="720" w:hanging="360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h)   o którym mowa w art. 9 ust. 1 i 3 lub art. 10 ustawy z dnia 15 czerwca 2012 r. o skutkach </w:t>
      </w:r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br/>
        <w:t>powierzania wykonywania pracy cudzoziemcom przebywającym wbrew przepisom na terytorium Rzeczypospolitej Polskiej</w:t>
      </w:r>
    </w:p>
    <w:p w:rsidR="00A80D40" w:rsidRPr="00C0156B" w:rsidRDefault="00A80D40" w:rsidP="00A80D40">
      <w:pPr>
        <w:spacing w:before="60" w:line="240" w:lineRule="auto"/>
        <w:ind w:left="720" w:hanging="720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    -   lub za odpowiedni czyn zabroniony określony w przepisach prawa obcego;</w:t>
      </w:r>
    </w:p>
    <w:p w:rsidR="00A80D40" w:rsidRPr="00C0156B" w:rsidRDefault="00A80D40" w:rsidP="00A80D40">
      <w:pPr>
        <w:spacing w:before="60" w:line="240" w:lineRule="auto"/>
        <w:ind w:left="284" w:hanging="284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2)  jeżeli urzędującego członka jego organu zarządzającego lub nadzorczego, wspólnika spółki </w:t>
      </w:r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br/>
        <w:t>w spółce jawnej lub partnerskiej albo komplementariusza w spółce komandytowej lub komandytowo-akcyjnej lub prokurenta prawomocnie skazano za przestępstwo, o którym mowa w pkt 1;</w:t>
      </w:r>
    </w:p>
    <w:p w:rsidR="00A80D40" w:rsidRPr="00C0156B" w:rsidRDefault="00A80D40" w:rsidP="00A80D40">
      <w:pPr>
        <w:spacing w:before="60" w:line="240" w:lineRule="auto"/>
        <w:ind w:left="284" w:hanging="284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3)  wobec którego wydano prawomocny wyrok sądu lub ostateczną decyzję administracyjną o zaleganiu </w:t>
      </w:r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br/>
        <w:t>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80D40" w:rsidRPr="00C0156B" w:rsidRDefault="00A80D40" w:rsidP="00A80D40">
      <w:pPr>
        <w:spacing w:before="60" w:line="240" w:lineRule="auto"/>
        <w:ind w:left="0" w:firstLine="0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4)  wobec którego prawomocnie orzeczono zakaz ubiegania się o zamówienia publiczne;</w:t>
      </w:r>
    </w:p>
    <w:p w:rsidR="00A80D40" w:rsidRPr="00C0156B" w:rsidRDefault="00A80D40" w:rsidP="00A80D40">
      <w:pPr>
        <w:spacing w:before="60" w:line="240" w:lineRule="auto"/>
        <w:ind w:left="284" w:hanging="284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5)  jeżeli zamawiający może stwierdzić, na podstawie wiarygodnych przesłanek, że wykonawca zawarł </w:t>
      </w:r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br/>
        <w:t xml:space="preserve">z innymi wykonawcami porozumienie mające na celu zakłócenie konkurencji, w szczególności </w:t>
      </w:r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br/>
        <w:t xml:space="preserve">jeżeli należąc do tej samej grupy kapitałowej w rozumieniu </w:t>
      </w:r>
      <w:hyperlink r:id="rId15" w:anchor="hiperlinkText.rpc?hiperlink=type=tresc:nro=Powszechny.2376793:ver=1&amp;full=1" w:tgtFrame="_parent" w:history="1">
        <w:r w:rsidRPr="00C0156B">
          <w:rPr>
            <w:rFonts w:ascii="Arial" w:eastAsia="Times New Roman" w:hAnsi="Arial" w:cs="Arial"/>
            <w:i/>
            <w:iCs/>
            <w:sz w:val="19"/>
            <w:szCs w:val="19"/>
            <w:lang w:eastAsia="pl-PL"/>
          </w:rPr>
          <w:t>ustawy</w:t>
        </w:r>
      </w:hyperlink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z dnia 16 lutego 2007 r. </w:t>
      </w:r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br/>
        <w:t xml:space="preserve">o ochronie konkurencji i konsumentów, złożyli odrębne oferty, oferty częściowe lub wnioski </w:t>
      </w:r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br/>
        <w:t>o dopuszczenie do udziału w postępowaniu, chyba że wykażą, że przygotowali te oferty lub wnioski niezależnie od siebie;</w:t>
      </w:r>
    </w:p>
    <w:p w:rsidR="00A80D40" w:rsidRPr="00C0156B" w:rsidRDefault="00A80D40" w:rsidP="00A80D40">
      <w:pPr>
        <w:spacing w:before="60" w:line="240" w:lineRule="auto"/>
        <w:ind w:left="284" w:hanging="284"/>
        <w:rPr>
          <w:rFonts w:ascii="Arial" w:eastAsia="Times New Roman" w:hAnsi="Arial" w:cs="Arial"/>
          <w:i/>
          <w:iCs/>
          <w:sz w:val="19"/>
          <w:szCs w:val="19"/>
          <w:lang w:eastAsia="pl-PL"/>
        </w:rPr>
      </w:pPr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6)  jeżeli, w przypadkach, o których mowa w art. 85 ust. 1, doszło do zakłócenia konkurencji wynikającego </w:t>
      </w:r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br/>
        <w:t xml:space="preserve">z wcześniejszego zaangażowania tego wykonawcy lub podmiotu, który należy z wykonawcą do tej samej grupy kapitałowej w rozumieniu </w:t>
      </w:r>
      <w:hyperlink r:id="rId16" w:anchor="hiperlinkText.rpc?hiperlink=type=tresc:nro=Powszechny.2376793:ver=1&amp;full=1" w:tgtFrame="_parent" w:history="1">
        <w:r w:rsidRPr="00C0156B">
          <w:rPr>
            <w:rFonts w:ascii="Arial" w:eastAsia="Times New Roman" w:hAnsi="Arial" w:cs="Arial"/>
            <w:i/>
            <w:iCs/>
            <w:sz w:val="19"/>
            <w:szCs w:val="19"/>
            <w:lang w:eastAsia="pl-PL"/>
          </w:rPr>
          <w:t>ustawy</w:t>
        </w:r>
      </w:hyperlink>
      <w:r w:rsidRPr="00C0156B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A80D40" w:rsidRPr="00C0156B" w:rsidRDefault="00A80D40" w:rsidP="00A80D40">
      <w:pPr>
        <w:spacing w:before="60" w:line="240" w:lineRule="auto"/>
        <w:rPr>
          <w:rFonts w:ascii="Arial" w:eastAsia="Times New Roman" w:hAnsi="Arial" w:cs="Arial"/>
          <w:i/>
          <w:iCs/>
          <w:kern w:val="2"/>
          <w:sz w:val="19"/>
          <w:szCs w:val="19"/>
        </w:rPr>
      </w:pPr>
      <w:r w:rsidRPr="00C0156B">
        <w:rPr>
          <w:rFonts w:ascii="Arial" w:hAnsi="Arial" w:cs="Arial"/>
          <w:i/>
          <w:sz w:val="19"/>
          <w:szCs w:val="19"/>
        </w:rPr>
        <w:t xml:space="preserve">****  Art. 109 ust. 1. </w:t>
      </w:r>
      <w:r w:rsidRPr="00C0156B">
        <w:rPr>
          <w:rFonts w:ascii="Arial" w:hAnsi="Arial" w:cs="Arial"/>
          <w:i/>
          <w:iCs/>
          <w:sz w:val="19"/>
          <w:szCs w:val="19"/>
        </w:rPr>
        <w:t xml:space="preserve">Z postępowania o udzielenie </w:t>
      </w:r>
      <w:r w:rsidRPr="00C0156B">
        <w:rPr>
          <w:rStyle w:val="luchili"/>
          <w:rFonts w:ascii="Arial" w:hAnsi="Arial" w:cs="Arial"/>
          <w:i/>
          <w:iCs/>
          <w:sz w:val="19"/>
          <w:szCs w:val="19"/>
        </w:rPr>
        <w:t>zamówienia</w:t>
      </w:r>
      <w:r w:rsidRPr="00C0156B">
        <w:rPr>
          <w:rFonts w:ascii="Arial" w:hAnsi="Arial" w:cs="Arial"/>
          <w:i/>
          <w:iCs/>
          <w:sz w:val="19"/>
          <w:szCs w:val="19"/>
        </w:rPr>
        <w:t xml:space="preserve"> zamawiający może wykluczyć wykonawcę:</w:t>
      </w:r>
    </w:p>
    <w:p w:rsidR="00A80D40" w:rsidRPr="00AC57AB" w:rsidRDefault="00A80D40" w:rsidP="00A80D40">
      <w:pPr>
        <w:pStyle w:val="Akapitzlist"/>
        <w:numPr>
          <w:ilvl w:val="0"/>
          <w:numId w:val="1"/>
        </w:numPr>
        <w:spacing w:before="60" w:line="240" w:lineRule="auto"/>
        <w:textAlignment w:val="baseline"/>
        <w:rPr>
          <w:rFonts w:ascii="Arial" w:hAnsi="Arial" w:cs="Arial"/>
          <w:i/>
          <w:iCs/>
          <w:sz w:val="19"/>
          <w:szCs w:val="19"/>
        </w:rPr>
      </w:pPr>
      <w:r w:rsidRPr="00AC57AB">
        <w:rPr>
          <w:rFonts w:ascii="Arial" w:hAnsi="Arial" w:cs="Arial"/>
          <w:i/>
          <w:iCs/>
          <w:sz w:val="19"/>
          <w:szCs w:val="19"/>
        </w:rPr>
        <w:t xml:space="preserve">w stosunku do którego otwarto likwidację, ogłoszono upadłość, którego aktywami zarządza likwidator lub sąd, zawarł układ z wierzycielami, którego działalność gospodarcza jest zawieszona albo </w:t>
      </w:r>
      <w:r w:rsidRPr="00AC57AB">
        <w:rPr>
          <w:rFonts w:ascii="Arial" w:hAnsi="Arial" w:cs="Arial"/>
          <w:i/>
          <w:iCs/>
          <w:sz w:val="19"/>
          <w:szCs w:val="19"/>
        </w:rPr>
        <w:lastRenderedPageBreak/>
        <w:t>znajduje się on w innej tego rodzaju sytuacji wynikającej z podobnej procedury przewidzianej w przepisach miejsca wszczęcia tej procedury.</w:t>
      </w:r>
    </w:p>
    <w:p w:rsidR="00FD3A14" w:rsidRPr="002238F3" w:rsidRDefault="00A80D40" w:rsidP="00A80D40">
      <w:pPr>
        <w:pStyle w:val="Akapitzlist"/>
        <w:numPr>
          <w:ilvl w:val="0"/>
          <w:numId w:val="1"/>
        </w:numPr>
      </w:pPr>
      <w:r w:rsidRPr="00A80D40">
        <w:rPr>
          <w:rFonts w:ascii="Arial" w:hAnsi="Arial" w:cs="Arial"/>
          <w:i/>
          <w:iCs/>
          <w:sz w:val="19"/>
          <w:szCs w:val="19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2238F3" w:rsidRPr="002238F3" w:rsidRDefault="002238F3" w:rsidP="002238F3">
      <w:pPr>
        <w:pStyle w:val="Akapitzlist"/>
        <w:numPr>
          <w:ilvl w:val="0"/>
          <w:numId w:val="1"/>
        </w:numPr>
        <w:rPr>
          <w:i/>
        </w:rPr>
      </w:pPr>
      <w:r w:rsidRPr="002238F3">
        <w:rPr>
          <w:i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2238F3" w:rsidRDefault="002238F3" w:rsidP="002238F3">
      <w:pPr>
        <w:ind w:left="210" w:firstLine="0"/>
      </w:pPr>
    </w:p>
    <w:sectPr w:rsidR="0022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2D1C"/>
    <w:multiLevelType w:val="multilevel"/>
    <w:tmpl w:val="A67EC086"/>
    <w:lvl w:ilvl="0">
      <w:start w:val="1"/>
      <w:numFmt w:val="decimal"/>
      <w:lvlText w:val="%1)"/>
      <w:lvlJc w:val="left"/>
      <w:pPr>
        <w:ind w:left="570" w:hanging="360"/>
      </w:p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40"/>
    <w:rsid w:val="001570DF"/>
    <w:rsid w:val="002238F3"/>
    <w:rsid w:val="0047608A"/>
    <w:rsid w:val="0061551A"/>
    <w:rsid w:val="006E327B"/>
    <w:rsid w:val="00A80D40"/>
    <w:rsid w:val="00F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D40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A80D40"/>
    <w:rPr>
      <w:rFonts w:ascii="Arial" w:hAnsi="Arial" w:cs="Arial"/>
      <w:b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A80D40"/>
    <w:pPr>
      <w:suppressAutoHyphen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80D40"/>
    <w:rPr>
      <w:rFonts w:ascii="Calibri" w:eastAsia="Calibri" w:hAnsi="Calibri" w:cs="Times New Roman"/>
    </w:rPr>
  </w:style>
  <w:style w:type="paragraph" w:customStyle="1" w:styleId="AB630D60F59F403CB531B268FE76FA17">
    <w:name w:val="AB630D60F59F403CB531B268FE76FA17"/>
    <w:qFormat/>
    <w:rsid w:val="00A80D40"/>
    <w:pPr>
      <w:suppressAutoHyphens/>
      <w:spacing w:before="80" w:after="0"/>
      <w:ind w:left="57" w:hanging="567"/>
      <w:jc w:val="both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1,Odstavec"/>
    <w:basedOn w:val="Normalny"/>
    <w:uiPriority w:val="1"/>
    <w:qFormat/>
    <w:rsid w:val="00A80D40"/>
    <w:pPr>
      <w:suppressAutoHyphens/>
      <w:ind w:left="720"/>
    </w:pPr>
  </w:style>
  <w:style w:type="character" w:customStyle="1" w:styleId="luchili">
    <w:name w:val="luc_hili"/>
    <w:basedOn w:val="Domylnaczcionkaakapitu"/>
    <w:qFormat/>
    <w:rsid w:val="00A80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D40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A80D40"/>
    <w:rPr>
      <w:rFonts w:ascii="Arial" w:hAnsi="Arial" w:cs="Arial"/>
      <w:b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A80D40"/>
    <w:pPr>
      <w:suppressAutoHyphen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80D40"/>
    <w:rPr>
      <w:rFonts w:ascii="Calibri" w:eastAsia="Calibri" w:hAnsi="Calibri" w:cs="Times New Roman"/>
    </w:rPr>
  </w:style>
  <w:style w:type="paragraph" w:customStyle="1" w:styleId="AB630D60F59F403CB531B268FE76FA17">
    <w:name w:val="AB630D60F59F403CB531B268FE76FA17"/>
    <w:qFormat/>
    <w:rsid w:val="00A80D40"/>
    <w:pPr>
      <w:suppressAutoHyphens/>
      <w:spacing w:before="80" w:after="0"/>
      <w:ind w:left="57" w:hanging="567"/>
      <w:jc w:val="both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1,Odstavec"/>
    <w:basedOn w:val="Normalny"/>
    <w:uiPriority w:val="1"/>
    <w:qFormat/>
    <w:rsid w:val="00A80D40"/>
    <w:pPr>
      <w:suppressAutoHyphens/>
      <w:ind w:left="720"/>
    </w:pPr>
  </w:style>
  <w:style w:type="character" w:customStyle="1" w:styleId="luchili">
    <w:name w:val="luc_hili"/>
    <w:basedOn w:val="Domylnaczcionkaakapitu"/>
    <w:qFormat/>
    <w:rsid w:val="00A80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lvpn.um.warszawa.pl/lex/,DanaInfo=.alfzCyrF3i02-m9oO52+index.rpc" TargetMode="External"/><Relationship Id="rId13" Type="http://schemas.openxmlformats.org/officeDocument/2006/relationships/hyperlink" Target="https://sslvpn.um.warszawa.pl/lex/,DanaInfo=.alfzCyrF3i02-m9oO52+index.rp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slvpn.um.warszawa.pl/lex/,DanaInfo=.alfzCyrF3i02-m9oO52+index.rpc" TargetMode="External"/><Relationship Id="rId12" Type="http://schemas.openxmlformats.org/officeDocument/2006/relationships/hyperlink" Target="https://sslvpn.um.warszawa.pl/lex/,DanaInfo=.alfzCyrF3i02-m9oO52+index.rp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slvpn.um.warszawa.pl/lex/,DanaInfo=.alfzCyrF3i02-m9oO52+index.rp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slvpn.um.warszawa.pl/lex/,DanaInfo=.alfzCyrF3i02-m9oO52+index.rpc" TargetMode="External"/><Relationship Id="rId11" Type="http://schemas.openxmlformats.org/officeDocument/2006/relationships/hyperlink" Target="https://sslvpn.um.warszawa.pl/lex/,DanaInfo=.alfzCyrF3i02-m9oO52+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slvpn.um.warszawa.pl/lex/,DanaInfo=.alfzCyrF3i02-m9oO52+index.rpc" TargetMode="External"/><Relationship Id="rId10" Type="http://schemas.openxmlformats.org/officeDocument/2006/relationships/hyperlink" Target="https://sslvpn.um.warszawa.pl/lex/,DanaInfo=.alfzCyrF3i02-m9oO52+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lvpn.um.warszawa.pl/lex/,DanaInfo=.alfzCyrF3i02-m9oO52+index.rpc" TargetMode="External"/><Relationship Id="rId14" Type="http://schemas.openxmlformats.org/officeDocument/2006/relationships/hyperlink" Target="https://sslvpn.um.warszawa.pl/lex/,DanaInfo=.alfzCyrF3i02-m9oO52+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User</cp:lastModifiedBy>
  <cp:revision>4</cp:revision>
  <dcterms:created xsi:type="dcterms:W3CDTF">2021-03-23T06:49:00Z</dcterms:created>
  <dcterms:modified xsi:type="dcterms:W3CDTF">2021-03-30T10:39:00Z</dcterms:modified>
</cp:coreProperties>
</file>