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40C" w14:textId="655D8FCA" w:rsidR="001F1504" w:rsidRPr="001F1504" w:rsidRDefault="000358F8" w:rsidP="001F1504">
      <w:pPr>
        <w:spacing w:after="160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Znak sprawy: MCPS.ZP/KBCH/351-34</w:t>
      </w:r>
      <w:r w:rsidR="00182F50" w:rsidRPr="002071C6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/2023 TP/U</w:t>
      </w:r>
      <w:r w:rsidR="001F1504"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="001F1504"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="001F1504"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  <w:t xml:space="preserve">           </w:t>
      </w:r>
      <w:r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  <w:t xml:space="preserve">         </w:t>
      </w:r>
      <w:r w:rsidR="001F1504"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 xml:space="preserve"> </w:t>
      </w:r>
      <w:r w:rsidR="001F1504"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>
        <w:rPr>
          <w:color w:val="000000"/>
          <w:spacing w:val="0"/>
          <w:sz w:val="22"/>
          <w:szCs w:val="22"/>
          <w:lang w:eastAsia="en-US"/>
        </w:rPr>
        <w:t>7</w:t>
      </w:r>
      <w:r w:rsidR="001F1504"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4ED87446" w14:textId="77777777" w:rsidR="001F1504" w:rsidRPr="001F1504" w:rsidRDefault="001F1504" w:rsidP="001F1504">
      <w:pPr>
        <w:spacing w:after="160" w:line="259" w:lineRule="auto"/>
        <w:jc w:val="both"/>
        <w:rPr>
          <w:b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ab/>
      </w:r>
    </w:p>
    <w:p w14:paraId="60F17B31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2B0FF7DF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1EA4DD2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spacing w:val="0"/>
          <w:kern w:val="2"/>
          <w:sz w:val="16"/>
          <w:szCs w:val="16"/>
          <w:lang w:eastAsia="zh-CN" w:bidi="hi-IN"/>
        </w:rPr>
        <w:t xml:space="preserve">          </w:t>
      </w: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                                                             (Miejscowość, data)     </w:t>
      </w:r>
    </w:p>
    <w:p w14:paraId="635461D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</w:t>
      </w:r>
    </w:p>
    <w:p w14:paraId="3739E825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438B9D05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1416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5E13B0E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124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  <w:t>Oświadczenie dotyczące grupy kapitałowej</w:t>
      </w:r>
    </w:p>
    <w:p w14:paraId="34760022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Arial"/>
          <w:b/>
          <w:bCs/>
          <w:spacing w:val="-4"/>
          <w:kern w:val="2"/>
          <w:sz w:val="22"/>
          <w:szCs w:val="22"/>
          <w:lang w:eastAsia="hi-IN" w:bidi="hi-IN"/>
        </w:rPr>
      </w:pPr>
    </w:p>
    <w:p w14:paraId="2DEFE202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firstLine="708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66BE2F6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124" w:firstLine="708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292D89F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jc w:val="center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</w:p>
    <w:p w14:paraId="5F1F6DA3" w14:textId="77777777" w:rsidR="00875B96" w:rsidRDefault="001F1504" w:rsidP="00182F50">
      <w:pPr>
        <w:keepNext/>
        <w:keepLines/>
        <w:outlineLvl w:val="0"/>
        <w:rPr>
          <w:rFonts w:eastAsia="Times New Roman"/>
          <w:sz w:val="20"/>
          <w:szCs w:val="20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875B96">
        <w:rPr>
          <w:rFonts w:eastAsia="Times New Roman"/>
          <w:b/>
          <w:sz w:val="22"/>
        </w:rPr>
        <w:t>„Przygotowanie i przeprowadzenie dwudniowej wizyty studyjnej dla maksymalnie 22 osób we wzorcowych Kołach Gospodyń Wiejskich (KGW) poza granicami administracyjnymi województwa mazowieckiego</w:t>
      </w:r>
      <w:r w:rsidR="00875B96" w:rsidRPr="005F5DBC">
        <w:rPr>
          <w:rFonts w:eastAsia="Times New Roman"/>
          <w:b/>
          <w:sz w:val="22"/>
        </w:rPr>
        <w:t>”.</w:t>
      </w:r>
      <w:r w:rsidR="00875B96" w:rsidRPr="005F5DBC">
        <w:rPr>
          <w:rFonts w:eastAsia="Times New Roman"/>
          <w:b/>
          <w:sz w:val="20"/>
          <w:szCs w:val="20"/>
        </w:rPr>
        <w:t xml:space="preserve"> </w:t>
      </w:r>
    </w:p>
    <w:p w14:paraId="0D47BDF2" w14:textId="4499E628" w:rsidR="00182F50" w:rsidRPr="00875B96" w:rsidRDefault="00182F50" w:rsidP="00182F50">
      <w:pPr>
        <w:keepNext/>
        <w:keepLines/>
        <w:outlineLvl w:val="0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b/>
          <w:color w:val="000000"/>
          <w:spacing w:val="0"/>
          <w:sz w:val="22"/>
          <w:szCs w:val="22"/>
          <w:lang w:eastAsia="en-US"/>
        </w:rPr>
        <w:t xml:space="preserve"> </w:t>
      </w:r>
    </w:p>
    <w:p w14:paraId="6463136E" w14:textId="216726C9" w:rsidR="001F1504" w:rsidRDefault="001F1504" w:rsidP="00182F50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t.j</w:t>
      </w:r>
      <w:proofErr w:type="spellEnd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. Dz. U. z 2022 r., poz. 1710  ze zm.), oświadczam, że:</w:t>
      </w:r>
    </w:p>
    <w:p w14:paraId="20B12A73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77777777" w:rsidR="001F1504" w:rsidRPr="001F1504" w:rsidRDefault="001F1504" w:rsidP="001F1504">
      <w:pPr>
        <w:widowControl w:val="0"/>
        <w:numPr>
          <w:ilvl w:val="0"/>
          <w:numId w:val="2"/>
        </w:numPr>
        <w:suppressAutoHyphens/>
        <w:autoSpaceDE w:val="0"/>
        <w:spacing w:before="120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t.j</w:t>
      </w:r>
      <w:proofErr w:type="spellEnd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7F2601" w14:textId="77777777" w:rsidR="001F1504" w:rsidRPr="001F1504" w:rsidRDefault="001F1504" w:rsidP="001F1504">
      <w:pPr>
        <w:widowControl w:val="0"/>
        <w:spacing w:after="0" w:line="259" w:lineRule="auto"/>
        <w:ind w:left="284" w:right="-2"/>
        <w:jc w:val="both"/>
        <w:rPr>
          <w:iCs/>
          <w:spacing w:val="0"/>
          <w:sz w:val="20"/>
          <w:szCs w:val="20"/>
          <w:lang w:eastAsia="en-US"/>
        </w:rPr>
      </w:pPr>
    </w:p>
    <w:p w14:paraId="22E1C434" w14:textId="77777777" w:rsidR="001F1504" w:rsidRPr="001F1504" w:rsidRDefault="001F1504" w:rsidP="001F1504">
      <w:pPr>
        <w:widowControl w:val="0"/>
        <w:spacing w:after="0" w:line="259" w:lineRule="auto"/>
        <w:ind w:left="284" w:right="-2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4A30B3C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496E2F5D" w14:textId="77777777" w:rsidR="001F1504" w:rsidRPr="001F1504" w:rsidRDefault="001F1504" w:rsidP="001F1504">
      <w:pPr>
        <w:widowControl w:val="0"/>
        <w:spacing w:after="0" w:line="259" w:lineRule="auto"/>
        <w:ind w:right="968"/>
        <w:jc w:val="both"/>
        <w:rPr>
          <w:i/>
          <w:spacing w:val="0"/>
          <w:sz w:val="18"/>
          <w:szCs w:val="18"/>
          <w:lang w:eastAsia="en-US"/>
        </w:rPr>
      </w:pPr>
    </w:p>
    <w:p w14:paraId="231BDA9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7E9E1B49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lastRenderedPageBreak/>
        <w:t>Podpisane kwalifikowanym podpisem elektronicznym</w:t>
      </w:r>
    </w:p>
    <w:p w14:paraId="48E91566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E6D61A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22B07A70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6755F01B" w14:textId="77777777" w:rsidR="001F1504" w:rsidRPr="001F1504" w:rsidRDefault="001F1504" w:rsidP="001F1504">
      <w:pPr>
        <w:widowControl w:val="0"/>
        <w:numPr>
          <w:ilvl w:val="0"/>
          <w:numId w:val="3"/>
        </w:numPr>
        <w:spacing w:after="160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66E91858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757CE53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E92FE47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08319F25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72B30E81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0560B2A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FF73EFF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3B38967A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04F197FF" w14:textId="77777777" w:rsidR="001F1504" w:rsidRPr="001F1504" w:rsidRDefault="001F1504" w:rsidP="001F1504">
      <w:pPr>
        <w:widowControl w:val="0"/>
        <w:spacing w:after="0" w:line="259" w:lineRule="auto"/>
        <w:rPr>
          <w:i/>
          <w:spacing w:val="0"/>
          <w:sz w:val="20"/>
          <w:szCs w:val="20"/>
          <w:lang w:val="x-none" w:eastAsia="en-US"/>
        </w:rPr>
      </w:pPr>
    </w:p>
    <w:p w14:paraId="4360C4AA" w14:textId="77777777" w:rsidR="001F1504" w:rsidRPr="001F1504" w:rsidRDefault="001F1504" w:rsidP="001F1504">
      <w:pPr>
        <w:spacing w:after="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72657BFB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84"/>
        <w:jc w:val="both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3A523E4D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002CDC0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5401BA0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79EFCC9" w14:textId="77777777" w:rsidR="001F1504" w:rsidRPr="001F1504" w:rsidRDefault="001F1504" w:rsidP="001F1504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079DFA8" w14:textId="5B1BCCA3" w:rsidR="007B5284" w:rsidRPr="007B5284" w:rsidRDefault="003C4253" w:rsidP="001F1504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</w:p>
    <w:sectPr w:rsidR="007B5284" w:rsidRPr="007B52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CF5F" w14:textId="77777777" w:rsidR="00DB28D3" w:rsidRDefault="00DB28D3">
      <w:pPr>
        <w:spacing w:after="0" w:line="240" w:lineRule="auto"/>
      </w:pPr>
      <w:r>
        <w:separator/>
      </w:r>
    </w:p>
  </w:endnote>
  <w:endnote w:type="continuationSeparator" w:id="0">
    <w:p w14:paraId="257337F4" w14:textId="77777777" w:rsidR="00DB28D3" w:rsidRDefault="00DB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5178B60C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875B96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C801E5F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1F1504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1F1504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789FB84" w14:textId="65CFFD71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1C0F" w14:textId="77777777" w:rsidR="00DB28D3" w:rsidRDefault="00DB28D3">
      <w:pPr>
        <w:spacing w:after="0" w:line="240" w:lineRule="auto"/>
      </w:pPr>
      <w:r>
        <w:separator/>
      </w:r>
    </w:p>
  </w:footnote>
  <w:footnote w:type="continuationSeparator" w:id="0">
    <w:p w14:paraId="15C6339C" w14:textId="77777777" w:rsidR="00DB28D3" w:rsidRDefault="00DB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58F8"/>
    <w:rsid w:val="00081CF1"/>
    <w:rsid w:val="00103309"/>
    <w:rsid w:val="00182F50"/>
    <w:rsid w:val="001D5366"/>
    <w:rsid w:val="001E23C1"/>
    <w:rsid w:val="001F1504"/>
    <w:rsid w:val="002071C6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95FBB"/>
    <w:rsid w:val="005F3032"/>
    <w:rsid w:val="005F62CA"/>
    <w:rsid w:val="00604BCE"/>
    <w:rsid w:val="006677C8"/>
    <w:rsid w:val="00704439"/>
    <w:rsid w:val="00752FB5"/>
    <w:rsid w:val="00760CD9"/>
    <w:rsid w:val="00764202"/>
    <w:rsid w:val="007B5284"/>
    <w:rsid w:val="00814EFF"/>
    <w:rsid w:val="00840E98"/>
    <w:rsid w:val="00875B96"/>
    <w:rsid w:val="008A0DD6"/>
    <w:rsid w:val="008A6D56"/>
    <w:rsid w:val="008C04D9"/>
    <w:rsid w:val="00935050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B28D3"/>
    <w:rsid w:val="00DB391B"/>
    <w:rsid w:val="00E122D4"/>
    <w:rsid w:val="00E442E2"/>
    <w:rsid w:val="00EA7EC4"/>
    <w:rsid w:val="00ED61AE"/>
    <w:rsid w:val="00F25A4F"/>
    <w:rsid w:val="00FA4D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8CDD-78E7-49BA-AC72-8116ED69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6</cp:revision>
  <cp:lastPrinted>2021-03-05T11:09:00Z</cp:lastPrinted>
  <dcterms:created xsi:type="dcterms:W3CDTF">2023-03-03T13:48:00Z</dcterms:created>
  <dcterms:modified xsi:type="dcterms:W3CDTF">2023-04-06T07:18:00Z</dcterms:modified>
</cp:coreProperties>
</file>