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Pr="00A90C00" w:rsidRDefault="004944DC" w:rsidP="004944DC">
      <w:pPr>
        <w:ind w:left="4956"/>
        <w:jc w:val="right"/>
      </w:pPr>
      <w:r w:rsidRPr="00A90C00">
        <w:t xml:space="preserve">    </w:t>
      </w:r>
      <w:r w:rsidR="004A0659" w:rsidRPr="00A90C00">
        <w:t xml:space="preserve">Łódź, dnia  </w:t>
      </w:r>
      <w:r w:rsidR="005075C6">
        <w:t>31</w:t>
      </w:r>
      <w:r w:rsidR="00C1040D" w:rsidRPr="00A90C00">
        <w:t>.</w:t>
      </w:r>
      <w:r w:rsidR="009D77E5" w:rsidRPr="00A90C00">
        <w:t>0</w:t>
      </w:r>
      <w:r w:rsidR="00FB5A36">
        <w:t>3</w:t>
      </w:r>
      <w:r w:rsidR="005330EB" w:rsidRPr="00A90C00">
        <w:t>.202</w:t>
      </w:r>
      <w:r w:rsidR="009D77E5" w:rsidRPr="00A90C00">
        <w:t>3</w:t>
      </w:r>
      <w:r w:rsidRPr="00A90C00">
        <w:t xml:space="preserve"> r.</w:t>
      </w:r>
    </w:p>
    <w:p w:rsidR="004944DC" w:rsidRPr="00A90C00" w:rsidRDefault="004944DC" w:rsidP="004944DC">
      <w:pPr>
        <w:rPr>
          <w:sz w:val="20"/>
          <w:szCs w:val="20"/>
        </w:rPr>
      </w:pPr>
      <w:r w:rsidRPr="00A90C00">
        <w:rPr>
          <w:sz w:val="20"/>
          <w:szCs w:val="20"/>
        </w:rPr>
        <w:t xml:space="preserve">l.dz. </w:t>
      </w:r>
      <w:r w:rsidR="000F431D">
        <w:rPr>
          <w:sz w:val="20"/>
          <w:szCs w:val="20"/>
        </w:rPr>
        <w:t>PD/</w:t>
      </w:r>
      <w:bookmarkStart w:id="0" w:name="_GoBack"/>
      <w:bookmarkEnd w:id="0"/>
      <w:r w:rsidRPr="00A90C00">
        <w:rPr>
          <w:sz w:val="20"/>
          <w:szCs w:val="20"/>
        </w:rPr>
        <w:t>WZZOZCLChPłiR/ZP/</w:t>
      </w:r>
      <w:r w:rsidR="00FB5A36">
        <w:rPr>
          <w:sz w:val="20"/>
          <w:szCs w:val="20"/>
        </w:rPr>
        <w:t>8</w:t>
      </w:r>
      <w:r w:rsidR="00F83406" w:rsidRPr="00A90C00">
        <w:rPr>
          <w:sz w:val="20"/>
          <w:szCs w:val="20"/>
        </w:rPr>
        <w:t>-1/2</w:t>
      </w:r>
      <w:r w:rsidR="009D77E5" w:rsidRPr="00A90C00">
        <w:rPr>
          <w:sz w:val="20"/>
          <w:szCs w:val="20"/>
        </w:rPr>
        <w:t>3</w:t>
      </w:r>
    </w:p>
    <w:p w:rsidR="004B7BB7" w:rsidRPr="00A90C00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bookmarkStart w:id="1" w:name="_Hlk62481551"/>
      <w:r w:rsidRPr="00A90C00">
        <w:rPr>
          <w:rFonts w:cs="Calibri"/>
          <w:b/>
          <w:bCs/>
        </w:rPr>
        <w:t>Odp</w:t>
      </w:r>
      <w:r w:rsidR="00524C7B" w:rsidRPr="00A90C00">
        <w:rPr>
          <w:rFonts w:cs="Calibri"/>
          <w:b/>
          <w:bCs/>
        </w:rPr>
        <w:t xml:space="preserve">owiedzi na zapytania </w:t>
      </w:r>
      <w:r w:rsidRPr="00A90C00">
        <w:rPr>
          <w:rFonts w:cs="Calibri"/>
          <w:b/>
          <w:bCs/>
        </w:rPr>
        <w:t>dotyczące treści SWZ</w:t>
      </w:r>
    </w:p>
    <w:p w:rsidR="009D77E5" w:rsidRPr="00A90C00" w:rsidRDefault="009D77E5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4B7BB7" w:rsidRPr="00A90C00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bookmarkEnd w:id="1"/>
    <w:p w:rsidR="00C1040D" w:rsidRPr="00A90C00" w:rsidRDefault="00F83406" w:rsidP="009D77E5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hAnsiTheme="minorHAnsi" w:cstheme="minorHAnsi"/>
          <w:i/>
        </w:rPr>
      </w:pPr>
      <w:r w:rsidRPr="00A90C00">
        <w:rPr>
          <w:rFonts w:asciiTheme="minorHAnsi" w:hAnsiTheme="minorHAnsi" w:cstheme="minorHAnsi"/>
          <w:i/>
        </w:rPr>
        <w:t xml:space="preserve">Dotyczy: przetargu nieograniczonego na </w:t>
      </w:r>
      <w:r w:rsidR="009D77E5" w:rsidRPr="00A90C00">
        <w:rPr>
          <w:rFonts w:eastAsiaTheme="minorHAnsi" w:cs="Calibri"/>
          <w:bCs/>
          <w:i/>
          <w:lang w:eastAsia="en-US"/>
        </w:rPr>
        <w:t xml:space="preserve">dostawę energii elektrycznej dla </w:t>
      </w:r>
      <w:r w:rsidR="009D77E5" w:rsidRPr="00A90C00">
        <w:rPr>
          <w:rFonts w:eastAsiaTheme="minorHAnsi" w:cs="Calibri"/>
          <w:i/>
          <w:lang w:eastAsia="en-US"/>
        </w:rPr>
        <w:t>Wojewódzkiego Zespołu Zakładów Opieki Zdrowotnej Centrum Leczenia Chorób Płuc i Rehabilitacji w Łodzi</w:t>
      </w:r>
    </w:p>
    <w:p w:rsidR="005330EB" w:rsidRPr="00A90C00" w:rsidRDefault="005330EB" w:rsidP="00C1040D">
      <w:pPr>
        <w:pStyle w:val="Tekstpodstawowywcity3"/>
        <w:spacing w:after="0" w:line="240" w:lineRule="auto"/>
        <w:ind w:left="0" w:right="74"/>
        <w:rPr>
          <w:rFonts w:asciiTheme="minorHAnsi" w:hAnsiTheme="minorHAnsi" w:cstheme="minorHAnsi"/>
          <w:i/>
          <w:sz w:val="22"/>
          <w:szCs w:val="22"/>
        </w:rPr>
      </w:pPr>
    </w:p>
    <w:p w:rsidR="004944DC" w:rsidRPr="00A90C00" w:rsidRDefault="00C1040D" w:rsidP="004944DC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  <w:r w:rsidRPr="00A90C00">
        <w:rPr>
          <w:rFonts w:asciiTheme="minorHAnsi" w:hAnsiTheme="minorHAnsi" w:cstheme="minorHAnsi"/>
          <w:b/>
          <w:i/>
        </w:rPr>
        <w:t xml:space="preserve">Znak sprawy:  </w:t>
      </w:r>
      <w:r w:rsidR="00FB5A36">
        <w:rPr>
          <w:rFonts w:asciiTheme="minorHAnsi" w:hAnsiTheme="minorHAnsi" w:cstheme="minorHAnsi"/>
          <w:b/>
          <w:i/>
        </w:rPr>
        <w:t>8</w:t>
      </w:r>
      <w:r w:rsidR="00DF01C9" w:rsidRPr="00A90C00">
        <w:rPr>
          <w:rFonts w:asciiTheme="minorHAnsi" w:hAnsiTheme="minorHAnsi" w:cstheme="minorHAnsi"/>
          <w:b/>
          <w:i/>
        </w:rPr>
        <w:t>/ZP/</w:t>
      </w:r>
      <w:r w:rsidR="001B37F8" w:rsidRPr="00A90C00">
        <w:rPr>
          <w:rFonts w:asciiTheme="minorHAnsi" w:hAnsiTheme="minorHAnsi" w:cstheme="minorHAnsi"/>
          <w:b/>
          <w:i/>
        </w:rPr>
        <w:t>P</w:t>
      </w:r>
      <w:r w:rsidR="00C245B7" w:rsidRPr="00A90C00">
        <w:rPr>
          <w:rFonts w:asciiTheme="minorHAnsi" w:hAnsiTheme="minorHAnsi" w:cstheme="minorHAnsi"/>
          <w:b/>
          <w:i/>
        </w:rPr>
        <w:t>N</w:t>
      </w:r>
      <w:r w:rsidR="005330EB" w:rsidRPr="00A90C00">
        <w:rPr>
          <w:rFonts w:asciiTheme="minorHAnsi" w:hAnsiTheme="minorHAnsi" w:cstheme="minorHAnsi"/>
          <w:b/>
          <w:i/>
        </w:rPr>
        <w:t>/2</w:t>
      </w:r>
      <w:r w:rsidR="009D77E5" w:rsidRPr="00A90C00">
        <w:rPr>
          <w:rFonts w:asciiTheme="minorHAnsi" w:hAnsiTheme="minorHAnsi" w:cstheme="minorHAnsi"/>
          <w:b/>
          <w:i/>
        </w:rPr>
        <w:t>3</w:t>
      </w:r>
    </w:p>
    <w:p w:rsidR="004944DC" w:rsidRPr="00A90C00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0C00">
        <w:rPr>
          <w:rFonts w:asciiTheme="minorHAnsi" w:hAnsiTheme="minorHAnsi" w:cstheme="minorHAnsi"/>
          <w:sz w:val="22"/>
          <w:szCs w:val="22"/>
        </w:rPr>
        <w:t xml:space="preserve">Wojewódzki Zespół Zakładów Opieki Zdrowotnej Centrum Leczenia Chorób Płuc </w:t>
      </w:r>
      <w:r w:rsidR="00C26473">
        <w:rPr>
          <w:rFonts w:asciiTheme="minorHAnsi" w:hAnsiTheme="minorHAnsi" w:cstheme="minorHAnsi"/>
          <w:sz w:val="22"/>
          <w:szCs w:val="22"/>
        </w:rPr>
        <w:br/>
      </w:r>
      <w:r w:rsidRPr="00A90C00">
        <w:rPr>
          <w:rFonts w:asciiTheme="minorHAnsi" w:hAnsiTheme="minorHAnsi" w:cstheme="minorHAnsi"/>
          <w:sz w:val="22"/>
          <w:szCs w:val="22"/>
        </w:rPr>
        <w:t>i Rehabilitacji w Łodzi</w:t>
      </w:r>
      <w:r w:rsidR="00681FB2" w:rsidRPr="00A90C00">
        <w:rPr>
          <w:rFonts w:asciiTheme="minorHAnsi" w:hAnsiTheme="minorHAnsi" w:cstheme="minorHAnsi"/>
          <w:sz w:val="22"/>
          <w:szCs w:val="22"/>
        </w:rPr>
        <w:t xml:space="preserve"> na podstawie art. 135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 ust. 2 ustawy </w:t>
      </w:r>
      <w:r w:rsidR="004A733E" w:rsidRPr="00A90C00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4944DC" w:rsidRPr="00A90C00">
        <w:rPr>
          <w:rFonts w:asciiTheme="minorHAnsi" w:hAnsiTheme="minorHAnsi" w:cstheme="minorHAnsi"/>
          <w:sz w:val="22"/>
          <w:szCs w:val="22"/>
        </w:rPr>
        <w:t>Prawo zamówień publicznych</w:t>
      </w:r>
      <w:r w:rsidR="004A733E" w:rsidRPr="00A90C00">
        <w:rPr>
          <w:rFonts w:asciiTheme="minorHAnsi" w:hAnsiTheme="minorHAnsi" w:cstheme="minorHAnsi"/>
          <w:sz w:val="22"/>
          <w:szCs w:val="22"/>
        </w:rPr>
        <w:t xml:space="preserve"> (</w:t>
      </w:r>
      <w:r w:rsidR="00C1040D" w:rsidRPr="00A90C00">
        <w:rPr>
          <w:rFonts w:asciiTheme="minorHAnsi" w:hAnsiTheme="minorHAnsi" w:cstheme="minorHAnsi"/>
          <w:sz w:val="22"/>
          <w:szCs w:val="22"/>
        </w:rPr>
        <w:t>t. jedn. Dz. U. 2022 r., poz. 1710</w:t>
      </w:r>
      <w:r w:rsidR="009D77E5" w:rsidRPr="00A90C00">
        <w:rPr>
          <w:rFonts w:asciiTheme="minorHAnsi" w:hAnsiTheme="minorHAnsi" w:cstheme="minorHAnsi"/>
          <w:sz w:val="22"/>
          <w:szCs w:val="22"/>
        </w:rPr>
        <w:t xml:space="preserve"> ze zm.</w:t>
      </w:r>
      <w:r w:rsidR="004A733E" w:rsidRPr="00A90C00">
        <w:rPr>
          <w:rFonts w:asciiTheme="minorHAnsi" w:hAnsiTheme="minorHAnsi" w:cstheme="minorHAnsi"/>
          <w:sz w:val="22"/>
          <w:szCs w:val="22"/>
        </w:rPr>
        <w:t>)</w:t>
      </w:r>
      <w:r w:rsidR="00C1040D" w:rsidRPr="00A90C00">
        <w:rPr>
          <w:rFonts w:asciiTheme="minorHAnsi" w:hAnsiTheme="minorHAnsi" w:cstheme="minorHAnsi"/>
          <w:sz w:val="22"/>
          <w:szCs w:val="22"/>
        </w:rPr>
        <w:t xml:space="preserve"> </w:t>
      </w:r>
      <w:r w:rsidR="004944DC" w:rsidRPr="00A90C00">
        <w:rPr>
          <w:rFonts w:asciiTheme="minorHAnsi" w:hAnsiTheme="minorHAnsi" w:cstheme="minorHAnsi"/>
          <w:sz w:val="22"/>
          <w:szCs w:val="22"/>
        </w:rPr>
        <w:t>udziela odpow</w:t>
      </w:r>
      <w:r w:rsidR="00C1040D" w:rsidRPr="00A90C00">
        <w:rPr>
          <w:rFonts w:asciiTheme="minorHAnsi" w:hAnsiTheme="minorHAnsi" w:cstheme="minorHAnsi"/>
          <w:sz w:val="22"/>
          <w:szCs w:val="22"/>
        </w:rPr>
        <w:t xml:space="preserve">iedzi na zadane 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 pyt</w:t>
      </w:r>
      <w:r w:rsidR="005330EB" w:rsidRPr="00A90C00">
        <w:rPr>
          <w:rFonts w:asciiTheme="minorHAnsi" w:hAnsiTheme="minorHAnsi" w:cstheme="minorHAnsi"/>
          <w:sz w:val="22"/>
          <w:szCs w:val="22"/>
        </w:rPr>
        <w:t>ania dotyczące zapisów treści S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WZ </w:t>
      </w:r>
      <w:r w:rsidR="00A121D8" w:rsidRPr="00A90C00">
        <w:rPr>
          <w:rFonts w:asciiTheme="minorHAnsi" w:hAnsiTheme="minorHAnsi" w:cstheme="minorHAnsi"/>
          <w:sz w:val="22"/>
          <w:szCs w:val="22"/>
        </w:rPr>
        <w:t xml:space="preserve">do </w:t>
      </w:r>
      <w:r w:rsidR="004944DC" w:rsidRPr="00A90C00">
        <w:rPr>
          <w:rFonts w:asciiTheme="minorHAnsi" w:hAnsiTheme="minorHAnsi" w:cstheme="minorHAnsi"/>
          <w:sz w:val="22"/>
          <w:szCs w:val="22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5A36" w:rsidRPr="00FB5A36" w:rsidRDefault="007912EB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95419F">
        <w:rPr>
          <w:rFonts w:asciiTheme="minorHAnsi" w:hAnsiTheme="minorHAnsi" w:cstheme="minorHAnsi"/>
          <w:b/>
        </w:rPr>
        <w:t>Pytanie 1</w:t>
      </w:r>
      <w:r w:rsidR="00FB5A36" w:rsidRPr="00FB5A36">
        <w:rPr>
          <w:rFonts w:asciiTheme="minorHAnsi" w:hAnsiTheme="minorHAnsi" w:cstheme="minorHAnsi"/>
          <w:b/>
          <w:bCs/>
          <w:lang w:val="en-US"/>
        </w:rPr>
        <w:t>: Dotyczy: sposobu zawarcia umowy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B5A36">
        <w:rPr>
          <w:rFonts w:asciiTheme="minorHAnsi" w:hAnsiTheme="minorHAnsi" w:cstheme="minorHAnsi"/>
          <w:bCs/>
        </w:rPr>
        <w:t>Zwracamy się z zapytaniem czy Zamawiający dopuszcza zawarcie umowy drogą korespondencyjną lub w formie elektronicznej z podpisem kwalifikowanym?</w:t>
      </w:r>
    </w:p>
    <w:p w:rsidR="001A7DB9" w:rsidRPr="0095419F" w:rsidRDefault="007912EB" w:rsidP="005075C6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i/>
          <w:lang w:eastAsia="zh-CN"/>
        </w:rPr>
      </w:pPr>
      <w:r w:rsidRPr="0095419F">
        <w:rPr>
          <w:rFonts w:asciiTheme="minorHAnsi" w:hAnsiTheme="minorHAnsi" w:cstheme="minorHAnsi"/>
          <w:b/>
        </w:rPr>
        <w:t>Odpowiedź:</w:t>
      </w:r>
      <w:r w:rsidR="00C35A68" w:rsidRPr="0095419F">
        <w:rPr>
          <w:rFonts w:asciiTheme="minorHAnsi" w:hAnsiTheme="minorHAnsi" w:cstheme="minorHAnsi"/>
          <w:b/>
        </w:rPr>
        <w:t xml:space="preserve"> </w:t>
      </w:r>
      <w:r w:rsidR="00EE309D" w:rsidRPr="0095419F">
        <w:rPr>
          <w:rFonts w:asciiTheme="minorHAnsi" w:hAnsiTheme="minorHAnsi" w:cstheme="minorHAnsi"/>
          <w:b/>
        </w:rPr>
        <w:t>Tak.</w:t>
      </w:r>
    </w:p>
    <w:p w:rsidR="001A7DB9" w:rsidRPr="00C35A68" w:rsidRDefault="001A7DB9" w:rsidP="005075C6">
      <w:pPr>
        <w:pStyle w:val="Akapitzli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B5A36" w:rsidRPr="00FB5A36" w:rsidRDefault="001A7DB9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Pytanie 2</w:t>
      </w:r>
      <w:r w:rsidR="00FB5A36">
        <w:rPr>
          <w:rFonts w:asciiTheme="minorHAnsi" w:hAnsiTheme="minorHAnsi" w:cstheme="minorHAnsi"/>
          <w:b/>
        </w:rPr>
        <w:t>:</w:t>
      </w:r>
      <w:r w:rsidRPr="0095419F">
        <w:rPr>
          <w:rFonts w:asciiTheme="minorHAnsi" w:hAnsiTheme="minorHAnsi" w:cstheme="minorHAnsi"/>
          <w:b/>
        </w:rPr>
        <w:t xml:space="preserve"> </w:t>
      </w:r>
      <w:r w:rsidR="00FB5A36" w:rsidRPr="00FB5A36">
        <w:rPr>
          <w:rFonts w:asciiTheme="minorHAnsi" w:hAnsiTheme="minorHAnsi" w:cstheme="minorHAnsi"/>
          <w:b/>
        </w:rPr>
        <w:t>Dotyczy § 2 ust. 4 załącznika nr 5  do SWZ – Projektowe postanowienia umowy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B5A36">
        <w:rPr>
          <w:rFonts w:asciiTheme="minorHAnsi" w:hAnsiTheme="minorHAnsi" w:cstheme="minorHAnsi"/>
        </w:rPr>
        <w:t xml:space="preserve">Wykonawca przypomina, że zgodnie z procedurą zmiany sprzedawcy określoną w IRiESD Operatora Systemu Dystrybucyjnego zgłoszenie umowy sprzedaży energii elektrycznej musi nastąpić na minimum 21 dni przed rozpoczęciem sprzedaży energii elektrycznej. 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B5A36">
        <w:rPr>
          <w:rFonts w:asciiTheme="minorHAnsi" w:hAnsiTheme="minorHAnsi" w:cstheme="minorHAnsi"/>
        </w:rPr>
        <w:t>Przy terminie składania ofert ustalonym na dzień 13.04.2023 r., już teraz można stwierdzić, że termin rozpoczęcia sprzedaży z dniem 01.05.2023 r. wskazany w załączniku nr 1 do Umowy, nie będzie możliwy do zachowania.</w:t>
      </w:r>
    </w:p>
    <w:p w:rsidR="00DC2121" w:rsidRDefault="001A7DB9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A4C43">
        <w:rPr>
          <w:rFonts w:asciiTheme="minorHAnsi" w:hAnsiTheme="minorHAnsi" w:cstheme="minorHAnsi"/>
          <w:b/>
        </w:rPr>
        <w:t>Odpowiedź</w:t>
      </w:r>
      <w:r w:rsidR="006B404B" w:rsidRPr="006A4C43">
        <w:rPr>
          <w:rFonts w:asciiTheme="minorHAnsi" w:hAnsiTheme="minorHAnsi" w:cstheme="minorHAnsi"/>
          <w:b/>
        </w:rPr>
        <w:t xml:space="preserve">: </w:t>
      </w:r>
      <w:r w:rsidR="006A4C43" w:rsidRPr="006A4C43">
        <w:rPr>
          <w:rFonts w:asciiTheme="minorHAnsi" w:hAnsiTheme="minorHAnsi" w:cstheme="minorHAnsi"/>
          <w:b/>
        </w:rPr>
        <w:t xml:space="preserve">Zamawiający modyfikuje treść projektowanych postanowień umowy § 2 ust. 4 </w:t>
      </w:r>
      <w:r w:rsidR="005075C6">
        <w:rPr>
          <w:rFonts w:asciiTheme="minorHAnsi" w:hAnsiTheme="minorHAnsi" w:cstheme="minorHAnsi"/>
          <w:b/>
        </w:rPr>
        <w:br/>
      </w:r>
      <w:r w:rsidR="006A4C43" w:rsidRPr="006A4C43">
        <w:rPr>
          <w:rFonts w:asciiTheme="minorHAnsi" w:hAnsiTheme="minorHAnsi" w:cstheme="minorHAnsi"/>
          <w:b/>
        </w:rPr>
        <w:t>i</w:t>
      </w:r>
      <w:r w:rsidR="006A4C43">
        <w:rPr>
          <w:rFonts w:asciiTheme="minorHAnsi" w:hAnsiTheme="minorHAnsi" w:cstheme="minorHAnsi"/>
          <w:b/>
        </w:rPr>
        <w:t xml:space="preserve"> nadaje mu brzmienie:</w:t>
      </w:r>
    </w:p>
    <w:p w:rsidR="006A4C43" w:rsidRPr="006A4C43" w:rsidRDefault="006A4C43" w:rsidP="005075C6">
      <w:pPr>
        <w:widowControl w:val="0"/>
        <w:spacing w:after="0" w:line="240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6A4C43">
        <w:rPr>
          <w:rFonts w:asciiTheme="minorHAnsi" w:hAnsiTheme="minorHAnsi" w:cstheme="minorHAnsi"/>
        </w:rPr>
        <w:t xml:space="preserve">4. Wykonawca zobowiązuje się terminowo dokonać zgłoszenia niniejszej Umowy do OSD, </w:t>
      </w:r>
      <w:r w:rsidR="005075C6">
        <w:rPr>
          <w:rFonts w:asciiTheme="minorHAnsi" w:hAnsiTheme="minorHAnsi" w:cstheme="minorHAnsi"/>
        </w:rPr>
        <w:br/>
      </w:r>
      <w:r w:rsidRPr="006A4C43">
        <w:rPr>
          <w:rFonts w:asciiTheme="minorHAnsi" w:hAnsiTheme="minorHAnsi" w:cstheme="minorHAnsi"/>
        </w:rPr>
        <w:t xml:space="preserve">tj. w terminie umożliwiającym wejście niniejszej umowy w życie najpóźniej w terminach wskazanych w Załączniku nr 1 do niniejszej Umowy, </w:t>
      </w:r>
      <w:r>
        <w:rPr>
          <w:rFonts w:asciiTheme="minorHAnsi" w:hAnsiTheme="minorHAnsi" w:cstheme="minorHAnsi"/>
        </w:rPr>
        <w:t xml:space="preserve">z zastrzeżeniem </w:t>
      </w:r>
      <w:r w:rsidRPr="0095419F">
        <w:rPr>
          <w:rFonts w:asciiTheme="minorHAnsi" w:hAnsiTheme="minorHAnsi" w:cstheme="minorHAnsi"/>
          <w:b/>
        </w:rPr>
        <w:t xml:space="preserve"> </w:t>
      </w:r>
      <w:r w:rsidRPr="006A4C43">
        <w:rPr>
          <w:rFonts w:asciiTheme="minorHAnsi" w:hAnsiTheme="minorHAnsi" w:cstheme="minorHAnsi"/>
        </w:rPr>
        <w:t>§ 10 ust. 3 ”</w:t>
      </w:r>
    </w:p>
    <w:p w:rsidR="006A4C43" w:rsidRDefault="006A4C43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B5A36" w:rsidRPr="00FB5A36" w:rsidRDefault="001A7DB9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Pytanie 3</w:t>
      </w:r>
      <w:r w:rsidR="00FB5A36">
        <w:rPr>
          <w:rFonts w:asciiTheme="minorHAnsi" w:hAnsiTheme="minorHAnsi" w:cstheme="minorHAnsi"/>
          <w:b/>
        </w:rPr>
        <w:t>:</w:t>
      </w:r>
      <w:r w:rsidRPr="0095419F">
        <w:rPr>
          <w:rFonts w:asciiTheme="minorHAnsi" w:hAnsiTheme="minorHAnsi" w:cstheme="minorHAnsi"/>
          <w:b/>
        </w:rPr>
        <w:t xml:space="preserve"> </w:t>
      </w:r>
      <w:r w:rsidR="00FB5A36" w:rsidRPr="00FB5A36">
        <w:rPr>
          <w:rFonts w:asciiTheme="minorHAnsi" w:hAnsiTheme="minorHAnsi" w:cstheme="minorHAnsi"/>
          <w:b/>
        </w:rPr>
        <w:t>Dotyczy § 7 ust. 1 załącznika nr 5  do SWZ – Projektowe postanowienia umowy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B5A36">
        <w:rPr>
          <w:rFonts w:asciiTheme="minorHAnsi" w:hAnsiTheme="minorHAnsi" w:cstheme="minorHAnsi"/>
        </w:rPr>
        <w:t>Wykonawca zwraca się z wnioskiem o modyfikację przedmiotowego zapisu na następujący: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FB5A36">
        <w:rPr>
          <w:rFonts w:asciiTheme="minorHAnsi" w:hAnsiTheme="minorHAnsi" w:cstheme="minorHAnsi"/>
          <w:i/>
        </w:rPr>
        <w:t>Strony zgodnie przyjmują, że rozliczenie należności za pobraną energię elektryczną odbywać się będzie zgodnie z okresami rozliczeniowymi wskazanymi przez właściwego OSD dla danego PPE, określonym w umowie o świadczenie usług dystrybucji przez wystawienie Zamawiającemu przez Wykonawcę faktur VAT. Za wykonanie dostawy energii elektrycznej Wykonawca będzie wystawiać faktury za okres rozliczeniowy w terminie do 15 dni</w:t>
      </w:r>
      <w:r w:rsidRPr="00FB5A36">
        <w:rPr>
          <w:rFonts w:asciiTheme="minorHAnsi" w:hAnsiTheme="minorHAnsi" w:cstheme="minorHAnsi"/>
          <w:i/>
          <w:u w:val="single"/>
        </w:rPr>
        <w:t xml:space="preserve"> od otrzymania danych pomiarowych od OSD.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B5A36">
        <w:rPr>
          <w:rFonts w:asciiTheme="minorHAnsi" w:hAnsiTheme="minorHAnsi" w:cstheme="minorHAnsi"/>
          <w:bCs/>
        </w:rPr>
        <w:lastRenderedPageBreak/>
        <w:t>Za wykonanie dostawy energii elektrycznej, wystawienie faktur w terminie do 15 dnia następującego po okresie rozliczeniowym, będzie możliwe pod warunkiem otrzymania od OSD w tym terminie danych pomiarowych. Wykonawca nie ma wpływu na termin przekazania mu</w:t>
      </w:r>
      <w:r>
        <w:rPr>
          <w:rFonts w:asciiTheme="minorHAnsi" w:hAnsiTheme="minorHAnsi" w:cstheme="minorHAnsi"/>
          <w:bCs/>
        </w:rPr>
        <w:t xml:space="preserve"> przez OSD tych danych.</w:t>
      </w:r>
    </w:p>
    <w:p w:rsidR="009F569E" w:rsidRPr="0095419F" w:rsidRDefault="001A7DB9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F569E">
        <w:rPr>
          <w:rFonts w:asciiTheme="minorHAnsi" w:hAnsiTheme="minorHAnsi" w:cstheme="minorHAnsi"/>
          <w:b/>
        </w:rPr>
        <w:t>Odpowiedź:</w:t>
      </w:r>
      <w:r w:rsidRPr="0095419F">
        <w:rPr>
          <w:rFonts w:asciiTheme="minorHAnsi" w:hAnsiTheme="minorHAnsi" w:cstheme="minorHAnsi"/>
          <w:b/>
        </w:rPr>
        <w:t xml:space="preserve"> </w:t>
      </w:r>
      <w:r w:rsidR="009F569E" w:rsidRPr="0095419F">
        <w:rPr>
          <w:rFonts w:asciiTheme="minorHAnsi" w:hAnsiTheme="minorHAnsi" w:cstheme="minorHAnsi"/>
          <w:b/>
        </w:rPr>
        <w:t xml:space="preserve">Zamawiający modyfikuje treść projektowanych postanowień umowy § </w:t>
      </w:r>
      <w:r w:rsidR="009F569E">
        <w:rPr>
          <w:rFonts w:asciiTheme="minorHAnsi" w:hAnsiTheme="minorHAnsi" w:cstheme="minorHAnsi"/>
          <w:b/>
        </w:rPr>
        <w:t>7</w:t>
      </w:r>
      <w:r w:rsidR="009F569E" w:rsidRPr="0095419F">
        <w:rPr>
          <w:rFonts w:asciiTheme="minorHAnsi" w:hAnsiTheme="minorHAnsi" w:cstheme="minorHAnsi"/>
          <w:b/>
        </w:rPr>
        <w:t xml:space="preserve"> ust. </w:t>
      </w:r>
      <w:r w:rsidR="009F569E">
        <w:rPr>
          <w:rFonts w:asciiTheme="minorHAnsi" w:hAnsiTheme="minorHAnsi" w:cstheme="minorHAnsi"/>
          <w:b/>
        </w:rPr>
        <w:t>1</w:t>
      </w:r>
      <w:r w:rsidR="009F569E" w:rsidRPr="0095419F">
        <w:rPr>
          <w:rFonts w:asciiTheme="minorHAnsi" w:hAnsiTheme="minorHAnsi" w:cstheme="minorHAnsi"/>
          <w:b/>
        </w:rPr>
        <w:t xml:space="preserve"> </w:t>
      </w:r>
      <w:r w:rsidR="005075C6">
        <w:rPr>
          <w:rFonts w:asciiTheme="minorHAnsi" w:hAnsiTheme="minorHAnsi" w:cstheme="minorHAnsi"/>
          <w:b/>
        </w:rPr>
        <w:br/>
      </w:r>
      <w:r w:rsidR="009F569E" w:rsidRPr="0095419F">
        <w:rPr>
          <w:rFonts w:asciiTheme="minorHAnsi" w:hAnsiTheme="minorHAnsi" w:cstheme="minorHAnsi"/>
          <w:b/>
        </w:rPr>
        <w:t>i nadaje mu brzmienie:</w:t>
      </w:r>
    </w:p>
    <w:p w:rsidR="009F569E" w:rsidRPr="009F569E" w:rsidRDefault="009F569E" w:rsidP="005075C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„</w:t>
      </w:r>
      <w:r w:rsidRPr="009F569E">
        <w:rPr>
          <w:rFonts w:asciiTheme="minorHAnsi" w:hAnsiTheme="minorHAnsi" w:cstheme="minorHAnsi"/>
        </w:rPr>
        <w:t>Strony zgodnie przyjmują, że rozliczenie należności za pobraną energię elektryczną odbywać się będzie zgodnie z okresami rozliczeniowymi wskazanymi przez właściwego OSD dla danego PPE, określonym w umowie o świadczenie usług dystrybucji przez wystawienie Zamawiającemu przez Wykonawcę faktur VAT. Za wykonanie dostawy energii elektrycznej Wykonawca będzie wystawiać faktury za okres rozliczeniowy w terminie do 15 dni</w:t>
      </w:r>
      <w:r w:rsidRPr="009F569E">
        <w:rPr>
          <w:rFonts w:asciiTheme="minorHAnsi" w:hAnsiTheme="minorHAnsi" w:cstheme="minorHAnsi"/>
          <w:u w:val="single"/>
        </w:rPr>
        <w:t xml:space="preserve"> od otrzymania danych pomiarowych od OSD.</w:t>
      </w:r>
      <w:r>
        <w:rPr>
          <w:rFonts w:asciiTheme="minorHAnsi" w:hAnsiTheme="minorHAnsi" w:cstheme="minorHAnsi"/>
          <w:u w:val="single"/>
        </w:rPr>
        <w:t>”</w:t>
      </w:r>
    </w:p>
    <w:p w:rsidR="00DC2121" w:rsidRPr="0095419F" w:rsidRDefault="00DC2121" w:rsidP="005075C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B5A36" w:rsidRPr="00FB5A36" w:rsidRDefault="001A7DB9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2" w:name="_Hlk71289157"/>
      <w:r w:rsidRPr="0095419F">
        <w:rPr>
          <w:rFonts w:asciiTheme="minorHAnsi" w:hAnsiTheme="minorHAnsi" w:cstheme="minorHAnsi"/>
          <w:b/>
        </w:rPr>
        <w:t>Pytanie 4</w:t>
      </w:r>
      <w:r w:rsidR="00FB5A36">
        <w:rPr>
          <w:rFonts w:asciiTheme="minorHAnsi" w:hAnsiTheme="minorHAnsi" w:cstheme="minorHAnsi"/>
          <w:b/>
        </w:rPr>
        <w:t xml:space="preserve">: </w:t>
      </w:r>
      <w:bookmarkEnd w:id="2"/>
      <w:r w:rsidR="00FB5A36" w:rsidRPr="00FB5A36">
        <w:rPr>
          <w:rFonts w:asciiTheme="minorHAnsi" w:hAnsiTheme="minorHAnsi" w:cstheme="minorHAnsi"/>
          <w:b/>
        </w:rPr>
        <w:t>Dotyczy § 12 ust. 2 pkt. 3) załącznika nr 5  do SWZ – Projektowe postanowienia umowy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B5A36">
        <w:rPr>
          <w:rFonts w:asciiTheme="minorHAnsi" w:hAnsiTheme="minorHAnsi" w:cstheme="minorHAnsi"/>
        </w:rPr>
        <w:t>Wykonawca zwraca się z wnioskiem o usunięcie przedmiotowych zapisów.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B5A36">
        <w:rPr>
          <w:rFonts w:asciiTheme="minorHAnsi" w:hAnsiTheme="minorHAnsi" w:cstheme="minorHAnsi"/>
        </w:rPr>
        <w:br/>
        <w:t>Informujemy, że klauzula waloryzacyjna o której mowa w art. 439 ustawy z dnia 11 września 2019 r. Prawo Zamówień Publicznych (Dz. U 2022 poz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:rsidR="004A0659" w:rsidRPr="0095419F" w:rsidRDefault="004A0659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 xml:space="preserve">Odpowiedź: </w:t>
      </w:r>
      <w:r w:rsidR="00FB5A36" w:rsidRPr="00D67186">
        <w:rPr>
          <w:rFonts w:asciiTheme="minorHAnsi" w:hAnsiTheme="minorHAnsi" w:cstheme="minorHAnsi"/>
          <w:b/>
        </w:rPr>
        <w:t>Zamawiający nie wyraża zgody, podtrzymuje zapisy SWZ.</w:t>
      </w:r>
    </w:p>
    <w:p w:rsidR="00A52F39" w:rsidRPr="000D6D3F" w:rsidRDefault="00A52F39" w:rsidP="005075C6">
      <w:pPr>
        <w:spacing w:after="0" w:line="240" w:lineRule="auto"/>
        <w:jc w:val="both"/>
        <w:rPr>
          <w:rFonts w:cstheme="minorHAnsi"/>
          <w:i/>
          <w:sz w:val="20"/>
        </w:rPr>
      </w:pPr>
    </w:p>
    <w:p w:rsidR="00FB5A36" w:rsidRPr="00FB5A36" w:rsidRDefault="001A7DB9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Pytanie 5</w:t>
      </w:r>
      <w:r w:rsidR="00FB5A36">
        <w:rPr>
          <w:rFonts w:asciiTheme="minorHAnsi" w:hAnsiTheme="minorHAnsi" w:cstheme="minorHAnsi"/>
          <w:b/>
        </w:rPr>
        <w:t>:</w:t>
      </w:r>
      <w:r w:rsidR="0001463D" w:rsidRPr="0095419F">
        <w:rPr>
          <w:rFonts w:asciiTheme="minorHAnsi" w:hAnsiTheme="minorHAnsi" w:cstheme="minorHAnsi"/>
          <w:b/>
        </w:rPr>
        <w:t xml:space="preserve"> </w:t>
      </w:r>
      <w:r w:rsidR="00FB5A36" w:rsidRPr="00FB5A36">
        <w:rPr>
          <w:rFonts w:asciiTheme="minorHAnsi" w:hAnsiTheme="minorHAnsi" w:cstheme="minorHAnsi"/>
          <w:b/>
        </w:rPr>
        <w:t>Dotyczy załącznika nr 3  do SWZ – Formularz cenowy</w:t>
      </w:r>
    </w:p>
    <w:p w:rsidR="00FB5A36" w:rsidRPr="00FB5A36" w:rsidRDefault="00FB5A36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B5A36">
        <w:rPr>
          <w:rFonts w:asciiTheme="minorHAnsi" w:hAnsiTheme="minorHAnsi" w:cstheme="minorHAnsi"/>
        </w:rPr>
        <w:t>Wykonawca informuje, iż jednostką energii elektrycznej powszechnie stosowaną w rozliczeniach dla punktów poboru w grupach taryfowych Bxx jest Megawatogodzina [MWh], natomiast dla obiektów w grupach taryfowych Cxx jest kilowatogodzina [kWh]. Ze względu na określenie przez Zamawiającego w dokumentacji przetargowej jednostki rozliczeniowej MWh dla wszystkich grup taryfowych, Wykonawca zwraca się z zapytaniem, czy Zamawiający wyraża zgodę na prowadzenie rozliczeń w jednostkach energii elektrycznej dedykowanych odpowiednio do grup taryfowych?</w:t>
      </w:r>
    </w:p>
    <w:p w:rsidR="0095419F" w:rsidRPr="0095419F" w:rsidRDefault="001A7DB9" w:rsidP="005075C6">
      <w:pPr>
        <w:autoSpaceDE w:val="0"/>
        <w:autoSpaceDN w:val="0"/>
        <w:adjustRightInd w:val="0"/>
        <w:spacing w:after="0" w:line="240" w:lineRule="auto"/>
        <w:jc w:val="both"/>
      </w:pPr>
      <w:r w:rsidRPr="0095419F">
        <w:rPr>
          <w:rFonts w:asciiTheme="minorHAnsi" w:hAnsiTheme="minorHAnsi" w:cstheme="minorHAnsi"/>
          <w:b/>
        </w:rPr>
        <w:t xml:space="preserve">Odpowiedź: </w:t>
      </w:r>
      <w:r w:rsidR="00FB5A36" w:rsidRPr="0095419F">
        <w:rPr>
          <w:rFonts w:asciiTheme="minorHAnsi" w:hAnsiTheme="minorHAnsi" w:cstheme="minorHAnsi"/>
          <w:b/>
        </w:rPr>
        <w:t>Tak.</w:t>
      </w:r>
    </w:p>
    <w:p w:rsidR="0095419F" w:rsidRDefault="0095419F" w:rsidP="005075C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4ED5" w:rsidRDefault="00FB163D" w:rsidP="005075C6">
      <w:pPr>
        <w:spacing w:after="0" w:line="240" w:lineRule="auto"/>
        <w:jc w:val="both"/>
      </w:pPr>
      <w:r w:rsidRPr="00FB163D">
        <w:rPr>
          <w:b/>
        </w:rPr>
        <w:t>Pytanie nr 6</w:t>
      </w:r>
      <w:r>
        <w:t xml:space="preserve"> - SWZ - rozdział VIII, załącznik nr 1, załącznik nr 5 - Projektowane postanowienia umowy §2 ust. 4; §10 ust. 1 Wykonawca wskazuje, iż biorąc pod uwagę: </w:t>
      </w:r>
    </w:p>
    <w:p w:rsidR="00504ED5" w:rsidRDefault="00FB163D" w:rsidP="005075C6">
      <w:pPr>
        <w:spacing w:after="0" w:line="240" w:lineRule="auto"/>
        <w:jc w:val="both"/>
      </w:pPr>
      <w:r>
        <w:t xml:space="preserve">• termin na złożenia oferty i rozstrzygnięcie przedmiotowego postępowania; </w:t>
      </w:r>
    </w:p>
    <w:p w:rsidR="00504ED5" w:rsidRDefault="00FB163D" w:rsidP="005075C6">
      <w:pPr>
        <w:spacing w:after="0" w:line="240" w:lineRule="auto"/>
        <w:jc w:val="both"/>
      </w:pPr>
      <w:r>
        <w:t xml:space="preserve">• termin na podpisanie umowy </w:t>
      </w:r>
    </w:p>
    <w:p w:rsidR="00504ED5" w:rsidRDefault="00FB163D" w:rsidP="005075C6">
      <w:pPr>
        <w:spacing w:after="0" w:line="240" w:lineRule="auto"/>
        <w:jc w:val="both"/>
      </w:pPr>
      <w:r>
        <w:t xml:space="preserve">• obowiązujący, zgodnie z IRiESD OSD, 21 dniowy termin na przeprowadzenie procesu zmiany sprzedawcy, rozpoczęcie sprzedaży od dnia 01.05.2023 nie jest możliwe. </w:t>
      </w:r>
    </w:p>
    <w:p w:rsidR="001A7DB9" w:rsidRDefault="00FB163D" w:rsidP="005075C6">
      <w:pPr>
        <w:spacing w:after="0" w:line="240" w:lineRule="auto"/>
        <w:jc w:val="both"/>
      </w:pPr>
      <w:r>
        <w:t>W związku z powyższym Wykonawca wnioskuje o zmiany terminu rozpoczęcia sprzedaży energii od 01.06.2023 i modyfikację dokumentacji przetargowej w tym zakresie, w tym wprowadzenie zapisu do projektowanych postanowień umowy w poniższej treści: „Umowa wchodzi w życie w zakresie każdego punktu poboru z dniem 01.06.2023 r., lecz nie wcześniej, niż po zawarciu umów dystrybucyjnych, pozytywnie przeprowadzonej procedurze zmiany sprzedawcy i przyjęciu umowy do realizacji przez OSD. Umowa będzie obowiązywała do dnia 31.12.2023 r.”</w:t>
      </w:r>
    </w:p>
    <w:p w:rsidR="006A4C43" w:rsidRDefault="006A4C43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A4C43">
        <w:rPr>
          <w:rFonts w:asciiTheme="minorHAnsi" w:hAnsiTheme="minorHAnsi" w:cstheme="minorHAnsi"/>
          <w:b/>
        </w:rPr>
        <w:t xml:space="preserve">Odpowiedź: Zamawiający modyfikuje treść projektowanych postanowień umowy § 2 ust. 4 </w:t>
      </w:r>
      <w:r w:rsidR="005075C6">
        <w:rPr>
          <w:rFonts w:asciiTheme="minorHAnsi" w:hAnsiTheme="minorHAnsi" w:cstheme="minorHAnsi"/>
          <w:b/>
        </w:rPr>
        <w:br/>
      </w:r>
      <w:r w:rsidRPr="006A4C4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nadaje mu brzmienie:</w:t>
      </w:r>
    </w:p>
    <w:p w:rsidR="001E44EC" w:rsidRPr="006A4C43" w:rsidRDefault="001E44EC" w:rsidP="001E44EC">
      <w:pPr>
        <w:widowControl w:val="0"/>
        <w:spacing w:after="0" w:line="240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6A4C43">
        <w:rPr>
          <w:rFonts w:asciiTheme="minorHAnsi" w:hAnsiTheme="minorHAnsi" w:cstheme="minorHAnsi"/>
        </w:rPr>
        <w:t xml:space="preserve">4. Wykonawca zobowiązuje się terminowo dokonać zgłoszenia niniejszej Umowy do OSD, </w:t>
      </w:r>
      <w:r>
        <w:rPr>
          <w:rFonts w:asciiTheme="minorHAnsi" w:hAnsiTheme="minorHAnsi" w:cstheme="minorHAnsi"/>
        </w:rPr>
        <w:br/>
      </w:r>
      <w:r w:rsidRPr="006A4C43">
        <w:rPr>
          <w:rFonts w:asciiTheme="minorHAnsi" w:hAnsiTheme="minorHAnsi" w:cstheme="minorHAnsi"/>
        </w:rPr>
        <w:t xml:space="preserve">tj. w terminie umożliwiającym wejście niniejszej umowy w życie najpóźniej w terminach wskazanych w Załączniku nr 1 do niniejszej Umowy, </w:t>
      </w:r>
      <w:r>
        <w:rPr>
          <w:rFonts w:asciiTheme="minorHAnsi" w:hAnsiTheme="minorHAnsi" w:cstheme="minorHAnsi"/>
        </w:rPr>
        <w:t xml:space="preserve">z zastrzeżeniem </w:t>
      </w:r>
      <w:r w:rsidRPr="0095419F">
        <w:rPr>
          <w:rFonts w:asciiTheme="minorHAnsi" w:hAnsiTheme="minorHAnsi" w:cstheme="minorHAnsi"/>
          <w:b/>
        </w:rPr>
        <w:t xml:space="preserve"> </w:t>
      </w:r>
      <w:r w:rsidRPr="006A4C43">
        <w:rPr>
          <w:rFonts w:asciiTheme="minorHAnsi" w:hAnsiTheme="minorHAnsi" w:cstheme="minorHAnsi"/>
        </w:rPr>
        <w:t>§ 10 ust. 3 ”</w:t>
      </w:r>
    </w:p>
    <w:p w:rsidR="005075C6" w:rsidRDefault="005075C6" w:rsidP="005075C6">
      <w:pPr>
        <w:spacing w:after="0" w:line="240" w:lineRule="auto"/>
        <w:jc w:val="both"/>
        <w:rPr>
          <w:b/>
        </w:rPr>
      </w:pPr>
    </w:p>
    <w:p w:rsidR="00FB163D" w:rsidRDefault="00FB163D" w:rsidP="005075C6">
      <w:pPr>
        <w:spacing w:after="0" w:line="240" w:lineRule="auto"/>
        <w:jc w:val="both"/>
      </w:pPr>
      <w:r w:rsidRPr="00FB163D">
        <w:rPr>
          <w:b/>
        </w:rPr>
        <w:t>Pytanie nr 7</w:t>
      </w:r>
      <w:r>
        <w:t xml:space="preserve"> - SWZ - rozdział XX, załącznik nr 2 – formularz ofertowy pkt 3 ppkt 1) Zwracamy się </w:t>
      </w:r>
      <w:r w:rsidR="005075C6">
        <w:br/>
      </w:r>
      <w:r>
        <w:t>z zapytaniem, czy Zamawiający dopuści zawarcie umowy drogą korespondencyjną lub w formie elektronicznej (za pomocą podpisu elektronicznego).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Odpowiedź:</w:t>
      </w:r>
      <w:r w:rsidR="00AE314B" w:rsidRPr="00AE314B">
        <w:rPr>
          <w:rFonts w:asciiTheme="minorHAnsi" w:hAnsiTheme="minorHAnsi" w:cstheme="minorHAnsi"/>
          <w:b/>
        </w:rPr>
        <w:t xml:space="preserve"> </w:t>
      </w:r>
      <w:r w:rsidR="00AE314B" w:rsidRPr="0095419F">
        <w:rPr>
          <w:rFonts w:asciiTheme="minorHAnsi" w:hAnsiTheme="minorHAnsi" w:cstheme="minorHAnsi"/>
          <w:b/>
        </w:rPr>
        <w:t>Tak.</w:t>
      </w:r>
    </w:p>
    <w:p w:rsidR="005075C6" w:rsidRDefault="005075C6" w:rsidP="005075C6">
      <w:pPr>
        <w:spacing w:after="0" w:line="240" w:lineRule="auto"/>
        <w:jc w:val="both"/>
        <w:rPr>
          <w:b/>
        </w:rPr>
      </w:pPr>
    </w:p>
    <w:p w:rsidR="003C416F" w:rsidRDefault="00FB163D" w:rsidP="005075C6">
      <w:pPr>
        <w:spacing w:after="0" w:line="240" w:lineRule="auto"/>
        <w:jc w:val="both"/>
      </w:pPr>
      <w:r w:rsidRPr="00FB163D">
        <w:rPr>
          <w:b/>
        </w:rPr>
        <w:t>Pytanie nr 8</w:t>
      </w:r>
      <w:r>
        <w:t xml:space="preserve"> - SWZ – załącznik nr 1 – Opis przedmiotu zamówienia Zwracamy się z zapytaniem, czy Zamawiający przekaże dokumenty do przeprowadzenia procedury zmiany sprzedawcy najpóźniej </w:t>
      </w:r>
      <w:r w:rsidR="005075C6">
        <w:br/>
      </w:r>
      <w:r>
        <w:t xml:space="preserve">w dniu podpisania umowy, tj: </w:t>
      </w:r>
    </w:p>
    <w:p w:rsidR="003C416F" w:rsidRDefault="00FB163D" w:rsidP="005075C6">
      <w:pPr>
        <w:spacing w:after="0" w:line="240" w:lineRule="auto"/>
        <w:jc w:val="both"/>
      </w:pPr>
      <w:r>
        <w:t xml:space="preserve">- pełnomocnictwo do zgłoszenia umowy do OSD wraz z upoważnieniem OSD do zawarcia umowy rezerwowej ze wskazanym sprzedawcą rezerwowym w sytuacjach określonych w ustawie prawo energetyczne; </w:t>
      </w:r>
    </w:p>
    <w:p w:rsidR="003C416F" w:rsidRDefault="00FB163D" w:rsidP="005075C6">
      <w:pPr>
        <w:spacing w:after="0" w:line="240" w:lineRule="auto"/>
        <w:jc w:val="both"/>
      </w:pPr>
      <w:r>
        <w:t xml:space="preserve">- dokument nadania numeru NIP; </w:t>
      </w:r>
    </w:p>
    <w:p w:rsidR="003C416F" w:rsidRDefault="00FB163D" w:rsidP="005075C6">
      <w:pPr>
        <w:spacing w:after="0" w:line="240" w:lineRule="auto"/>
        <w:jc w:val="both"/>
      </w:pPr>
      <w:r>
        <w:t xml:space="preserve">- dokument nadania numeru REGON; </w:t>
      </w:r>
    </w:p>
    <w:p w:rsidR="003C416F" w:rsidRDefault="00FB163D" w:rsidP="005075C6">
      <w:pPr>
        <w:spacing w:after="0" w:line="240" w:lineRule="auto"/>
        <w:jc w:val="both"/>
      </w:pPr>
      <w:r>
        <w:t xml:space="preserve">- KRS lub inny dokument na podstawie którego działa dana jednostka; 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- dokument potwierdzający umocowanie danej osoby do podpisania umowy sprzedaży energii elektrycznej oraz pełnomocnictwa.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Odpowiedź:</w:t>
      </w:r>
      <w:r w:rsidR="003C416F" w:rsidRPr="003C416F">
        <w:rPr>
          <w:rFonts w:asciiTheme="minorHAnsi" w:hAnsiTheme="minorHAnsi" w:cstheme="minorHAnsi"/>
          <w:b/>
        </w:rPr>
        <w:t xml:space="preserve"> </w:t>
      </w:r>
      <w:r w:rsidR="003C416F" w:rsidRPr="0095419F">
        <w:rPr>
          <w:rFonts w:asciiTheme="minorHAnsi" w:hAnsiTheme="minorHAnsi" w:cstheme="minorHAnsi"/>
          <w:b/>
        </w:rPr>
        <w:t>Tak.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B163D">
        <w:rPr>
          <w:b/>
        </w:rPr>
        <w:t>Pytanie nr 9</w:t>
      </w:r>
      <w:r>
        <w:t xml:space="preserve"> - Opis przedmiotu zamówienia Czy Zamawiający ma zawarte umowy/ aneksy w ramach akcji promocyjnych lojalnościowych, które uniemożliwiają zawarcie nowej umowy sprzedażowej </w:t>
      </w:r>
      <w:r w:rsidR="005075C6">
        <w:br/>
      </w:r>
      <w:r>
        <w:t xml:space="preserve">w terminach przewidzianych w SWZ? Jeśli tak - jakie są terminy wypowiedzeń umów/aneksów </w:t>
      </w:r>
      <w:r w:rsidR="005075C6">
        <w:br/>
      </w:r>
      <w:r>
        <w:t>w ramach akcji promocyjnych/programów lojalnościowych ?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Odpowiedź:</w:t>
      </w:r>
      <w:r w:rsidR="005E3F8B" w:rsidRPr="005E3F8B">
        <w:rPr>
          <w:rFonts w:asciiTheme="minorHAnsi" w:hAnsiTheme="minorHAnsi" w:cstheme="minorHAnsi"/>
          <w:b/>
        </w:rPr>
        <w:t xml:space="preserve"> </w:t>
      </w:r>
      <w:r w:rsidR="005E3F8B" w:rsidRPr="0095419F">
        <w:rPr>
          <w:rFonts w:asciiTheme="minorHAnsi" w:hAnsiTheme="minorHAnsi" w:cstheme="minorHAnsi"/>
          <w:b/>
        </w:rPr>
        <w:t>Nie.</w:t>
      </w:r>
    </w:p>
    <w:p w:rsidR="005075C6" w:rsidRDefault="005075C6" w:rsidP="005075C6">
      <w:pPr>
        <w:spacing w:after="0" w:line="240" w:lineRule="auto"/>
        <w:jc w:val="both"/>
        <w:rPr>
          <w:b/>
        </w:rPr>
      </w:pPr>
    </w:p>
    <w:p w:rsidR="00FB163D" w:rsidRDefault="00FB163D" w:rsidP="005075C6">
      <w:pPr>
        <w:spacing w:after="0" w:line="240" w:lineRule="auto"/>
        <w:jc w:val="both"/>
      </w:pPr>
      <w:r w:rsidRPr="00FB163D">
        <w:rPr>
          <w:b/>
        </w:rPr>
        <w:t>Pytanie nr 10</w:t>
      </w:r>
      <w:r>
        <w:t xml:space="preserve"> - SWZ – załącznik nr 5 - Projektowane postanowienia umowy §6 ust. 1 Wykonawca informuje, iż jednostką energii elektrycznej powszechnie stosowaną w rozliczeniach dla punktów poboru w grupach taryfowych Bxx jest Megawatogodzina [MWh], natomiast dla obiektów w grupach taryfowych Cxx jest kilowatogodzina [kWh]. Ze względu na określenie przez Zamawiającego </w:t>
      </w:r>
      <w:r w:rsidR="005075C6">
        <w:br/>
      </w:r>
      <w:r>
        <w:t xml:space="preserve">w dokumentacji przetargowej jednostki rozliczeniowej MWh dla wszystkich grup taryfowych, Wykonawca zwraca się z zapytaniem, czy Zamawiający wyraża zgodę na prowadzenie rozliczeń </w:t>
      </w:r>
      <w:r w:rsidR="005075C6">
        <w:br/>
      </w:r>
      <w:r>
        <w:t>w jednostkach energii elektrycznej dedykowanych odpowiednio do grup taryfowych?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Odpowiedź:</w:t>
      </w:r>
      <w:r w:rsidR="005E3F8B" w:rsidRPr="005E3F8B">
        <w:rPr>
          <w:rFonts w:asciiTheme="minorHAnsi" w:hAnsiTheme="minorHAnsi" w:cstheme="minorHAnsi"/>
          <w:b/>
        </w:rPr>
        <w:t xml:space="preserve"> </w:t>
      </w:r>
      <w:r w:rsidR="005E3F8B" w:rsidRPr="0095419F">
        <w:rPr>
          <w:rFonts w:asciiTheme="minorHAnsi" w:hAnsiTheme="minorHAnsi" w:cstheme="minorHAnsi"/>
          <w:b/>
        </w:rPr>
        <w:t>Tak.</w:t>
      </w:r>
    </w:p>
    <w:p w:rsidR="005075C6" w:rsidRDefault="005075C6" w:rsidP="005075C6">
      <w:pPr>
        <w:spacing w:after="0" w:line="240" w:lineRule="auto"/>
        <w:jc w:val="both"/>
        <w:rPr>
          <w:b/>
        </w:rPr>
      </w:pPr>
    </w:p>
    <w:p w:rsidR="00FB163D" w:rsidRDefault="00FB163D" w:rsidP="005075C6">
      <w:pPr>
        <w:spacing w:after="0" w:line="240" w:lineRule="auto"/>
        <w:jc w:val="both"/>
      </w:pPr>
      <w:r w:rsidRPr="00FB163D">
        <w:rPr>
          <w:b/>
        </w:rPr>
        <w:t>Pytanie nr 11</w:t>
      </w:r>
      <w:r>
        <w:t xml:space="preserve"> - SWZ – załącznik nr 5 - Projektowane postanowienia umowy §12 ust. 2 pkt 3) 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Odpowiedź:</w:t>
      </w:r>
      <w:r w:rsidR="00E90B61">
        <w:rPr>
          <w:rFonts w:asciiTheme="minorHAnsi" w:hAnsiTheme="minorHAnsi" w:cstheme="minorHAnsi"/>
          <w:b/>
        </w:rPr>
        <w:t xml:space="preserve"> </w:t>
      </w:r>
      <w:r w:rsidR="00E90B61" w:rsidRPr="00D67186">
        <w:rPr>
          <w:rFonts w:asciiTheme="minorHAnsi" w:hAnsiTheme="minorHAnsi" w:cstheme="minorHAnsi"/>
          <w:b/>
        </w:rPr>
        <w:t>Zamawiający nie wyraża zgody, podtrzymuje zapisy SWZ.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B163D">
        <w:rPr>
          <w:b/>
        </w:rPr>
        <w:t>Pytanie nr 12</w:t>
      </w:r>
      <w:r>
        <w:t xml:space="preserve"> - SWZ – załącznik nr 5 - Projektowane postanowienia umowy §14 ust. 2 Z uwagi na przedmiot zamówienia, Wykonawca wnioskuje o wyjaśnienie zapisu: „(…) w tym utraconych korzyści.(…)” lub jego wykreślenie.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419F">
        <w:rPr>
          <w:rFonts w:asciiTheme="minorHAnsi" w:hAnsiTheme="minorHAnsi" w:cstheme="minorHAnsi"/>
          <w:b/>
        </w:rPr>
        <w:t>Odpowiedź:</w:t>
      </w:r>
      <w:r w:rsidR="00C2752A" w:rsidRPr="00C2752A">
        <w:rPr>
          <w:rFonts w:asciiTheme="minorHAnsi" w:hAnsiTheme="minorHAnsi" w:cstheme="minorHAnsi"/>
          <w:b/>
        </w:rPr>
        <w:t xml:space="preserve"> </w:t>
      </w:r>
      <w:r w:rsidR="00C2752A" w:rsidRPr="00D67186">
        <w:rPr>
          <w:rFonts w:asciiTheme="minorHAnsi" w:hAnsiTheme="minorHAnsi" w:cstheme="minorHAnsi"/>
          <w:b/>
        </w:rPr>
        <w:t>Zamawiający podtrzymuje zapisy SWZ. Zapis, o którym mowa w powyższym pytaniu należy interpretować zgodnie z definicją określoną w kodeksie cywilnym.</w:t>
      </w:r>
    </w:p>
    <w:p w:rsidR="005075C6" w:rsidRDefault="005075C6" w:rsidP="005075C6">
      <w:pPr>
        <w:spacing w:after="0" w:line="240" w:lineRule="auto"/>
        <w:jc w:val="both"/>
        <w:rPr>
          <w:b/>
        </w:rPr>
      </w:pPr>
    </w:p>
    <w:p w:rsidR="00FB163D" w:rsidRDefault="00FB163D" w:rsidP="005075C6">
      <w:pPr>
        <w:spacing w:after="0" w:line="240" w:lineRule="auto"/>
        <w:jc w:val="both"/>
      </w:pPr>
      <w:r w:rsidRPr="00FB163D">
        <w:rPr>
          <w:b/>
        </w:rPr>
        <w:t>Pytanie nr 13</w:t>
      </w:r>
      <w:r>
        <w:t xml:space="preserve"> - SWZ – załącznik nr 5 - Projektowane postanowienia umowy §14 ust. 4 Wykonawca prosi o wyjaśnienie jakich innych umów zawartych przez Zamawiającego z Wykonawcą dotyczy zapis przedmiotowego punktu, uwzględniając przedmiot zamówienia. Jednocześnie wskazujemy, iż nałożone na Wykonawcę kary mogą być powiązane jedynie z wykonywaniem umowy zawartej </w:t>
      </w:r>
      <w:r w:rsidR="005075C6">
        <w:br/>
      </w:r>
      <w:r>
        <w:t>w wyniku rozstrzygnięcia przedmiotowego postępowania.</w:t>
      </w:r>
    </w:p>
    <w:p w:rsidR="005075C6" w:rsidRDefault="00FB163D" w:rsidP="005075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075C6">
        <w:rPr>
          <w:rFonts w:asciiTheme="minorHAnsi" w:hAnsiTheme="minorHAnsi" w:cstheme="minorHAnsi"/>
          <w:b/>
        </w:rPr>
        <w:t>Odpowiedź:</w:t>
      </w:r>
      <w:r w:rsidR="005075C6" w:rsidRPr="005075C6">
        <w:rPr>
          <w:rFonts w:asciiTheme="minorHAnsi" w:hAnsiTheme="minorHAnsi" w:cstheme="minorHAnsi"/>
          <w:b/>
        </w:rPr>
        <w:t xml:space="preserve"> </w:t>
      </w:r>
      <w:r w:rsidR="005075C6" w:rsidRPr="005075C6">
        <w:rPr>
          <w:rFonts w:asciiTheme="minorHAnsi" w:hAnsiTheme="minorHAnsi" w:cstheme="minorHAnsi"/>
          <w:b/>
        </w:rPr>
        <w:t xml:space="preserve">Zamawiający modyfikuje treść projektowanych postanowień umowy § </w:t>
      </w:r>
      <w:r w:rsidR="001E44EC">
        <w:rPr>
          <w:rFonts w:asciiTheme="minorHAnsi" w:hAnsiTheme="minorHAnsi" w:cstheme="minorHAnsi"/>
          <w:b/>
        </w:rPr>
        <w:t>14</w:t>
      </w:r>
      <w:r w:rsidR="005075C6" w:rsidRPr="005075C6">
        <w:rPr>
          <w:rFonts w:asciiTheme="minorHAnsi" w:hAnsiTheme="minorHAnsi" w:cstheme="minorHAnsi"/>
          <w:b/>
        </w:rPr>
        <w:t xml:space="preserve"> ust. 4</w:t>
      </w:r>
      <w:r w:rsidR="005075C6" w:rsidRPr="006A4C43">
        <w:rPr>
          <w:rFonts w:asciiTheme="minorHAnsi" w:hAnsiTheme="minorHAnsi" w:cstheme="minorHAnsi"/>
          <w:b/>
        </w:rPr>
        <w:t xml:space="preserve"> </w:t>
      </w:r>
      <w:r w:rsidR="005075C6">
        <w:rPr>
          <w:rFonts w:asciiTheme="minorHAnsi" w:hAnsiTheme="minorHAnsi" w:cstheme="minorHAnsi"/>
          <w:b/>
        </w:rPr>
        <w:br/>
      </w:r>
      <w:r w:rsidR="005075C6" w:rsidRPr="006A4C43">
        <w:rPr>
          <w:rFonts w:asciiTheme="minorHAnsi" w:hAnsiTheme="minorHAnsi" w:cstheme="minorHAnsi"/>
          <w:b/>
        </w:rPr>
        <w:t>i</w:t>
      </w:r>
      <w:r w:rsidR="005075C6">
        <w:rPr>
          <w:rFonts w:asciiTheme="minorHAnsi" w:hAnsiTheme="minorHAnsi" w:cstheme="minorHAnsi"/>
          <w:b/>
        </w:rPr>
        <w:t xml:space="preserve"> nadaje mu brzmienie:</w:t>
      </w:r>
    </w:p>
    <w:p w:rsidR="005075C6" w:rsidRPr="00922024" w:rsidRDefault="005075C6" w:rsidP="005075C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Pr="00922024">
        <w:rPr>
          <w:rFonts w:asciiTheme="minorHAnsi" w:hAnsiTheme="minorHAnsi" w:cstheme="minorHAnsi"/>
          <w:sz w:val="20"/>
          <w:szCs w:val="20"/>
        </w:rPr>
        <w:t>4. W przypadku niedotrzymania terminu określonego w ust. 3, kary określone w ust. 1 będą przez Zamawiającego potrącone w szczególności z wynagrodzenia Wykonawcy wynikającego z niniejszej Umo</w:t>
      </w:r>
      <w:r>
        <w:rPr>
          <w:rFonts w:asciiTheme="minorHAnsi" w:hAnsiTheme="minorHAnsi" w:cstheme="minorHAnsi"/>
          <w:sz w:val="20"/>
          <w:szCs w:val="20"/>
        </w:rPr>
        <w:t>wy.”</w:t>
      </w:r>
    </w:p>
    <w:p w:rsidR="00FB163D" w:rsidRDefault="00FB163D" w:rsidP="005075C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33D36" w:rsidRPr="00A90C00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</w:rPr>
      </w:pPr>
      <w:r w:rsidRPr="00F521C5">
        <w:rPr>
          <w:rFonts w:asciiTheme="minorHAnsi" w:hAnsiTheme="minorHAnsi" w:cstheme="minorHAnsi"/>
          <w:b/>
          <w:bCs/>
          <w:snapToGrid w:val="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A90C00">
        <w:rPr>
          <w:rFonts w:asciiTheme="minorHAnsi" w:hAnsiTheme="minorHAnsi" w:cstheme="minorHAnsi"/>
          <w:b/>
          <w:u w:val="single"/>
        </w:rPr>
        <w:t>Pozostałe zapisy S</w:t>
      </w:r>
      <w:r w:rsidR="004944DC" w:rsidRPr="00A90C00">
        <w:rPr>
          <w:rFonts w:asciiTheme="minorHAnsi" w:hAnsiTheme="minorHAnsi" w:cstheme="minorHAnsi"/>
          <w:b/>
          <w:u w:val="single"/>
        </w:rPr>
        <w:t>WZ pozostają bez zmian.</w:t>
      </w:r>
    </w:p>
    <w:p w:rsidR="008A5B68" w:rsidRDefault="008A5B68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8A5B68" w:rsidRDefault="008A5B68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8A5B68" w:rsidRPr="00A90C00" w:rsidRDefault="008A5B68" w:rsidP="004944D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sectPr w:rsidR="009D5E5A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59" w:rsidRDefault="004A0659" w:rsidP="005330EB">
      <w:pPr>
        <w:spacing w:after="0" w:line="240" w:lineRule="auto"/>
      </w:pPr>
      <w:r>
        <w:separator/>
      </w:r>
    </w:p>
  </w:endnote>
  <w:endnote w:type="continuationSeparator" w:id="0">
    <w:p w:rsidR="004A0659" w:rsidRDefault="004A0659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51186"/>
      <w:docPartObj>
        <w:docPartGallery w:val="Page Numbers (Bottom of Page)"/>
        <w:docPartUnique/>
      </w:docPartObj>
    </w:sdtPr>
    <w:sdtEndPr/>
    <w:sdtContent>
      <w:p w:rsidR="004A0659" w:rsidRDefault="00384A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659" w:rsidRDefault="004A0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59" w:rsidRDefault="004A0659" w:rsidP="005330EB">
      <w:pPr>
        <w:spacing w:after="0" w:line="240" w:lineRule="auto"/>
      </w:pPr>
      <w:r>
        <w:separator/>
      </w:r>
    </w:p>
  </w:footnote>
  <w:footnote w:type="continuationSeparator" w:id="0">
    <w:p w:rsidR="004A0659" w:rsidRDefault="004A0659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064B"/>
    <w:multiLevelType w:val="hybridMultilevel"/>
    <w:tmpl w:val="2040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2AF1"/>
    <w:rsid w:val="00002E4B"/>
    <w:rsid w:val="0001463D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A3BEA"/>
    <w:rsid w:val="000D6D3F"/>
    <w:rsid w:val="000E014D"/>
    <w:rsid w:val="000E0E8B"/>
    <w:rsid w:val="000E2781"/>
    <w:rsid w:val="000F1295"/>
    <w:rsid w:val="000F431D"/>
    <w:rsid w:val="000F523A"/>
    <w:rsid w:val="00101336"/>
    <w:rsid w:val="00106801"/>
    <w:rsid w:val="00106C15"/>
    <w:rsid w:val="0011067A"/>
    <w:rsid w:val="00121EC2"/>
    <w:rsid w:val="00131EDC"/>
    <w:rsid w:val="00132DFF"/>
    <w:rsid w:val="00132FA1"/>
    <w:rsid w:val="001360EE"/>
    <w:rsid w:val="00140DD4"/>
    <w:rsid w:val="00153011"/>
    <w:rsid w:val="0015683B"/>
    <w:rsid w:val="00157CC7"/>
    <w:rsid w:val="00162CAF"/>
    <w:rsid w:val="0016597B"/>
    <w:rsid w:val="001821A6"/>
    <w:rsid w:val="00191850"/>
    <w:rsid w:val="00196D0E"/>
    <w:rsid w:val="001A0F10"/>
    <w:rsid w:val="001A7DB9"/>
    <w:rsid w:val="001B37F8"/>
    <w:rsid w:val="001C325F"/>
    <w:rsid w:val="001D329A"/>
    <w:rsid w:val="001D41FB"/>
    <w:rsid w:val="001E09BD"/>
    <w:rsid w:val="001E44EC"/>
    <w:rsid w:val="001E4793"/>
    <w:rsid w:val="001E54F7"/>
    <w:rsid w:val="001F5BD8"/>
    <w:rsid w:val="00200F47"/>
    <w:rsid w:val="00206E91"/>
    <w:rsid w:val="00217FFA"/>
    <w:rsid w:val="00223186"/>
    <w:rsid w:val="00243BD2"/>
    <w:rsid w:val="0024778C"/>
    <w:rsid w:val="00264D1A"/>
    <w:rsid w:val="00285FC1"/>
    <w:rsid w:val="002958A1"/>
    <w:rsid w:val="00297E9A"/>
    <w:rsid w:val="002B393C"/>
    <w:rsid w:val="002B466E"/>
    <w:rsid w:val="002C0D38"/>
    <w:rsid w:val="002C4AE3"/>
    <w:rsid w:val="002C710E"/>
    <w:rsid w:val="002D494E"/>
    <w:rsid w:val="002E1A53"/>
    <w:rsid w:val="002F54FA"/>
    <w:rsid w:val="0031121F"/>
    <w:rsid w:val="00313C76"/>
    <w:rsid w:val="003172FC"/>
    <w:rsid w:val="003230CA"/>
    <w:rsid w:val="00327009"/>
    <w:rsid w:val="00341859"/>
    <w:rsid w:val="00352A33"/>
    <w:rsid w:val="00365043"/>
    <w:rsid w:val="00384AD9"/>
    <w:rsid w:val="003A0A9B"/>
    <w:rsid w:val="003A1A34"/>
    <w:rsid w:val="003A4D47"/>
    <w:rsid w:val="003C416F"/>
    <w:rsid w:val="003E71C6"/>
    <w:rsid w:val="003F0DBE"/>
    <w:rsid w:val="00405D33"/>
    <w:rsid w:val="0041634E"/>
    <w:rsid w:val="004168D8"/>
    <w:rsid w:val="0043300D"/>
    <w:rsid w:val="004331A7"/>
    <w:rsid w:val="004430D2"/>
    <w:rsid w:val="004607D9"/>
    <w:rsid w:val="00462D8F"/>
    <w:rsid w:val="00473FA8"/>
    <w:rsid w:val="00483F80"/>
    <w:rsid w:val="00493D6F"/>
    <w:rsid w:val="004944DC"/>
    <w:rsid w:val="0049527E"/>
    <w:rsid w:val="004A0659"/>
    <w:rsid w:val="004A733E"/>
    <w:rsid w:val="004B7BB7"/>
    <w:rsid w:val="004D10E8"/>
    <w:rsid w:val="004E7C7C"/>
    <w:rsid w:val="004F056B"/>
    <w:rsid w:val="004F7079"/>
    <w:rsid w:val="004F7B31"/>
    <w:rsid w:val="00504ED5"/>
    <w:rsid w:val="0050583D"/>
    <w:rsid w:val="005061C9"/>
    <w:rsid w:val="005075C6"/>
    <w:rsid w:val="00507D46"/>
    <w:rsid w:val="0051070E"/>
    <w:rsid w:val="00514A74"/>
    <w:rsid w:val="005177C9"/>
    <w:rsid w:val="00523865"/>
    <w:rsid w:val="00524C7B"/>
    <w:rsid w:val="005330EB"/>
    <w:rsid w:val="005400F0"/>
    <w:rsid w:val="00544457"/>
    <w:rsid w:val="00545FB2"/>
    <w:rsid w:val="0058478C"/>
    <w:rsid w:val="00587940"/>
    <w:rsid w:val="00590F81"/>
    <w:rsid w:val="005A0E6E"/>
    <w:rsid w:val="005D4B28"/>
    <w:rsid w:val="005D57E7"/>
    <w:rsid w:val="005E3F8B"/>
    <w:rsid w:val="005F1796"/>
    <w:rsid w:val="005F42CE"/>
    <w:rsid w:val="006067FA"/>
    <w:rsid w:val="00606B04"/>
    <w:rsid w:val="006119C4"/>
    <w:rsid w:val="00630BA3"/>
    <w:rsid w:val="006325B5"/>
    <w:rsid w:val="006368F2"/>
    <w:rsid w:val="0064785D"/>
    <w:rsid w:val="006520F1"/>
    <w:rsid w:val="00660DF7"/>
    <w:rsid w:val="00664A28"/>
    <w:rsid w:val="00681FB2"/>
    <w:rsid w:val="006900D8"/>
    <w:rsid w:val="006A3633"/>
    <w:rsid w:val="006A4C43"/>
    <w:rsid w:val="006A68E4"/>
    <w:rsid w:val="006B3C65"/>
    <w:rsid w:val="006B404B"/>
    <w:rsid w:val="006B7C29"/>
    <w:rsid w:val="006D6608"/>
    <w:rsid w:val="006F3D33"/>
    <w:rsid w:val="006F724E"/>
    <w:rsid w:val="00721A6A"/>
    <w:rsid w:val="00724644"/>
    <w:rsid w:val="007508F1"/>
    <w:rsid w:val="007528C7"/>
    <w:rsid w:val="007554C3"/>
    <w:rsid w:val="00757828"/>
    <w:rsid w:val="007766B0"/>
    <w:rsid w:val="007832B3"/>
    <w:rsid w:val="007912EB"/>
    <w:rsid w:val="007A3B35"/>
    <w:rsid w:val="007B3B05"/>
    <w:rsid w:val="007B739F"/>
    <w:rsid w:val="007E7E00"/>
    <w:rsid w:val="007F73B4"/>
    <w:rsid w:val="007F7CF9"/>
    <w:rsid w:val="00802ABE"/>
    <w:rsid w:val="00807975"/>
    <w:rsid w:val="00821AF9"/>
    <w:rsid w:val="00823013"/>
    <w:rsid w:val="00840C68"/>
    <w:rsid w:val="0085076C"/>
    <w:rsid w:val="00851F66"/>
    <w:rsid w:val="00864185"/>
    <w:rsid w:val="0087113A"/>
    <w:rsid w:val="00876FA8"/>
    <w:rsid w:val="00877464"/>
    <w:rsid w:val="008941C6"/>
    <w:rsid w:val="008A475B"/>
    <w:rsid w:val="008A4C30"/>
    <w:rsid w:val="008A57C1"/>
    <w:rsid w:val="008A5B68"/>
    <w:rsid w:val="008B0F43"/>
    <w:rsid w:val="008B7D7A"/>
    <w:rsid w:val="008F1262"/>
    <w:rsid w:val="008F680C"/>
    <w:rsid w:val="009005B7"/>
    <w:rsid w:val="00910CCB"/>
    <w:rsid w:val="00912C08"/>
    <w:rsid w:val="00916C2E"/>
    <w:rsid w:val="00931DB1"/>
    <w:rsid w:val="00933D36"/>
    <w:rsid w:val="00937221"/>
    <w:rsid w:val="009449A7"/>
    <w:rsid w:val="00945352"/>
    <w:rsid w:val="0095419F"/>
    <w:rsid w:val="009570E7"/>
    <w:rsid w:val="00997107"/>
    <w:rsid w:val="00997195"/>
    <w:rsid w:val="00997F98"/>
    <w:rsid w:val="009B20F6"/>
    <w:rsid w:val="009B6D23"/>
    <w:rsid w:val="009D0F28"/>
    <w:rsid w:val="009D5E5A"/>
    <w:rsid w:val="009D64CE"/>
    <w:rsid w:val="009D77E5"/>
    <w:rsid w:val="009E347C"/>
    <w:rsid w:val="009F1CA0"/>
    <w:rsid w:val="009F569E"/>
    <w:rsid w:val="009F584E"/>
    <w:rsid w:val="009F5FD9"/>
    <w:rsid w:val="00A07C5C"/>
    <w:rsid w:val="00A121D8"/>
    <w:rsid w:val="00A351B2"/>
    <w:rsid w:val="00A40299"/>
    <w:rsid w:val="00A52F39"/>
    <w:rsid w:val="00A53EDA"/>
    <w:rsid w:val="00A55D48"/>
    <w:rsid w:val="00A606C1"/>
    <w:rsid w:val="00A610A6"/>
    <w:rsid w:val="00A711B4"/>
    <w:rsid w:val="00A735F7"/>
    <w:rsid w:val="00A758C1"/>
    <w:rsid w:val="00A856C2"/>
    <w:rsid w:val="00A85FC8"/>
    <w:rsid w:val="00A90C00"/>
    <w:rsid w:val="00A95AA1"/>
    <w:rsid w:val="00A97869"/>
    <w:rsid w:val="00AB1577"/>
    <w:rsid w:val="00AC6A00"/>
    <w:rsid w:val="00AD2896"/>
    <w:rsid w:val="00AD3C05"/>
    <w:rsid w:val="00AD46E3"/>
    <w:rsid w:val="00AE314B"/>
    <w:rsid w:val="00AF5108"/>
    <w:rsid w:val="00B0733A"/>
    <w:rsid w:val="00B11AA3"/>
    <w:rsid w:val="00B11C93"/>
    <w:rsid w:val="00B262CD"/>
    <w:rsid w:val="00B414F5"/>
    <w:rsid w:val="00B418DE"/>
    <w:rsid w:val="00B44E43"/>
    <w:rsid w:val="00B53396"/>
    <w:rsid w:val="00B679D7"/>
    <w:rsid w:val="00B80779"/>
    <w:rsid w:val="00B930CC"/>
    <w:rsid w:val="00B95141"/>
    <w:rsid w:val="00B958F4"/>
    <w:rsid w:val="00B968F4"/>
    <w:rsid w:val="00BB267C"/>
    <w:rsid w:val="00BB5C58"/>
    <w:rsid w:val="00BD3091"/>
    <w:rsid w:val="00BF014F"/>
    <w:rsid w:val="00BF3F5A"/>
    <w:rsid w:val="00BF493C"/>
    <w:rsid w:val="00C041D7"/>
    <w:rsid w:val="00C1040D"/>
    <w:rsid w:val="00C10B4B"/>
    <w:rsid w:val="00C16D05"/>
    <w:rsid w:val="00C16FBC"/>
    <w:rsid w:val="00C245B7"/>
    <w:rsid w:val="00C26473"/>
    <w:rsid w:val="00C2752A"/>
    <w:rsid w:val="00C35A68"/>
    <w:rsid w:val="00C40C74"/>
    <w:rsid w:val="00C50D18"/>
    <w:rsid w:val="00C51AFD"/>
    <w:rsid w:val="00C53BD8"/>
    <w:rsid w:val="00C5428B"/>
    <w:rsid w:val="00C632C5"/>
    <w:rsid w:val="00C65EE1"/>
    <w:rsid w:val="00C666EF"/>
    <w:rsid w:val="00C723D3"/>
    <w:rsid w:val="00C7651B"/>
    <w:rsid w:val="00C91286"/>
    <w:rsid w:val="00CB0715"/>
    <w:rsid w:val="00CB2EE1"/>
    <w:rsid w:val="00CC3C1B"/>
    <w:rsid w:val="00CC669D"/>
    <w:rsid w:val="00CD0BF7"/>
    <w:rsid w:val="00CF7EDC"/>
    <w:rsid w:val="00D00747"/>
    <w:rsid w:val="00D01BFA"/>
    <w:rsid w:val="00D02F69"/>
    <w:rsid w:val="00D03FA0"/>
    <w:rsid w:val="00D102E1"/>
    <w:rsid w:val="00D14E28"/>
    <w:rsid w:val="00D214BC"/>
    <w:rsid w:val="00D3466F"/>
    <w:rsid w:val="00D469F7"/>
    <w:rsid w:val="00D601D0"/>
    <w:rsid w:val="00D67186"/>
    <w:rsid w:val="00D74539"/>
    <w:rsid w:val="00DA5C1E"/>
    <w:rsid w:val="00DB084C"/>
    <w:rsid w:val="00DC1CDC"/>
    <w:rsid w:val="00DC2121"/>
    <w:rsid w:val="00DC282B"/>
    <w:rsid w:val="00DD3221"/>
    <w:rsid w:val="00DD39D4"/>
    <w:rsid w:val="00DE37C4"/>
    <w:rsid w:val="00DE71D4"/>
    <w:rsid w:val="00DF01C9"/>
    <w:rsid w:val="00DF02F1"/>
    <w:rsid w:val="00DF02FC"/>
    <w:rsid w:val="00DF5FC1"/>
    <w:rsid w:val="00E20669"/>
    <w:rsid w:val="00E377F1"/>
    <w:rsid w:val="00E437C9"/>
    <w:rsid w:val="00E47279"/>
    <w:rsid w:val="00E6411D"/>
    <w:rsid w:val="00E70019"/>
    <w:rsid w:val="00E713C1"/>
    <w:rsid w:val="00E76731"/>
    <w:rsid w:val="00E8119E"/>
    <w:rsid w:val="00E90B61"/>
    <w:rsid w:val="00E92B76"/>
    <w:rsid w:val="00E97C5A"/>
    <w:rsid w:val="00EB666C"/>
    <w:rsid w:val="00EC3DE5"/>
    <w:rsid w:val="00ED221F"/>
    <w:rsid w:val="00EE2E34"/>
    <w:rsid w:val="00EE309D"/>
    <w:rsid w:val="00EF67F9"/>
    <w:rsid w:val="00F248E1"/>
    <w:rsid w:val="00F40563"/>
    <w:rsid w:val="00F521C5"/>
    <w:rsid w:val="00F525E7"/>
    <w:rsid w:val="00F65664"/>
    <w:rsid w:val="00F67363"/>
    <w:rsid w:val="00F71E8C"/>
    <w:rsid w:val="00F72769"/>
    <w:rsid w:val="00F7696A"/>
    <w:rsid w:val="00F83406"/>
    <w:rsid w:val="00F85E32"/>
    <w:rsid w:val="00F90967"/>
    <w:rsid w:val="00F954DF"/>
    <w:rsid w:val="00F97FAB"/>
    <w:rsid w:val="00FA1593"/>
    <w:rsid w:val="00FA15EB"/>
    <w:rsid w:val="00FB163D"/>
    <w:rsid w:val="00FB5A36"/>
    <w:rsid w:val="00FD5C28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6A37A"/>
  <w15:docId w15:val="{493C75A0-AC02-45AB-8E83-6D0BC18E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71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72AF-D688-41BF-8A52-649CD3B5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Marzena Kolasa</cp:lastModifiedBy>
  <cp:revision>234</cp:revision>
  <cp:lastPrinted>2022-10-14T07:15:00Z</cp:lastPrinted>
  <dcterms:created xsi:type="dcterms:W3CDTF">2021-02-18T08:21:00Z</dcterms:created>
  <dcterms:modified xsi:type="dcterms:W3CDTF">2023-03-31T07:56:00Z</dcterms:modified>
</cp:coreProperties>
</file>