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6B77F2" w:rsidRDefault="007F76E7" w:rsidP="00622F54">
      <w:pPr>
        <w:pStyle w:val="Nagwek2"/>
        <w:jc w:val="center"/>
        <w:rPr>
          <w:rFonts w:asciiTheme="minorHAnsi" w:hAnsiTheme="minorHAnsi"/>
        </w:rPr>
      </w:pPr>
      <w:bookmarkStart w:id="0" w:name="_Toc129930384"/>
      <w:bookmarkStart w:id="1" w:name="_Hlk63689936"/>
      <w:bookmarkStart w:id="2" w:name="_Hlk64374313"/>
      <w:r w:rsidRPr="006B77F2">
        <w:rPr>
          <w:rFonts w:asciiTheme="minorHAnsi" w:hAnsiTheme="minorHAnsi"/>
        </w:rPr>
        <w:t>S</w:t>
      </w:r>
      <w:r w:rsidR="00E84975" w:rsidRPr="006B77F2">
        <w:rPr>
          <w:rFonts w:asciiTheme="minorHAnsi" w:hAnsiTheme="minorHAnsi"/>
        </w:rPr>
        <w:t xml:space="preserve">pecyfikacja </w:t>
      </w:r>
      <w:r w:rsidR="00181C14" w:rsidRPr="006B77F2">
        <w:rPr>
          <w:rFonts w:asciiTheme="minorHAnsi" w:hAnsiTheme="minorHAnsi"/>
        </w:rPr>
        <w:t>warunków zamówienia</w:t>
      </w:r>
      <w:bookmarkEnd w:id="0"/>
    </w:p>
    <w:p w:rsidR="00181C14" w:rsidRPr="006B77F2" w:rsidRDefault="007009F6" w:rsidP="00622F54">
      <w:pPr>
        <w:rPr>
          <w:rFonts w:asciiTheme="minorHAnsi" w:hAnsiTheme="minorHAnsi"/>
          <w:b/>
        </w:rPr>
      </w:pPr>
      <w:r w:rsidRPr="006B77F2">
        <w:rPr>
          <w:rFonts w:asciiTheme="minorHAnsi" w:hAnsiTheme="minorHAnsi"/>
          <w:b/>
        </w:rPr>
        <w:t>Zamawiający</w:t>
      </w:r>
      <w:r w:rsidR="00D32541" w:rsidRPr="006B77F2">
        <w:rPr>
          <w:rFonts w:asciiTheme="minorHAnsi" w:hAnsiTheme="minorHAnsi"/>
          <w:b/>
        </w:rPr>
        <w:t>:</w:t>
      </w:r>
    </w:p>
    <w:p w:rsidR="00181C14" w:rsidRPr="006B77F2" w:rsidRDefault="007627B3" w:rsidP="00622F54">
      <w:pPr>
        <w:tabs>
          <w:tab w:val="left" w:pos="5544"/>
        </w:tabs>
        <w:rPr>
          <w:rFonts w:asciiTheme="minorHAnsi" w:hAnsiTheme="minorHAnsi" w:cstheme="minorHAnsi"/>
          <w:caps/>
        </w:rPr>
      </w:pPr>
      <w:bookmarkStart w:id="3" w:name="_Hlk63685654"/>
      <w:r w:rsidRPr="006B77F2">
        <w:rPr>
          <w:rFonts w:asciiTheme="minorHAnsi" w:hAnsiTheme="minorHAnsi" w:cstheme="minorHAnsi"/>
          <w:b/>
        </w:rPr>
        <w:t xml:space="preserve">Starostwo Powiatowe </w:t>
      </w:r>
      <w:r w:rsidR="00D722B4">
        <w:rPr>
          <w:rFonts w:asciiTheme="minorHAnsi" w:hAnsiTheme="minorHAnsi" w:cstheme="minorHAnsi"/>
          <w:b/>
        </w:rPr>
        <w:t>w</w:t>
      </w:r>
      <w:r w:rsidR="00B146B6" w:rsidRPr="006B77F2">
        <w:rPr>
          <w:rFonts w:asciiTheme="minorHAnsi" w:hAnsiTheme="minorHAnsi" w:cstheme="minorHAnsi"/>
          <w:b/>
        </w:rPr>
        <w:t xml:space="preserve"> </w:t>
      </w:r>
      <w:r w:rsidRPr="006B77F2">
        <w:rPr>
          <w:rFonts w:asciiTheme="minorHAnsi" w:hAnsiTheme="minorHAnsi" w:cstheme="minorHAnsi"/>
          <w:b/>
        </w:rPr>
        <w:t>Miechowie</w:t>
      </w:r>
      <w:bookmarkEnd w:id="3"/>
      <w:r w:rsidRPr="006B77F2">
        <w:rPr>
          <w:rStyle w:val="Odwoanieprzypisudolnego"/>
          <w:rFonts w:asciiTheme="minorHAnsi" w:hAnsiTheme="minorHAnsi" w:cstheme="minorHAnsi"/>
          <w:caps/>
          <w:sz w:val="24"/>
        </w:rPr>
        <w:t xml:space="preserve"> </w:t>
      </w:r>
    </w:p>
    <w:p w:rsidR="00B146B6" w:rsidRPr="006B77F2" w:rsidRDefault="00B146B6" w:rsidP="00622F54">
      <w:pPr>
        <w:pStyle w:val="Tytu"/>
        <w:jc w:val="left"/>
        <w:rPr>
          <w:rFonts w:asciiTheme="minorHAnsi" w:hAnsiTheme="minorHAnsi" w:cstheme="minorHAnsi"/>
          <w:caps/>
          <w:sz w:val="24"/>
          <w:szCs w:val="24"/>
        </w:rPr>
      </w:pPr>
      <w:r w:rsidRPr="006B77F2">
        <w:rPr>
          <w:rFonts w:asciiTheme="minorHAnsi" w:hAnsiTheme="minorHAnsi" w:cstheme="minorHAnsi"/>
          <w:sz w:val="24"/>
          <w:szCs w:val="24"/>
        </w:rPr>
        <w:t xml:space="preserve">ul. Racławicka 12, 32-200 Miechów. </w:t>
      </w:r>
    </w:p>
    <w:p w:rsidR="00A5344A" w:rsidRDefault="00BF5B75" w:rsidP="00622F54">
      <w:pPr>
        <w:contextualSpacing/>
        <w:jc w:val="right"/>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w:t>
      </w:r>
      <w:r w:rsidR="008D6273">
        <w:rPr>
          <w:rFonts w:asciiTheme="minorHAnsi" w:hAnsiTheme="minorHAnsi" w:cstheme="minorHAnsi"/>
        </w:rPr>
        <w:t>22</w:t>
      </w:r>
      <w:r w:rsidR="006204E8" w:rsidRPr="006B77F2">
        <w:rPr>
          <w:rFonts w:asciiTheme="minorHAnsi" w:hAnsiTheme="minorHAnsi" w:cstheme="minorHAnsi"/>
        </w:rPr>
        <w:t xml:space="preserve"> r. poz. </w:t>
      </w:r>
      <w:r w:rsidR="009E5465">
        <w:rPr>
          <w:rFonts w:asciiTheme="minorHAnsi" w:hAnsiTheme="minorHAnsi" w:cstheme="minorHAnsi"/>
        </w:rPr>
        <w:t xml:space="preserve">1710 </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p>
    <w:p w:rsidR="00A5344A" w:rsidRPr="00A66E7B" w:rsidRDefault="00C35C53" w:rsidP="00622F54">
      <w:pPr>
        <w:rPr>
          <w:rFonts w:asciiTheme="minorHAnsi" w:hAnsiTheme="minorHAnsi" w:cstheme="minorHAnsi"/>
          <w:b/>
        </w:rPr>
      </w:pPr>
      <w:r w:rsidRPr="00A66E7B">
        <w:rPr>
          <w:rFonts w:asciiTheme="minorHAnsi" w:hAnsiTheme="minorHAnsi" w:cstheme="minorHAnsi"/>
          <w:b/>
        </w:rPr>
        <w:t xml:space="preserve">roboty budowlane </w:t>
      </w:r>
      <w:r w:rsidR="00570717" w:rsidRPr="00A66E7B">
        <w:rPr>
          <w:rFonts w:asciiTheme="minorHAnsi" w:hAnsiTheme="minorHAnsi" w:cstheme="minorHAnsi"/>
        </w:rPr>
        <w:t>pn.</w:t>
      </w:r>
      <w:bookmarkStart w:id="4" w:name="_Hlk64362553"/>
      <w:r w:rsidR="00A5344A" w:rsidRPr="00A66E7B">
        <w:rPr>
          <w:rFonts w:asciiTheme="minorHAnsi" w:hAnsiTheme="minorHAnsi" w:cstheme="minorHAnsi"/>
          <w:b/>
          <w:bCs/>
          <w:lang w:eastAsia="ar-SA"/>
        </w:rPr>
        <w:t xml:space="preserve"> </w:t>
      </w:r>
      <w:bookmarkStart w:id="5" w:name="_Hlk128052533"/>
      <w:r w:rsidR="00A5344A" w:rsidRPr="00A66E7B">
        <w:rPr>
          <w:rFonts w:asciiTheme="minorHAnsi" w:eastAsiaTheme="minorHAnsi" w:hAnsiTheme="minorHAnsi" w:cstheme="minorHAnsi"/>
          <w:b/>
          <w:bCs/>
          <w:lang w:eastAsia="ar-SA"/>
        </w:rPr>
        <w:t>„</w:t>
      </w:r>
      <w:r w:rsidR="00C867AF" w:rsidRPr="00A70B8C">
        <w:rPr>
          <w:rFonts w:asciiTheme="minorHAnsi" w:hAnsiTheme="minorHAnsi" w:cstheme="minorHAnsi"/>
          <w:b/>
          <w:bCs/>
          <w:color w:val="000000"/>
        </w:rPr>
        <w:t>Przebudowa i zmiana sposobu użytkowania budynku warsztatowego na Wydział Komunikacji Starostwa Powiatowego</w:t>
      </w:r>
      <w:r w:rsidR="00C867AF">
        <w:rPr>
          <w:rFonts w:asciiTheme="minorHAnsi" w:hAnsiTheme="minorHAnsi" w:cstheme="minorHAnsi"/>
          <w:b/>
          <w:bCs/>
          <w:color w:val="000000"/>
        </w:rPr>
        <w:t xml:space="preserve"> </w:t>
      </w:r>
      <w:r w:rsidR="00C867AF" w:rsidRPr="00A70B8C">
        <w:rPr>
          <w:rFonts w:asciiTheme="minorHAnsi" w:hAnsiTheme="minorHAnsi" w:cstheme="minorHAnsi"/>
          <w:b/>
          <w:bCs/>
          <w:color w:val="000000"/>
        </w:rPr>
        <w:t>w Miechowie</w:t>
      </w:r>
      <w:r w:rsidR="00E054C8">
        <w:rPr>
          <w:rFonts w:cstheme="minorHAnsi"/>
          <w:b/>
          <w:bCs/>
          <w:sz w:val="28"/>
          <w:szCs w:val="28"/>
          <w:lang w:eastAsia="ar-SA"/>
        </w:rPr>
        <w:t>”</w:t>
      </w:r>
      <w:r w:rsidR="006F6527">
        <w:rPr>
          <w:rFonts w:cstheme="minorHAnsi"/>
          <w:b/>
          <w:bCs/>
          <w:sz w:val="28"/>
          <w:szCs w:val="28"/>
          <w:lang w:eastAsia="ar-SA"/>
        </w:rPr>
        <w:t>.</w:t>
      </w:r>
      <w:bookmarkEnd w:id="5"/>
    </w:p>
    <w:bookmarkEnd w:id="4"/>
    <w:p w:rsidR="00B65816" w:rsidRPr="006B77F2" w:rsidRDefault="004865D5" w:rsidP="00622F54">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6B77F2" w:rsidRDefault="00FA69E5" w:rsidP="00C867AF">
      <w:pPr>
        <w:tabs>
          <w:tab w:val="left" w:pos="8175"/>
        </w:tabs>
        <w:rPr>
          <w:rFonts w:asciiTheme="minorHAnsi" w:hAnsiTheme="minorHAnsi" w:cstheme="minorHAnsi"/>
          <w:b/>
          <w:caps/>
        </w:rPr>
      </w:pPr>
      <w:r w:rsidRPr="006B77F2">
        <w:rPr>
          <w:rFonts w:asciiTheme="minorHAnsi" w:hAnsiTheme="minorHAnsi" w:cstheme="minorHAnsi"/>
          <w:b/>
        </w:rPr>
        <w:fldChar w:fldCharType="end"/>
      </w:r>
      <w:r w:rsidR="00570717" w:rsidRPr="006B77F2">
        <w:rPr>
          <w:rFonts w:asciiTheme="minorHAnsi" w:hAnsiTheme="minorHAnsi" w:cstheme="minorHAnsi"/>
          <w:b/>
        </w:rPr>
        <w:t xml:space="preserve">Nr postępowania: </w:t>
      </w:r>
      <w:r w:rsidR="003F649B" w:rsidRPr="006B77F2">
        <w:rPr>
          <w:rFonts w:asciiTheme="minorHAnsi" w:hAnsiTheme="minorHAnsi" w:cstheme="minorHAnsi"/>
          <w:b/>
          <w:caps/>
        </w:rPr>
        <w:t>O</w:t>
      </w:r>
      <w:r w:rsidR="00E32884" w:rsidRPr="006B77F2">
        <w:rPr>
          <w:rFonts w:asciiTheme="minorHAnsi" w:hAnsiTheme="minorHAnsi" w:cstheme="minorHAnsi"/>
          <w:b/>
        </w:rPr>
        <w:t>r</w:t>
      </w:r>
      <w:r w:rsidR="00FE267A" w:rsidRPr="006B77F2">
        <w:rPr>
          <w:rFonts w:asciiTheme="minorHAnsi" w:hAnsiTheme="minorHAnsi" w:cstheme="minorHAnsi"/>
          <w:b/>
        </w:rPr>
        <w:t>.</w:t>
      </w:r>
      <w:r w:rsidR="003F649B" w:rsidRPr="006B77F2">
        <w:rPr>
          <w:rFonts w:asciiTheme="minorHAnsi" w:hAnsiTheme="minorHAnsi" w:cstheme="minorHAnsi"/>
          <w:b/>
          <w:caps/>
        </w:rPr>
        <w:t>272.</w:t>
      </w:r>
      <w:r w:rsidR="00C867AF">
        <w:rPr>
          <w:rFonts w:asciiTheme="minorHAnsi" w:hAnsiTheme="minorHAnsi" w:cstheme="minorHAnsi"/>
          <w:b/>
          <w:caps/>
        </w:rPr>
        <w:t>6</w:t>
      </w:r>
      <w:r w:rsidR="003F649B" w:rsidRPr="006B77F2">
        <w:rPr>
          <w:rFonts w:asciiTheme="minorHAnsi" w:hAnsiTheme="minorHAnsi" w:cstheme="minorHAnsi"/>
          <w:b/>
          <w:caps/>
        </w:rPr>
        <w:t>.202</w:t>
      </w:r>
      <w:r w:rsidR="001B2E43">
        <w:rPr>
          <w:rFonts w:asciiTheme="minorHAnsi" w:hAnsiTheme="minorHAnsi" w:cstheme="minorHAnsi"/>
          <w:b/>
          <w:caps/>
        </w:rPr>
        <w:t>3</w:t>
      </w:r>
      <w:r w:rsidR="00C867AF">
        <w:rPr>
          <w:rFonts w:asciiTheme="minorHAnsi" w:hAnsiTheme="minorHAnsi" w:cstheme="minorHAnsi"/>
          <w:b/>
          <w:caps/>
        </w:rPr>
        <w:tab/>
      </w:r>
    </w:p>
    <w:p w:rsidR="00BD11A4" w:rsidRPr="006B77F2" w:rsidRDefault="004F3BFC" w:rsidP="00622F54">
      <w:pPr>
        <w:pStyle w:val="Nagwek3"/>
        <w:spacing w:line="360" w:lineRule="auto"/>
        <w:rPr>
          <w:rFonts w:asciiTheme="minorHAnsi" w:hAnsiTheme="minorHAnsi"/>
        </w:rPr>
      </w:pPr>
      <w:bookmarkStart w:id="6" w:name="_Toc129930385"/>
      <w:r w:rsidRPr="006B77F2">
        <w:rPr>
          <w:rFonts w:asciiTheme="minorHAnsi" w:hAnsiTheme="minorHAnsi"/>
        </w:rPr>
        <w:t>Nazwa oraz adres zamawiającego</w:t>
      </w:r>
      <w:bookmarkEnd w:id="6"/>
    </w:p>
    <w:p w:rsidR="006204E8" w:rsidRPr="006B77F2" w:rsidRDefault="00065BAD" w:rsidP="00622F54">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622F54">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6B77F2" w:rsidRDefault="0042601D" w:rsidP="00622F54">
      <w:pPr>
        <w:tabs>
          <w:tab w:val="left" w:pos="540"/>
        </w:tabs>
        <w:ind w:left="284"/>
        <w:rPr>
          <w:rFonts w:asciiTheme="minorHAnsi" w:hAnsiTheme="minorHAnsi" w:cstheme="minorHAnsi"/>
          <w:b/>
          <w:lang w:val="en-US"/>
        </w:rPr>
      </w:pPr>
      <w:proofErr w:type="spellStart"/>
      <w:r w:rsidRPr="006B77F2">
        <w:rPr>
          <w:rFonts w:asciiTheme="minorHAnsi" w:hAnsiTheme="minorHAnsi" w:cstheme="minorHAnsi"/>
          <w:lang w:val="en-US"/>
        </w:rPr>
        <w:t>A</w:t>
      </w:r>
      <w:r w:rsidR="001B2E05" w:rsidRPr="006B77F2">
        <w:rPr>
          <w:rFonts w:asciiTheme="minorHAnsi" w:hAnsiTheme="minorHAnsi" w:cstheme="minorHAnsi"/>
          <w:lang w:val="en-US"/>
        </w:rPr>
        <w:t>dres</w:t>
      </w:r>
      <w:proofErr w:type="spellEnd"/>
      <w:r w:rsidR="001B2E05" w:rsidRPr="006B77F2">
        <w:rPr>
          <w:rFonts w:asciiTheme="minorHAnsi" w:hAnsiTheme="minorHAnsi" w:cstheme="minorHAnsi"/>
          <w:lang w:val="en-US"/>
        </w:rPr>
        <w:t xml:space="preserve"> e-mail: </w:t>
      </w:r>
      <w:r w:rsidR="007B03DB" w:rsidRPr="006B77F2">
        <w:rPr>
          <w:rFonts w:asciiTheme="minorHAnsi" w:hAnsiTheme="minorHAnsi" w:cstheme="minorHAnsi"/>
          <w:b/>
          <w:lang w:val="en-US"/>
        </w:rPr>
        <w:t>powiat</w:t>
      </w:r>
      <w:r w:rsidR="00AF5028" w:rsidRPr="006B77F2">
        <w:rPr>
          <w:rFonts w:asciiTheme="minorHAnsi" w:hAnsiTheme="minorHAnsi" w:cstheme="minorHAnsi"/>
          <w:b/>
          <w:lang w:val="en-US"/>
        </w:rPr>
        <w:t>@</w:t>
      </w:r>
      <w:r w:rsidR="007B03DB" w:rsidRPr="006B77F2">
        <w:rPr>
          <w:rFonts w:asciiTheme="minorHAnsi" w:hAnsiTheme="minorHAnsi" w:cstheme="minorHAnsi"/>
          <w:b/>
          <w:lang w:val="en-US"/>
        </w:rPr>
        <w:t>miechow.pl</w:t>
      </w:r>
    </w:p>
    <w:p w:rsidR="00055167" w:rsidRPr="006B77F2" w:rsidRDefault="00055167" w:rsidP="00622F54">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Pr="006B77F2" w:rsidRDefault="0027581E" w:rsidP="00622F54">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651132" w:rsidRPr="006B77F2" w:rsidRDefault="007856E3" w:rsidP="00622F54">
      <w:pPr>
        <w:pStyle w:val="Nagwek3"/>
        <w:spacing w:line="360" w:lineRule="auto"/>
        <w:rPr>
          <w:rFonts w:asciiTheme="minorHAnsi" w:hAnsiTheme="minorHAnsi"/>
        </w:rPr>
      </w:pPr>
      <w:bookmarkStart w:id="7" w:name="_Toc129930386"/>
      <w:r w:rsidRPr="006B77F2">
        <w:rPr>
          <w:rFonts w:asciiTheme="minorHAnsi" w:hAnsiTheme="minorHAnsi"/>
        </w:rPr>
        <w:t>Ochrona danych osobowych</w:t>
      </w:r>
      <w:bookmarkEnd w:id="7"/>
    </w:p>
    <w:p w:rsidR="003D6AA5" w:rsidRPr="006B77F2" w:rsidRDefault="003D6AA5" w:rsidP="00622F54">
      <w:pPr>
        <w:pStyle w:val="pkt"/>
        <w:numPr>
          <w:ilvl w:val="0"/>
          <w:numId w:val="21"/>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3D6AA5" w:rsidRPr="006B77F2" w:rsidRDefault="003D6AA5"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766B6" w:rsidRPr="00E14B59" w:rsidRDefault="003766B6" w:rsidP="00622F54">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816A6" w:rsidRPr="006B77F2" w:rsidRDefault="00A816A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 xml:space="preserve">celu związanym z przedmiotowym postępowaniem o udzielenie zamówienia publicznego, prowadzonym w trybie przetargu </w:t>
      </w:r>
      <w:r w:rsidR="00EC3ABF" w:rsidRPr="006B77F2">
        <w:rPr>
          <w:rFonts w:asciiTheme="minorHAnsi" w:hAnsiTheme="minorHAnsi" w:cstheme="minorHAnsi"/>
        </w:rPr>
        <w:t>podstawowym bez negocjacji</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622F54">
      <w:pPr>
        <w:pStyle w:val="Nagwek3"/>
        <w:spacing w:line="360" w:lineRule="auto"/>
        <w:rPr>
          <w:rFonts w:asciiTheme="minorHAnsi" w:hAnsiTheme="minorHAnsi"/>
        </w:rPr>
      </w:pPr>
      <w:bookmarkStart w:id="8" w:name="_Toc129930387"/>
      <w:r w:rsidRPr="006B77F2">
        <w:rPr>
          <w:rFonts w:asciiTheme="minorHAnsi" w:hAnsiTheme="minorHAnsi"/>
        </w:rPr>
        <w:t>Tryb udzielenia zamówienia</w:t>
      </w:r>
      <w:bookmarkEnd w:id="8"/>
    </w:p>
    <w:p w:rsidR="00F56513"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622F54">
      <w:pPr>
        <w:pStyle w:val="Nagwek3"/>
        <w:spacing w:line="360" w:lineRule="auto"/>
        <w:rPr>
          <w:rFonts w:asciiTheme="minorHAnsi" w:hAnsiTheme="minorHAnsi"/>
        </w:rPr>
      </w:pPr>
      <w:bookmarkStart w:id="9" w:name="_Toc129930388"/>
      <w:r w:rsidRPr="006B77F2">
        <w:rPr>
          <w:rFonts w:asciiTheme="minorHAnsi" w:hAnsiTheme="minorHAnsi"/>
        </w:rPr>
        <w:t>Opis przedmiotu zamówienia</w:t>
      </w:r>
      <w:bookmarkEnd w:id="9"/>
    </w:p>
    <w:p w:rsidR="00AB347A" w:rsidRPr="00A66E7B" w:rsidRDefault="00E04A0C" w:rsidP="00622F54">
      <w:pPr>
        <w:rPr>
          <w:rFonts w:asciiTheme="minorHAnsi" w:hAnsiTheme="minorHAnsi" w:cstheme="minorHAnsi"/>
          <w:b/>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w:t>
      </w:r>
      <w:r w:rsidR="004B233E">
        <w:rPr>
          <w:rFonts w:asciiTheme="minorHAnsi" w:hAnsiTheme="minorHAnsi" w:cstheme="minorHAnsi"/>
        </w:rPr>
        <w:t>roboty budowlanej</w:t>
      </w:r>
      <w:r w:rsidR="00782439" w:rsidRPr="00A66E7B">
        <w:rPr>
          <w:rFonts w:asciiTheme="minorHAnsi" w:hAnsiTheme="minorHAnsi" w:cstheme="minorHAnsi"/>
        </w:rPr>
        <w:t xml:space="preserve"> </w:t>
      </w:r>
      <w:r w:rsidR="00036188">
        <w:rPr>
          <w:rFonts w:asciiTheme="minorHAnsi" w:hAnsiTheme="minorHAnsi" w:cstheme="minorHAnsi"/>
        </w:rPr>
        <w:t xml:space="preserve">pn. </w:t>
      </w:r>
      <w:r w:rsidR="006F6527" w:rsidRPr="006F6527">
        <w:rPr>
          <w:rFonts w:asciiTheme="minorHAnsi" w:hAnsiTheme="minorHAnsi" w:cstheme="minorHAnsi"/>
          <w:b/>
          <w:bCs/>
          <w:lang w:eastAsia="ar-SA"/>
        </w:rPr>
        <w:t>„</w:t>
      </w:r>
      <w:r w:rsidR="00C867AF" w:rsidRPr="00A70B8C">
        <w:rPr>
          <w:rFonts w:asciiTheme="minorHAnsi" w:hAnsiTheme="minorHAnsi" w:cstheme="minorHAnsi"/>
          <w:b/>
          <w:bCs/>
          <w:color w:val="000000"/>
        </w:rPr>
        <w:t>Przebudowa i zmiana sposobu użytkowania budynku warsztatowego na Wydział Komunikacji Starostwa Powiatowego</w:t>
      </w:r>
      <w:r w:rsidR="00C867AF">
        <w:rPr>
          <w:rFonts w:asciiTheme="minorHAnsi" w:hAnsiTheme="minorHAnsi" w:cstheme="minorHAnsi"/>
          <w:b/>
          <w:bCs/>
          <w:color w:val="000000"/>
        </w:rPr>
        <w:t xml:space="preserve"> </w:t>
      </w:r>
      <w:r w:rsidR="00C867AF" w:rsidRPr="00A70B8C">
        <w:rPr>
          <w:rFonts w:asciiTheme="minorHAnsi" w:hAnsiTheme="minorHAnsi" w:cstheme="minorHAnsi"/>
          <w:b/>
          <w:bCs/>
          <w:color w:val="000000"/>
        </w:rPr>
        <w:t>w</w:t>
      </w:r>
      <w:r w:rsidR="00585C51">
        <w:rPr>
          <w:rFonts w:asciiTheme="minorHAnsi" w:hAnsiTheme="minorHAnsi" w:cstheme="minorHAnsi"/>
          <w:b/>
          <w:bCs/>
          <w:color w:val="000000"/>
        </w:rPr>
        <w:t> </w:t>
      </w:r>
      <w:r w:rsidR="00C867AF" w:rsidRPr="00A70B8C">
        <w:rPr>
          <w:rFonts w:asciiTheme="minorHAnsi" w:hAnsiTheme="minorHAnsi" w:cstheme="minorHAnsi"/>
          <w:b/>
          <w:bCs/>
          <w:color w:val="000000"/>
        </w:rPr>
        <w:t>Miechowie</w:t>
      </w:r>
      <w:r w:rsidR="00C867AF">
        <w:rPr>
          <w:rFonts w:asciiTheme="minorHAnsi" w:hAnsiTheme="minorHAnsi" w:cstheme="minorHAnsi"/>
          <w:b/>
          <w:bCs/>
          <w:color w:val="000000"/>
        </w:rPr>
        <w:t>”</w:t>
      </w:r>
    </w:p>
    <w:p w:rsidR="00C66289" w:rsidRDefault="00C66289" w:rsidP="00622F54">
      <w:pPr>
        <w:rPr>
          <w:rFonts w:asciiTheme="minorHAnsi" w:hAnsiTheme="minorHAnsi" w:cstheme="minorHAnsi"/>
        </w:rPr>
      </w:pPr>
      <w:r w:rsidRPr="006B77F2">
        <w:rPr>
          <w:rFonts w:asciiTheme="minorHAnsi" w:hAnsiTheme="minorHAnsi" w:cstheme="minorHAnsi"/>
        </w:rPr>
        <w:t xml:space="preserve">Przedmiot zadania jest szczegółowo określony w </w:t>
      </w:r>
      <w:r w:rsidR="00AA0344">
        <w:rPr>
          <w:rFonts w:asciiTheme="minorHAnsi" w:eastAsia="TimesNewRomanPS-BoldMT" w:hAnsiTheme="minorHAnsi" w:cstheme="minorHAnsi"/>
          <w:lang w:eastAsia="ar-SA"/>
        </w:rPr>
        <w:t>przedmiar</w:t>
      </w:r>
      <w:r w:rsidR="001F0A9D">
        <w:rPr>
          <w:rFonts w:asciiTheme="minorHAnsi" w:eastAsia="TimesNewRomanPS-BoldMT" w:hAnsiTheme="minorHAnsi" w:cstheme="minorHAnsi"/>
          <w:lang w:eastAsia="ar-SA"/>
        </w:rPr>
        <w:t>ach</w:t>
      </w:r>
      <w:r w:rsidR="00AA0344">
        <w:rPr>
          <w:rFonts w:asciiTheme="minorHAnsi" w:eastAsia="TimesNewRomanPS-BoldMT" w:hAnsiTheme="minorHAnsi" w:cstheme="minorHAnsi"/>
          <w:lang w:eastAsia="ar-SA"/>
        </w:rPr>
        <w:t xml:space="preserve"> robót</w:t>
      </w:r>
      <w:r w:rsidRPr="006B77F2">
        <w:rPr>
          <w:rFonts w:asciiTheme="minorHAnsi" w:hAnsiTheme="minorHAnsi" w:cstheme="minorHAnsi"/>
        </w:rPr>
        <w:t xml:space="preserve"> </w:t>
      </w:r>
      <w:r w:rsidR="008E21F3">
        <w:rPr>
          <w:rFonts w:asciiTheme="minorHAnsi" w:hAnsiTheme="minorHAnsi" w:cstheme="minorHAnsi"/>
        </w:rPr>
        <w:t xml:space="preserve">stanowiącym </w:t>
      </w:r>
      <w:r w:rsidRPr="006B77F2">
        <w:rPr>
          <w:rFonts w:asciiTheme="minorHAnsi" w:hAnsiTheme="minorHAnsi" w:cstheme="minorHAnsi"/>
        </w:rPr>
        <w:t xml:space="preserve">załącznik nr </w:t>
      </w:r>
      <w:r w:rsidR="00646417" w:rsidRPr="006B77F2">
        <w:rPr>
          <w:rFonts w:asciiTheme="minorHAnsi" w:hAnsiTheme="minorHAnsi" w:cstheme="minorHAnsi"/>
        </w:rPr>
        <w:t>4</w:t>
      </w:r>
      <w:r w:rsidRPr="006B77F2">
        <w:rPr>
          <w:rFonts w:asciiTheme="minorHAnsi" w:hAnsiTheme="minorHAnsi" w:cstheme="minorHAnsi"/>
        </w:rPr>
        <w:t xml:space="preserve"> </w:t>
      </w:r>
      <w:r w:rsidR="00D719BC">
        <w:rPr>
          <w:rFonts w:asciiTheme="minorHAnsi" w:hAnsiTheme="minorHAnsi" w:cstheme="minorHAnsi"/>
        </w:rPr>
        <w:t xml:space="preserve">oraz w dokumentacji </w:t>
      </w:r>
      <w:proofErr w:type="gramStart"/>
      <w:r w:rsidR="00D719BC">
        <w:rPr>
          <w:rFonts w:asciiTheme="minorHAnsi" w:hAnsiTheme="minorHAnsi" w:cstheme="minorHAnsi"/>
        </w:rPr>
        <w:t>projektowej</w:t>
      </w:r>
      <w:r w:rsidR="009C75B3">
        <w:rPr>
          <w:rFonts w:asciiTheme="minorHAnsi" w:hAnsiTheme="minorHAnsi" w:cstheme="minorHAnsi"/>
        </w:rPr>
        <w:t xml:space="preserve">  stanowiącej</w:t>
      </w:r>
      <w:proofErr w:type="gramEnd"/>
      <w:r w:rsidR="009C75B3">
        <w:rPr>
          <w:rFonts w:asciiTheme="minorHAnsi" w:hAnsiTheme="minorHAnsi" w:cstheme="minorHAnsi"/>
        </w:rPr>
        <w:t xml:space="preserve"> załącznik nr </w:t>
      </w:r>
      <w:r w:rsidR="00D719BC">
        <w:rPr>
          <w:rFonts w:asciiTheme="minorHAnsi" w:hAnsiTheme="minorHAnsi" w:cstheme="minorHAnsi"/>
        </w:rPr>
        <w:t xml:space="preserve">4.1 </w:t>
      </w:r>
      <w:r w:rsidRPr="006B77F2">
        <w:rPr>
          <w:rFonts w:asciiTheme="minorHAnsi" w:hAnsiTheme="minorHAnsi" w:cstheme="minorHAnsi"/>
        </w:rPr>
        <w:t>do niniejszej specyfikacji.</w:t>
      </w:r>
    </w:p>
    <w:p w:rsidR="0073704A" w:rsidRPr="000D06BE" w:rsidRDefault="006C5F53" w:rsidP="00622F54">
      <w:pPr>
        <w:rPr>
          <w:rFonts w:asciiTheme="minorHAnsi" w:hAnsiTheme="minorHAnsi" w:cstheme="minorHAnsi"/>
          <w:b/>
        </w:rPr>
      </w:pPr>
      <w:r w:rsidRPr="000D06BE">
        <w:rPr>
          <w:rFonts w:asciiTheme="minorHAnsi" w:hAnsiTheme="minorHAnsi" w:cstheme="minorHAnsi"/>
          <w:b/>
        </w:rPr>
        <w:t>Zamawiający zastrzega sobie wykonanie zamówienia bez wyposażenia pomimo</w:t>
      </w:r>
      <w:r w:rsidR="002A630E" w:rsidRPr="000D06BE">
        <w:rPr>
          <w:rFonts w:asciiTheme="minorHAnsi" w:hAnsiTheme="minorHAnsi" w:cstheme="minorHAnsi"/>
          <w:b/>
        </w:rPr>
        <w:t xml:space="preserve"> zawartych w treści dokumentach zamówienia informacji na ten temat</w:t>
      </w:r>
      <w:r w:rsidR="007F2768">
        <w:rPr>
          <w:rFonts w:asciiTheme="minorHAnsi" w:hAnsiTheme="minorHAnsi" w:cstheme="minorHAnsi"/>
          <w:b/>
        </w:rPr>
        <w:t>.</w:t>
      </w:r>
    </w:p>
    <w:p w:rsidR="006A3CB5" w:rsidRPr="006B77F2" w:rsidRDefault="00C1770E" w:rsidP="00622F54">
      <w:pPr>
        <w:numPr>
          <w:ilvl w:val="0"/>
          <w:numId w:val="20"/>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p>
    <w:p w:rsidR="006204E8" w:rsidRPr="006B77F2" w:rsidRDefault="006B0486" w:rsidP="00622F54">
      <w:pPr>
        <w:tabs>
          <w:tab w:val="left" w:pos="3855"/>
        </w:tabs>
        <w:ind w:left="434" w:hanging="8"/>
        <w:rPr>
          <w:rFonts w:asciiTheme="minorHAnsi" w:hAnsiTheme="minorHAnsi" w:cstheme="minorHAnsi"/>
        </w:rPr>
      </w:pPr>
      <w:r>
        <w:rPr>
          <w:rStyle w:val="hgkelc"/>
        </w:rPr>
        <w:t>4540000-1</w:t>
      </w:r>
      <w:r w:rsidR="005D38BC">
        <w:rPr>
          <w:rStyle w:val="hgkelc"/>
        </w:rPr>
        <w:t>,</w:t>
      </w:r>
      <w:r w:rsidR="00642758">
        <w:rPr>
          <w:rStyle w:val="hgkelc"/>
        </w:rPr>
        <w:t xml:space="preserve"> </w:t>
      </w:r>
      <w:r w:rsidR="005D38BC">
        <w:rPr>
          <w:rStyle w:val="hgkelc"/>
        </w:rPr>
        <w:t>45450000-6,</w:t>
      </w:r>
      <w:r>
        <w:rPr>
          <w:rStyle w:val="hgkelc"/>
        </w:rPr>
        <w:t xml:space="preserve"> </w:t>
      </w:r>
    </w:p>
    <w:p w:rsidR="00930DD9" w:rsidRPr="00032E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032EF2">
        <w:rPr>
          <w:rFonts w:asciiTheme="minorHAnsi" w:hAnsiTheme="minorHAnsi" w:cstheme="minorHAnsi"/>
          <w:szCs w:val="24"/>
        </w:rPr>
        <w:tab/>
      </w:r>
      <w:r w:rsidR="00930DD9" w:rsidRPr="00032EF2">
        <w:rPr>
          <w:rFonts w:asciiTheme="minorHAnsi" w:hAnsiTheme="minorHAnsi" w:cstheme="minorHAnsi"/>
          <w:szCs w:val="24"/>
        </w:rPr>
        <w:t xml:space="preserve">Zamawiający </w:t>
      </w:r>
      <w:r w:rsidR="00120303">
        <w:rPr>
          <w:rFonts w:asciiTheme="minorHAnsi" w:hAnsiTheme="minorHAnsi" w:cstheme="minorHAnsi"/>
          <w:szCs w:val="24"/>
        </w:rPr>
        <w:t xml:space="preserve">nie </w:t>
      </w:r>
      <w:r w:rsidR="00930DD9" w:rsidRPr="00032EF2">
        <w:rPr>
          <w:rFonts w:asciiTheme="minorHAnsi" w:hAnsiTheme="minorHAnsi" w:cstheme="minorHAnsi"/>
          <w:szCs w:val="24"/>
        </w:rPr>
        <w:t>dopuszcza składani</w:t>
      </w:r>
      <w:r w:rsidR="006204E8" w:rsidRPr="00032EF2">
        <w:rPr>
          <w:rFonts w:asciiTheme="minorHAnsi" w:hAnsiTheme="minorHAnsi" w:cstheme="minorHAnsi"/>
          <w:szCs w:val="24"/>
        </w:rPr>
        <w:t>a</w:t>
      </w:r>
      <w:r w:rsidR="00930DD9" w:rsidRPr="00032EF2">
        <w:rPr>
          <w:rFonts w:asciiTheme="minorHAnsi" w:hAnsiTheme="minorHAnsi" w:cstheme="minorHAnsi"/>
          <w:szCs w:val="24"/>
        </w:rPr>
        <w:t xml:space="preserve"> ofert częściowych</w:t>
      </w:r>
    </w:p>
    <w:p w:rsidR="0054168E" w:rsidRPr="006B77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Default="00C1770E" w:rsidP="00622F54">
      <w:pPr>
        <w:pStyle w:val="Akapitzlist"/>
        <w:numPr>
          <w:ilvl w:val="0"/>
          <w:numId w:val="20"/>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4C12A8" w:rsidRPr="006B77F2" w:rsidRDefault="004C12A8" w:rsidP="00622F54">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6204E8" w:rsidRPr="006B77F2" w:rsidRDefault="003B6DB1" w:rsidP="00622F54">
      <w:pPr>
        <w:pStyle w:val="Nagwek3"/>
        <w:spacing w:line="360" w:lineRule="auto"/>
        <w:rPr>
          <w:rFonts w:asciiTheme="minorHAnsi" w:hAnsiTheme="minorHAnsi"/>
        </w:rPr>
      </w:pPr>
      <w:bookmarkStart w:id="10" w:name="_Toc129930389"/>
      <w:r w:rsidRPr="006B77F2">
        <w:rPr>
          <w:rFonts w:asciiTheme="minorHAnsi" w:hAnsiTheme="minorHAnsi"/>
        </w:rPr>
        <w:t>Wizja lokalna</w:t>
      </w:r>
      <w:bookmarkEnd w:id="10"/>
    </w:p>
    <w:p w:rsidR="006204E8" w:rsidRPr="006B77F2" w:rsidRDefault="007E6247" w:rsidP="00622F54">
      <w:pPr>
        <w:pStyle w:val="arimr"/>
        <w:widowControl/>
        <w:numPr>
          <w:ilvl w:val="0"/>
          <w:numId w:val="35"/>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763585">
        <w:rPr>
          <w:rFonts w:asciiTheme="minorHAnsi" w:hAnsiTheme="minorHAnsi" w:cstheme="minorHAnsi"/>
          <w:szCs w:val="24"/>
          <w:lang w:val="pl-PL"/>
        </w:rPr>
        <w:t>może</w:t>
      </w:r>
      <w:r w:rsidR="006204E8" w:rsidRPr="006B77F2">
        <w:rPr>
          <w:rFonts w:asciiTheme="minorHAnsi" w:hAnsiTheme="minorHAnsi" w:cstheme="minorHAnsi"/>
          <w:szCs w:val="24"/>
          <w:lang w:val="pl-PL"/>
        </w:rPr>
        <w:t xml:space="preserve"> być poprzedzone odbyciem wizji </w:t>
      </w:r>
      <w:proofErr w:type="gramStart"/>
      <w:r w:rsidR="006204E8" w:rsidRPr="006B77F2">
        <w:rPr>
          <w:rFonts w:asciiTheme="minorHAnsi" w:hAnsiTheme="minorHAnsi" w:cstheme="minorHAnsi"/>
          <w:szCs w:val="24"/>
          <w:lang w:val="pl-PL"/>
        </w:rPr>
        <w:t xml:space="preserve">lokalnej </w:t>
      </w:r>
      <w:r w:rsidR="00242D9A">
        <w:rPr>
          <w:rFonts w:asciiTheme="minorHAnsi" w:hAnsiTheme="minorHAnsi" w:cstheme="minorHAnsi"/>
          <w:szCs w:val="24"/>
          <w:lang w:val="pl-PL"/>
        </w:rPr>
        <w:t>.</w:t>
      </w:r>
      <w:proofErr w:type="gramEnd"/>
    </w:p>
    <w:p w:rsidR="00497A91" w:rsidRPr="006B77F2" w:rsidRDefault="003B6DB1" w:rsidP="00622F54">
      <w:pPr>
        <w:pStyle w:val="Nagwek3"/>
        <w:spacing w:line="360" w:lineRule="auto"/>
        <w:rPr>
          <w:rFonts w:asciiTheme="minorHAnsi" w:hAnsiTheme="minorHAnsi"/>
        </w:rPr>
      </w:pPr>
      <w:bookmarkStart w:id="11" w:name="_Toc129930390"/>
      <w:r w:rsidRPr="006B77F2">
        <w:rPr>
          <w:rFonts w:asciiTheme="minorHAnsi" w:hAnsiTheme="minorHAnsi"/>
        </w:rPr>
        <w:t>Podwykonawstwo</w:t>
      </w:r>
      <w:bookmarkEnd w:id="11"/>
    </w:p>
    <w:p w:rsidR="00E8086A" w:rsidRPr="00745215" w:rsidRDefault="007E6247" w:rsidP="00622F54">
      <w:pPr>
        <w:pStyle w:val="arimr"/>
        <w:widowControl/>
        <w:numPr>
          <w:ilvl w:val="0"/>
          <w:numId w:val="28"/>
        </w:numPr>
        <w:tabs>
          <w:tab w:val="clear" w:pos="453"/>
        </w:tabs>
        <w:suppressAutoHyphens/>
        <w:snapToGrid/>
        <w:rPr>
          <w:rFonts w:asciiTheme="minorHAnsi" w:hAnsiTheme="minorHAnsi" w:cstheme="minorHAnsi"/>
          <w:szCs w:val="24"/>
          <w:lang w:val="pl-PL"/>
        </w:rPr>
      </w:pPr>
      <w:r w:rsidRPr="00745215">
        <w:rPr>
          <w:rFonts w:asciiTheme="minorHAnsi" w:hAnsiTheme="minorHAnsi" w:cstheme="minorHAnsi"/>
          <w:szCs w:val="24"/>
          <w:lang w:val="pl-PL"/>
        </w:rPr>
        <w:tab/>
      </w:r>
      <w:r w:rsidR="00582C38" w:rsidRPr="00745215">
        <w:rPr>
          <w:rFonts w:asciiTheme="minorHAnsi" w:hAnsiTheme="minorHAnsi" w:cstheme="minorHAnsi"/>
          <w:szCs w:val="24"/>
          <w:lang w:val="pl-PL"/>
        </w:rPr>
        <w:t>Wykonawca może powierzyć wykonani</w:t>
      </w:r>
      <w:r w:rsidR="000C2A15" w:rsidRPr="00745215">
        <w:rPr>
          <w:rFonts w:asciiTheme="minorHAnsi" w:hAnsiTheme="minorHAnsi" w:cstheme="minorHAnsi"/>
          <w:szCs w:val="24"/>
          <w:lang w:val="pl-PL"/>
        </w:rPr>
        <w:t>a</w:t>
      </w:r>
      <w:r w:rsidR="00582C38" w:rsidRPr="00745215">
        <w:rPr>
          <w:rFonts w:asciiTheme="minorHAnsi" w:hAnsiTheme="minorHAnsi" w:cstheme="minorHAnsi"/>
          <w:szCs w:val="24"/>
          <w:lang w:val="pl-PL"/>
        </w:rPr>
        <w:t xml:space="preserve"> zamówienia podwykonawcy (podwykonawcom). </w:t>
      </w:r>
    </w:p>
    <w:p w:rsidR="00E8086A" w:rsidRPr="006B77F2" w:rsidRDefault="003B6DB1" w:rsidP="00622F54">
      <w:pPr>
        <w:pStyle w:val="Nagwek3"/>
        <w:spacing w:line="360" w:lineRule="auto"/>
        <w:rPr>
          <w:rFonts w:asciiTheme="minorHAnsi" w:hAnsiTheme="minorHAnsi"/>
        </w:rPr>
      </w:pPr>
      <w:bookmarkStart w:id="12" w:name="_Toc129930391"/>
      <w:r w:rsidRPr="006B77F2">
        <w:rPr>
          <w:rFonts w:asciiTheme="minorHAnsi" w:hAnsiTheme="minorHAnsi"/>
        </w:rPr>
        <w:t>Termin wykonania zamówienia</w:t>
      </w:r>
      <w:bookmarkEnd w:id="12"/>
    </w:p>
    <w:p w:rsidR="006204E8" w:rsidRPr="00745215" w:rsidRDefault="007E6247" w:rsidP="00622F54">
      <w:pPr>
        <w:pStyle w:val="pkt"/>
        <w:numPr>
          <w:ilvl w:val="0"/>
          <w:numId w:val="34"/>
        </w:numPr>
        <w:spacing w:before="0" w:after="0"/>
        <w:ind w:left="426" w:hanging="426"/>
        <w:jc w:val="left"/>
        <w:rPr>
          <w:rFonts w:asciiTheme="minorHAnsi" w:hAnsiTheme="minorHAnsi" w:cstheme="minorHAnsi"/>
          <w:b/>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w:t>
      </w:r>
      <w:r w:rsidR="00CC047F" w:rsidRPr="00745215">
        <w:rPr>
          <w:rFonts w:asciiTheme="minorHAnsi" w:hAnsiTheme="minorHAnsi" w:cstheme="minorHAnsi"/>
          <w:szCs w:val="24"/>
        </w:rPr>
        <w:t>zamówienia</w:t>
      </w:r>
      <w:r w:rsidR="006204E8" w:rsidRPr="00745215">
        <w:rPr>
          <w:rFonts w:asciiTheme="minorHAnsi" w:hAnsiTheme="minorHAnsi" w:cstheme="minorHAnsi"/>
          <w:szCs w:val="24"/>
        </w:rPr>
        <w:t xml:space="preserve"> </w:t>
      </w:r>
      <w:r w:rsidR="000E2A14" w:rsidRPr="00745215">
        <w:rPr>
          <w:rFonts w:asciiTheme="minorHAnsi" w:hAnsiTheme="minorHAnsi" w:cstheme="minorHAnsi"/>
          <w:b/>
          <w:szCs w:val="24"/>
        </w:rPr>
        <w:t>do</w:t>
      </w:r>
      <w:r w:rsidR="006204E8" w:rsidRPr="00745215">
        <w:rPr>
          <w:rFonts w:asciiTheme="minorHAnsi" w:hAnsiTheme="minorHAnsi" w:cstheme="minorHAnsi"/>
          <w:b/>
          <w:szCs w:val="24"/>
        </w:rPr>
        <w:t xml:space="preserve"> </w:t>
      </w:r>
      <w:r w:rsidR="00C867AF">
        <w:rPr>
          <w:rFonts w:asciiTheme="minorHAnsi" w:hAnsiTheme="minorHAnsi" w:cstheme="minorHAnsi"/>
          <w:b/>
        </w:rPr>
        <w:t>31</w:t>
      </w:r>
      <w:r w:rsidR="00C867AF" w:rsidRPr="00030FCA">
        <w:rPr>
          <w:rFonts w:asciiTheme="minorHAnsi" w:hAnsiTheme="minorHAnsi" w:cstheme="minorHAnsi"/>
          <w:b/>
        </w:rPr>
        <w:t xml:space="preserve"> </w:t>
      </w:r>
      <w:r w:rsidR="00C867AF">
        <w:rPr>
          <w:rFonts w:asciiTheme="minorHAnsi" w:hAnsiTheme="minorHAnsi" w:cstheme="minorHAnsi"/>
          <w:b/>
        </w:rPr>
        <w:t>października</w:t>
      </w:r>
      <w:r w:rsidR="00C867AF" w:rsidRPr="00030FCA">
        <w:rPr>
          <w:rFonts w:asciiTheme="minorHAnsi" w:hAnsiTheme="minorHAnsi" w:cstheme="minorHAnsi"/>
          <w:b/>
        </w:rPr>
        <w:t xml:space="preserve"> 2023</w:t>
      </w:r>
    </w:p>
    <w:p w:rsidR="006204E8" w:rsidRPr="006B77F2" w:rsidRDefault="007E6247" w:rsidP="00622F54">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622F54">
      <w:pPr>
        <w:pStyle w:val="Nagwek3"/>
        <w:spacing w:line="360" w:lineRule="auto"/>
        <w:rPr>
          <w:rFonts w:asciiTheme="minorHAnsi" w:hAnsiTheme="minorHAnsi"/>
        </w:rPr>
      </w:pPr>
      <w:bookmarkStart w:id="13" w:name="_Toc129930392"/>
      <w:r w:rsidRPr="006B77F2">
        <w:rPr>
          <w:rFonts w:asciiTheme="minorHAnsi" w:hAnsiTheme="minorHAnsi"/>
        </w:rPr>
        <w:lastRenderedPageBreak/>
        <w:t>Warunki udziału w postępowaniu</w:t>
      </w:r>
      <w:bookmarkEnd w:id="1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Fonts w:asciiTheme="minorHAnsi" w:hAnsiTheme="minorHAnsi" w:cstheme="minorHAnsi"/>
          <w:sz w:val="24"/>
          <w:szCs w:val="24"/>
          <w:lang w:val="pl-PL"/>
        </w:rPr>
        <w:t xml:space="preserve"> oraz spełniają określone przez </w:t>
      </w:r>
      <w:r w:rsidR="00334FF0" w:rsidRPr="006B77F2">
        <w:rPr>
          <w:rFonts w:asciiTheme="minorHAnsi" w:hAnsiTheme="minorHAnsi" w:cstheme="minorHAnsi"/>
          <w:sz w:val="24"/>
          <w:szCs w:val="24"/>
          <w:lang w:val="pl-PL"/>
        </w:rPr>
        <w:t>Z</w:t>
      </w:r>
      <w:r w:rsidR="003544E7" w:rsidRPr="006B77F2">
        <w:rPr>
          <w:rFonts w:asciiTheme="minorHAnsi" w:hAnsiTheme="minorHAnsi" w:cstheme="minorHAnsi"/>
          <w:sz w:val="24"/>
          <w:szCs w:val="24"/>
          <w:lang w:val="pl-PL"/>
        </w:rPr>
        <w:t>amawiającego warunki</w:t>
      </w:r>
      <w:r w:rsidR="003544E7" w:rsidRPr="006B77F2">
        <w:rPr>
          <w:rStyle w:val="TeksttreciPogrubienie"/>
          <w:rFonts w:asciiTheme="minorHAnsi" w:hAnsiTheme="minorHAnsi" w:cstheme="minorHAnsi"/>
          <w:sz w:val="24"/>
          <w:szCs w:val="24"/>
          <w:lang w:val="pl-PL"/>
        </w:rPr>
        <w:t xml:space="preserve"> </w:t>
      </w:r>
      <w:r w:rsidR="003544E7" w:rsidRPr="006B77F2">
        <w:rPr>
          <w:rStyle w:val="TeksttreciPogrubienie"/>
          <w:rFonts w:asciiTheme="minorHAnsi" w:hAnsiTheme="minorHAnsi" w:cstheme="minorHAnsi"/>
          <w:b w:val="0"/>
          <w:sz w:val="24"/>
          <w:szCs w:val="24"/>
          <w:lang w:val="pl-PL"/>
        </w:rPr>
        <w:t>udziału w postępowaniu.</w:t>
      </w:r>
      <w:bookmarkStart w:id="14" w:name="bookmark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4"/>
    </w:p>
    <w:p w:rsidR="0004244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a)</w:t>
      </w:r>
      <w:r w:rsidRPr="00C748C7">
        <w:rPr>
          <w:rFonts w:asciiTheme="minorHAnsi" w:hAnsiTheme="minorHAnsi" w:cstheme="minorHAnsi"/>
          <w:sz w:val="24"/>
          <w:szCs w:val="24"/>
          <w:lang w:val="pl-PL"/>
        </w:rPr>
        <w:tab/>
        <w:t xml:space="preserve">posiada niezbędną wiedzę i doświadczenie, tzn. w okresie ostatnich 5 lat przed upływem terminu składania ofert, a jeżeli okres prowadzenia działalności jest krótszy w tym okresie, wykonał co najmniej </w:t>
      </w:r>
      <w:r w:rsidR="003439B3">
        <w:rPr>
          <w:rFonts w:asciiTheme="minorHAnsi" w:hAnsiTheme="minorHAnsi" w:cstheme="minorHAnsi"/>
          <w:sz w:val="24"/>
          <w:szCs w:val="24"/>
          <w:lang w:val="pl-PL"/>
        </w:rPr>
        <w:t>1</w:t>
      </w:r>
      <w:r w:rsidRPr="00C748C7">
        <w:rPr>
          <w:rFonts w:asciiTheme="minorHAnsi" w:hAnsiTheme="minorHAnsi" w:cstheme="minorHAnsi"/>
          <w:sz w:val="24"/>
          <w:szCs w:val="24"/>
          <w:lang w:val="pl-PL"/>
        </w:rPr>
        <w:t xml:space="preserve"> robot</w:t>
      </w:r>
      <w:r w:rsidR="00FD4CAB">
        <w:rPr>
          <w:rFonts w:asciiTheme="minorHAnsi" w:hAnsiTheme="minorHAnsi" w:cstheme="minorHAnsi"/>
          <w:sz w:val="24"/>
          <w:szCs w:val="24"/>
          <w:lang w:val="pl-PL"/>
        </w:rPr>
        <w:t>ę</w:t>
      </w:r>
      <w:r w:rsidRPr="00C748C7">
        <w:rPr>
          <w:rFonts w:asciiTheme="minorHAnsi" w:hAnsiTheme="minorHAnsi" w:cstheme="minorHAnsi"/>
          <w:sz w:val="24"/>
          <w:szCs w:val="24"/>
          <w:lang w:val="pl-PL"/>
        </w:rPr>
        <w:t xml:space="preserve"> budowlan</w:t>
      </w:r>
      <w:r w:rsidR="00CC05F0">
        <w:rPr>
          <w:rFonts w:asciiTheme="minorHAnsi" w:hAnsiTheme="minorHAnsi" w:cstheme="minorHAnsi"/>
          <w:sz w:val="24"/>
          <w:szCs w:val="24"/>
          <w:lang w:val="pl-PL"/>
        </w:rPr>
        <w:t>ą</w:t>
      </w:r>
      <w:r w:rsidRPr="00C748C7">
        <w:rPr>
          <w:rFonts w:asciiTheme="minorHAnsi" w:hAnsiTheme="minorHAnsi" w:cstheme="minorHAnsi"/>
          <w:sz w:val="24"/>
          <w:szCs w:val="24"/>
          <w:lang w:val="pl-PL"/>
        </w:rPr>
        <w:t xml:space="preserve"> obejmującą swym </w:t>
      </w:r>
      <w:proofErr w:type="gramStart"/>
      <w:r w:rsidRPr="00C748C7">
        <w:rPr>
          <w:rFonts w:asciiTheme="minorHAnsi" w:hAnsiTheme="minorHAnsi" w:cstheme="minorHAnsi"/>
          <w:sz w:val="24"/>
          <w:szCs w:val="24"/>
          <w:lang w:val="pl-PL"/>
        </w:rPr>
        <w:t xml:space="preserve">zakresem  </w:t>
      </w:r>
      <w:r w:rsidR="00FD4CAB">
        <w:rPr>
          <w:rFonts w:asciiTheme="minorHAnsi" w:hAnsiTheme="minorHAnsi" w:cstheme="minorHAnsi"/>
          <w:sz w:val="24"/>
          <w:szCs w:val="24"/>
          <w:lang w:val="pl-PL"/>
        </w:rPr>
        <w:t>r</w:t>
      </w:r>
      <w:r w:rsidR="00BF60D6">
        <w:rPr>
          <w:rFonts w:asciiTheme="minorHAnsi" w:hAnsiTheme="minorHAnsi" w:cstheme="minorHAnsi"/>
          <w:sz w:val="24"/>
          <w:szCs w:val="24"/>
          <w:lang w:val="pl-PL"/>
        </w:rPr>
        <w:t>obotę</w:t>
      </w:r>
      <w:proofErr w:type="gramEnd"/>
      <w:r w:rsidR="00BF60D6">
        <w:rPr>
          <w:rFonts w:asciiTheme="minorHAnsi" w:hAnsiTheme="minorHAnsi" w:cstheme="minorHAnsi"/>
          <w:sz w:val="24"/>
          <w:szCs w:val="24"/>
          <w:lang w:val="pl-PL"/>
        </w:rPr>
        <w:t xml:space="preserve"> budowlaną </w:t>
      </w:r>
      <w:r w:rsidR="00D16A7E">
        <w:rPr>
          <w:rFonts w:asciiTheme="minorHAnsi" w:hAnsiTheme="minorHAnsi" w:cstheme="minorHAnsi"/>
          <w:sz w:val="24"/>
          <w:szCs w:val="24"/>
          <w:lang w:val="pl-PL"/>
        </w:rPr>
        <w:t xml:space="preserve"> adekwatn</w:t>
      </w:r>
      <w:r w:rsidR="00BF60D6">
        <w:rPr>
          <w:rFonts w:asciiTheme="minorHAnsi" w:hAnsiTheme="minorHAnsi" w:cstheme="minorHAnsi"/>
          <w:sz w:val="24"/>
          <w:szCs w:val="24"/>
          <w:lang w:val="pl-PL"/>
        </w:rPr>
        <w:t>ą</w:t>
      </w:r>
      <w:r w:rsidR="00D16A7E">
        <w:rPr>
          <w:rFonts w:asciiTheme="minorHAnsi" w:hAnsiTheme="minorHAnsi" w:cstheme="minorHAnsi"/>
          <w:sz w:val="24"/>
          <w:szCs w:val="24"/>
          <w:lang w:val="pl-PL"/>
        </w:rPr>
        <w:t xml:space="preserve"> do </w:t>
      </w:r>
      <w:r w:rsidRPr="00C748C7">
        <w:rPr>
          <w:rFonts w:asciiTheme="minorHAnsi" w:hAnsiTheme="minorHAnsi" w:cstheme="minorHAnsi"/>
          <w:sz w:val="24"/>
          <w:szCs w:val="24"/>
          <w:lang w:val="pl-PL"/>
        </w:rPr>
        <w:t>przedmiot</w:t>
      </w:r>
      <w:r w:rsidR="00D16A7E">
        <w:rPr>
          <w:rFonts w:asciiTheme="minorHAnsi" w:hAnsiTheme="minorHAnsi" w:cstheme="minorHAnsi"/>
          <w:sz w:val="24"/>
          <w:szCs w:val="24"/>
          <w:lang w:val="pl-PL"/>
        </w:rPr>
        <w:t>u</w:t>
      </w:r>
      <w:r w:rsidRPr="00C748C7">
        <w:rPr>
          <w:rFonts w:asciiTheme="minorHAnsi" w:hAnsiTheme="minorHAnsi" w:cstheme="minorHAnsi"/>
          <w:sz w:val="24"/>
          <w:szCs w:val="24"/>
          <w:lang w:val="pl-PL"/>
        </w:rPr>
        <w:t xml:space="preserve"> niniejszego zamówienia o wartości nie mniejszej niż </w:t>
      </w:r>
      <w:r w:rsidR="00C867AF">
        <w:rPr>
          <w:rFonts w:asciiTheme="minorHAnsi" w:hAnsiTheme="minorHAnsi" w:cstheme="minorHAnsi"/>
          <w:sz w:val="24"/>
          <w:szCs w:val="24"/>
          <w:lang w:val="pl-PL"/>
        </w:rPr>
        <w:t>5</w:t>
      </w:r>
      <w:r w:rsidRPr="00C748C7">
        <w:rPr>
          <w:rFonts w:asciiTheme="minorHAnsi" w:hAnsiTheme="minorHAnsi" w:cstheme="minorHAnsi"/>
          <w:sz w:val="24"/>
          <w:szCs w:val="24"/>
          <w:lang w:val="pl-PL"/>
        </w:rPr>
        <w:t>00 000,00 zł.</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 xml:space="preserve">Ważne: W załączeniu dowody (referencję, protokoły odbioru końcowego) określające czy te prace zostały wykonane należycie. </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b)</w:t>
      </w:r>
      <w:r w:rsidRPr="00C748C7">
        <w:rPr>
          <w:rFonts w:asciiTheme="minorHAnsi" w:hAnsiTheme="minorHAnsi" w:cstheme="minorHAnsi"/>
          <w:sz w:val="24"/>
          <w:szCs w:val="24"/>
          <w:lang w:val="pl-PL"/>
        </w:rPr>
        <w:tab/>
        <w:t xml:space="preserve">dysponuje osobami zdolnymi do realizacji zamówienia, tj.: </w:t>
      </w:r>
    </w:p>
    <w:p w:rsidR="00B74D07" w:rsidRDefault="00C748C7" w:rsidP="00622F54">
      <w:pPr>
        <w:pStyle w:val="Teksttreci0"/>
        <w:shd w:val="clear" w:color="auto" w:fill="auto"/>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Kierownika budowy (1 osoba) - Niniejsza osoba winna posiadać uprawnienia budowlane do kierowania robotami budowlanymi w specjalności konstrukcyjno-budowlanej,</w:t>
      </w:r>
    </w:p>
    <w:p w:rsidR="00083184" w:rsidRPr="00771416" w:rsidRDefault="00083184" w:rsidP="00622F54">
      <w:pPr>
        <w:rPr>
          <w:rFonts w:asciiTheme="minorHAnsi" w:eastAsiaTheme="minorHAnsi" w:hAnsiTheme="minorHAnsi" w:cstheme="minorHAnsi"/>
          <w:lang w:eastAsia="en-US"/>
        </w:rPr>
      </w:pPr>
      <w:r w:rsidRPr="00771416">
        <w:rPr>
          <w:rFonts w:asciiTheme="minorHAnsi" w:eastAsiaTheme="minorHAnsi" w:hAnsiTheme="minorHAnsi" w:cstheme="minorHAnsi"/>
          <w:lang w:eastAsia="en-US"/>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gramStart"/>
      <w:r w:rsidRPr="00771416">
        <w:rPr>
          <w:rFonts w:asciiTheme="minorHAnsi" w:eastAsiaTheme="minorHAnsi" w:hAnsiTheme="minorHAnsi" w:cstheme="minorHAnsi"/>
          <w:lang w:eastAsia="en-US"/>
        </w:rPr>
        <w:t>( Dz.</w:t>
      </w:r>
      <w:proofErr w:type="gramEnd"/>
      <w:r w:rsidRPr="00771416">
        <w:rPr>
          <w:rFonts w:asciiTheme="minorHAnsi" w:eastAsiaTheme="minorHAnsi" w:hAnsiTheme="minorHAnsi" w:cstheme="minorHAnsi"/>
          <w:lang w:eastAsia="en-US"/>
        </w:rPr>
        <w:t xml:space="preserve"> U. z 202</w:t>
      </w:r>
      <w:r>
        <w:rPr>
          <w:rFonts w:asciiTheme="minorHAnsi" w:eastAsiaTheme="minorHAnsi" w:hAnsiTheme="minorHAnsi" w:cstheme="minorHAnsi"/>
          <w:lang w:eastAsia="en-US"/>
        </w:rPr>
        <w:t xml:space="preserve">1 </w:t>
      </w:r>
      <w:r w:rsidRPr="00771416">
        <w:rPr>
          <w:rFonts w:asciiTheme="minorHAnsi" w:eastAsiaTheme="minorHAnsi" w:hAnsiTheme="minorHAnsi" w:cstheme="minorHAnsi"/>
          <w:lang w:eastAsia="en-US"/>
        </w:rPr>
        <w:t xml:space="preserve">r., poz. </w:t>
      </w:r>
      <w:r>
        <w:rPr>
          <w:rFonts w:asciiTheme="minorHAnsi" w:eastAsiaTheme="minorHAnsi" w:hAnsiTheme="minorHAnsi" w:cstheme="minorHAnsi"/>
          <w:lang w:eastAsia="en-US"/>
        </w:rPr>
        <w:t>1646</w:t>
      </w:r>
      <w:r w:rsidRPr="00771416">
        <w:rPr>
          <w:rFonts w:asciiTheme="minorHAnsi" w:eastAsiaTheme="minorHAnsi" w:hAnsiTheme="minorHAnsi" w:cstheme="minorHAnsi"/>
          <w:lang w:eastAsia="en-US"/>
        </w:rPr>
        <w:t xml:space="preserve"> z </w:t>
      </w:r>
      <w:proofErr w:type="spellStart"/>
      <w:r w:rsidRPr="00771416">
        <w:rPr>
          <w:rFonts w:asciiTheme="minorHAnsi" w:eastAsiaTheme="minorHAnsi" w:hAnsiTheme="minorHAnsi" w:cstheme="minorHAnsi"/>
          <w:lang w:eastAsia="en-US"/>
        </w:rPr>
        <w:t>późn</w:t>
      </w:r>
      <w:proofErr w:type="spellEnd"/>
      <w:r w:rsidRPr="00771416">
        <w:rPr>
          <w:rFonts w:asciiTheme="minorHAnsi" w:eastAsiaTheme="minorHAnsi" w:hAnsiTheme="minorHAnsi" w:cstheme="minorHAnsi"/>
          <w:lang w:eastAsia="en-US"/>
        </w:rPr>
        <w:t>. zmianami)</w:t>
      </w:r>
    </w:p>
    <w:p w:rsidR="00083184" w:rsidRPr="006B77F2" w:rsidRDefault="00083184" w:rsidP="00622F54">
      <w:pPr>
        <w:pStyle w:val="Teksttreci0"/>
        <w:shd w:val="clear" w:color="auto" w:fill="auto"/>
        <w:spacing w:line="360" w:lineRule="auto"/>
        <w:ind w:left="1004" w:right="20" w:hanging="295"/>
        <w:rPr>
          <w:rFonts w:asciiTheme="minorHAnsi" w:hAnsiTheme="minorHAnsi" w:cstheme="minorHAnsi"/>
          <w:sz w:val="24"/>
          <w:szCs w:val="24"/>
          <w:lang w:val="pl-PL"/>
        </w:rPr>
      </w:pPr>
    </w:p>
    <w:p w:rsidR="00505F53" w:rsidRPr="006B77F2" w:rsidRDefault="002240A5" w:rsidP="00622F54">
      <w:pPr>
        <w:pStyle w:val="Akapitzlist"/>
        <w:numPr>
          <w:ilvl w:val="0"/>
          <w:numId w:val="12"/>
        </w:numPr>
        <w:tabs>
          <w:tab w:val="clear" w:pos="454"/>
        </w:tabs>
        <w:ind w:left="448" w:hanging="448"/>
        <w:rPr>
          <w:rFonts w:asciiTheme="minorHAnsi" w:hAnsiTheme="minorHAnsi" w:cstheme="minorHAnsi"/>
          <w:bCs/>
        </w:rPr>
      </w:pPr>
      <w:r w:rsidRPr="006B77F2">
        <w:rPr>
          <w:rFonts w:asciiTheme="minorHAnsi" w:hAnsiTheme="minorHAnsi" w:cstheme="minorHAnsi"/>
        </w:rPr>
        <w:lastRenderedPageBreak/>
        <w:tab/>
      </w:r>
      <w:r w:rsidR="00DB47AA" w:rsidRPr="006B77F2">
        <w:rPr>
          <w:rFonts w:asciiTheme="minorHAnsi" w:hAnsiTheme="minorHAnsi" w:cstheme="minorHAnsi"/>
        </w:rPr>
        <w:t>Zamawiający może</w:t>
      </w:r>
      <w:r w:rsidR="00523A86" w:rsidRPr="006B77F2">
        <w:rPr>
          <w:rFonts w:asciiTheme="minorHAnsi" w:hAnsiTheme="minorHAnsi" w:cstheme="minorHAnsi"/>
        </w:rPr>
        <w:t xml:space="preserve"> na każdym </w:t>
      </w:r>
      <w:r w:rsidR="00751997" w:rsidRPr="006B77F2">
        <w:rPr>
          <w:rFonts w:asciiTheme="minorHAnsi" w:hAnsiTheme="minorHAnsi" w:cstheme="minorHAnsi"/>
        </w:rPr>
        <w:t xml:space="preserve">etapie postępowania, uznać, </w:t>
      </w:r>
      <w:r w:rsidR="00505F53" w:rsidRPr="006B77F2">
        <w:rPr>
          <w:rFonts w:asciiTheme="minorHAnsi" w:hAnsiTheme="minorHAnsi" w:cstheme="minorHAnsi"/>
        </w:rPr>
        <w:t>że wykonawca nie posiada wymaganych zdolności, jeżeli posiadanie przez wykonawcę sprzecznych interesów, w</w:t>
      </w:r>
      <w:r w:rsidR="00E934B8" w:rsidRPr="006B77F2">
        <w:rPr>
          <w:rFonts w:asciiTheme="minorHAnsi" w:hAnsiTheme="minorHAnsi" w:cstheme="minorHAnsi"/>
        </w:rPr>
        <w:t> </w:t>
      </w:r>
      <w:r w:rsidR="00505F53" w:rsidRPr="006B77F2">
        <w:rPr>
          <w:rFonts w:asciiTheme="minorHAnsi" w:hAnsiTheme="minorHAnsi" w:cstheme="minorHAnsi"/>
        </w:rPr>
        <w:t>szczególności zaangażowanie zasobów technicznych lub zawodowych wykonawcy w</w:t>
      </w:r>
      <w:r w:rsidR="00E934B8" w:rsidRPr="006B77F2">
        <w:rPr>
          <w:rFonts w:asciiTheme="minorHAnsi" w:hAnsiTheme="minorHAnsi" w:cstheme="minorHAnsi"/>
        </w:rPr>
        <w:t> </w:t>
      </w:r>
      <w:r w:rsidR="00505F53" w:rsidRPr="006B77F2">
        <w:rPr>
          <w:rFonts w:asciiTheme="minorHAnsi" w:hAnsiTheme="minorHAnsi" w:cstheme="minorHAnsi"/>
        </w:rPr>
        <w:t>inne przedsięwzięcia gospodarcze wykonawcy może mieć negatywny wpływ na realizację zamówienia</w:t>
      </w:r>
      <w:r w:rsidR="00B22231" w:rsidRPr="006B77F2">
        <w:rPr>
          <w:rFonts w:asciiTheme="minorHAnsi" w:hAnsiTheme="minorHAnsi" w:cstheme="minorHAnsi"/>
        </w:rPr>
        <w:t>.</w:t>
      </w:r>
    </w:p>
    <w:p w:rsidR="00FE528B" w:rsidRPr="006B77F2" w:rsidRDefault="00E6187E" w:rsidP="00622F54">
      <w:pPr>
        <w:pStyle w:val="Nagwek3"/>
        <w:spacing w:line="360" w:lineRule="auto"/>
        <w:rPr>
          <w:rFonts w:asciiTheme="minorHAnsi" w:hAnsiTheme="minorHAnsi"/>
          <w:iCs/>
        </w:rPr>
      </w:pPr>
      <w:bookmarkStart w:id="15" w:name="_Toc129930393"/>
      <w:r w:rsidRPr="006B77F2">
        <w:rPr>
          <w:rFonts w:asciiTheme="minorHAnsi" w:hAnsiTheme="minorHAnsi"/>
        </w:rPr>
        <w:t>Podstawy wykluczenia z postępowania</w:t>
      </w:r>
      <w:bookmarkEnd w:id="15"/>
    </w:p>
    <w:p w:rsidR="00FE528B" w:rsidRPr="006B77F2" w:rsidRDefault="00FB0A07" w:rsidP="00622F54">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622F54">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622F54">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413BD0" w:rsidRPr="00543461" w:rsidRDefault="002240A5" w:rsidP="00622F54">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AD7AEF" w:rsidRPr="006B77F2">
        <w:rPr>
          <w:rFonts w:asciiTheme="minorHAnsi" w:hAnsiTheme="minorHAnsi" w:cstheme="minorHAnsi"/>
          <w:sz w:val="24"/>
          <w:szCs w:val="24"/>
          <w:lang w:val="pl-PL"/>
        </w:rPr>
        <w:t xml:space="preserve">109 ust. 1 </w:t>
      </w:r>
      <w:r w:rsidR="00413BD0" w:rsidRPr="006B77F2">
        <w:rPr>
          <w:rFonts w:asciiTheme="minorHAnsi" w:hAnsiTheme="minorHAnsi" w:cstheme="minorHAnsi"/>
          <w:sz w:val="24"/>
          <w:szCs w:val="24"/>
          <w:lang w:val="pl-PL"/>
        </w:rPr>
        <w:t xml:space="preserve">pkt. </w:t>
      </w:r>
      <w:r w:rsidR="008756A3" w:rsidRPr="006B77F2">
        <w:rPr>
          <w:rFonts w:asciiTheme="minorHAnsi" w:hAnsiTheme="minorHAnsi" w:cstheme="minorHAnsi"/>
          <w:sz w:val="24"/>
          <w:szCs w:val="24"/>
          <w:lang w:val="pl-PL"/>
        </w:rPr>
        <w:t>1</w:t>
      </w:r>
    </w:p>
    <w:p w:rsidR="00543461" w:rsidRPr="00FF50A2" w:rsidRDefault="00543461" w:rsidP="00622F54">
      <w:pPr>
        <w:pStyle w:val="Teksttreci0"/>
        <w:numPr>
          <w:ilvl w:val="0"/>
          <w:numId w:val="41"/>
        </w:numPr>
        <w:shd w:val="clear" w:color="auto" w:fill="auto"/>
        <w:spacing w:line="360" w:lineRule="auto"/>
        <w:ind w:left="1134" w:hanging="283"/>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622F54">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3317C5" w:rsidRDefault="003317C5" w:rsidP="00622F54">
      <w:pPr>
        <w:pStyle w:val="Nagwek3"/>
        <w:spacing w:line="360" w:lineRule="auto"/>
        <w:rPr>
          <w:rFonts w:asciiTheme="minorHAnsi" w:hAnsiTheme="minorHAnsi"/>
        </w:rPr>
      </w:pPr>
      <w:bookmarkStart w:id="16" w:name="_Toc129930394"/>
      <w:r>
        <w:rPr>
          <w:rFonts w:asciiTheme="minorHAnsi" w:hAnsiTheme="minorHAnsi"/>
        </w:rPr>
        <w:t>Podmiotowe środki dowodowe</w:t>
      </w:r>
      <w:bookmarkEnd w:id="16"/>
    </w:p>
    <w:p w:rsidR="003317C5" w:rsidRDefault="003317C5" w:rsidP="00622F54">
      <w:pPr>
        <w:pStyle w:val="Akapitzlist"/>
        <w:numPr>
          <w:ilvl w:val="0"/>
          <w:numId w:val="53"/>
        </w:numPr>
      </w:pPr>
      <w:r>
        <w:t xml:space="preserve">Oświadczenie wykonawcy o aktualności informacji w Załączniku </w:t>
      </w:r>
      <w:r w:rsidR="006376D7">
        <w:t xml:space="preserve">nr </w:t>
      </w:r>
      <w:r>
        <w:t xml:space="preserve">3 oświadczeniu z art. 125 ust. 1 </w:t>
      </w:r>
      <w:proofErr w:type="spellStart"/>
      <w:r>
        <w:t>pzp</w:t>
      </w:r>
      <w:proofErr w:type="spellEnd"/>
      <w:r>
        <w:t xml:space="preserve"> </w:t>
      </w:r>
      <w:r w:rsidRPr="00295646">
        <w:rPr>
          <w:b/>
        </w:rPr>
        <w:t xml:space="preserve">- Załącznik nr </w:t>
      </w:r>
      <w:r w:rsidR="00295646" w:rsidRPr="00295646">
        <w:rPr>
          <w:b/>
        </w:rPr>
        <w:t>5</w:t>
      </w:r>
      <w:r>
        <w:t xml:space="preserve"> do SWZ</w:t>
      </w:r>
    </w:p>
    <w:p w:rsidR="006376D7" w:rsidRDefault="006376D7" w:rsidP="00622F54">
      <w:pPr>
        <w:pStyle w:val="Akapitzlist"/>
        <w:numPr>
          <w:ilvl w:val="0"/>
          <w:numId w:val="53"/>
        </w:numPr>
      </w:pPr>
      <w:r>
        <w:t xml:space="preserve">wykaz robót- </w:t>
      </w:r>
      <w:r w:rsidRPr="00ED4CB7">
        <w:rPr>
          <w:b/>
        </w:rPr>
        <w:t xml:space="preserve">załącznik nr </w:t>
      </w:r>
      <w:r w:rsidR="00ED4CB7" w:rsidRPr="00ED4CB7">
        <w:rPr>
          <w:b/>
        </w:rPr>
        <w:t>6</w:t>
      </w:r>
      <w:r>
        <w:t xml:space="preserve"> do SWZ</w:t>
      </w:r>
      <w:r w:rsidR="00C850E9">
        <w:t xml:space="preserve"> </w:t>
      </w:r>
      <w:r w:rsidR="001D7DF7">
        <w:t>-</w:t>
      </w:r>
      <w:r w:rsidR="00C850E9" w:rsidRPr="00C748C7">
        <w:rPr>
          <w:rFonts w:asciiTheme="minorHAnsi" w:hAnsiTheme="minorHAnsi" w:cstheme="minorHAnsi"/>
        </w:rPr>
        <w:t xml:space="preserve"> </w:t>
      </w:r>
      <w:r w:rsidR="00C850E9" w:rsidRPr="001D7DF7">
        <w:rPr>
          <w:rFonts w:asciiTheme="minorHAnsi" w:hAnsiTheme="minorHAnsi" w:cstheme="minorHAnsi"/>
          <w:b/>
        </w:rPr>
        <w:t>należy dołączyć dowody</w:t>
      </w:r>
      <w:r w:rsidR="00C850E9" w:rsidRPr="00C748C7">
        <w:rPr>
          <w:rFonts w:asciiTheme="minorHAnsi" w:hAnsiTheme="minorHAnsi" w:cstheme="minorHAnsi"/>
        </w:rPr>
        <w:t xml:space="preserve"> (referencję, protokoły odbioru końcowego) określające czy te prace zostały wykonane należycie.</w:t>
      </w:r>
    </w:p>
    <w:p w:rsidR="006376D7" w:rsidRDefault="006376D7" w:rsidP="00622F54">
      <w:pPr>
        <w:pStyle w:val="Akapitzlist"/>
        <w:numPr>
          <w:ilvl w:val="0"/>
          <w:numId w:val="53"/>
        </w:numPr>
      </w:pPr>
      <w:r>
        <w:tab/>
        <w:t xml:space="preserve">Oświadczenie o wymaganych kwalifikacjach kadry kierowniczej - </w:t>
      </w:r>
      <w:r w:rsidRPr="00514647">
        <w:rPr>
          <w:b/>
        </w:rPr>
        <w:t xml:space="preserve">załącznik nr </w:t>
      </w:r>
      <w:r w:rsidR="00ED4CB7">
        <w:rPr>
          <w:b/>
        </w:rPr>
        <w:t>7</w:t>
      </w:r>
      <w:r w:rsidR="00514647">
        <w:t xml:space="preserve"> </w:t>
      </w:r>
      <w:r>
        <w:t>do SWZ;</w:t>
      </w:r>
    </w:p>
    <w:p w:rsidR="006376D7" w:rsidRPr="003317C5" w:rsidRDefault="008B0FA4" w:rsidP="00622F54">
      <w:pPr>
        <w:pStyle w:val="Akapitzlist"/>
        <w:numPr>
          <w:ilvl w:val="0"/>
          <w:numId w:val="53"/>
        </w:numPr>
      </w:pPr>
      <w:r w:rsidRPr="008B0FA4">
        <w:t>Oświadczenie Wykonawcy w zakresie przeciwdziałaniu wspierania agresji na Ukrainę oraz służące ochronie bezpieczeństwa narodowego</w:t>
      </w:r>
      <w:r>
        <w:t xml:space="preserve"> - </w:t>
      </w:r>
      <w:r w:rsidRPr="008B0FA4">
        <w:rPr>
          <w:b/>
        </w:rPr>
        <w:t>Załącznik nr 8</w:t>
      </w:r>
    </w:p>
    <w:p w:rsidR="00C135CB" w:rsidRPr="006B77F2" w:rsidRDefault="00071560" w:rsidP="00622F54">
      <w:pPr>
        <w:pStyle w:val="Nagwek3"/>
        <w:spacing w:line="360" w:lineRule="auto"/>
        <w:rPr>
          <w:rFonts w:asciiTheme="minorHAnsi" w:hAnsiTheme="minorHAnsi"/>
        </w:rPr>
      </w:pPr>
      <w:bookmarkStart w:id="17" w:name="_Toc129930395"/>
      <w:r w:rsidRPr="006B77F2">
        <w:rPr>
          <w:rFonts w:asciiTheme="minorHAnsi" w:hAnsiTheme="minorHAnsi"/>
        </w:rPr>
        <w:lastRenderedPageBreak/>
        <w:t>Poleganie na zasobach innych podmiotów</w:t>
      </w:r>
      <w:bookmarkEnd w:id="17"/>
    </w:p>
    <w:p w:rsidR="0047236E" w:rsidRPr="006B77F2" w:rsidRDefault="003F7649" w:rsidP="00622F54">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B20F54" w:rsidRPr="006B77F2">
        <w:rPr>
          <w:rFonts w:asciiTheme="minorHAnsi" w:hAnsiTheme="minorHAnsi" w:cstheme="minorHAnsi"/>
          <w:sz w:val="24"/>
          <w:szCs w:val="24"/>
          <w:lang w:val="pl-PL"/>
        </w:rPr>
        <w:t>Wykonawca</w:t>
      </w:r>
      <w:r w:rsidR="00050E99" w:rsidRPr="006B77F2">
        <w:rPr>
          <w:rFonts w:asciiTheme="minorHAnsi" w:hAnsiTheme="minorHAnsi" w:cstheme="minorHAnsi"/>
          <w:sz w:val="24"/>
          <w:szCs w:val="24"/>
          <w:lang w:val="pl-PL"/>
        </w:rPr>
        <w:t xml:space="preserve"> </w:t>
      </w:r>
      <w:r w:rsidR="00B20F54" w:rsidRPr="006B77F2">
        <w:rPr>
          <w:rFonts w:asciiTheme="minorHAnsi" w:hAnsiTheme="minorHAnsi" w:cstheme="minorHAnsi"/>
          <w:sz w:val="24"/>
          <w:szCs w:val="24"/>
          <w:lang w:val="pl-PL"/>
        </w:rPr>
        <w:t>może w celu potwierdzeni</w:t>
      </w:r>
      <w:r w:rsidR="00BB4161" w:rsidRPr="006B77F2">
        <w:rPr>
          <w:rFonts w:asciiTheme="minorHAnsi" w:hAnsiTheme="minorHAnsi" w:cstheme="minorHAnsi"/>
          <w:sz w:val="24"/>
          <w:szCs w:val="24"/>
          <w:lang w:val="pl-PL"/>
        </w:rPr>
        <w:t>a spełniania warunków udziału </w:t>
      </w:r>
      <w:r w:rsidR="00B20F54" w:rsidRPr="006B77F2">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6B77F2" w:rsidRDefault="00071560" w:rsidP="00622F54">
      <w:pPr>
        <w:pStyle w:val="Nagwek3"/>
        <w:spacing w:line="360" w:lineRule="auto"/>
        <w:rPr>
          <w:rFonts w:asciiTheme="minorHAnsi" w:hAnsiTheme="minorHAnsi"/>
        </w:rPr>
      </w:pPr>
      <w:bookmarkStart w:id="18" w:name="_Toc129930396"/>
      <w:r w:rsidRPr="006B77F2">
        <w:rPr>
          <w:rFonts w:asciiTheme="minorHAnsi" w:hAnsiTheme="minorHAnsi"/>
        </w:rPr>
        <w:t>Informacja dla wykonawców wspólnie ubiegających się o udzielenie zamówienia (spółki cywilne/ konsorcja)</w:t>
      </w:r>
      <w:bookmarkEnd w:id="18"/>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bookmarkStart w:id="19" w:name="bookmark11"/>
      <w:r w:rsidRPr="006B77F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B77F2">
        <w:rPr>
          <w:rFonts w:asciiTheme="minorHAnsi" w:hAnsiTheme="minorHAnsi" w:cstheme="minorHAnsi"/>
          <w:b/>
        </w:rPr>
        <w:t xml:space="preserve"> </w:t>
      </w:r>
      <w:r w:rsidRPr="006B77F2">
        <w:rPr>
          <w:rFonts w:asciiTheme="minorHAnsi" w:hAnsiTheme="minorHAnsi" w:cstheme="minorHAnsi"/>
        </w:rPr>
        <w:t xml:space="preserve">winno być załączone do oferty. </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W przypadku Wykonawców wspólnie ubiegających się o udzielenie zamówienia, oświadczeni</w:t>
      </w:r>
      <w:r w:rsidR="0097224A">
        <w:rPr>
          <w:rFonts w:asciiTheme="minorHAnsi" w:hAnsiTheme="minorHAnsi" w:cstheme="minorHAnsi"/>
        </w:rPr>
        <w:t>e</w:t>
      </w:r>
      <w:r w:rsidRPr="006B77F2">
        <w:rPr>
          <w:rFonts w:asciiTheme="minorHAnsi" w:hAnsiTheme="minorHAnsi" w:cstheme="minorHAnsi"/>
        </w:rPr>
        <w:t xml:space="preserve">, o których mowa w Rozdziale </w:t>
      </w:r>
      <w:r w:rsidR="004C449E">
        <w:rPr>
          <w:rFonts w:asciiTheme="minorHAnsi" w:hAnsiTheme="minorHAnsi" w:cstheme="minorHAnsi"/>
        </w:rPr>
        <w:t>I</w:t>
      </w:r>
      <w:r w:rsidRPr="006B77F2">
        <w:rPr>
          <w:rFonts w:asciiTheme="minorHAnsi" w:hAnsiTheme="minorHAnsi" w:cstheme="minorHAnsi"/>
        </w:rPr>
        <w:t>X SWZ, składa każdy z wykonawców. Oświadczenia te potwierdzają brak podstaw wykluczenia oraz spełnianie warunków udziału w zakresie, w jakim każdy z wykonawców wykazuje spełnianie warunków udziału w postępowaniu.</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 xml:space="preserve">Wykonawcy wspólnie ubiegający się o udzielenie zamówienia dołączają do oferty oświadczenie, z którego wynika, </w:t>
      </w:r>
      <w:r w:rsidR="003007AA" w:rsidRPr="006B77F2">
        <w:rPr>
          <w:rFonts w:asciiTheme="minorHAnsi" w:hAnsiTheme="minorHAnsi" w:cstheme="minorHAnsi"/>
        </w:rPr>
        <w:t>części zamówienia</w:t>
      </w:r>
      <w:r w:rsidRPr="006B77F2">
        <w:rPr>
          <w:rFonts w:asciiTheme="minorHAnsi" w:hAnsiTheme="minorHAnsi" w:cstheme="minorHAnsi"/>
        </w:rPr>
        <w:t xml:space="preserve"> wykonają poszczególni wykonawcy.</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6B77F2" w:rsidRDefault="00F12C25" w:rsidP="00622F54">
      <w:pPr>
        <w:pStyle w:val="Nagwek3"/>
        <w:spacing w:line="360" w:lineRule="auto"/>
        <w:rPr>
          <w:rFonts w:asciiTheme="minorHAnsi" w:hAnsiTheme="minorHAnsi"/>
        </w:rPr>
      </w:pPr>
      <w:bookmarkStart w:id="20" w:name="_Toc129930397"/>
      <w:r w:rsidRPr="006B77F2">
        <w:rPr>
          <w:rFonts w:asciiTheme="minorHAnsi" w:hAnsiTheme="minorHAnsi"/>
        </w:rPr>
        <w:t xml:space="preserve">Sposób komunikacji oraz </w:t>
      </w:r>
      <w:bookmarkEnd w:id="19"/>
      <w:r w:rsidRPr="006B77F2">
        <w:rPr>
          <w:rFonts w:asciiTheme="minorHAnsi" w:hAnsiTheme="minorHAnsi"/>
        </w:rPr>
        <w:t xml:space="preserve">wyjaśnienia treści </w:t>
      </w:r>
      <w:r w:rsidR="00A33578" w:rsidRPr="006B77F2">
        <w:rPr>
          <w:rFonts w:asciiTheme="minorHAnsi" w:hAnsiTheme="minorHAnsi"/>
        </w:rPr>
        <w:t>SWZ</w:t>
      </w:r>
      <w:bookmarkEnd w:id="20"/>
    </w:p>
    <w:p w:rsidR="0025493A" w:rsidRPr="006B77F2" w:rsidRDefault="003F7649" w:rsidP="00622F54">
      <w:pPr>
        <w:pStyle w:val="Akapitzlist"/>
        <w:numPr>
          <w:ilvl w:val="1"/>
          <w:numId w:val="18"/>
        </w:numPr>
        <w:ind w:left="448" w:right="91" w:hanging="448"/>
        <w:rPr>
          <w:rFonts w:asciiTheme="minorHAnsi" w:hAnsiTheme="minorHAnsi" w:cstheme="minorHAnsi"/>
          <w:bCs/>
        </w:rPr>
      </w:pPr>
      <w:r w:rsidRPr="006B77F2">
        <w:rPr>
          <w:rFonts w:asciiTheme="minorHAnsi" w:hAnsiTheme="minorHAnsi" w:cstheme="minorHAnsi"/>
          <w:bCs/>
        </w:rPr>
        <w:tab/>
      </w:r>
      <w:r w:rsidR="001560B9" w:rsidRPr="006B77F2">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6B77F2">
        <w:rPr>
          <w:rFonts w:asciiTheme="minorHAnsi" w:hAnsiTheme="minorHAnsi" w:cstheme="minorHAnsi"/>
          <w:bCs/>
        </w:rPr>
        <w:t> </w:t>
      </w:r>
      <w:r w:rsidR="001560B9" w:rsidRPr="006B77F2">
        <w:rPr>
          <w:rFonts w:asciiTheme="minorHAnsi" w:hAnsiTheme="minorHAnsi" w:cstheme="minorHAnsi"/>
          <w:bCs/>
        </w:rPr>
        <w:t xml:space="preserve">wykonawcą, z uwzględnieniem wyjątków określonych w ustawie </w:t>
      </w:r>
      <w:proofErr w:type="spellStart"/>
      <w:r w:rsidR="00F34ED9" w:rsidRPr="006B77F2">
        <w:rPr>
          <w:rFonts w:asciiTheme="minorHAnsi" w:hAnsiTheme="minorHAnsi" w:cstheme="minorHAnsi"/>
          <w:bCs/>
        </w:rPr>
        <w:t>p.z.p</w:t>
      </w:r>
      <w:proofErr w:type="spellEnd"/>
      <w:r w:rsidR="00F34ED9" w:rsidRPr="006B77F2">
        <w:rPr>
          <w:rFonts w:asciiTheme="minorHAnsi" w:hAnsiTheme="minorHAnsi" w:cstheme="minorHAnsi"/>
          <w:bCs/>
        </w:rPr>
        <w:t>.</w:t>
      </w:r>
      <w:r w:rsidR="001560B9" w:rsidRPr="006B77F2">
        <w:rPr>
          <w:rFonts w:asciiTheme="minorHAnsi" w:hAnsiTheme="minorHAnsi" w:cstheme="minorHAnsi"/>
          <w:bCs/>
        </w:rPr>
        <w:t xml:space="preserve">, odbywa się przy użyciu środków komunikacji elektronicznej. </w:t>
      </w:r>
      <w:r w:rsidR="004D7E91" w:rsidRPr="006B77F2">
        <w:rPr>
          <w:rFonts w:asciiTheme="minorHAnsi" w:hAnsiTheme="minorHAnsi" w:cstheme="minorHAnsi"/>
          <w:bCs/>
        </w:rPr>
        <w:t>Przez środki komunikacji elektronicznej rozumie się środki komunikacji elektronicznej zdefiniowane w ustawie z</w:t>
      </w:r>
      <w:r w:rsidR="003C6E97" w:rsidRPr="006B77F2">
        <w:rPr>
          <w:rFonts w:asciiTheme="minorHAnsi" w:hAnsiTheme="minorHAnsi" w:cstheme="minorHAnsi"/>
          <w:bCs/>
        </w:rPr>
        <w:t> </w:t>
      </w:r>
      <w:r w:rsidR="004D7E91" w:rsidRPr="006B77F2">
        <w:rPr>
          <w:rFonts w:asciiTheme="minorHAnsi" w:hAnsiTheme="minorHAnsi" w:cstheme="minorHAnsi"/>
          <w:bCs/>
        </w:rPr>
        <w:t xml:space="preserve">dnia 18 lipca 2002 r. o świadczeniu usług drogą elektroniczną </w:t>
      </w:r>
      <w:r w:rsidR="005D27AC" w:rsidRPr="00BB4161">
        <w:rPr>
          <w:rFonts w:asciiTheme="minorHAnsi" w:hAnsiTheme="minorHAnsi" w:cstheme="minorHAnsi"/>
          <w:bCs/>
        </w:rPr>
        <w:t>(Dz. U. z 20</w:t>
      </w:r>
      <w:r w:rsidR="005D27AC">
        <w:rPr>
          <w:rFonts w:asciiTheme="minorHAnsi" w:hAnsiTheme="minorHAnsi" w:cstheme="minorHAnsi"/>
          <w:bCs/>
        </w:rPr>
        <w:t>20</w:t>
      </w:r>
      <w:r w:rsidR="005D27AC" w:rsidRPr="00BB4161">
        <w:rPr>
          <w:rFonts w:asciiTheme="minorHAnsi" w:hAnsiTheme="minorHAnsi" w:cstheme="minorHAnsi"/>
          <w:bCs/>
        </w:rPr>
        <w:t xml:space="preserve"> r. poz. </w:t>
      </w:r>
      <w:r w:rsidR="005D27AC">
        <w:rPr>
          <w:rFonts w:asciiTheme="minorHAnsi" w:hAnsiTheme="minorHAnsi" w:cstheme="minorHAnsi"/>
          <w:bCs/>
        </w:rPr>
        <w:t>344</w:t>
      </w:r>
      <w:r w:rsidR="005D27AC" w:rsidRPr="00BB4161">
        <w:rPr>
          <w:rFonts w:asciiTheme="minorHAnsi" w:hAnsiTheme="minorHAnsi" w:cstheme="minorHAnsi"/>
          <w:bCs/>
        </w:rPr>
        <w:t>)</w:t>
      </w:r>
      <w:r w:rsidR="004D7E91" w:rsidRPr="006B77F2">
        <w:rPr>
          <w:rFonts w:asciiTheme="minorHAnsi" w:hAnsiTheme="minorHAnsi" w:cstheme="minorHAnsi"/>
          <w:bCs/>
        </w:rPr>
        <w:t xml:space="preserve">. </w:t>
      </w:r>
    </w:p>
    <w:p w:rsidR="00F82FB8" w:rsidRPr="007E716F"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Osobami uprawnionymi do kontaktu z Wykonawcami są:</w:t>
      </w:r>
      <w:r w:rsidRPr="006B77F2">
        <w:rPr>
          <w:rFonts w:asciiTheme="minorHAnsi" w:hAnsiTheme="minorHAnsi" w:cstheme="minorHAnsi"/>
          <w:lang w:eastAsia="zh-CN"/>
        </w:rPr>
        <w:t xml:space="preserve"> w części proceduralnej - Magdalena Oczkowicz </w:t>
      </w:r>
      <w:r w:rsidRPr="006B77F2">
        <w:rPr>
          <w:rFonts w:asciiTheme="minorHAnsi" w:hAnsiTheme="minorHAnsi" w:cstheme="minorHAnsi"/>
        </w:rPr>
        <w:t>i Michał</w:t>
      </w:r>
      <w:r w:rsidRPr="006B77F2">
        <w:rPr>
          <w:rFonts w:asciiTheme="minorHAnsi" w:hAnsiTheme="minorHAnsi" w:cstheme="minorHAnsi"/>
          <w:lang w:eastAsia="zh-CN"/>
        </w:rPr>
        <w:t xml:space="preserve"> Rak; w części </w:t>
      </w:r>
      <w:r w:rsidRPr="007E716F">
        <w:rPr>
          <w:rFonts w:asciiTheme="minorHAnsi" w:hAnsiTheme="minorHAnsi" w:cstheme="minorHAnsi"/>
          <w:lang w:eastAsia="zh-CN"/>
        </w:rPr>
        <w:t>merytoryczne</w:t>
      </w:r>
      <w:r w:rsidR="00B02E73">
        <w:rPr>
          <w:rFonts w:asciiTheme="minorHAnsi" w:hAnsiTheme="minorHAnsi" w:cstheme="minorHAnsi"/>
          <w:lang w:eastAsia="zh-CN"/>
        </w:rPr>
        <w:t>j Maria Sztuk</w:t>
      </w:r>
      <w:r w:rsidRPr="007E716F">
        <w:rPr>
          <w:rFonts w:asciiTheme="minorHAnsi" w:hAnsiTheme="minorHAnsi" w:cstheme="minorHAnsi"/>
          <w:lang w:eastAsia="zh-CN"/>
        </w:rPr>
        <w:t>.</w:t>
      </w:r>
    </w:p>
    <w:p w:rsidR="00525507" w:rsidRPr="006B77F2" w:rsidRDefault="00F82FB8" w:rsidP="00622F54">
      <w:pPr>
        <w:pStyle w:val="Akapitzlist"/>
        <w:numPr>
          <w:ilvl w:val="1"/>
          <w:numId w:val="18"/>
        </w:numPr>
        <w:ind w:left="448" w:right="91" w:hanging="448"/>
        <w:rPr>
          <w:rStyle w:val="Hipercze"/>
          <w:rFonts w:asciiTheme="minorHAnsi" w:hAnsiTheme="minorHAnsi" w:cstheme="minorHAnsi"/>
          <w:bCs/>
          <w:color w:val="auto"/>
          <w:u w:val="none"/>
        </w:rPr>
      </w:pPr>
      <w:r w:rsidRPr="006B77F2">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9" w:history="1">
        <w:r w:rsidRPr="006B77F2">
          <w:rPr>
            <w:rStyle w:val="Hipercze"/>
            <w:rFonts w:asciiTheme="minorHAnsi" w:hAnsiTheme="minorHAnsi" w:cstheme="minorHAnsi"/>
            <w:color w:val="auto"/>
          </w:rPr>
          <w:t>https://platformazakupowa.pl/sp_miechow</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B77F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W sytuacjach awaryjnych np. w przypadku braku działania platformy zakupowej </w:t>
      </w:r>
      <w:hyperlink r:id="rId10" w:history="1">
        <w:r w:rsidRPr="006B77F2">
          <w:rPr>
            <w:rStyle w:val="Hipercze"/>
            <w:rFonts w:asciiTheme="minorHAnsi" w:hAnsiTheme="minorHAnsi" w:cstheme="minorHAnsi"/>
            <w:color w:val="auto"/>
          </w:rPr>
          <w:t>https://platformazakupowa.pl/sp_miechow</w:t>
        </w:r>
      </w:hyperlink>
      <w:r w:rsidRPr="006B77F2">
        <w:rPr>
          <w:rFonts w:asciiTheme="minorHAnsi" w:hAnsiTheme="minorHAnsi" w:cstheme="minorHAnsi"/>
        </w:rPr>
        <w:t xml:space="preserve"> </w:t>
      </w:r>
      <w:r w:rsidRPr="006B77F2">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6B77F2">
          <w:rPr>
            <w:rStyle w:val="Hipercze"/>
            <w:rFonts w:asciiTheme="minorHAnsi" w:eastAsia="Verdana" w:hAnsiTheme="minorHAnsi" w:cstheme="minorHAnsi"/>
            <w:color w:val="auto"/>
            <w:lang w:eastAsia="zh-CN"/>
          </w:rPr>
          <w:t>przetargi@powiat.miechow.pl</w:t>
        </w:r>
      </w:hyperlink>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zgodnie z § 3 ust. </w:t>
      </w:r>
      <w:r w:rsidR="00547E81" w:rsidRPr="006B77F2">
        <w:rPr>
          <w:rFonts w:asciiTheme="minorHAnsi" w:eastAsia="Verdana" w:hAnsiTheme="minorHAnsi" w:cstheme="minorHAnsi"/>
          <w:lang w:eastAsia="zh-CN"/>
        </w:rPr>
        <w:t>1</w:t>
      </w:r>
      <w:r w:rsidRPr="006B77F2">
        <w:rPr>
          <w:rFonts w:asciiTheme="minorHAnsi" w:eastAsia="Verdana" w:hAnsiTheme="minorHAnsi" w:cstheme="minorHAnsi"/>
          <w:lang w:eastAsia="zh-CN"/>
        </w:rPr>
        <w:t xml:space="preserve"> </w:t>
      </w:r>
      <w:r w:rsidR="00D019FD" w:rsidRPr="006B77F2">
        <w:rPr>
          <w:rFonts w:asciiTheme="minorHAnsi" w:hAnsiTheme="minorHAnsi" w:cstheme="minorHAnsi"/>
        </w:rPr>
        <w:t>rozporządzenia</w:t>
      </w:r>
      <w:r w:rsidR="00E85CA5" w:rsidRPr="006B77F2">
        <w:rPr>
          <w:rFonts w:asciiTheme="minorHAnsi" w:hAnsiTheme="minorHAnsi" w:cstheme="minorHAnsi"/>
        </w:rPr>
        <w:t xml:space="preserve"> P</w:t>
      </w:r>
      <w:r w:rsidR="00D019FD" w:rsidRPr="006B77F2">
        <w:rPr>
          <w:rFonts w:asciiTheme="minorHAnsi" w:hAnsiTheme="minorHAnsi" w:cstheme="minorHAnsi"/>
        </w:rPr>
        <w:t>rezesa Rady Ministrów z dnia 30 grudnia 2020 r.</w:t>
      </w:r>
      <w:r w:rsidR="00706CF2" w:rsidRPr="006B77F2">
        <w:rPr>
          <w:rFonts w:asciiTheme="minorHAnsi" w:hAnsiTheme="minorHAnsi" w:cstheme="minorHAnsi"/>
        </w:rPr>
        <w:t xml:space="preserve"> w</w:t>
      </w:r>
      <w:r w:rsidR="00D019FD" w:rsidRPr="006B77F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6B77F2">
        <w:rPr>
          <w:rFonts w:asciiTheme="minorHAnsi" w:hAnsiTheme="minorHAnsi" w:cstheme="minorHAnsi"/>
        </w:rPr>
        <w:t>konkursie</w:t>
      </w:r>
      <w:r w:rsidRPr="006B77F2">
        <w:rPr>
          <w:rFonts w:asciiTheme="minorHAnsi" w:eastAsia="Verdana" w:hAnsiTheme="minorHAnsi" w:cstheme="minorHAnsi"/>
          <w:lang w:eastAsia="zh-CN"/>
        </w:rPr>
        <w:t>(</w:t>
      </w:r>
      <w:proofErr w:type="gramEnd"/>
      <w:r w:rsidRPr="006B77F2">
        <w:rPr>
          <w:rFonts w:asciiTheme="minorHAnsi" w:eastAsia="Verdana" w:hAnsiTheme="minorHAnsi" w:cstheme="minorHAnsi"/>
          <w:lang w:eastAsia="zh-CN"/>
        </w:rPr>
        <w:t>Dz. U. z 20</w:t>
      </w:r>
      <w:r w:rsidR="00E85CA5" w:rsidRPr="006B77F2">
        <w:rPr>
          <w:rFonts w:asciiTheme="minorHAnsi" w:eastAsia="Verdana" w:hAnsiTheme="minorHAnsi" w:cstheme="minorHAnsi"/>
          <w:lang w:eastAsia="zh-CN"/>
        </w:rPr>
        <w:t>20</w:t>
      </w:r>
      <w:r w:rsidRPr="006B77F2">
        <w:rPr>
          <w:rFonts w:asciiTheme="minorHAnsi" w:eastAsia="Verdana" w:hAnsiTheme="minorHAnsi" w:cstheme="minorHAnsi"/>
          <w:lang w:eastAsia="zh-CN"/>
        </w:rPr>
        <w:t xml:space="preserve"> r. poz. </w:t>
      </w:r>
      <w:r w:rsidR="00E85CA5" w:rsidRPr="006B77F2">
        <w:rPr>
          <w:rFonts w:asciiTheme="minorHAnsi" w:eastAsia="Verdana" w:hAnsiTheme="minorHAnsi" w:cstheme="minorHAnsi"/>
          <w:lang w:eastAsia="zh-CN"/>
        </w:rPr>
        <w:t>2452</w:t>
      </w:r>
      <w:r w:rsidRPr="006B77F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stały dostęp do sieci Internet o gwarantowanej przepustowości nie mniejszej niż 512 </w:t>
      </w:r>
      <w:proofErr w:type="spellStart"/>
      <w:r w:rsidRPr="006B77F2">
        <w:rPr>
          <w:rFonts w:asciiTheme="minorHAnsi" w:eastAsia="Verdana" w:hAnsiTheme="minorHAnsi" w:cstheme="minorHAnsi"/>
          <w:lang w:eastAsia="zh-CN"/>
        </w:rPr>
        <w:t>kb</w:t>
      </w:r>
      <w:proofErr w:type="spellEnd"/>
      <w:r w:rsidRPr="006B77F2">
        <w:rPr>
          <w:rFonts w:asciiTheme="minorHAnsi" w:eastAsia="Verdana" w:hAnsiTheme="minorHAnsi" w:cstheme="minorHAnsi"/>
          <w:lang w:eastAsia="zh-CN"/>
        </w:rPr>
        <w:t>/s,</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lastRenderedPageBreak/>
        <w:t>zainstalowana dowolna przeglądarka internetowa, w przypadku Internet Explorer minimalnie wersja 10,</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włączona obsługa JavaScript,</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zainstalowany program Adobe </w:t>
      </w:r>
      <w:proofErr w:type="spellStart"/>
      <w:r w:rsidRPr="006B77F2">
        <w:rPr>
          <w:rFonts w:asciiTheme="minorHAnsi" w:eastAsia="Verdana" w:hAnsiTheme="minorHAnsi" w:cstheme="minorHAnsi"/>
          <w:lang w:eastAsia="zh-CN"/>
        </w:rPr>
        <w:t>Acrobat</w:t>
      </w:r>
      <w:proofErr w:type="spellEnd"/>
      <w:r w:rsidRPr="006B77F2">
        <w:rPr>
          <w:rFonts w:asciiTheme="minorHAnsi" w:eastAsia="Verdana" w:hAnsiTheme="minorHAnsi" w:cstheme="minorHAnsi"/>
          <w:lang w:eastAsia="zh-CN"/>
        </w:rPr>
        <w:t xml:space="preserve"> </w:t>
      </w:r>
      <w:proofErr w:type="gramStart"/>
      <w:r w:rsidRPr="006B77F2">
        <w:rPr>
          <w:rFonts w:asciiTheme="minorHAnsi" w:eastAsia="Verdana" w:hAnsiTheme="minorHAnsi" w:cstheme="minorHAnsi"/>
          <w:lang w:eastAsia="zh-CN"/>
        </w:rPr>
        <w:t>Reader,</w:t>
      </w:r>
      <w:proofErr w:type="gramEnd"/>
      <w:r w:rsidRPr="006B77F2">
        <w:rPr>
          <w:rFonts w:asciiTheme="minorHAnsi" w:eastAsia="Verdana" w:hAnsiTheme="minorHAnsi" w:cstheme="minorHAnsi"/>
          <w:lang w:eastAsia="zh-CN"/>
        </w:rPr>
        <w:t xml:space="preserve"> lub inny obsługujący format plików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Zalecane formaty przesyłanych danych, tj. plików o wielkości do 75 MB. - Zalecany format: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Zalecany format kwalifikowanego podpisu elektronicznego:</w:t>
      </w:r>
    </w:p>
    <w:p w:rsidR="00F82FB8" w:rsidRPr="006B77F2" w:rsidRDefault="00F82FB8" w:rsidP="00622F5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dokumenty w formacie .pdf zaleca się podpisywać formatem </w:t>
      </w:r>
      <w:proofErr w:type="spellStart"/>
      <w:r w:rsidRPr="006B77F2">
        <w:rPr>
          <w:rFonts w:asciiTheme="minorHAnsi" w:eastAsia="Verdana" w:hAnsiTheme="minorHAnsi" w:cstheme="minorHAnsi"/>
          <w:lang w:eastAsia="zh-CN"/>
        </w:rPr>
        <w:t>PAdES</w:t>
      </w:r>
      <w:proofErr w:type="spellEnd"/>
      <w:r w:rsidRPr="006B77F2">
        <w:rPr>
          <w:rFonts w:asciiTheme="minorHAnsi" w:eastAsia="Verdana" w:hAnsiTheme="minorHAnsi" w:cstheme="minorHAnsi"/>
          <w:lang w:eastAsia="zh-CN"/>
        </w:rPr>
        <w:t>;</w:t>
      </w:r>
    </w:p>
    <w:p w:rsidR="000D32B6" w:rsidRPr="00372124" w:rsidRDefault="00F82FB8" w:rsidP="0037212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6B77F2">
        <w:rPr>
          <w:rFonts w:asciiTheme="minorHAnsi" w:eastAsia="Verdana" w:hAnsiTheme="minorHAnsi" w:cstheme="minorHAnsi"/>
          <w:lang w:eastAsia="zh-CN"/>
        </w:rPr>
        <w:t>XAdES</w:t>
      </w:r>
      <w:proofErr w:type="spellEnd"/>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6B77F2">
          <w:rPr>
            <w:rFonts w:asciiTheme="minorHAnsi" w:eastAsia="Verdana" w:hAnsiTheme="minorHAnsi" w:cstheme="minorHAnsi"/>
            <w:lang w:eastAsia="zh-CN"/>
          </w:rPr>
          <w:t xml:space="preserve"> </w:t>
        </w:r>
      </w:hyperlink>
      <w:hyperlink r:id="rId13">
        <w:r w:rsidRPr="006B77F2">
          <w:rPr>
            <w:rFonts w:asciiTheme="minorHAnsi" w:eastAsia="Verdana" w:hAnsiTheme="minorHAnsi" w:cstheme="minorHAnsi"/>
            <w:u w:val="single"/>
            <w:lang w:eastAsia="zh-CN"/>
          </w:rPr>
          <w:t>https://platformazakupowa.pl/strona/1-regulamin</w:t>
        </w:r>
      </w:hyperlink>
      <w:r w:rsidRPr="006B77F2">
        <w:rPr>
          <w:rFonts w:asciiTheme="minorHAnsi" w:eastAsia="Verdana" w:hAnsiTheme="minorHAnsi" w:cstheme="minorHAnsi"/>
          <w:lang w:eastAsia="zh-CN"/>
        </w:rPr>
        <w:t xml:space="preserve"> w zakładce „Regulamin" oraz uznaje go za wiążący.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6B77F2">
          <w:rPr>
            <w:rFonts w:asciiTheme="minorHAnsi" w:eastAsia="Verdana" w:hAnsiTheme="minorHAnsi" w:cstheme="minorHAnsi"/>
            <w:u w:val="single"/>
            <w:lang w:eastAsia="zh-CN"/>
          </w:rPr>
          <w:t>https://platformazakupowa.pl/strona/45-instrukcje</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bookmarkStart w:id="21" w:name="_Hlk37919885"/>
      <w:r w:rsidRPr="006B77F2">
        <w:rPr>
          <w:rFonts w:asciiTheme="minorHAnsi" w:hAnsiTheme="minorHAnsi" w:cstheme="minorHAnsi"/>
          <w:b/>
        </w:rPr>
        <w:t xml:space="preserve">Wyjaśnienie treści </w:t>
      </w:r>
      <w:proofErr w:type="spellStart"/>
      <w:r w:rsidRPr="006B77F2">
        <w:rPr>
          <w:rFonts w:asciiTheme="minorHAnsi" w:hAnsiTheme="minorHAnsi" w:cstheme="minorHAnsi"/>
          <w:b/>
        </w:rPr>
        <w:t>swz</w:t>
      </w:r>
      <w:proofErr w:type="spellEnd"/>
      <w:r w:rsidRPr="006B77F2">
        <w:rPr>
          <w:rFonts w:asciiTheme="minorHAnsi" w:hAnsiTheme="minorHAnsi" w:cstheme="minorHAnsi"/>
          <w:b/>
        </w:rPr>
        <w:t>:</w:t>
      </w:r>
    </w:p>
    <w:p w:rsidR="00C945AA" w:rsidRDefault="00C945AA" w:rsidP="00C945AA">
      <w:pPr>
        <w:spacing w:line="240" w:lineRule="auto"/>
        <w:rPr>
          <w:rFonts w:ascii="Times New Roman" w:hAnsi="Times New Roman"/>
        </w:rPr>
      </w:pPr>
      <w:bookmarkStart w:id="22" w:name="bookmark12"/>
      <w:bookmarkEnd w:id="21"/>
      <w:r>
        <w:t>. </w:t>
      </w:r>
    </w:p>
    <w:p w:rsidR="00C945AA" w:rsidRDefault="00A140BF" w:rsidP="00A140BF">
      <w:pPr>
        <w:pStyle w:val="Akapitzlist"/>
        <w:ind w:left="454"/>
      </w:pPr>
      <w:r>
        <w:t xml:space="preserve">1 Na podstawie art. 284 ust. 1 ustawy </w:t>
      </w:r>
      <w:proofErr w:type="spellStart"/>
      <w:r>
        <w:t>pzp</w:t>
      </w:r>
      <w:proofErr w:type="spellEnd"/>
      <w:r>
        <w:t xml:space="preserve"> </w:t>
      </w:r>
      <w:r w:rsidR="00C945AA">
        <w:t xml:space="preserve">Wykonawca może zwrócić się do zamawiającego z </w:t>
      </w:r>
      <w:r w:rsidR="00C945AA">
        <w:rPr>
          <w:rStyle w:val="Uwydatnienie"/>
        </w:rPr>
        <w:t>wnioskiem</w:t>
      </w:r>
      <w:r w:rsidR="00C945AA">
        <w:t xml:space="preserve"> o wyjaśnienie odpowiednio treści SWZ.</w:t>
      </w:r>
    </w:p>
    <w:p w:rsidR="00C945AA" w:rsidRDefault="00C945AA" w:rsidP="00C945AA">
      <w:r>
        <w:t xml:space="preserve">2. Zamawiający jest obowiązany udzielić wyjaśnień niezwłocznie, jednak nie później niż na 2 dni przed upływem terminu </w:t>
      </w:r>
      <w:proofErr w:type="gramStart"/>
      <w:r>
        <w:t>składania  ofert</w:t>
      </w:r>
      <w:proofErr w:type="gramEnd"/>
      <w:r>
        <w:t xml:space="preserve">, pod warunkiem że </w:t>
      </w:r>
      <w:r>
        <w:rPr>
          <w:rStyle w:val="Uwydatnienie"/>
        </w:rPr>
        <w:t>wniosek</w:t>
      </w:r>
      <w:r>
        <w:t xml:space="preserve"> o wyjaśnienie treści SWZ wpłynął do zamawiającego nie później niż na 4 dni przed upływem terminu składania ofert.</w:t>
      </w:r>
    </w:p>
    <w:p w:rsidR="00C945AA" w:rsidRDefault="00C945AA" w:rsidP="00C945AA">
      <w:r>
        <w:lastRenderedPageBreak/>
        <w:t xml:space="preserve">3. Jeżeli zamawiający nie udzieli wyjaśnień w terminie, o którym mowa w </w:t>
      </w:r>
      <w:r w:rsidR="003E449A">
        <w:t>lit</w:t>
      </w:r>
      <w:r>
        <w:t xml:space="preserve">. </w:t>
      </w:r>
      <w:proofErr w:type="gramStart"/>
      <w:r w:rsidR="00D756FF">
        <w:t xml:space="preserve">b </w:t>
      </w:r>
      <w:r>
        <w:t xml:space="preserve"> przedłuża</w:t>
      </w:r>
      <w:proofErr w:type="gramEnd"/>
      <w:r>
        <w:t xml:space="preserve"> termin składania ofert o czas niezbędny do zapoznania się wszystkich zainteresowanych wykonawców z wyjaśnieniami niezbędnymi do należytego przygotowania i złożenia ofert.</w:t>
      </w:r>
    </w:p>
    <w:p w:rsidR="00C945AA" w:rsidRDefault="00C945AA" w:rsidP="00C945AA">
      <w:r>
        <w:t xml:space="preserve">4. W przypadku gdy </w:t>
      </w:r>
      <w:r>
        <w:rPr>
          <w:rStyle w:val="Uwydatnienie"/>
        </w:rPr>
        <w:t>wniosek</w:t>
      </w:r>
      <w:r>
        <w:t xml:space="preserve"> o </w:t>
      </w:r>
      <w:r>
        <w:rPr>
          <w:rStyle w:val="Uwydatnienie"/>
        </w:rPr>
        <w:t>wyjaśnienie treści SWZ</w:t>
      </w:r>
      <w:r>
        <w:t xml:space="preserve"> nie wpłynął w terminie, o którym mowa w </w:t>
      </w:r>
      <w:r w:rsidR="001E7235">
        <w:t xml:space="preserve">lit. </w:t>
      </w:r>
      <w:proofErr w:type="gramStart"/>
      <w:r w:rsidR="001E7235">
        <w:t xml:space="preserve">b </w:t>
      </w:r>
      <w:r>
        <w:t>,</w:t>
      </w:r>
      <w:proofErr w:type="gramEnd"/>
      <w:r>
        <w:t xml:space="preserve"> zamawiający nie ma obowiązku udzielania </w:t>
      </w:r>
      <w:r w:rsidR="001E7235">
        <w:t>w</w:t>
      </w:r>
      <w:r>
        <w:t>yjaśnień SWZ oraz obowiązku przedłużenia terminu składania ofert.</w:t>
      </w:r>
    </w:p>
    <w:p w:rsidR="00C945AA" w:rsidRDefault="00C945AA" w:rsidP="00C945AA">
      <w:r>
        <w:t xml:space="preserve">5. Przedłużenie terminu składania ofert, o których mowa w </w:t>
      </w:r>
      <w:r w:rsidR="00E042C5">
        <w:t>lit. d</w:t>
      </w:r>
      <w:r>
        <w:t xml:space="preserve">, nie wpływa na bieg terminu składania </w:t>
      </w:r>
      <w:r>
        <w:rPr>
          <w:rStyle w:val="Uwydatnienie"/>
        </w:rPr>
        <w:t>wniosku</w:t>
      </w:r>
      <w:r>
        <w:t xml:space="preserve"> o wyjaśnienie treści SWZ.</w:t>
      </w:r>
    </w:p>
    <w:p w:rsidR="00C945AA" w:rsidRDefault="00C945AA" w:rsidP="00C945AA">
      <w:r>
        <w:t>6. Treść zapytań wraz z wyjaśnieniami zamawiający udostępnia, bez ujawniania źródła zapytania, na stronie internetowej prowadzonego postępowania</w:t>
      </w:r>
      <w:r w:rsidR="00E669EE">
        <w:t xml:space="preserve">: </w:t>
      </w:r>
      <w:r w:rsidR="00E669EE" w:rsidRPr="00E669EE">
        <w:t>https://platformazakupowa.pl/pn/sp_miechow/proceedings</w:t>
      </w:r>
      <w:r>
        <w:t xml:space="preserve">, a w przypadkach, o których mowa w art. 280 ust. 2 i 3, </w:t>
      </w:r>
      <w:r w:rsidR="00C10D58">
        <w:t xml:space="preserve">ustawy </w:t>
      </w:r>
      <w:proofErr w:type="spellStart"/>
      <w:r w:rsidR="00C10D58">
        <w:t>pzp</w:t>
      </w:r>
      <w:proofErr w:type="spellEnd"/>
      <w:r w:rsidR="00C10D58">
        <w:t xml:space="preserve"> </w:t>
      </w:r>
      <w:r>
        <w:t>przekazuje wykonawcom, którym udostępnił SWZ.</w:t>
      </w:r>
    </w:p>
    <w:p w:rsidR="0034764B" w:rsidRPr="006B77F2" w:rsidRDefault="00C945AA" w:rsidP="00C945AA">
      <w:pPr>
        <w:pStyle w:val="Nagwek3"/>
        <w:spacing w:line="360" w:lineRule="auto"/>
        <w:rPr>
          <w:rFonts w:asciiTheme="minorHAnsi" w:hAnsiTheme="minorHAnsi"/>
        </w:rPr>
      </w:pPr>
      <w:r w:rsidRPr="006B77F2">
        <w:rPr>
          <w:rFonts w:asciiTheme="minorHAnsi" w:hAnsiTheme="minorHAnsi"/>
        </w:rPr>
        <w:t xml:space="preserve"> </w:t>
      </w:r>
      <w:bookmarkStart w:id="23" w:name="_Toc129930398"/>
      <w:r w:rsidR="00F12C25" w:rsidRPr="006B77F2">
        <w:rPr>
          <w:rFonts w:asciiTheme="minorHAnsi" w:hAnsiTheme="minorHAnsi"/>
        </w:rPr>
        <w:t>Opis sposobu przygotowania ofer</w:t>
      </w:r>
      <w:bookmarkEnd w:id="22"/>
      <w:r w:rsidR="00F12C25" w:rsidRPr="006B77F2">
        <w:rPr>
          <w:rFonts w:asciiTheme="minorHAnsi" w:hAnsiTheme="minorHAnsi"/>
        </w:rPr>
        <w:t>t oraz wymagania formalne dotyczące składanych oświadczeń i dokumentów</w:t>
      </w:r>
      <w:bookmarkEnd w:id="23"/>
    </w:p>
    <w:p w:rsidR="0034764B" w:rsidRPr="006B77F2" w:rsidRDefault="004214EF" w:rsidP="00622F54">
      <w:pPr>
        <w:pStyle w:val="Akapitzlist"/>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Wykonawca może złożyć tylko jedną ofertę.</w:t>
      </w:r>
    </w:p>
    <w:p w:rsidR="0034764B" w:rsidRPr="006B77F2" w:rsidRDefault="004214EF" w:rsidP="00622F54">
      <w:pPr>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801FBF" w:rsidRPr="006B77F2">
        <w:rPr>
          <w:rFonts w:asciiTheme="minorHAnsi" w:eastAsia="Verdana" w:hAnsiTheme="minorHAnsi" w:cstheme="minorHAnsi"/>
        </w:rPr>
        <w:t>Treść oferty musi odpowiadać treści SWZ.</w:t>
      </w:r>
    </w:p>
    <w:p w:rsidR="00227CC8" w:rsidRPr="006B77F2" w:rsidRDefault="004214EF" w:rsidP="00622F54">
      <w:pPr>
        <w:numPr>
          <w:ilvl w:val="0"/>
          <w:numId w:val="19"/>
        </w:numPr>
        <w:tabs>
          <w:tab w:val="clear" w:pos="1706"/>
        </w:tabs>
        <w:ind w:left="426"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rPr>
        <w:t>Wykonawca w celu złożenia o</w:t>
      </w:r>
      <w:r w:rsidR="0034764B" w:rsidRPr="006B77F2">
        <w:rPr>
          <w:rFonts w:asciiTheme="minorHAnsi" w:eastAsia="Verdana" w:hAnsiTheme="minorHAnsi" w:cstheme="minorHAnsi"/>
        </w:rPr>
        <w:t>fert</w:t>
      </w:r>
      <w:r w:rsidR="00B96992" w:rsidRPr="006B77F2">
        <w:rPr>
          <w:rFonts w:asciiTheme="minorHAnsi" w:eastAsia="Verdana" w:hAnsiTheme="minorHAnsi" w:cstheme="minorHAnsi"/>
        </w:rPr>
        <w:t>y</w:t>
      </w:r>
      <w:r w:rsidR="0034764B" w:rsidRPr="006B77F2">
        <w:rPr>
          <w:rFonts w:asciiTheme="minorHAnsi" w:eastAsia="Verdana" w:hAnsiTheme="minorHAnsi" w:cstheme="minorHAnsi"/>
        </w:rPr>
        <w:t xml:space="preserve"> </w:t>
      </w:r>
      <w:r w:rsidR="00801FBF" w:rsidRPr="006B77F2">
        <w:rPr>
          <w:rFonts w:asciiTheme="minorHAnsi" w:eastAsia="Verdana" w:hAnsiTheme="minorHAnsi" w:cstheme="minorHAnsi"/>
        </w:rPr>
        <w:t>składa</w:t>
      </w:r>
      <w:r w:rsidR="00B46E6E" w:rsidRPr="006B77F2">
        <w:rPr>
          <w:rFonts w:asciiTheme="minorHAnsi" w:eastAsia="Verdana" w:hAnsiTheme="minorHAnsi" w:cstheme="minorHAnsi"/>
        </w:rPr>
        <w:t>:</w:t>
      </w:r>
    </w:p>
    <w:p w:rsidR="00B96992" w:rsidRPr="006B77F2" w:rsidRDefault="004214EF"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b/>
        </w:rPr>
        <w:t>Załącznik 1</w:t>
      </w:r>
      <w:r w:rsidR="00B96992" w:rsidRPr="006B77F2">
        <w:rPr>
          <w:rFonts w:asciiTheme="minorHAnsi" w:eastAsia="Verdana" w:hAnsiTheme="minorHAnsi" w:cstheme="minorHAnsi"/>
        </w:rPr>
        <w:t xml:space="preserve"> - Formularz </w:t>
      </w:r>
      <w:r w:rsidR="00446C88" w:rsidRPr="006B77F2">
        <w:rPr>
          <w:rFonts w:asciiTheme="minorHAnsi" w:eastAsia="Verdana" w:hAnsiTheme="minorHAnsi" w:cstheme="minorHAnsi"/>
        </w:rPr>
        <w:t>o</w:t>
      </w:r>
      <w:r w:rsidR="00B96992" w:rsidRPr="006B77F2">
        <w:rPr>
          <w:rFonts w:asciiTheme="minorHAnsi" w:eastAsia="Verdana" w:hAnsiTheme="minorHAnsi" w:cstheme="minorHAnsi"/>
        </w:rPr>
        <w:t>fertowy</w:t>
      </w:r>
    </w:p>
    <w:p w:rsidR="000152DC" w:rsidRPr="00514647" w:rsidRDefault="009C557B"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w:t>
      </w:r>
      <w:r w:rsidR="00673014" w:rsidRPr="006B77F2">
        <w:rPr>
          <w:rFonts w:asciiTheme="minorHAnsi" w:eastAsia="Verdana" w:hAnsiTheme="minorHAnsi" w:cstheme="minorHAnsi"/>
        </w:rPr>
        <w:t xml:space="preserve">- </w:t>
      </w:r>
      <w:r w:rsidR="00673014" w:rsidRPr="006B77F2">
        <w:rPr>
          <w:rFonts w:asciiTheme="minorHAnsi" w:hAnsiTheme="minorHAnsi" w:cstheme="minorHAnsi"/>
        </w:rPr>
        <w:t>Oświadczenie o spełnianiu warunków udziału w postępowaniu</w:t>
      </w:r>
      <w:r w:rsidR="00357ECA" w:rsidRPr="006B77F2">
        <w:rPr>
          <w:rFonts w:asciiTheme="minorHAnsi" w:hAnsiTheme="minorHAnsi" w:cstheme="minorHAnsi"/>
        </w:rPr>
        <w:t xml:space="preserve"> oraz </w:t>
      </w:r>
      <w:r w:rsidR="00357ECA" w:rsidRPr="006B77F2">
        <w:rPr>
          <w:rFonts w:asciiTheme="minorHAnsi" w:hAnsiTheme="minorHAnsi"/>
        </w:rPr>
        <w:t>o braku</w:t>
      </w:r>
      <w:r w:rsidR="00357ECA" w:rsidRPr="006B77F2">
        <w:rPr>
          <w:rFonts w:asciiTheme="minorHAnsi" w:hAnsiTheme="minorHAnsi" w:cstheme="minorHAnsi"/>
        </w:rPr>
        <w:t xml:space="preserve"> podstaw do wykluczenia z postępowania</w:t>
      </w:r>
    </w:p>
    <w:p w:rsidR="00C35C53" w:rsidRPr="006B77F2" w:rsidRDefault="00946826" w:rsidP="00622F54">
      <w:pPr>
        <w:pStyle w:val="Akapitzlist"/>
        <w:numPr>
          <w:ilvl w:val="0"/>
          <w:numId w:val="26"/>
        </w:numPr>
        <w:ind w:left="852" w:right="20" w:hanging="426"/>
        <w:rPr>
          <w:rFonts w:asciiTheme="minorHAnsi" w:eastAsia="Verdana" w:hAnsiTheme="minorHAnsi" w:cstheme="minorHAnsi"/>
          <w:b/>
        </w:rPr>
      </w:pPr>
      <w:r>
        <w:rPr>
          <w:rFonts w:asciiTheme="minorHAnsi" w:eastAsia="Verdana" w:hAnsiTheme="minorHAnsi" w:cstheme="minorHAnsi"/>
        </w:rPr>
        <w:t>Sporządzone k</w:t>
      </w:r>
      <w:r w:rsidR="00DE2D70">
        <w:rPr>
          <w:rFonts w:asciiTheme="minorHAnsi" w:eastAsia="Verdana" w:hAnsiTheme="minorHAnsi" w:cstheme="minorHAnsi"/>
        </w:rPr>
        <w:t>osztorysy na podstawie</w:t>
      </w:r>
      <w:r w:rsidR="00083D47" w:rsidRPr="006B77F2">
        <w:rPr>
          <w:rFonts w:asciiTheme="minorHAnsi" w:eastAsia="Verdana" w:hAnsiTheme="minorHAnsi" w:cstheme="minorHAnsi"/>
        </w:rPr>
        <w:t xml:space="preserve"> </w:t>
      </w:r>
      <w:r w:rsidR="00DE2D70">
        <w:rPr>
          <w:rFonts w:asciiTheme="minorHAnsi" w:eastAsia="Verdana" w:hAnsiTheme="minorHAnsi" w:cstheme="minorHAnsi"/>
        </w:rPr>
        <w:t>p</w:t>
      </w:r>
      <w:r w:rsidR="00C35C53" w:rsidRPr="006B77F2">
        <w:rPr>
          <w:rFonts w:asciiTheme="minorHAnsi" w:eastAsia="Verdana" w:hAnsiTheme="minorHAnsi" w:cstheme="minorHAnsi"/>
        </w:rPr>
        <w:t>rzedmiar</w:t>
      </w:r>
      <w:r w:rsidR="00EF05DB">
        <w:rPr>
          <w:rFonts w:asciiTheme="minorHAnsi" w:eastAsia="Verdana" w:hAnsiTheme="minorHAnsi" w:cstheme="minorHAnsi"/>
        </w:rPr>
        <w:t>ów</w:t>
      </w:r>
      <w:r w:rsidR="00C35C53" w:rsidRPr="006B77F2">
        <w:rPr>
          <w:rFonts w:asciiTheme="minorHAnsi" w:eastAsia="Verdana" w:hAnsiTheme="minorHAnsi" w:cstheme="minorHAnsi"/>
        </w:rPr>
        <w:t xml:space="preserve"> robót</w:t>
      </w:r>
      <w:r w:rsidRPr="00946826">
        <w:rPr>
          <w:rFonts w:asciiTheme="minorHAnsi" w:eastAsia="Verdana" w:hAnsiTheme="minorHAnsi" w:cstheme="minorHAnsi"/>
          <w:b/>
        </w:rPr>
        <w:t xml:space="preserve"> </w:t>
      </w:r>
      <w:r>
        <w:rPr>
          <w:rFonts w:asciiTheme="minorHAnsi" w:eastAsia="Verdana" w:hAnsiTheme="minorHAnsi" w:cstheme="minorHAnsi"/>
          <w:b/>
        </w:rPr>
        <w:t>(</w:t>
      </w:r>
      <w:r w:rsidRPr="006B77F2">
        <w:rPr>
          <w:rFonts w:asciiTheme="minorHAnsi" w:eastAsia="Verdana" w:hAnsiTheme="minorHAnsi" w:cstheme="minorHAnsi"/>
          <w:b/>
        </w:rPr>
        <w:t xml:space="preserve">Załącznik </w:t>
      </w:r>
      <w:r>
        <w:rPr>
          <w:rFonts w:asciiTheme="minorHAnsi" w:eastAsia="Verdana" w:hAnsiTheme="minorHAnsi" w:cstheme="minorHAnsi"/>
          <w:b/>
        </w:rPr>
        <w:t>4)</w:t>
      </w:r>
    </w:p>
    <w:p w:rsidR="00EB1612"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6B77F2">
        <w:rPr>
          <w:rFonts w:asciiTheme="minorHAnsi" w:eastAsia="Verdana" w:hAnsiTheme="minorHAnsi" w:cstheme="minorHAnsi"/>
        </w:rPr>
        <w:t xml:space="preserve">w załącznikach do </w:t>
      </w:r>
      <w:r w:rsidR="0034764B" w:rsidRPr="006B77F2">
        <w:rPr>
          <w:rFonts w:asciiTheme="minorHAnsi" w:eastAsia="Verdana" w:hAnsiTheme="minorHAnsi" w:cstheme="minorHAnsi"/>
        </w:rPr>
        <w:t>SWZ, powinny być spo</w:t>
      </w:r>
      <w:r w:rsidR="00EB1612" w:rsidRPr="006B77F2">
        <w:rPr>
          <w:rFonts w:asciiTheme="minorHAnsi" w:eastAsia="Verdana" w:hAnsiTheme="minorHAnsi" w:cstheme="minorHAnsi"/>
        </w:rPr>
        <w:t>rządzone zgodnie z tymi wzorami</w:t>
      </w:r>
      <w:r w:rsidR="00B07FC3" w:rsidRPr="006B77F2">
        <w:rPr>
          <w:rFonts w:asciiTheme="minorHAnsi" w:eastAsia="Verdana" w:hAnsiTheme="minorHAnsi" w:cstheme="minorHAnsi"/>
        </w:rPr>
        <w:t>.</w:t>
      </w:r>
    </w:p>
    <w:p w:rsidR="0024411C"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b/>
        </w:rPr>
        <w:tab/>
      </w:r>
      <w:r w:rsidR="003D14EF" w:rsidRPr="006B77F2">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6B77F2">
        <w:rPr>
          <w:rFonts w:asciiTheme="minorHAnsi" w:eastAsia="Verdana" w:hAnsiTheme="minorHAnsi" w:cstheme="minorHAnsi"/>
          <w:b/>
        </w:rPr>
        <w:t>.</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sporządzona w języku polskim. Każdy dokument składający się na ofertę powinien być czytelny</w:t>
      </w:r>
      <w:r w:rsidR="00141D3A" w:rsidRPr="006B77F2">
        <w:rPr>
          <w:rFonts w:asciiTheme="minorHAnsi" w:eastAsia="Verdana" w:hAnsiTheme="minorHAnsi" w:cstheme="minorHAnsi"/>
        </w:rPr>
        <w:t>.</w:t>
      </w:r>
    </w:p>
    <w:p w:rsidR="00590C70"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lastRenderedPageBreak/>
        <w:tab/>
      </w:r>
      <w:r w:rsidR="00CB06F2" w:rsidRPr="006B77F2">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CC29EA">
        <w:rPr>
          <w:rFonts w:asciiTheme="minorHAnsi" w:eastAsia="Verdana" w:hAnsiTheme="minorHAnsi" w:cstheme="minorHAnsi"/>
        </w:rPr>
        <w:t>22</w:t>
      </w:r>
      <w:r w:rsidR="00CB06F2" w:rsidRPr="006B77F2">
        <w:rPr>
          <w:rFonts w:asciiTheme="minorHAnsi" w:eastAsia="Verdana" w:hAnsiTheme="minorHAnsi" w:cstheme="minorHAnsi"/>
        </w:rPr>
        <w:t xml:space="preserve"> r. poz. </w:t>
      </w:r>
      <w:r w:rsidR="00D026A6" w:rsidRPr="006B77F2">
        <w:rPr>
          <w:rFonts w:asciiTheme="minorHAnsi" w:eastAsia="Verdana" w:hAnsiTheme="minorHAnsi" w:cstheme="minorHAnsi"/>
        </w:rPr>
        <w:t>1</w:t>
      </w:r>
      <w:r w:rsidR="001C2208">
        <w:rPr>
          <w:rFonts w:asciiTheme="minorHAnsi" w:eastAsia="Verdana" w:hAnsiTheme="minorHAnsi" w:cstheme="minorHAnsi"/>
        </w:rPr>
        <w:t>233</w:t>
      </w:r>
      <w:r w:rsidR="00480DDF" w:rsidRPr="006B77F2">
        <w:rPr>
          <w:rFonts w:asciiTheme="minorHAnsi" w:eastAsia="Verdana" w:hAnsiTheme="minorHAnsi" w:cstheme="minorHAnsi"/>
        </w:rPr>
        <w:t xml:space="preserve"> ze zm.</w:t>
      </w:r>
      <w:r w:rsidR="00CB06F2" w:rsidRPr="006B77F2">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p>
    <w:p w:rsidR="007B5CCF"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7B5CCF" w:rsidRPr="006B77F2">
        <w:rPr>
          <w:rFonts w:asciiTheme="minorHAnsi" w:eastAsia="Verdana" w:hAnsiTheme="minorHAnsi" w:cstheme="minorHAnsi"/>
        </w:rPr>
        <w:t>W celu złożenia oferty należy</w:t>
      </w:r>
      <w:r w:rsidR="00590C70" w:rsidRPr="006B77F2">
        <w:rPr>
          <w:rFonts w:asciiTheme="minorHAnsi" w:eastAsia="Verdana" w:hAnsiTheme="minorHAnsi" w:cstheme="minorHAnsi"/>
        </w:rPr>
        <w:t xml:space="preserve"> </w:t>
      </w:r>
      <w:proofErr w:type="spellStart"/>
      <w:r w:rsidR="00DD68DE" w:rsidRPr="006B77F2">
        <w:rPr>
          <w:rFonts w:asciiTheme="minorHAnsi" w:eastAsia="Verdana" w:hAnsiTheme="minorHAnsi" w:cstheme="minorHAnsi"/>
        </w:rPr>
        <w:t>w</w:t>
      </w:r>
      <w:r w:rsidR="0012127F" w:rsidRPr="006B77F2">
        <w:rPr>
          <w:rFonts w:asciiTheme="minorHAnsi" w:eastAsia="Verdana" w:hAnsiTheme="minorHAnsi" w:cstheme="minorHAnsi"/>
        </w:rPr>
        <w:t>jść</w:t>
      </w:r>
      <w:proofErr w:type="spellEnd"/>
      <w:r w:rsidR="007B5CCF" w:rsidRPr="006B77F2">
        <w:rPr>
          <w:rFonts w:asciiTheme="minorHAnsi" w:eastAsia="Verdana" w:hAnsiTheme="minorHAnsi" w:cstheme="minorHAnsi"/>
        </w:rPr>
        <w:t xml:space="preserve"> na Platformie </w:t>
      </w:r>
      <w:r w:rsidR="00761BA8" w:rsidRPr="006B77F2">
        <w:rPr>
          <w:rFonts w:asciiTheme="minorHAnsi" w:eastAsia="Verdana" w:hAnsiTheme="minorHAnsi" w:cstheme="minorHAnsi"/>
        </w:rPr>
        <w:t xml:space="preserve">i postępować zgodnie z instrukcjami </w:t>
      </w:r>
      <w:r w:rsidR="00DE366E" w:rsidRPr="006B77F2">
        <w:rPr>
          <w:rFonts w:asciiTheme="minorHAnsi" w:eastAsia="Verdana" w:hAnsiTheme="minorHAnsi" w:cstheme="minorHAnsi"/>
        </w:rPr>
        <w:t xml:space="preserve">dostępnymi u dostawcy rozwiązania informatycznego pod adresem </w:t>
      </w:r>
      <w:hyperlink r:id="rId15">
        <w:r w:rsidR="00CD25C4" w:rsidRPr="006B77F2">
          <w:rPr>
            <w:rFonts w:asciiTheme="minorHAnsi" w:eastAsia="Verdana" w:hAnsiTheme="minorHAnsi" w:cstheme="minorHAnsi"/>
            <w:u w:val="single"/>
            <w:lang w:eastAsia="zh-CN"/>
          </w:rPr>
          <w:t>https://platformazakupowa.pl/strona/45-instrukcje</w:t>
        </w:r>
      </w:hyperlink>
      <w:r w:rsidR="00DE366E" w:rsidRPr="006B77F2">
        <w:rPr>
          <w:rFonts w:asciiTheme="minorHAnsi" w:eastAsia="Verdana" w:hAnsiTheme="minorHAnsi" w:cstheme="minorHAnsi"/>
        </w:rPr>
        <w:t xml:space="preserve"> </w:t>
      </w:r>
    </w:p>
    <w:p w:rsidR="00A16AD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Przed upływem terminu składania ofert, Wykonawca może wprowadzić zmiany do złożonej oferty lub wycofać ofert</w:t>
      </w:r>
      <w:r w:rsidR="00615C08" w:rsidRPr="006B77F2">
        <w:rPr>
          <w:rFonts w:asciiTheme="minorHAnsi" w:eastAsia="Verdana" w:hAnsiTheme="minorHAnsi" w:cstheme="minorHAnsi"/>
        </w:rPr>
        <w:t>ę</w:t>
      </w:r>
      <w:r w:rsidR="001B4C60" w:rsidRPr="006B77F2">
        <w:rPr>
          <w:rFonts w:asciiTheme="minorHAnsi" w:eastAsia="Verdana" w:hAnsiTheme="minorHAnsi" w:cstheme="minorHAnsi"/>
        </w:rPr>
        <w:t>.</w:t>
      </w:r>
    </w:p>
    <w:p w:rsidR="00A16ADB"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A16ADB" w:rsidRPr="006B77F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6B77F2">
        <w:rPr>
          <w:rFonts w:asciiTheme="minorHAnsi" w:eastAsia="Verdana" w:hAnsiTheme="minorHAnsi" w:cstheme="minorHAnsi"/>
        </w:rPr>
        <w:t> </w:t>
      </w:r>
      <w:r w:rsidR="00A16ADB" w:rsidRPr="006B77F2">
        <w:rPr>
          <w:rFonts w:asciiTheme="minorHAnsi" w:eastAsia="Verdana" w:hAnsiTheme="minorHAnsi" w:cstheme="minorHAnsi"/>
        </w:rPr>
        <w:t>tłumaczeniem na język polski.</w:t>
      </w:r>
    </w:p>
    <w:p w:rsidR="005851F8"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BA2DE7" w:rsidRPr="006B77F2">
        <w:rPr>
          <w:rFonts w:asciiTheme="minorHAnsi" w:eastAsia="Verdana" w:hAnsiTheme="minorHAnsi" w:cstheme="minorHAnsi"/>
        </w:rPr>
        <w:t>Wszystkie koszty związane z uczestnictwem w postępowaniu, w szczególności z</w:t>
      </w:r>
      <w:r w:rsidR="003C6E97" w:rsidRPr="006B77F2">
        <w:rPr>
          <w:rFonts w:asciiTheme="minorHAnsi" w:eastAsia="Verdana" w:hAnsiTheme="minorHAnsi" w:cstheme="minorHAnsi"/>
        </w:rPr>
        <w:t> </w:t>
      </w:r>
      <w:r w:rsidR="00BA2DE7" w:rsidRPr="006B77F2">
        <w:rPr>
          <w:rFonts w:asciiTheme="minorHAnsi" w:eastAsia="Verdana" w:hAnsiTheme="minorHAnsi" w:cstheme="minorHAnsi"/>
        </w:rPr>
        <w:t>przygotowaniem i złożeniem ofert</w:t>
      </w:r>
      <w:r w:rsidR="001B4C60" w:rsidRPr="006B77F2">
        <w:rPr>
          <w:rFonts w:asciiTheme="minorHAnsi" w:eastAsia="Verdana" w:hAnsiTheme="minorHAnsi" w:cstheme="minorHAnsi"/>
        </w:rPr>
        <w:t>y</w:t>
      </w:r>
      <w:r w:rsidR="00C76D87" w:rsidRPr="006B77F2">
        <w:rPr>
          <w:rFonts w:asciiTheme="minorHAnsi" w:eastAsia="Verdana" w:hAnsiTheme="minorHAnsi" w:cstheme="minorHAnsi"/>
        </w:rPr>
        <w:t xml:space="preserve"> </w:t>
      </w:r>
      <w:r w:rsidR="00BA2DE7" w:rsidRPr="006B77F2">
        <w:rPr>
          <w:rFonts w:asciiTheme="minorHAnsi" w:eastAsia="Verdana" w:hAnsiTheme="minorHAnsi" w:cstheme="minorHAnsi"/>
        </w:rPr>
        <w:t>ponosi Wykonawca składający ofertę.</w:t>
      </w:r>
      <w:r w:rsidR="00215D36" w:rsidRPr="006B77F2">
        <w:rPr>
          <w:rFonts w:asciiTheme="minorHAnsi" w:eastAsia="Verdana" w:hAnsiTheme="minorHAnsi" w:cstheme="minorHAnsi"/>
        </w:rPr>
        <w:t xml:space="preserve"> Zamawiający nie przewiduje zwrotu kosztów udziału w postępowaniu.</w:t>
      </w:r>
    </w:p>
    <w:p w:rsidR="00C80F47" w:rsidRPr="006B77F2" w:rsidRDefault="00440F4F" w:rsidP="00622F54">
      <w:pPr>
        <w:pStyle w:val="Nagwek3"/>
        <w:spacing w:line="360" w:lineRule="auto"/>
        <w:rPr>
          <w:rFonts w:asciiTheme="minorHAnsi" w:hAnsiTheme="minorHAnsi"/>
        </w:rPr>
      </w:pPr>
      <w:bookmarkStart w:id="24" w:name="_Toc129930399"/>
      <w:r w:rsidRPr="006B77F2">
        <w:rPr>
          <w:rFonts w:asciiTheme="minorHAnsi" w:hAnsiTheme="minorHAnsi"/>
        </w:rPr>
        <w:t>Sposób obliczenia ceny oferty</w:t>
      </w:r>
      <w:bookmarkEnd w:id="24"/>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4B79C1" w:rsidRPr="006B77F2">
        <w:rPr>
          <w:rFonts w:asciiTheme="minorHAnsi" w:hAnsiTheme="minorHAnsi" w:cstheme="minorHAnsi"/>
        </w:rPr>
        <w:t>Wykonawca podaje</w:t>
      </w:r>
      <w:r w:rsidR="00F66D30" w:rsidRPr="006B77F2">
        <w:rPr>
          <w:rFonts w:asciiTheme="minorHAnsi" w:hAnsiTheme="minorHAnsi" w:cstheme="minorHAnsi"/>
        </w:rPr>
        <w:t xml:space="preserve"> cenę</w:t>
      </w:r>
      <w:r w:rsidR="0043712B" w:rsidRPr="006B77F2">
        <w:rPr>
          <w:rFonts w:asciiTheme="minorHAnsi" w:hAnsiTheme="minorHAnsi" w:cstheme="minorHAnsi"/>
        </w:rPr>
        <w:t xml:space="preserve"> </w:t>
      </w:r>
      <w:r w:rsidR="00F66D30" w:rsidRPr="006B77F2">
        <w:rPr>
          <w:rFonts w:asciiTheme="minorHAnsi" w:hAnsiTheme="minorHAnsi" w:cstheme="minorHAnsi"/>
        </w:rPr>
        <w:t xml:space="preserve">za realizację przedmiotu zamówienia zgodnie ze wzorem </w:t>
      </w:r>
      <w:r w:rsidR="0043712B" w:rsidRPr="006B77F2">
        <w:rPr>
          <w:rFonts w:asciiTheme="minorHAnsi" w:hAnsiTheme="minorHAnsi" w:cstheme="minorHAnsi"/>
        </w:rPr>
        <w:t>Formularza Ofertowego</w:t>
      </w:r>
      <w:r w:rsidR="005851F8" w:rsidRPr="006B77F2">
        <w:rPr>
          <w:rFonts w:asciiTheme="minorHAnsi" w:hAnsiTheme="minorHAnsi" w:cstheme="minorHAnsi"/>
        </w:rPr>
        <w:t>, stanowiąc</w:t>
      </w:r>
      <w:r w:rsidR="0043712B" w:rsidRPr="006B77F2">
        <w:rPr>
          <w:rFonts w:asciiTheme="minorHAnsi" w:hAnsiTheme="minorHAnsi" w:cstheme="minorHAnsi"/>
        </w:rPr>
        <w:t xml:space="preserve">ego </w:t>
      </w:r>
      <w:r w:rsidR="005851F8" w:rsidRPr="006B77F2">
        <w:rPr>
          <w:rFonts w:asciiTheme="minorHAnsi" w:hAnsiTheme="minorHAnsi" w:cstheme="minorHAnsi"/>
          <w:b/>
        </w:rPr>
        <w:t>Załącznik nr 1</w:t>
      </w:r>
      <w:r w:rsidR="003B6C52" w:rsidRPr="006B77F2">
        <w:rPr>
          <w:rFonts w:asciiTheme="minorHAnsi" w:hAnsiTheme="minorHAnsi" w:cstheme="minorHAnsi"/>
          <w:b/>
        </w:rPr>
        <w:t xml:space="preserve"> do SWZ.</w:t>
      </w:r>
      <w:r w:rsidR="005851F8" w:rsidRPr="006B77F2">
        <w:rPr>
          <w:rFonts w:asciiTheme="minorHAnsi" w:hAnsiTheme="minorHAnsi" w:cstheme="minorHAnsi"/>
          <w:b/>
        </w:rPr>
        <w:t xml:space="preserve"> </w:t>
      </w:r>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D62767" w:rsidRPr="006B77F2">
        <w:rPr>
          <w:rFonts w:asciiTheme="minorHAnsi" w:hAnsiTheme="minorHAnsi" w:cstheme="minorHAnsi"/>
        </w:rPr>
        <w:t>C</w:t>
      </w:r>
      <w:r w:rsidR="009A1DE8" w:rsidRPr="006B77F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6B77F2">
        <w:rPr>
          <w:rFonts w:asciiTheme="minorHAnsi" w:hAnsiTheme="minorHAnsi" w:cstheme="minorHAnsi"/>
        </w:rPr>
        <w:t>ej S</w:t>
      </w:r>
      <w:r w:rsidR="009A1DE8" w:rsidRPr="006B77F2">
        <w:rPr>
          <w:rFonts w:asciiTheme="minorHAnsi" w:hAnsiTheme="minorHAnsi" w:cstheme="minorHAnsi"/>
        </w:rPr>
        <w:t>WZ.</w:t>
      </w:r>
      <w:r w:rsidR="00D43A22" w:rsidRPr="006B77F2">
        <w:rPr>
          <w:rFonts w:asciiTheme="minorHAnsi" w:hAnsiTheme="minorHAnsi" w:cstheme="minorHAnsi"/>
        </w:rPr>
        <w:t xml:space="preserve"> </w:t>
      </w:r>
    </w:p>
    <w:p w:rsidR="009B48E2"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C38C5" w:rsidRPr="006B77F2">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6B77F2">
        <w:rPr>
          <w:rFonts w:asciiTheme="minorHAnsi" w:hAnsiTheme="minorHAnsi" w:cstheme="minorHAnsi"/>
        </w:rPr>
        <w:t> </w:t>
      </w:r>
      <w:r w:rsidR="00CC38C5" w:rsidRPr="006B77F2">
        <w:rPr>
          <w:rFonts w:asciiTheme="minorHAnsi" w:hAnsiTheme="minorHAnsi" w:cstheme="minorHAnsi"/>
        </w:rPr>
        <w:t>realizacją przedmiotu zamówienia.</w:t>
      </w:r>
    </w:p>
    <w:p w:rsidR="00C80F47"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80F47" w:rsidRPr="006B77F2">
        <w:rPr>
          <w:rFonts w:asciiTheme="minorHAnsi" w:hAnsiTheme="minorHAnsi" w:cstheme="minorHAnsi"/>
        </w:rPr>
        <w:t>Cena oferty</w:t>
      </w:r>
      <w:r w:rsidR="00045E04" w:rsidRPr="006B77F2">
        <w:rPr>
          <w:rFonts w:asciiTheme="minorHAnsi" w:hAnsiTheme="minorHAnsi" w:cstheme="minorHAnsi"/>
        </w:rPr>
        <w:t xml:space="preserve"> </w:t>
      </w:r>
      <w:r w:rsidR="00C80F47" w:rsidRPr="006B77F2">
        <w:rPr>
          <w:rFonts w:asciiTheme="minorHAnsi" w:hAnsiTheme="minorHAnsi" w:cstheme="minorHAnsi"/>
        </w:rPr>
        <w:t>powinna być wyrażona w złotych polskich (PLN) z dokładnością do dwóch miejsc po przecinku.</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Zamawiający nie przewiduje rozliczeń w walucie obcej.</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 xml:space="preserve">Wyliczona cena oferty brutto będzie służyć do porównania złożonych </w:t>
      </w:r>
      <w:r w:rsidR="00D52F06" w:rsidRPr="006B77F2">
        <w:rPr>
          <w:rFonts w:asciiTheme="minorHAnsi" w:hAnsiTheme="minorHAnsi" w:cstheme="minorHAnsi"/>
        </w:rPr>
        <w:t>ofert i do rozliczenia w trakcie realizacji zamówienia.</w:t>
      </w:r>
    </w:p>
    <w:p w:rsidR="00963E8C" w:rsidRPr="006B77F2" w:rsidRDefault="00BF093D" w:rsidP="00622F54">
      <w:pPr>
        <w:numPr>
          <w:ilvl w:val="0"/>
          <w:numId w:val="23"/>
        </w:numPr>
        <w:suppressAutoHyphens/>
        <w:ind w:left="426" w:hanging="426"/>
        <w:rPr>
          <w:rFonts w:asciiTheme="minorHAnsi" w:hAnsiTheme="minorHAnsi" w:cstheme="minorHAnsi"/>
          <w:b/>
        </w:rPr>
      </w:pPr>
      <w:r w:rsidRPr="006B77F2">
        <w:rPr>
          <w:rFonts w:asciiTheme="minorHAnsi" w:hAnsiTheme="minorHAnsi" w:cstheme="minorHAnsi"/>
        </w:rPr>
        <w:tab/>
      </w:r>
      <w:r w:rsidR="00166665" w:rsidRPr="006B77F2">
        <w:rPr>
          <w:rFonts w:asciiTheme="minorHAnsi" w:hAnsiTheme="minorHAnsi" w:cstheme="minorHAnsi"/>
        </w:rPr>
        <w:t xml:space="preserve">Jeżeli została złożona oferta, której wybór prowadziłby do powstania u zamawiającego obowiązku podatkowego zgodnie z ustawą z dnia 11 marca </w:t>
      </w:r>
      <w:r w:rsidR="00166665" w:rsidRPr="00095DA4">
        <w:rPr>
          <w:rFonts w:asciiTheme="minorHAnsi" w:hAnsiTheme="minorHAnsi" w:cstheme="minorHAnsi"/>
        </w:rPr>
        <w:t xml:space="preserve">2004 r. o podatku od </w:t>
      </w:r>
      <w:r w:rsidR="00166665" w:rsidRPr="00095DA4">
        <w:rPr>
          <w:rFonts w:asciiTheme="minorHAnsi" w:hAnsiTheme="minorHAnsi" w:cstheme="minorHAnsi"/>
        </w:rPr>
        <w:lastRenderedPageBreak/>
        <w:t>towarów i usług (Dz. U. z 20</w:t>
      </w:r>
      <w:r w:rsidR="0092638E" w:rsidRPr="00095DA4">
        <w:rPr>
          <w:rFonts w:asciiTheme="minorHAnsi" w:hAnsiTheme="minorHAnsi" w:cstheme="minorHAnsi"/>
        </w:rPr>
        <w:t>22</w:t>
      </w:r>
      <w:r w:rsidR="00166665" w:rsidRPr="00095DA4">
        <w:rPr>
          <w:rFonts w:asciiTheme="minorHAnsi" w:hAnsiTheme="minorHAnsi" w:cstheme="minorHAnsi"/>
        </w:rPr>
        <w:t xml:space="preserve"> r. poz. </w:t>
      </w:r>
      <w:r w:rsidR="0092638E" w:rsidRPr="00095DA4">
        <w:rPr>
          <w:rFonts w:asciiTheme="minorHAnsi" w:hAnsiTheme="minorHAnsi" w:cstheme="minorHAnsi"/>
        </w:rPr>
        <w:t>931</w:t>
      </w:r>
      <w:r w:rsidR="00166665" w:rsidRPr="00095DA4">
        <w:rPr>
          <w:rFonts w:asciiTheme="minorHAnsi" w:hAnsiTheme="minorHAnsi" w:cstheme="minorHAnsi"/>
        </w:rPr>
        <w:t xml:space="preserve">, z </w:t>
      </w:r>
      <w:proofErr w:type="spellStart"/>
      <w:r w:rsidR="00166665" w:rsidRPr="00095DA4">
        <w:rPr>
          <w:rFonts w:asciiTheme="minorHAnsi" w:hAnsiTheme="minorHAnsi" w:cstheme="minorHAnsi"/>
        </w:rPr>
        <w:t>późn</w:t>
      </w:r>
      <w:proofErr w:type="spellEnd"/>
      <w:r w:rsidR="00166665" w:rsidRPr="00095DA4">
        <w:rPr>
          <w:rFonts w:asciiTheme="minorHAnsi" w:hAnsiTheme="minorHAnsi" w:cstheme="minorHAnsi"/>
        </w:rPr>
        <w:t xml:space="preserve">. zm.), </w:t>
      </w:r>
      <w:r w:rsidR="00166665" w:rsidRPr="006B77F2">
        <w:rPr>
          <w:rFonts w:asciiTheme="minorHAnsi" w:hAnsiTheme="minorHAnsi" w:cstheme="minorHAnsi"/>
        </w:rPr>
        <w:t>dla celów zastosowania kryterium ceny lub kosztu zamawiający dolicza do przedstawionej w tej ofercie ceny kwotę podatku od towarów i usług, którą miałby obowiązek rozliczyć</w:t>
      </w:r>
    </w:p>
    <w:p w:rsidR="00552FBA" w:rsidRPr="006B77F2" w:rsidRDefault="00885760" w:rsidP="00622F54">
      <w:pPr>
        <w:pStyle w:val="Nagwek3"/>
        <w:spacing w:line="360" w:lineRule="auto"/>
        <w:rPr>
          <w:rFonts w:asciiTheme="minorHAnsi" w:hAnsiTheme="minorHAnsi"/>
        </w:rPr>
      </w:pPr>
      <w:bookmarkStart w:id="25" w:name="_Toc129930400"/>
      <w:r w:rsidRPr="006B77F2">
        <w:rPr>
          <w:rFonts w:asciiTheme="minorHAnsi" w:hAnsiTheme="minorHAnsi"/>
        </w:rPr>
        <w:t>Wymagania dotyczące wadium</w:t>
      </w:r>
      <w:bookmarkEnd w:id="25"/>
    </w:p>
    <w:p w:rsidR="00C867AF" w:rsidRDefault="002C04E2" w:rsidP="002C04E2">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zobowiązany jest do zabezpieczenia swojej oferty wadium</w:t>
      </w:r>
      <w:r>
        <w:rPr>
          <w:rFonts w:asciiTheme="minorHAnsi" w:hAnsiTheme="minorHAnsi" w:cstheme="minorHAnsi"/>
        </w:rPr>
        <w:t xml:space="preserve"> w wysokości</w:t>
      </w:r>
    </w:p>
    <w:p w:rsidR="002C04E2" w:rsidRDefault="002C04E2" w:rsidP="00C867AF">
      <w:pPr>
        <w:ind w:left="-142"/>
        <w:rPr>
          <w:rFonts w:asciiTheme="minorHAnsi" w:hAnsiTheme="minorHAnsi" w:cstheme="minorHAnsi"/>
        </w:rPr>
      </w:pPr>
      <w:r>
        <w:rPr>
          <w:rFonts w:asciiTheme="minorHAnsi" w:hAnsiTheme="minorHAnsi" w:cstheme="minorHAnsi"/>
        </w:rPr>
        <w:t xml:space="preserve"> </w:t>
      </w:r>
      <w:r w:rsidR="00C867AF">
        <w:rPr>
          <w:rFonts w:asciiTheme="minorHAnsi" w:hAnsiTheme="minorHAnsi" w:cstheme="minorHAnsi"/>
        </w:rPr>
        <w:t xml:space="preserve">30 </w:t>
      </w:r>
      <w:r w:rsidRPr="00BA2C6F">
        <w:rPr>
          <w:rFonts w:asciiTheme="minorHAnsi" w:hAnsiTheme="minorHAnsi" w:cstheme="minorHAnsi"/>
        </w:rPr>
        <w:t>000, 00 zł (słownie</w:t>
      </w:r>
      <w:r>
        <w:rPr>
          <w:rFonts w:asciiTheme="minorHAnsi" w:hAnsiTheme="minorHAnsi" w:cstheme="minorHAnsi"/>
        </w:rPr>
        <w:t xml:space="preserve">: </w:t>
      </w:r>
      <w:r w:rsidR="00B75E06">
        <w:rPr>
          <w:rFonts w:asciiTheme="minorHAnsi" w:hAnsiTheme="minorHAnsi" w:cstheme="minorHAnsi"/>
        </w:rPr>
        <w:t>trzydzieści tysięcy złotych</w:t>
      </w:r>
      <w:r>
        <w:rPr>
          <w:rFonts w:asciiTheme="minorHAnsi" w:hAnsiTheme="minorHAnsi" w:cstheme="minorHAnsi"/>
        </w:rPr>
        <w:t xml:space="preserve"> 00/100) </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wnosi się przed upływem terminu składania ofert.</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może być wnoszone w jednej lub kilku następujących formach: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 xml:space="preserve">pieniądzu; </w:t>
      </w:r>
    </w:p>
    <w:p w:rsidR="002C04E2" w:rsidRPr="005462B2"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Pr="005462B2">
        <w:rPr>
          <w:rFonts w:asciiTheme="minorHAnsi" w:hAnsiTheme="minorHAnsi" w:cstheme="minorHAnsi"/>
        </w:rPr>
        <w:t>gwarancjach bankowych;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gwarancjach ubezpieczeniowych;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poręczeniach udzielanych przez podmioty, o których mowa w art. 6b ust. 5 pkt 2 ustawy z dnia 9 listopada 2000 r. o utworzeniu Polskiej Agencji Rozwoju Przedsiębiorczości (Dz. U. z 202</w:t>
      </w:r>
      <w:r w:rsidR="00447A14">
        <w:rPr>
          <w:rFonts w:asciiTheme="minorHAnsi" w:hAnsiTheme="minorHAnsi" w:cstheme="minorHAnsi"/>
        </w:rPr>
        <w:t>2</w:t>
      </w:r>
      <w:r w:rsidRPr="002C7AE8">
        <w:rPr>
          <w:rFonts w:asciiTheme="minorHAnsi" w:hAnsiTheme="minorHAnsi" w:cstheme="minorHAnsi"/>
        </w:rPr>
        <w:t xml:space="preserve"> r. poz. 2</w:t>
      </w:r>
      <w:r w:rsidR="00447A14">
        <w:rPr>
          <w:rFonts w:asciiTheme="minorHAnsi" w:hAnsiTheme="minorHAnsi" w:cstheme="minorHAnsi"/>
        </w:rPr>
        <w:t>080</w:t>
      </w:r>
      <w:r w:rsidRPr="002C7AE8">
        <w:rPr>
          <w:rFonts w:asciiTheme="minorHAnsi" w:hAnsiTheme="minorHAnsi" w:cstheme="minorHAnsi"/>
        </w:rPr>
        <w:t>).</w:t>
      </w:r>
    </w:p>
    <w:p w:rsidR="002C04E2" w:rsidRDefault="002C04E2" w:rsidP="002C04E2">
      <w:pPr>
        <w:rPr>
          <w:rFonts w:eastAsia="Times-Bold" w:cs="Calibri"/>
          <w:b/>
        </w:rPr>
      </w:pPr>
      <w:r w:rsidRPr="002C7AE8">
        <w:rPr>
          <w:rFonts w:asciiTheme="minorHAnsi" w:hAnsiTheme="minorHAnsi" w:cstheme="minorHAnsi"/>
        </w:rPr>
        <w:tab/>
        <w:t xml:space="preserve">Wadium w formie pieniądza należy wnieść przelewem na konto w Banku </w:t>
      </w:r>
      <w:r w:rsidRPr="005E52BF">
        <w:rPr>
          <w:rFonts w:eastAsia="Times-Bold" w:cs="Calibri"/>
          <w:b/>
        </w:rPr>
        <w:t>Bank Pekao S.A</w:t>
      </w:r>
      <w:r w:rsidRPr="002C7AE8">
        <w:rPr>
          <w:rFonts w:asciiTheme="minorHAnsi" w:hAnsiTheme="minorHAnsi" w:cstheme="minorHAnsi"/>
          <w:caps/>
        </w:rPr>
        <w:t xml:space="preserve"> </w:t>
      </w:r>
      <w:r w:rsidRPr="002C7AE8">
        <w:rPr>
          <w:rFonts w:asciiTheme="minorHAnsi" w:hAnsiTheme="minorHAnsi" w:cstheme="minorHAnsi"/>
        </w:rPr>
        <w:t xml:space="preserve">nr rachunku </w:t>
      </w:r>
      <w:r w:rsidRPr="005E52BF">
        <w:rPr>
          <w:rFonts w:eastAsia="Times-Bold" w:cs="Calibri"/>
          <w:b/>
        </w:rPr>
        <w:t xml:space="preserve">80 1240 2294 1111 0010 5824 5726 </w:t>
      </w:r>
    </w:p>
    <w:p w:rsidR="002C04E2" w:rsidRPr="00067ED9" w:rsidRDefault="002C04E2" w:rsidP="002C04E2">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dopiskiem </w:t>
      </w:r>
      <w:r w:rsidRPr="00067ED9">
        <w:rPr>
          <w:rFonts w:asciiTheme="minorHAnsi" w:hAnsiTheme="minorHAnsi" w:cstheme="minorHAnsi"/>
          <w:b/>
        </w:rPr>
        <w:t xml:space="preserve">„Wadium – </w:t>
      </w:r>
      <w:r w:rsidRPr="00067ED9">
        <w:rPr>
          <w:rFonts w:eastAsia="Times-Bold" w:cs="Calibri"/>
          <w:b/>
        </w:rPr>
        <w:t>Or.272.</w:t>
      </w:r>
      <w:r w:rsidR="00C867AF">
        <w:rPr>
          <w:rFonts w:eastAsia="Times-Bold" w:cs="Calibri"/>
          <w:b/>
        </w:rPr>
        <w:t>6</w:t>
      </w:r>
      <w:r w:rsidRPr="00067ED9">
        <w:rPr>
          <w:rFonts w:eastAsia="Times-Bold" w:cs="Calibri"/>
          <w:b/>
        </w:rPr>
        <w:t>.202</w:t>
      </w:r>
      <w:r w:rsidR="00052C0E">
        <w:rPr>
          <w:rFonts w:eastAsia="Times-Bold" w:cs="Calibri"/>
          <w:b/>
        </w:rPr>
        <w:t>3</w:t>
      </w:r>
      <w:r w:rsidRPr="00067ED9">
        <w:rPr>
          <w:rFonts w:asciiTheme="minorHAnsi" w:hAnsiTheme="minorHAnsi" w:cstheme="minorHAnsi"/>
          <w:b/>
        </w:rPr>
        <w:t>”.</w:t>
      </w:r>
    </w:p>
    <w:p w:rsidR="002C04E2" w:rsidRPr="0068639D" w:rsidRDefault="002C04E2" w:rsidP="002C04E2">
      <w:pPr>
        <w:rPr>
          <w:rFonts w:cs="Calibri"/>
        </w:rPr>
      </w:pPr>
      <w:r w:rsidRPr="002C7AE8">
        <w:rPr>
          <w:rFonts w:asciiTheme="minorHAnsi" w:hAnsiTheme="minorHAnsi" w:cstheme="minorHAnsi"/>
          <w:b/>
        </w:rPr>
        <w:t xml:space="preserve">UWAGA: </w:t>
      </w:r>
      <w:r>
        <w:rPr>
          <w:rFonts w:asciiTheme="minorHAnsi" w:hAnsiTheme="minorHAnsi" w:cstheme="minorHAnsi"/>
        </w:rPr>
        <w:t>W</w:t>
      </w:r>
      <w:r w:rsidRPr="0020183D">
        <w:rPr>
          <w:rFonts w:cs="Calibri"/>
        </w:rPr>
        <w:t xml:space="preserve">adium musi być widoczne do </w:t>
      </w:r>
      <w:r w:rsidRPr="0068639D">
        <w:rPr>
          <w:rFonts w:cs="Calibri"/>
        </w:rPr>
        <w:t>godziny 09:00 w dniu składania ofert</w:t>
      </w:r>
    </w:p>
    <w:p w:rsidR="002C04E2" w:rsidRPr="0068639D" w:rsidRDefault="002C04E2" w:rsidP="002C04E2">
      <w:pPr>
        <w:rPr>
          <w:rFonts w:cs="Calibri"/>
        </w:rPr>
      </w:pPr>
      <w:r w:rsidRPr="0068639D">
        <w:rPr>
          <w:rFonts w:cs="Calibri"/>
        </w:rPr>
        <w:t xml:space="preserve">tj. </w:t>
      </w:r>
      <w:r w:rsidR="00A31344">
        <w:rPr>
          <w:rFonts w:cs="Calibri"/>
        </w:rPr>
        <w:t>0</w:t>
      </w:r>
      <w:r w:rsidR="00C867AF">
        <w:rPr>
          <w:rFonts w:cs="Calibri"/>
        </w:rPr>
        <w:t>4</w:t>
      </w:r>
      <w:r w:rsidR="00454A02">
        <w:rPr>
          <w:rFonts w:cs="Calibri"/>
        </w:rPr>
        <w:t xml:space="preserve"> </w:t>
      </w:r>
      <w:r w:rsidR="00A31344">
        <w:rPr>
          <w:rFonts w:cs="Calibri"/>
        </w:rPr>
        <w:t>kwietnia</w:t>
      </w:r>
      <w:r w:rsidR="00454A02">
        <w:rPr>
          <w:rFonts w:cs="Calibri"/>
        </w:rPr>
        <w:t xml:space="preserve"> </w:t>
      </w:r>
      <w:r w:rsidRPr="0068639D">
        <w:rPr>
          <w:rFonts w:cs="Calibri"/>
        </w:rPr>
        <w:t>202</w:t>
      </w:r>
      <w:r w:rsidR="0068639D">
        <w:rPr>
          <w:rFonts w:cs="Calibri"/>
        </w:rPr>
        <w:t>3</w:t>
      </w:r>
      <w:r w:rsidRPr="0068639D">
        <w:rPr>
          <w:rFonts w:cs="Calibri"/>
        </w:rPr>
        <w:t xml:space="preserve"> roku na koncie Zamawiającego</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Wadium wnoszone w formie poręczeń lub gwarancji musi być złożone jako oryginał gwarancji lub poręczenia w postaci elektronicznej i spełniać co najmniej poniższe wymagania: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musi obejmować odpowiedzialność za wszystkie przypadki powodujące utratę wadium przez Wykonawcę określone w ustawie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z jej treści powinno jednoznacznej wynikać zobowiązanie gwaranta do zapłaty całej kwoty wadium;</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powinno być nieodwołalne i bezwarunkowe oraz płatne na pierwsze żądanie;</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termin obowiązywania poręczenia lub gwarancji nie może być krótszy niż termin związania ofertą (z </w:t>
      </w:r>
      <w:proofErr w:type="gramStart"/>
      <w:r w:rsidRPr="002C7AE8">
        <w:rPr>
          <w:rFonts w:asciiTheme="minorHAnsi" w:hAnsiTheme="minorHAnsi" w:cstheme="minorHAnsi"/>
        </w:rPr>
        <w:t>zastrzeżeniem</w:t>
      </w:r>
      <w:proofErr w:type="gramEnd"/>
      <w:r w:rsidRPr="002C7AE8">
        <w:rPr>
          <w:rFonts w:asciiTheme="minorHAnsi" w:hAnsiTheme="minorHAnsi" w:cstheme="minorHAnsi"/>
        </w:rPr>
        <w:t xml:space="preserve"> iż pierwszym dniem związania ofertą jest dzień składania ofert);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w treści poręczenia lub gwarancji powinna znaleźć się nazwa oraz numer przedmiotowego postępowania;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lastRenderedPageBreak/>
        <w:tab/>
        <w:t xml:space="preserve">beneficjentem poręczenia lub gwarancji jest: </w:t>
      </w:r>
      <w:r>
        <w:rPr>
          <w:rFonts w:asciiTheme="minorHAnsi" w:hAnsiTheme="minorHAnsi" w:cstheme="minorHAnsi"/>
          <w:b/>
        </w:rPr>
        <w:t>S</w:t>
      </w:r>
      <w:r w:rsidRPr="00527171">
        <w:rPr>
          <w:rFonts w:asciiTheme="minorHAnsi" w:hAnsiTheme="minorHAnsi" w:cstheme="minorHAnsi"/>
          <w:b/>
        </w:rPr>
        <w:t xml:space="preserve">tarostwo </w:t>
      </w:r>
      <w:r>
        <w:rPr>
          <w:rFonts w:asciiTheme="minorHAnsi" w:hAnsiTheme="minorHAnsi" w:cstheme="minorHAnsi"/>
          <w:b/>
        </w:rPr>
        <w:t>P</w:t>
      </w:r>
      <w:r w:rsidRPr="00527171">
        <w:rPr>
          <w:rFonts w:asciiTheme="minorHAnsi" w:hAnsiTheme="minorHAnsi" w:cstheme="minorHAnsi"/>
          <w:b/>
        </w:rPr>
        <w:t>owiatowe w</w:t>
      </w:r>
      <w:r>
        <w:rPr>
          <w:rFonts w:asciiTheme="minorHAnsi" w:hAnsiTheme="minorHAnsi" w:cstheme="minorHAnsi"/>
          <w:b/>
        </w:rPr>
        <w:t> M</w:t>
      </w:r>
      <w:r w:rsidRPr="00527171">
        <w:rPr>
          <w:rFonts w:asciiTheme="minorHAnsi" w:hAnsiTheme="minorHAnsi" w:cstheme="minorHAnsi"/>
          <w:b/>
        </w:rPr>
        <w:t>iechowie</w:t>
      </w:r>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w przypadku Wykonawców wspólnie ubiegających się o udzielenie zamówienia (art. 58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Zamawiający </w:t>
      </w:r>
      <w:proofErr w:type="gramStart"/>
      <w:r w:rsidRPr="002C7AE8">
        <w:rPr>
          <w:rFonts w:asciiTheme="minorHAnsi" w:hAnsiTheme="minorHAnsi" w:cstheme="minorHAnsi"/>
        </w:rPr>
        <w:t>wymaga</w:t>
      </w:r>
      <w:proofErr w:type="gramEnd"/>
      <w:r w:rsidRPr="002C7AE8">
        <w:rPr>
          <w:rFonts w:asciiTheme="minorHAnsi" w:hAnsiTheme="minorHAnsi" w:cstheme="minorHAnsi"/>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Pr>
          <w:rFonts w:asciiTheme="minorHAnsi" w:hAnsiTheme="minorHAnsi" w:cstheme="minorHAnsi"/>
        </w:rPr>
        <w:t> </w:t>
      </w:r>
      <w:r w:rsidRPr="002C7AE8">
        <w:rPr>
          <w:rFonts w:asciiTheme="minorHAnsi" w:hAnsiTheme="minorHAnsi" w:cstheme="minorHAnsi"/>
        </w:rPr>
        <w:t>udzielenie zamówienia (konsorcjum);</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C7AE8">
        <w:rPr>
          <w:rFonts w:asciiTheme="minorHAnsi" w:hAnsiTheme="minorHAnsi" w:cstheme="minorHAnsi"/>
        </w:rPr>
        <w:t>p.z.p</w:t>
      </w:r>
      <w:proofErr w:type="spellEnd"/>
      <w:r w:rsidRPr="002C7AE8">
        <w:rPr>
          <w:rFonts w:asciiTheme="minorHAnsi" w:hAnsiTheme="minorHAnsi" w:cstheme="minorHAnsi"/>
        </w:rPr>
        <w:t>. zostanie odrzucona.</w:t>
      </w:r>
    </w:p>
    <w:p w:rsidR="002C04E2" w:rsidRPr="0068639D" w:rsidRDefault="002C04E2" w:rsidP="00622F54">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Zasady zwrotu oraz okoliczności zatrzymania wadium określa art. 98 </w:t>
      </w:r>
      <w:proofErr w:type="spellStart"/>
      <w:r w:rsidRPr="002C7AE8">
        <w:rPr>
          <w:rFonts w:asciiTheme="minorHAnsi" w:hAnsiTheme="minorHAnsi" w:cstheme="minorHAnsi"/>
        </w:rPr>
        <w:t>p.z.p</w:t>
      </w:r>
      <w:proofErr w:type="spellEnd"/>
      <w:r w:rsidRPr="002C7AE8">
        <w:rPr>
          <w:rFonts w:asciiTheme="minorHAnsi" w:hAnsiTheme="minorHAnsi" w:cstheme="minorHAnsi"/>
        </w:rPr>
        <w:t>.</w:t>
      </w:r>
    </w:p>
    <w:p w:rsidR="00552FBA" w:rsidRPr="006B77F2" w:rsidRDefault="007F76E7" w:rsidP="00622F54">
      <w:pPr>
        <w:pStyle w:val="Nagwek3"/>
        <w:spacing w:line="360" w:lineRule="auto"/>
        <w:rPr>
          <w:rFonts w:asciiTheme="minorHAnsi" w:hAnsiTheme="minorHAnsi"/>
        </w:rPr>
      </w:pPr>
      <w:bookmarkStart w:id="26" w:name="_Toc129930401"/>
      <w:r w:rsidRPr="006B77F2">
        <w:rPr>
          <w:rFonts w:asciiTheme="minorHAnsi" w:hAnsiTheme="minorHAnsi"/>
        </w:rPr>
        <w:t>Termin związania ofertą</w:t>
      </w:r>
      <w:bookmarkEnd w:id="26"/>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434B72">
        <w:rPr>
          <w:rFonts w:asciiTheme="minorHAnsi" w:hAnsiTheme="minorHAnsi" w:cstheme="minorHAnsi"/>
        </w:rPr>
        <w:t xml:space="preserve"> </w:t>
      </w:r>
      <w:r w:rsidR="00322494">
        <w:rPr>
          <w:rFonts w:asciiTheme="minorHAnsi" w:hAnsiTheme="minorHAnsi" w:cstheme="minorHAnsi"/>
        </w:rPr>
        <w:t xml:space="preserve">do </w:t>
      </w:r>
      <w:r w:rsidR="00C6599A">
        <w:rPr>
          <w:rFonts w:asciiTheme="minorHAnsi" w:hAnsiTheme="minorHAnsi" w:cstheme="minorHAnsi"/>
          <w:b/>
        </w:rPr>
        <w:t>0</w:t>
      </w:r>
      <w:r w:rsidR="004448E1">
        <w:rPr>
          <w:rFonts w:asciiTheme="minorHAnsi" w:hAnsiTheme="minorHAnsi" w:cstheme="minorHAnsi"/>
          <w:b/>
        </w:rPr>
        <w:t>3</w:t>
      </w:r>
      <w:r w:rsidR="008D76B6" w:rsidRPr="008D76B6">
        <w:rPr>
          <w:rFonts w:asciiTheme="minorHAnsi" w:hAnsiTheme="minorHAnsi" w:cstheme="minorHAnsi"/>
          <w:b/>
        </w:rPr>
        <w:t>.0</w:t>
      </w:r>
      <w:r w:rsidR="00C6599A">
        <w:rPr>
          <w:rFonts w:asciiTheme="minorHAnsi" w:hAnsiTheme="minorHAnsi" w:cstheme="minorHAnsi"/>
          <w:b/>
        </w:rPr>
        <w:t>5</w:t>
      </w:r>
      <w:r w:rsidR="008D76B6" w:rsidRPr="008D76B6">
        <w:rPr>
          <w:rFonts w:asciiTheme="minorHAnsi" w:hAnsiTheme="minorHAnsi" w:cstheme="minorHAnsi"/>
          <w:b/>
        </w:rPr>
        <w:t>.2023 r.</w:t>
      </w:r>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622F54">
      <w:pPr>
        <w:pStyle w:val="Nagwek3"/>
        <w:spacing w:line="360" w:lineRule="auto"/>
        <w:rPr>
          <w:rFonts w:asciiTheme="minorHAnsi" w:hAnsiTheme="minorHAnsi"/>
        </w:rPr>
      </w:pPr>
      <w:bookmarkStart w:id="27" w:name="_Toc129930402"/>
      <w:r w:rsidRPr="006B77F2">
        <w:rPr>
          <w:rFonts w:asciiTheme="minorHAnsi" w:hAnsiTheme="minorHAnsi"/>
        </w:rPr>
        <w:t>Sposób i termin składania i otwarcia ofert</w:t>
      </w:r>
      <w:bookmarkEnd w:id="27"/>
    </w:p>
    <w:p w:rsidR="00B5063F"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 xml:space="preserve">do </w:t>
      </w:r>
      <w:proofErr w:type="gramStart"/>
      <w:r w:rsidR="00B5063F" w:rsidRPr="006B77F2">
        <w:rPr>
          <w:rFonts w:asciiTheme="minorHAnsi" w:hAnsiTheme="minorHAnsi" w:cstheme="minorHAnsi"/>
          <w:b/>
        </w:rPr>
        <w:t>dnia</w:t>
      </w:r>
      <w:r w:rsidR="004F7761" w:rsidRPr="006B77F2">
        <w:rPr>
          <w:rFonts w:asciiTheme="minorHAnsi" w:hAnsiTheme="minorHAnsi" w:cstheme="minorHAnsi"/>
          <w:b/>
        </w:rPr>
        <w:t xml:space="preserve"> </w:t>
      </w:r>
      <w:r w:rsidR="00B81F7D">
        <w:rPr>
          <w:rFonts w:asciiTheme="minorHAnsi" w:hAnsiTheme="minorHAnsi" w:cstheme="minorHAnsi"/>
          <w:b/>
        </w:rPr>
        <w:t xml:space="preserve"> </w:t>
      </w:r>
      <w:r w:rsidR="00C6599A">
        <w:rPr>
          <w:rFonts w:asciiTheme="minorHAnsi" w:hAnsiTheme="minorHAnsi" w:cstheme="minorHAnsi"/>
          <w:b/>
        </w:rPr>
        <w:t>0</w:t>
      </w:r>
      <w:r w:rsidR="004448E1">
        <w:rPr>
          <w:rFonts w:asciiTheme="minorHAnsi" w:hAnsiTheme="minorHAnsi" w:cstheme="minorHAnsi"/>
          <w:b/>
        </w:rPr>
        <w:t>4</w:t>
      </w:r>
      <w:proofErr w:type="gramEnd"/>
      <w:r w:rsidR="00B81F7D">
        <w:rPr>
          <w:rFonts w:asciiTheme="minorHAnsi" w:hAnsiTheme="minorHAnsi" w:cstheme="minorHAnsi"/>
          <w:b/>
        </w:rPr>
        <w:t xml:space="preserve"> </w:t>
      </w:r>
      <w:r w:rsidR="00C6599A">
        <w:rPr>
          <w:rFonts w:asciiTheme="minorHAnsi" w:hAnsiTheme="minorHAnsi" w:cstheme="minorHAnsi"/>
          <w:b/>
        </w:rPr>
        <w:t>kwietnia</w:t>
      </w:r>
      <w:r w:rsidR="00B81F7D">
        <w:rPr>
          <w:rFonts w:asciiTheme="minorHAnsi" w:hAnsiTheme="minorHAnsi" w:cstheme="minorHAnsi"/>
          <w:b/>
        </w:rPr>
        <w:t xml:space="preserve"> </w:t>
      </w:r>
      <w:r w:rsidR="004F7761" w:rsidRPr="006B77F2">
        <w:rPr>
          <w:rFonts w:asciiTheme="minorHAnsi" w:hAnsiTheme="minorHAnsi" w:cstheme="minorHAnsi"/>
          <w:b/>
        </w:rPr>
        <w:t>202</w:t>
      </w:r>
      <w:r w:rsidR="00006485">
        <w:rPr>
          <w:rFonts w:asciiTheme="minorHAnsi" w:hAnsiTheme="minorHAnsi" w:cstheme="minorHAnsi"/>
          <w:b/>
        </w:rPr>
        <w:t>3</w:t>
      </w:r>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EB1612" w:rsidRPr="006B77F2">
        <w:rPr>
          <w:rFonts w:asciiTheme="minorHAnsi" w:hAnsiTheme="minorHAnsi" w:cstheme="minorHAnsi"/>
          <w:b/>
          <w:caps/>
        </w:rPr>
        <w:t>9</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622F54">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C6599A">
        <w:rPr>
          <w:rFonts w:asciiTheme="minorHAnsi" w:hAnsiTheme="minorHAnsi" w:cstheme="minorHAnsi"/>
          <w:b/>
        </w:rPr>
        <w:t>0</w:t>
      </w:r>
      <w:r w:rsidR="004448E1">
        <w:rPr>
          <w:rFonts w:asciiTheme="minorHAnsi" w:hAnsiTheme="minorHAnsi" w:cstheme="minorHAnsi"/>
          <w:b/>
        </w:rPr>
        <w:t>4</w:t>
      </w:r>
      <w:r w:rsidR="00B81F7D">
        <w:rPr>
          <w:rFonts w:asciiTheme="minorHAnsi" w:hAnsiTheme="minorHAnsi" w:cstheme="minorHAnsi"/>
          <w:b/>
        </w:rPr>
        <w:t xml:space="preserve"> </w:t>
      </w:r>
      <w:r w:rsidR="00C6599A">
        <w:rPr>
          <w:rFonts w:asciiTheme="minorHAnsi" w:hAnsiTheme="minorHAnsi" w:cstheme="minorHAnsi"/>
          <w:b/>
        </w:rPr>
        <w:t>kwietnia</w:t>
      </w:r>
      <w:r w:rsidR="00F61388" w:rsidRPr="006B77F2">
        <w:rPr>
          <w:rFonts w:asciiTheme="minorHAnsi" w:hAnsiTheme="minorHAnsi" w:cstheme="minorHAnsi"/>
          <w:b/>
        </w:rPr>
        <w:t xml:space="preserve"> </w:t>
      </w:r>
      <w:r w:rsidR="00653B75" w:rsidRPr="006B77F2">
        <w:rPr>
          <w:rFonts w:asciiTheme="minorHAnsi" w:hAnsiTheme="minorHAnsi" w:cstheme="minorHAnsi"/>
          <w:b/>
        </w:rPr>
        <w:t>202</w:t>
      </w:r>
      <w:r w:rsidR="00006485">
        <w:rPr>
          <w:rFonts w:asciiTheme="minorHAnsi" w:hAnsiTheme="minorHAnsi" w:cstheme="minorHAnsi"/>
          <w:b/>
        </w:rPr>
        <w:t>3</w:t>
      </w:r>
      <w:r w:rsidR="00115F5C" w:rsidRPr="006B77F2">
        <w:rPr>
          <w:rFonts w:asciiTheme="minorHAnsi" w:hAnsiTheme="minorHAnsi" w:cstheme="minorHAnsi"/>
          <w:b/>
        </w:rPr>
        <w:t xml:space="preserve"> r. o godzinie </w:t>
      </w:r>
      <w:r w:rsidR="00EB1612" w:rsidRPr="006B77F2">
        <w:rPr>
          <w:rFonts w:asciiTheme="minorHAnsi" w:hAnsiTheme="minorHAnsi" w:cstheme="minorHAnsi"/>
          <w:b/>
          <w:caps/>
        </w:rPr>
        <w:t>9</w:t>
      </w:r>
      <w:r w:rsidR="00115F5C" w:rsidRPr="006B77F2">
        <w:rPr>
          <w:rFonts w:asciiTheme="minorHAnsi" w:hAnsiTheme="minorHAnsi" w:cstheme="minorHAnsi"/>
          <w:b/>
        </w:rPr>
        <w:t>:</w:t>
      </w:r>
      <w:r w:rsidR="008D76B6">
        <w:rPr>
          <w:rFonts w:asciiTheme="minorHAnsi" w:hAnsiTheme="minorHAnsi" w:cstheme="minorHAnsi"/>
          <w:b/>
        </w:rPr>
        <w:t>0</w:t>
      </w:r>
      <w:r w:rsidR="00653B75" w:rsidRPr="006B77F2">
        <w:rPr>
          <w:rFonts w:asciiTheme="minorHAnsi" w:hAnsiTheme="minorHAnsi" w:cstheme="minorHAnsi"/>
          <w:b/>
        </w:rPr>
        <w:t>5</w:t>
      </w:r>
    </w:p>
    <w:p w:rsidR="00BA05B7" w:rsidRPr="006B77F2" w:rsidRDefault="00115F5C"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lastRenderedPageBreak/>
        <w:t>2)</w:t>
      </w:r>
      <w:r w:rsidRPr="006B77F2">
        <w:rPr>
          <w:rFonts w:asciiTheme="minorHAnsi" w:hAnsiTheme="minorHAnsi" w:cstheme="minorHAnsi"/>
        </w:rPr>
        <w:tab/>
        <w:t>cenach lub kosztach zawartych w ofertach.</w:t>
      </w:r>
    </w:p>
    <w:p w:rsidR="00080477"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28" w:name="_Toc129930403"/>
      <w:r w:rsidR="007F76E7" w:rsidRPr="006B77F2">
        <w:rPr>
          <w:rFonts w:asciiTheme="minorHAnsi" w:hAnsiTheme="minorHAnsi"/>
        </w:rPr>
        <w:t>Opis kryteriów oceny ofert, wraz z podaniem wag tych kryteriów i</w:t>
      </w:r>
      <w:r w:rsidR="00983240">
        <w:rPr>
          <w:rFonts w:asciiTheme="minorHAnsi" w:hAnsiTheme="minorHAnsi"/>
        </w:rPr>
        <w:t> </w:t>
      </w:r>
      <w:r w:rsidR="007F76E7" w:rsidRPr="006B77F2">
        <w:rPr>
          <w:rFonts w:asciiTheme="minorHAnsi" w:hAnsiTheme="minorHAnsi"/>
        </w:rPr>
        <w:t>sposobu oceny ofert</w:t>
      </w:r>
      <w:bookmarkEnd w:id="28"/>
    </w:p>
    <w:p w:rsidR="00343DB5" w:rsidRPr="006B77F2" w:rsidRDefault="00D36AE2" w:rsidP="00622F54">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622F54">
      <w:pPr>
        <w:pStyle w:val="Akapitzlist"/>
        <w:numPr>
          <w:ilvl w:val="0"/>
          <w:numId w:val="50"/>
        </w:numPr>
        <w:rPr>
          <w:rFonts w:asciiTheme="minorHAnsi" w:hAnsiTheme="minorHAnsi" w:cstheme="minorHAnsi"/>
        </w:rPr>
      </w:pPr>
      <w:bookmarkStart w:id="29" w:name="_Hlk64362892"/>
      <w:r w:rsidRPr="006B77F2">
        <w:rPr>
          <w:rFonts w:asciiTheme="minorHAnsi" w:hAnsiTheme="minorHAnsi" w:cstheme="minorHAnsi"/>
          <w:b/>
          <w:bCs/>
          <w:lang w:eastAsia="ar-SA"/>
        </w:rPr>
        <w:t xml:space="preserve">cena brutto </w:t>
      </w:r>
      <w:bookmarkEnd w:id="29"/>
      <w:r w:rsidRPr="006B77F2">
        <w:rPr>
          <w:rFonts w:asciiTheme="minorHAnsi" w:hAnsiTheme="minorHAnsi" w:cstheme="minorHAnsi"/>
          <w:b/>
          <w:bCs/>
          <w:lang w:eastAsia="ar-SA"/>
        </w:rPr>
        <w:t>– 60 %</w:t>
      </w:r>
      <w:bookmarkStart w:id="30" w:name="_Hlk43973482"/>
      <w:bookmarkEnd w:id="30"/>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P2 – ilość punktów przyznanych ofercie w kryterium </w:t>
      </w:r>
      <w:r w:rsidR="00655D36">
        <w:rPr>
          <w:rFonts w:asciiTheme="minorHAnsi" w:hAnsiTheme="minorHAnsi" w:cstheme="minorHAnsi"/>
        </w:rPr>
        <w:t>gwarancji</w:t>
      </w:r>
    </w:p>
    <w:p w:rsidR="00343DB5" w:rsidRPr="006B77F2" w:rsidRDefault="00343DB5" w:rsidP="00622F54">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622F54">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 ocenianych ofert.</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622F54">
      <w:pPr>
        <w:pStyle w:val="Akapitzlist"/>
        <w:numPr>
          <w:ilvl w:val="0"/>
          <w:numId w:val="50"/>
        </w:numPr>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622F54">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622F54">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D13703" w:rsidRPr="00D13703" w:rsidRDefault="00D13703" w:rsidP="00D13703">
      <w:pPr>
        <w:rPr>
          <w:rFonts w:asciiTheme="minorHAnsi" w:hAnsiTheme="minorHAnsi" w:cstheme="minorHAnsi"/>
        </w:rPr>
      </w:pPr>
      <w:r w:rsidRPr="00D13703">
        <w:rPr>
          <w:rFonts w:asciiTheme="minorHAnsi" w:hAnsiTheme="minorHAnsi" w:cstheme="minorHAnsi"/>
        </w:rPr>
        <w:t>5 lat i mniej gwarancji = 0 pkt</w:t>
      </w:r>
    </w:p>
    <w:p w:rsidR="00D13703" w:rsidRPr="00D13703" w:rsidRDefault="00D13703" w:rsidP="00D13703">
      <w:pPr>
        <w:rPr>
          <w:rFonts w:asciiTheme="minorHAnsi" w:hAnsiTheme="minorHAnsi" w:cstheme="minorHAnsi"/>
        </w:rPr>
      </w:pPr>
      <w:r w:rsidRPr="00D13703">
        <w:rPr>
          <w:rFonts w:asciiTheme="minorHAnsi" w:hAnsiTheme="minorHAnsi" w:cstheme="minorHAnsi"/>
        </w:rPr>
        <w:t>6 lat gwarancji = 30 pkt</w:t>
      </w:r>
    </w:p>
    <w:p w:rsidR="00FE3B8E" w:rsidRDefault="00D13703" w:rsidP="00D13703">
      <w:pPr>
        <w:rPr>
          <w:rFonts w:asciiTheme="minorHAnsi" w:hAnsiTheme="minorHAnsi" w:cstheme="minorHAnsi"/>
        </w:rPr>
      </w:pPr>
      <w:r w:rsidRPr="00D13703">
        <w:rPr>
          <w:rFonts w:asciiTheme="minorHAnsi" w:hAnsiTheme="minorHAnsi" w:cstheme="minorHAnsi"/>
        </w:rPr>
        <w:t xml:space="preserve">7 lat gwarancji i więcej = 40 </w:t>
      </w:r>
      <w:proofErr w:type="spellStart"/>
      <w:r w:rsidRPr="00D13703">
        <w:rPr>
          <w:rFonts w:asciiTheme="minorHAnsi" w:hAnsiTheme="minorHAnsi" w:cstheme="minorHAnsi"/>
        </w:rPr>
        <w:t>pkt</w:t>
      </w:r>
    </w:p>
    <w:p w:rsidR="00024942" w:rsidRPr="006B77F2" w:rsidRDefault="00024942" w:rsidP="00D13703">
      <w:pPr>
        <w:rPr>
          <w:rFonts w:asciiTheme="minorHAnsi" w:hAnsiTheme="minorHAnsi" w:cstheme="minorHAnsi"/>
        </w:rPr>
      </w:pPr>
      <w:r w:rsidRPr="006B77F2">
        <w:rPr>
          <w:rFonts w:asciiTheme="minorHAnsi" w:hAnsiTheme="minorHAnsi" w:cstheme="minorHAnsi"/>
        </w:rPr>
        <w:t>Maksymaln</w:t>
      </w:r>
      <w:proofErr w:type="spellEnd"/>
      <w:r w:rsidRPr="006B77F2">
        <w:rPr>
          <w:rFonts w:asciiTheme="minorHAnsi" w:hAnsiTheme="minorHAnsi" w:cstheme="minorHAnsi"/>
        </w:rPr>
        <w:t>a ilość punktów w punktacji kryterium gwarancji wynosi 40.</w:t>
      </w:r>
    </w:p>
    <w:p w:rsidR="00015D0D" w:rsidRPr="00A54D05" w:rsidRDefault="00343DB5" w:rsidP="00A54D05">
      <w:pPr>
        <w:spacing w:line="320" w:lineRule="exact"/>
        <w:ind w:left="567"/>
        <w:rPr>
          <w:rFonts w:asciiTheme="minorHAnsi" w:eastAsia="Calibri" w:hAnsiTheme="minorHAnsi" w:cstheme="minorHAnsi"/>
          <w:highlight w:val="yellow"/>
        </w:rPr>
      </w:pPr>
      <w:r w:rsidRPr="006B77F2">
        <w:rPr>
          <w:rFonts w:asciiTheme="minorHAnsi" w:eastAsia="TimesNewRoman, 'Times New Roman" w:hAnsiTheme="minorHAnsi" w:cstheme="minorHAnsi"/>
        </w:rPr>
        <w:t>Jako oferta najkorzystniejsza uznana zostanie ta, która otrz</w:t>
      </w:r>
      <w:bookmarkStart w:id="31" w:name="_GoBack"/>
      <w:bookmarkEnd w:id="31"/>
      <w:r w:rsidRPr="006B77F2">
        <w:rPr>
          <w:rFonts w:asciiTheme="minorHAnsi" w:eastAsia="TimesNewRoman, 'Times New Roman" w:hAnsiTheme="minorHAnsi" w:cstheme="minorHAnsi"/>
        </w:rPr>
        <w:t>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 xml:space="preserve">w łącznej punktacji ocenianych </w:t>
      </w:r>
      <w:proofErr w:type="spellStart"/>
      <w:proofErr w:type="gramStart"/>
      <w:r w:rsidRPr="006B77F2">
        <w:rPr>
          <w:rFonts w:asciiTheme="minorHAnsi" w:eastAsia="TimesNewRoman, 'Times New Roman" w:hAnsiTheme="minorHAnsi" w:cstheme="minorHAnsi"/>
        </w:rPr>
        <w:t>kryteriów.</w:t>
      </w:r>
      <w:r w:rsidRPr="006B77F2">
        <w:rPr>
          <w:rFonts w:asciiTheme="minorHAnsi" w:hAnsiTheme="minorHAnsi" w:cstheme="minorHAnsi"/>
        </w:rPr>
        <w:t>Zamawiający</w:t>
      </w:r>
      <w:proofErr w:type="spellEnd"/>
      <w:proofErr w:type="gramEnd"/>
      <w:r w:rsidRPr="006B77F2">
        <w:rPr>
          <w:rFonts w:asciiTheme="minorHAnsi" w:hAnsiTheme="minorHAnsi" w:cstheme="minorHAnsi"/>
        </w:rPr>
        <w:t xml:space="preserve"> udzieli zamówienia Wykonawcy, którego oferta odpowiada wszystkim wymaganiom określonym w niniejsze Specyfikacji Warunków Zamówienia i została oceniona jako najkorzystniejsza w oparciu o podane wyżej kryteria oceny ofert.</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lang w:eastAsia="ar-SA"/>
        </w:rPr>
        <w:lastRenderedPageBreak/>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w:t>
      </w:r>
      <w:r w:rsidR="00006485">
        <w:rPr>
          <w:rFonts w:asciiTheme="minorHAnsi" w:hAnsiTheme="minorHAnsi" w:cstheme="minorHAnsi"/>
          <w:iCs/>
          <w:lang w:eastAsia="ar-SA"/>
        </w:rPr>
        <w:t>22</w:t>
      </w:r>
      <w:r w:rsidRPr="006B77F2">
        <w:rPr>
          <w:rFonts w:asciiTheme="minorHAnsi" w:hAnsiTheme="minorHAnsi" w:cstheme="minorHAnsi"/>
          <w:iCs/>
          <w:lang w:eastAsia="ar-SA"/>
        </w:rPr>
        <w:t>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006485">
        <w:rPr>
          <w:rFonts w:asciiTheme="minorHAnsi" w:hAnsiTheme="minorHAnsi" w:cstheme="minorHAnsi"/>
          <w:iCs/>
          <w:lang w:eastAsia="ar-SA"/>
        </w:rPr>
        <w:t>1710</w:t>
      </w:r>
      <w:r w:rsidR="00C86603" w:rsidRPr="006B77F2">
        <w:rPr>
          <w:rFonts w:asciiTheme="minorHAnsi" w:hAnsiTheme="minorHAnsi" w:cstheme="minorHAnsi"/>
          <w:iCs/>
          <w:lang w:eastAsia="ar-SA"/>
        </w:rPr>
        <w:t xml:space="preserve">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622F54">
      <w:pPr>
        <w:ind w:left="567"/>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32" w:name="_Toc129930404"/>
      <w:r w:rsidR="007F76E7" w:rsidRPr="006B77F2">
        <w:rPr>
          <w:rFonts w:asciiTheme="minorHAnsi" w:hAnsiTheme="minorHAnsi"/>
        </w:rPr>
        <w:t>Informacje o formalnościach, jakie powinny być dopełnione po wyborze oferty w celu zawarcia umowy w sprawie zamówienia publicznego</w:t>
      </w:r>
      <w:bookmarkEnd w:id="32"/>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8D76B6" w:rsidRDefault="00DC60C2" w:rsidP="00622F54">
      <w:pPr>
        <w:pStyle w:val="Nagwek3"/>
        <w:spacing w:line="360" w:lineRule="auto"/>
        <w:rPr>
          <w:rFonts w:asciiTheme="minorHAnsi" w:hAnsiTheme="minorHAnsi"/>
        </w:rPr>
      </w:pPr>
      <w:bookmarkStart w:id="33" w:name="_Toc129930405"/>
      <w:r w:rsidRPr="008D76B6">
        <w:rPr>
          <w:rFonts w:asciiTheme="minorHAnsi" w:hAnsiTheme="minorHAnsi"/>
        </w:rPr>
        <w:t>Wymagania dotyczące zabezpieczenia należytego wykonania umowy</w:t>
      </w:r>
      <w:bookmarkEnd w:id="33"/>
    </w:p>
    <w:p w:rsidR="0016416A" w:rsidRPr="008D76B6" w:rsidRDefault="008D76B6" w:rsidP="00622F54">
      <w:pPr>
        <w:pStyle w:val="Akapitzlist"/>
        <w:ind w:left="426"/>
        <w:rPr>
          <w:rFonts w:asciiTheme="minorHAnsi" w:hAnsiTheme="minorHAnsi" w:cstheme="minorHAnsi"/>
        </w:rPr>
      </w:pPr>
      <w:r w:rsidRPr="008D76B6">
        <w:rPr>
          <w:rFonts w:asciiTheme="minorHAnsi" w:hAnsiTheme="minorHAnsi" w:cstheme="minorHAnsi"/>
        </w:rPr>
        <w:t>Zamawiający wymaga wniesienia zabezpieczenia należytego wykonania umowy w</w:t>
      </w:r>
      <w:r>
        <w:rPr>
          <w:rFonts w:asciiTheme="minorHAnsi" w:hAnsiTheme="minorHAnsi" w:cstheme="minorHAnsi"/>
        </w:rPr>
        <w:t> </w:t>
      </w:r>
      <w:proofErr w:type="gramStart"/>
      <w:r w:rsidRPr="008D76B6">
        <w:rPr>
          <w:rFonts w:asciiTheme="minorHAnsi" w:hAnsiTheme="minorHAnsi" w:cstheme="minorHAnsi"/>
        </w:rPr>
        <w:t xml:space="preserve">wysokości  </w:t>
      </w:r>
      <w:r w:rsidR="00A261B2">
        <w:rPr>
          <w:rFonts w:asciiTheme="minorHAnsi" w:hAnsiTheme="minorHAnsi" w:cstheme="minorHAnsi"/>
          <w:b/>
        </w:rPr>
        <w:t>2</w:t>
      </w:r>
      <w:proofErr w:type="gramEnd"/>
      <w:r w:rsidRPr="00573ED5">
        <w:rPr>
          <w:rFonts w:asciiTheme="minorHAnsi" w:hAnsiTheme="minorHAnsi" w:cstheme="minorHAnsi"/>
          <w:b/>
        </w:rPr>
        <w:t xml:space="preserve"> %</w:t>
      </w:r>
      <w:r w:rsidRPr="008D76B6">
        <w:rPr>
          <w:rFonts w:asciiTheme="minorHAnsi" w:hAnsiTheme="minorHAnsi" w:cstheme="minorHAnsi"/>
        </w:rPr>
        <w:t xml:space="preserve"> ceny całkowitej brutto podanej w ofercie.</w:t>
      </w:r>
    </w:p>
    <w:p w:rsidR="00552FBA" w:rsidRPr="006B77F2" w:rsidRDefault="00DC60C2" w:rsidP="00622F54">
      <w:pPr>
        <w:pStyle w:val="Nagwek3"/>
        <w:spacing w:line="360" w:lineRule="auto"/>
        <w:rPr>
          <w:rFonts w:asciiTheme="minorHAnsi" w:hAnsiTheme="minorHAnsi"/>
        </w:rPr>
      </w:pPr>
      <w:bookmarkStart w:id="34" w:name="_Toc129930406"/>
      <w:r w:rsidRPr="006B77F2">
        <w:rPr>
          <w:rFonts w:asciiTheme="minorHAnsi" w:hAnsiTheme="minorHAnsi"/>
        </w:rPr>
        <w:t>Informacje o treści zawieranej umowy oraz możliwości jej zmiany</w:t>
      </w:r>
      <w:bookmarkEnd w:id="34"/>
    </w:p>
    <w:p w:rsidR="00FA3063"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Zakres świadczenia Wykonawcy wynikający z umowy jest tożsamy z jego zobowiązaniem zawartym w ofercie.</w:t>
      </w:r>
    </w:p>
    <w:p w:rsidR="006F53E4" w:rsidRDefault="001E29ED" w:rsidP="006F53E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6F53E4" w:rsidRPr="002C7AE8">
        <w:rPr>
          <w:rFonts w:asciiTheme="minorHAnsi" w:hAnsiTheme="minorHAnsi" w:cstheme="minorHAnsi"/>
        </w:rPr>
        <w:tab/>
        <w:t xml:space="preserve">Zamawiający </w:t>
      </w:r>
      <w:r w:rsidR="00951CD8">
        <w:rPr>
          <w:rFonts w:asciiTheme="minorHAnsi" w:hAnsiTheme="minorHAnsi" w:cstheme="minorHAnsi"/>
        </w:rPr>
        <w:t xml:space="preserve">nie </w:t>
      </w:r>
      <w:r w:rsidR="006F53E4" w:rsidRPr="002C7AE8">
        <w:rPr>
          <w:rFonts w:asciiTheme="minorHAnsi" w:hAnsiTheme="minorHAnsi" w:cstheme="minorHAnsi"/>
        </w:rPr>
        <w:t>przewiduje możliwość zmiany zawartej umowy.</w:t>
      </w:r>
    </w:p>
    <w:p w:rsidR="00080477" w:rsidRPr="006B77F2" w:rsidRDefault="00DC60C2" w:rsidP="00622F54">
      <w:pPr>
        <w:pStyle w:val="Nagwek3"/>
        <w:spacing w:line="360" w:lineRule="auto"/>
        <w:rPr>
          <w:rFonts w:asciiTheme="minorHAnsi" w:hAnsiTheme="minorHAnsi"/>
        </w:rPr>
      </w:pPr>
      <w:bookmarkStart w:id="35" w:name="_Toc129930407"/>
      <w:r w:rsidRPr="006B77F2">
        <w:rPr>
          <w:rFonts w:asciiTheme="minorHAnsi" w:hAnsiTheme="minorHAnsi"/>
        </w:rPr>
        <w:lastRenderedPageBreak/>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35"/>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43026C" w:rsidRDefault="006204E8" w:rsidP="0043026C">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6B77F2" w:rsidRDefault="006331BD" w:rsidP="00622F54">
      <w:pPr>
        <w:pStyle w:val="Nagwek3"/>
        <w:spacing w:line="360" w:lineRule="auto"/>
        <w:rPr>
          <w:rFonts w:asciiTheme="minorHAnsi" w:hAnsiTheme="minorHAnsi"/>
        </w:rPr>
      </w:pPr>
      <w:r w:rsidRPr="006B77F2">
        <w:rPr>
          <w:rFonts w:asciiTheme="minorHAnsi" w:hAnsiTheme="minorHAnsi"/>
        </w:rPr>
        <w:tab/>
      </w:r>
      <w:bookmarkStart w:id="36" w:name="_Toc129930408"/>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36"/>
    </w:p>
    <w:bookmarkEnd w:id="1"/>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1</w:t>
      </w:r>
      <w:r w:rsidRPr="006B77F2">
        <w:rPr>
          <w:rFonts w:asciiTheme="minorHAnsi" w:eastAsia="Verdana" w:hAnsiTheme="minorHAnsi" w:cstheme="minorHAnsi"/>
        </w:rPr>
        <w:t xml:space="preserve"> - Formularz ofertowy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Załącznik</w:t>
      </w:r>
      <w:r w:rsidR="002232FF">
        <w:rPr>
          <w:rFonts w:asciiTheme="minorHAnsi" w:eastAsia="Verdana" w:hAnsiTheme="minorHAnsi" w:cstheme="minorHAnsi"/>
          <w:b/>
        </w:rPr>
        <w:t xml:space="preserve"> nr</w:t>
      </w:r>
      <w:r w:rsidRPr="006B77F2">
        <w:rPr>
          <w:rFonts w:asciiTheme="minorHAnsi" w:eastAsia="Verdana" w:hAnsiTheme="minorHAnsi" w:cstheme="minorHAnsi"/>
          <w:b/>
        </w:rPr>
        <w:t xml:space="preserve">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lastRenderedPageBreak/>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A15D6C" w:rsidRDefault="006C71A1" w:rsidP="00622F54">
      <w:pPr>
        <w:pStyle w:val="Akapitzlist"/>
        <w:numPr>
          <w:ilvl w:val="0"/>
          <w:numId w:val="51"/>
        </w:numPr>
        <w:ind w:right="23"/>
        <w:rPr>
          <w:rFonts w:asciiTheme="minorHAnsi" w:eastAsia="Verdana" w:hAnsiTheme="minorHAnsi" w:cstheme="minorHAnsi"/>
        </w:rPr>
      </w:pPr>
      <w:r w:rsidRPr="00E152C6">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E152C6">
        <w:rPr>
          <w:rFonts w:asciiTheme="minorHAnsi" w:eastAsia="Verdana" w:hAnsiTheme="minorHAnsi" w:cstheme="minorHAnsi"/>
          <w:b/>
        </w:rPr>
        <w:t>4</w:t>
      </w:r>
      <w:r w:rsidR="008643B0">
        <w:rPr>
          <w:rFonts w:asciiTheme="minorHAnsi" w:eastAsia="Verdana" w:hAnsiTheme="minorHAnsi" w:cstheme="minorHAnsi"/>
          <w:b/>
        </w:rPr>
        <w:t xml:space="preserve"> </w:t>
      </w:r>
      <w:r w:rsidR="00A15D6C">
        <w:rPr>
          <w:rFonts w:asciiTheme="minorHAnsi" w:eastAsia="Verdana" w:hAnsiTheme="minorHAnsi" w:cstheme="minorHAnsi"/>
        </w:rPr>
        <w:t>–</w:t>
      </w:r>
      <w:r w:rsidR="008643B0">
        <w:rPr>
          <w:rFonts w:asciiTheme="minorHAnsi" w:eastAsia="Verdana" w:hAnsiTheme="minorHAnsi" w:cstheme="minorHAnsi"/>
          <w:b/>
        </w:rPr>
        <w:t xml:space="preserve"> </w:t>
      </w:r>
      <w:r w:rsidR="00A15D6C" w:rsidRPr="00E152C6">
        <w:rPr>
          <w:rFonts w:asciiTheme="minorHAnsi" w:eastAsia="Verdana" w:hAnsiTheme="minorHAnsi" w:cstheme="minorHAnsi"/>
        </w:rPr>
        <w:t>Przedmiar</w:t>
      </w:r>
      <w:r w:rsidR="009C45D4">
        <w:rPr>
          <w:rFonts w:asciiTheme="minorHAnsi" w:eastAsia="Verdana" w:hAnsiTheme="minorHAnsi" w:cstheme="minorHAnsi"/>
        </w:rPr>
        <w:t>y</w:t>
      </w:r>
      <w:r w:rsidR="00A15D6C" w:rsidRPr="00E152C6">
        <w:rPr>
          <w:rFonts w:asciiTheme="minorHAnsi" w:eastAsia="Verdana" w:hAnsiTheme="minorHAnsi" w:cstheme="minorHAnsi"/>
        </w:rPr>
        <w:t xml:space="preserve"> robót</w:t>
      </w:r>
    </w:p>
    <w:p w:rsidR="004541E6" w:rsidRPr="00A15D6C" w:rsidRDefault="004541E6" w:rsidP="00622F54">
      <w:pPr>
        <w:pStyle w:val="Akapitzlist"/>
        <w:numPr>
          <w:ilvl w:val="0"/>
          <w:numId w:val="51"/>
        </w:numPr>
        <w:ind w:right="23"/>
        <w:rPr>
          <w:rFonts w:asciiTheme="minorHAnsi" w:eastAsia="Verdana" w:hAnsiTheme="minorHAnsi" w:cstheme="minorHAnsi"/>
        </w:rPr>
      </w:pPr>
      <w:r>
        <w:rPr>
          <w:rFonts w:asciiTheme="minorHAnsi" w:eastAsia="Verdana" w:hAnsiTheme="minorHAnsi" w:cstheme="minorHAnsi"/>
          <w:b/>
        </w:rPr>
        <w:t xml:space="preserve">Załącznik </w:t>
      </w:r>
      <w:r w:rsidR="005075F1">
        <w:rPr>
          <w:rFonts w:asciiTheme="minorHAnsi" w:eastAsia="Verdana" w:hAnsiTheme="minorHAnsi" w:cstheme="minorHAnsi"/>
          <w:b/>
        </w:rPr>
        <w:t xml:space="preserve">nr </w:t>
      </w:r>
      <w:r>
        <w:rPr>
          <w:rFonts w:asciiTheme="minorHAnsi" w:eastAsia="Verdana" w:hAnsiTheme="minorHAnsi" w:cstheme="minorHAnsi"/>
          <w:b/>
        </w:rPr>
        <w:t>4</w:t>
      </w:r>
      <w:r w:rsidRPr="004541E6">
        <w:rPr>
          <w:rFonts w:asciiTheme="minorHAnsi" w:eastAsia="Verdana" w:hAnsiTheme="minorHAnsi" w:cstheme="minorHAnsi"/>
        </w:rPr>
        <w:t>.</w:t>
      </w:r>
      <w:r w:rsidRPr="00D719BC">
        <w:rPr>
          <w:rFonts w:asciiTheme="minorHAnsi" w:eastAsia="Verdana" w:hAnsiTheme="minorHAnsi" w:cstheme="minorHAnsi"/>
          <w:b/>
        </w:rPr>
        <w:t>1</w:t>
      </w:r>
      <w:r w:rsidR="00D719BC">
        <w:rPr>
          <w:rFonts w:asciiTheme="minorHAnsi" w:eastAsia="Verdana" w:hAnsiTheme="minorHAnsi" w:cstheme="minorHAnsi"/>
        </w:rPr>
        <w:t xml:space="preserve"> – Dokumentacja projektowa</w:t>
      </w:r>
    </w:p>
    <w:p w:rsidR="008643B0" w:rsidRDefault="005538BB" w:rsidP="00622F54">
      <w:pPr>
        <w:pStyle w:val="Akapitzlist"/>
        <w:numPr>
          <w:ilvl w:val="0"/>
          <w:numId w:val="51"/>
        </w:numPr>
        <w:ind w:right="23"/>
        <w:rPr>
          <w:rFonts w:asciiTheme="minorHAnsi" w:eastAsia="Verdana" w:hAnsiTheme="minorHAnsi" w:cstheme="minorHAnsi"/>
        </w:rPr>
      </w:pPr>
      <w:r w:rsidRPr="005538BB">
        <w:rPr>
          <w:rFonts w:asciiTheme="minorHAnsi" w:eastAsia="Verdana" w:hAnsiTheme="minorHAnsi" w:cstheme="minorHAnsi"/>
          <w:b/>
        </w:rPr>
        <w:t>Załącznik nr 5</w:t>
      </w:r>
      <w:r>
        <w:rPr>
          <w:rFonts w:asciiTheme="minorHAnsi" w:eastAsia="Verdana" w:hAnsiTheme="minorHAnsi" w:cstheme="minorHAnsi"/>
        </w:rPr>
        <w:t xml:space="preserve"> - </w:t>
      </w:r>
      <w:r w:rsidR="008643B0" w:rsidRPr="008643B0">
        <w:rPr>
          <w:rFonts w:asciiTheme="minorHAnsi" w:eastAsia="Verdana" w:hAnsiTheme="minorHAnsi" w:cstheme="minorHAnsi"/>
        </w:rPr>
        <w:t>Oświadczenie wykonawcy o aktualności informacji w Załączniku nr 3</w:t>
      </w:r>
    </w:p>
    <w:p w:rsidR="002232FF" w:rsidRDefault="002232FF" w:rsidP="00622F54">
      <w:pPr>
        <w:pStyle w:val="Akapitzlist"/>
        <w:numPr>
          <w:ilvl w:val="0"/>
          <w:numId w:val="51"/>
        </w:numPr>
      </w:pPr>
      <w:r>
        <w:rPr>
          <w:b/>
        </w:rPr>
        <w:t xml:space="preserve">Załącznik nr </w:t>
      </w:r>
      <w:r w:rsidR="005538BB">
        <w:rPr>
          <w:b/>
        </w:rPr>
        <w:t>6</w:t>
      </w:r>
      <w:r>
        <w:rPr>
          <w:b/>
        </w:rPr>
        <w:t xml:space="preserve"> - </w:t>
      </w:r>
      <w:r>
        <w:t>wykaz robót;</w:t>
      </w:r>
    </w:p>
    <w:p w:rsidR="008643B0" w:rsidRPr="00622F54" w:rsidRDefault="002232FF" w:rsidP="00622F54">
      <w:pPr>
        <w:pStyle w:val="Akapitzlist"/>
        <w:numPr>
          <w:ilvl w:val="0"/>
          <w:numId w:val="51"/>
        </w:numPr>
        <w:ind w:right="23"/>
        <w:rPr>
          <w:rFonts w:asciiTheme="minorHAnsi" w:eastAsia="Verdana" w:hAnsiTheme="minorHAnsi" w:cstheme="minorHAnsi"/>
        </w:rPr>
      </w:pPr>
      <w:r w:rsidRPr="00A15D6C">
        <w:rPr>
          <w:b/>
        </w:rPr>
        <w:t xml:space="preserve">Załącznik nr </w:t>
      </w:r>
      <w:r w:rsidR="005538BB">
        <w:rPr>
          <w:b/>
        </w:rPr>
        <w:t>7</w:t>
      </w:r>
      <w:r>
        <w:t xml:space="preserve"> - </w:t>
      </w:r>
      <w:r>
        <w:tab/>
        <w:t xml:space="preserve">Oświadczenie o wymaganych kwalifikacjach kadry kierowniczej </w:t>
      </w:r>
    </w:p>
    <w:p w:rsidR="00622F54" w:rsidRPr="00622F54" w:rsidRDefault="006C71A1" w:rsidP="00622F54">
      <w:pPr>
        <w:pStyle w:val="Akapitzlist"/>
        <w:numPr>
          <w:ilvl w:val="0"/>
          <w:numId w:val="51"/>
        </w:numPr>
        <w:ind w:right="23"/>
        <w:rPr>
          <w:rFonts w:asciiTheme="minorHAnsi" w:hAnsiTheme="minorHAnsi" w:cs="Calibri"/>
        </w:rPr>
      </w:pPr>
      <w:r w:rsidRPr="00A15D6C">
        <w:rPr>
          <w:rFonts w:asciiTheme="minorHAnsi" w:eastAsia="Verdana" w:hAnsiTheme="minorHAnsi" w:cstheme="minorHAnsi"/>
          <w:b/>
        </w:rPr>
        <w:t xml:space="preserve"> </w:t>
      </w:r>
      <w:r w:rsidR="00622F54">
        <w:rPr>
          <w:rFonts w:asciiTheme="minorHAnsi" w:eastAsia="Verdana" w:hAnsiTheme="minorHAnsi" w:cstheme="minorHAnsi"/>
          <w:b/>
        </w:rPr>
        <w:t xml:space="preserve">Załącznik nr 8 </w:t>
      </w:r>
      <w:r w:rsidR="00622F54" w:rsidRPr="00622F54">
        <w:rPr>
          <w:rFonts w:asciiTheme="minorHAnsi" w:eastAsia="Verdana" w:hAnsiTheme="minorHAnsi" w:cstheme="minorHAnsi"/>
        </w:rPr>
        <w:t>-</w:t>
      </w:r>
      <w:r w:rsidR="00622F54">
        <w:rPr>
          <w:rFonts w:asciiTheme="minorHAnsi" w:eastAsia="Verdana" w:hAnsiTheme="minorHAnsi" w:cstheme="minorHAnsi"/>
          <w:b/>
        </w:rPr>
        <w:t xml:space="preserve"> </w:t>
      </w:r>
      <w:r w:rsidR="00622F54" w:rsidRPr="00622F54">
        <w:rPr>
          <w:rFonts w:asciiTheme="minorHAnsi" w:eastAsia="Verdana" w:hAnsiTheme="minorHAnsi" w:cstheme="minorHAnsi"/>
        </w:rPr>
        <w:t>Oświadczenie Wykonawcy w zakresie przeciwdziałaniu wspierania agresji na Ukrainę oraz służące ochronie bezpieczeństwa narodowego</w:t>
      </w:r>
    </w:p>
    <w:p w:rsidR="00622F54" w:rsidRPr="00622F54" w:rsidRDefault="00622F54" w:rsidP="00622F54">
      <w:pPr>
        <w:pStyle w:val="Akapitzlist"/>
        <w:rPr>
          <w:rFonts w:asciiTheme="minorHAnsi" w:hAnsiTheme="minorHAnsi" w:cs="Calibri"/>
        </w:rPr>
      </w:pPr>
    </w:p>
    <w:p w:rsidR="008E31BC" w:rsidRPr="00622F54" w:rsidRDefault="008E31BC" w:rsidP="00622F54">
      <w:pPr>
        <w:ind w:right="23"/>
        <w:rPr>
          <w:rFonts w:asciiTheme="minorHAnsi" w:hAnsiTheme="minorHAnsi" w:cs="Calibri"/>
        </w:rPr>
      </w:pPr>
      <w:r w:rsidRPr="00622F54">
        <w:rPr>
          <w:rFonts w:asciiTheme="minorHAnsi" w:hAnsiTheme="minorHAnsi" w:cs="Calibri"/>
        </w:rPr>
        <w:t>Zatwierdzono:</w:t>
      </w:r>
    </w:p>
    <w:p w:rsidR="006B10B5" w:rsidRDefault="006E6924" w:rsidP="00622F54">
      <w:pPr>
        <w:rPr>
          <w:rFonts w:asciiTheme="minorHAnsi" w:hAnsiTheme="minorHAnsi" w:cs="Calibri"/>
        </w:rPr>
      </w:pPr>
      <w:r>
        <w:rPr>
          <w:rFonts w:asciiTheme="minorHAnsi" w:hAnsiTheme="minorHAnsi" w:cs="Calibri"/>
        </w:rPr>
        <w:t>Maria Sztuk</w:t>
      </w:r>
    </w:p>
    <w:p w:rsidR="006E6924" w:rsidRPr="0043026C" w:rsidRDefault="006E6924" w:rsidP="00622F54">
      <w:pPr>
        <w:rPr>
          <w:rFonts w:asciiTheme="minorHAnsi" w:hAnsiTheme="minorHAnsi" w:cs="Calibri"/>
        </w:rPr>
      </w:pPr>
      <w:r>
        <w:rPr>
          <w:rFonts w:asciiTheme="minorHAnsi" w:hAnsiTheme="minorHAnsi" w:cs="Calibri"/>
        </w:rPr>
        <w:t>Sekretarz Powiatu</w:t>
      </w:r>
    </w:p>
    <w:p w:rsidR="0043026C" w:rsidRPr="006B77F2" w:rsidRDefault="0043026C" w:rsidP="00622F54">
      <w:pPr>
        <w:rPr>
          <w:rFonts w:asciiTheme="minorHAnsi" w:hAnsiTheme="minorHAnsi" w:cs="Calibri"/>
          <w:lang w:eastAsia="ar-SA"/>
        </w:rPr>
      </w:pPr>
      <w:r>
        <w:rPr>
          <w:rFonts w:asciiTheme="minorHAnsi" w:hAnsiTheme="minorHAnsi" w:cs="Calibri"/>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6B77F2" w:rsidRDefault="00CD305E" w:rsidP="00622F54">
          <w:pPr>
            <w:pStyle w:val="Nagwekspisutreci"/>
            <w:spacing w:before="0" w:line="360" w:lineRule="auto"/>
            <w:rPr>
              <w:rFonts w:asciiTheme="minorHAnsi" w:hAnsiTheme="minorHAnsi"/>
              <w:color w:val="auto"/>
            </w:rPr>
          </w:pPr>
          <w:r w:rsidRPr="006B77F2">
            <w:rPr>
              <w:rFonts w:asciiTheme="minorHAnsi" w:hAnsiTheme="minorHAnsi"/>
              <w:color w:val="auto"/>
            </w:rPr>
            <w:t>Spis treści</w:t>
          </w:r>
        </w:p>
        <w:p w:rsidR="00CE7EFF" w:rsidRDefault="00CD305E">
          <w:pPr>
            <w:pStyle w:val="Spistreci2"/>
            <w:rPr>
              <w:rFonts w:asciiTheme="minorHAnsi" w:eastAsiaTheme="minorEastAsia" w:hAnsiTheme="minorHAnsi" w:cstheme="minorBidi"/>
              <w:noProof/>
              <w:sz w:val="22"/>
              <w:szCs w:val="22"/>
            </w:rPr>
          </w:pPr>
          <w:r w:rsidRPr="006B77F2">
            <w:fldChar w:fldCharType="begin"/>
          </w:r>
          <w:r w:rsidRPr="006B77F2">
            <w:instrText xml:space="preserve"> TOC \o "1-3" \h \z \u </w:instrText>
          </w:r>
          <w:r w:rsidRPr="006B77F2">
            <w:fldChar w:fldCharType="separate"/>
          </w:r>
          <w:hyperlink w:anchor="_Toc129930384" w:history="1">
            <w:r w:rsidR="00CE7EFF" w:rsidRPr="00187D8B">
              <w:rPr>
                <w:rStyle w:val="Hipercze"/>
                <w:noProof/>
              </w:rPr>
              <w:t>Specyfikacja warunków zamówienia</w:t>
            </w:r>
            <w:r w:rsidR="00CE7EFF">
              <w:rPr>
                <w:noProof/>
                <w:webHidden/>
              </w:rPr>
              <w:tab/>
            </w:r>
            <w:r w:rsidR="00CE7EFF">
              <w:rPr>
                <w:noProof/>
                <w:webHidden/>
              </w:rPr>
              <w:fldChar w:fldCharType="begin"/>
            </w:r>
            <w:r w:rsidR="00CE7EFF">
              <w:rPr>
                <w:noProof/>
                <w:webHidden/>
              </w:rPr>
              <w:instrText xml:space="preserve"> PAGEREF _Toc129930384 \h </w:instrText>
            </w:r>
            <w:r w:rsidR="00CE7EFF">
              <w:rPr>
                <w:noProof/>
                <w:webHidden/>
              </w:rPr>
            </w:r>
            <w:r w:rsidR="00CE7EFF">
              <w:rPr>
                <w:noProof/>
                <w:webHidden/>
              </w:rPr>
              <w:fldChar w:fldCharType="separate"/>
            </w:r>
            <w:r w:rsidR="00AF1E52">
              <w:rPr>
                <w:noProof/>
                <w:webHidden/>
              </w:rPr>
              <w:t>1</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85" w:history="1">
            <w:r w:rsidR="00CE7EFF" w:rsidRPr="00187D8B">
              <w:rPr>
                <w:rStyle w:val="Hipercze"/>
                <w:noProof/>
              </w:rPr>
              <w:t>I.</w:t>
            </w:r>
            <w:r w:rsidR="00CE7EFF">
              <w:rPr>
                <w:rFonts w:asciiTheme="minorHAnsi" w:eastAsiaTheme="minorEastAsia" w:hAnsiTheme="minorHAnsi" w:cstheme="minorBidi"/>
                <w:noProof/>
                <w:sz w:val="22"/>
                <w:szCs w:val="22"/>
              </w:rPr>
              <w:tab/>
            </w:r>
            <w:r w:rsidR="00CE7EFF" w:rsidRPr="00187D8B">
              <w:rPr>
                <w:rStyle w:val="Hipercze"/>
                <w:noProof/>
              </w:rPr>
              <w:t>Nazwa oraz adres zamawiającego</w:t>
            </w:r>
            <w:r w:rsidR="00CE7EFF">
              <w:rPr>
                <w:noProof/>
                <w:webHidden/>
              </w:rPr>
              <w:tab/>
            </w:r>
            <w:r w:rsidR="00CE7EFF">
              <w:rPr>
                <w:noProof/>
                <w:webHidden/>
              </w:rPr>
              <w:fldChar w:fldCharType="begin"/>
            </w:r>
            <w:r w:rsidR="00CE7EFF">
              <w:rPr>
                <w:noProof/>
                <w:webHidden/>
              </w:rPr>
              <w:instrText xml:space="preserve"> PAGEREF _Toc129930385 \h </w:instrText>
            </w:r>
            <w:r w:rsidR="00CE7EFF">
              <w:rPr>
                <w:noProof/>
                <w:webHidden/>
              </w:rPr>
            </w:r>
            <w:r w:rsidR="00CE7EFF">
              <w:rPr>
                <w:noProof/>
                <w:webHidden/>
              </w:rPr>
              <w:fldChar w:fldCharType="separate"/>
            </w:r>
            <w:r w:rsidR="00AF1E52">
              <w:rPr>
                <w:noProof/>
                <w:webHidden/>
              </w:rPr>
              <w:t>1</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86" w:history="1">
            <w:r w:rsidR="00CE7EFF" w:rsidRPr="00187D8B">
              <w:rPr>
                <w:rStyle w:val="Hipercze"/>
                <w:noProof/>
              </w:rPr>
              <w:t>II.</w:t>
            </w:r>
            <w:r w:rsidR="00CE7EFF">
              <w:rPr>
                <w:rFonts w:asciiTheme="minorHAnsi" w:eastAsiaTheme="minorEastAsia" w:hAnsiTheme="minorHAnsi" w:cstheme="minorBidi"/>
                <w:noProof/>
                <w:sz w:val="22"/>
                <w:szCs w:val="22"/>
              </w:rPr>
              <w:tab/>
            </w:r>
            <w:r w:rsidR="00CE7EFF" w:rsidRPr="00187D8B">
              <w:rPr>
                <w:rStyle w:val="Hipercze"/>
                <w:noProof/>
              </w:rPr>
              <w:t>Ochrona danych osobowych</w:t>
            </w:r>
            <w:r w:rsidR="00CE7EFF">
              <w:rPr>
                <w:noProof/>
                <w:webHidden/>
              </w:rPr>
              <w:tab/>
            </w:r>
            <w:r w:rsidR="00CE7EFF">
              <w:rPr>
                <w:noProof/>
                <w:webHidden/>
              </w:rPr>
              <w:fldChar w:fldCharType="begin"/>
            </w:r>
            <w:r w:rsidR="00CE7EFF">
              <w:rPr>
                <w:noProof/>
                <w:webHidden/>
              </w:rPr>
              <w:instrText xml:space="preserve"> PAGEREF _Toc129930386 \h </w:instrText>
            </w:r>
            <w:r w:rsidR="00CE7EFF">
              <w:rPr>
                <w:noProof/>
                <w:webHidden/>
              </w:rPr>
            </w:r>
            <w:r w:rsidR="00CE7EFF">
              <w:rPr>
                <w:noProof/>
                <w:webHidden/>
              </w:rPr>
              <w:fldChar w:fldCharType="separate"/>
            </w:r>
            <w:r w:rsidR="00AF1E52">
              <w:rPr>
                <w:noProof/>
                <w:webHidden/>
              </w:rPr>
              <w:t>1</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87" w:history="1">
            <w:r w:rsidR="00CE7EFF" w:rsidRPr="00187D8B">
              <w:rPr>
                <w:rStyle w:val="Hipercze"/>
                <w:noProof/>
              </w:rPr>
              <w:t>III.</w:t>
            </w:r>
            <w:r w:rsidR="00CE7EFF">
              <w:rPr>
                <w:rFonts w:asciiTheme="minorHAnsi" w:eastAsiaTheme="minorEastAsia" w:hAnsiTheme="minorHAnsi" w:cstheme="minorBidi"/>
                <w:noProof/>
                <w:sz w:val="22"/>
                <w:szCs w:val="22"/>
              </w:rPr>
              <w:tab/>
            </w:r>
            <w:r w:rsidR="00CE7EFF" w:rsidRPr="00187D8B">
              <w:rPr>
                <w:rStyle w:val="Hipercze"/>
                <w:noProof/>
              </w:rPr>
              <w:t>Tryb udzielenia zamówienia</w:t>
            </w:r>
            <w:r w:rsidR="00CE7EFF">
              <w:rPr>
                <w:noProof/>
                <w:webHidden/>
              </w:rPr>
              <w:tab/>
            </w:r>
            <w:r w:rsidR="00CE7EFF">
              <w:rPr>
                <w:noProof/>
                <w:webHidden/>
              </w:rPr>
              <w:fldChar w:fldCharType="begin"/>
            </w:r>
            <w:r w:rsidR="00CE7EFF">
              <w:rPr>
                <w:noProof/>
                <w:webHidden/>
              </w:rPr>
              <w:instrText xml:space="preserve"> PAGEREF _Toc129930387 \h </w:instrText>
            </w:r>
            <w:r w:rsidR="00CE7EFF">
              <w:rPr>
                <w:noProof/>
                <w:webHidden/>
              </w:rPr>
            </w:r>
            <w:r w:rsidR="00CE7EFF">
              <w:rPr>
                <w:noProof/>
                <w:webHidden/>
              </w:rPr>
              <w:fldChar w:fldCharType="separate"/>
            </w:r>
            <w:r w:rsidR="00AF1E52">
              <w:rPr>
                <w:noProof/>
                <w:webHidden/>
              </w:rPr>
              <w:t>3</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88" w:history="1">
            <w:r w:rsidR="00CE7EFF" w:rsidRPr="00187D8B">
              <w:rPr>
                <w:rStyle w:val="Hipercze"/>
                <w:noProof/>
              </w:rPr>
              <w:t>IV.</w:t>
            </w:r>
            <w:r w:rsidR="00CE7EFF">
              <w:rPr>
                <w:rFonts w:asciiTheme="minorHAnsi" w:eastAsiaTheme="minorEastAsia" w:hAnsiTheme="minorHAnsi" w:cstheme="minorBidi"/>
                <w:noProof/>
                <w:sz w:val="22"/>
                <w:szCs w:val="22"/>
              </w:rPr>
              <w:tab/>
            </w:r>
            <w:r w:rsidR="00CE7EFF" w:rsidRPr="00187D8B">
              <w:rPr>
                <w:rStyle w:val="Hipercze"/>
                <w:noProof/>
              </w:rPr>
              <w:t>Opis przedmiotu zamówienia</w:t>
            </w:r>
            <w:r w:rsidR="00CE7EFF">
              <w:rPr>
                <w:noProof/>
                <w:webHidden/>
              </w:rPr>
              <w:tab/>
            </w:r>
            <w:r w:rsidR="00CE7EFF">
              <w:rPr>
                <w:noProof/>
                <w:webHidden/>
              </w:rPr>
              <w:fldChar w:fldCharType="begin"/>
            </w:r>
            <w:r w:rsidR="00CE7EFF">
              <w:rPr>
                <w:noProof/>
                <w:webHidden/>
              </w:rPr>
              <w:instrText xml:space="preserve"> PAGEREF _Toc129930388 \h </w:instrText>
            </w:r>
            <w:r w:rsidR="00CE7EFF">
              <w:rPr>
                <w:noProof/>
                <w:webHidden/>
              </w:rPr>
            </w:r>
            <w:r w:rsidR="00CE7EFF">
              <w:rPr>
                <w:noProof/>
                <w:webHidden/>
              </w:rPr>
              <w:fldChar w:fldCharType="separate"/>
            </w:r>
            <w:r w:rsidR="00AF1E52">
              <w:rPr>
                <w:noProof/>
                <w:webHidden/>
              </w:rPr>
              <w:t>4</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89" w:history="1">
            <w:r w:rsidR="00CE7EFF" w:rsidRPr="00187D8B">
              <w:rPr>
                <w:rStyle w:val="Hipercze"/>
                <w:noProof/>
              </w:rPr>
              <w:t>V.</w:t>
            </w:r>
            <w:r w:rsidR="00CE7EFF">
              <w:rPr>
                <w:rFonts w:asciiTheme="minorHAnsi" w:eastAsiaTheme="minorEastAsia" w:hAnsiTheme="minorHAnsi" w:cstheme="minorBidi"/>
                <w:noProof/>
                <w:sz w:val="22"/>
                <w:szCs w:val="22"/>
              </w:rPr>
              <w:tab/>
            </w:r>
            <w:r w:rsidR="00CE7EFF" w:rsidRPr="00187D8B">
              <w:rPr>
                <w:rStyle w:val="Hipercze"/>
                <w:noProof/>
              </w:rPr>
              <w:t>Wizja lokalna</w:t>
            </w:r>
            <w:r w:rsidR="00CE7EFF">
              <w:rPr>
                <w:noProof/>
                <w:webHidden/>
              </w:rPr>
              <w:tab/>
            </w:r>
            <w:r w:rsidR="00CE7EFF">
              <w:rPr>
                <w:noProof/>
                <w:webHidden/>
              </w:rPr>
              <w:fldChar w:fldCharType="begin"/>
            </w:r>
            <w:r w:rsidR="00CE7EFF">
              <w:rPr>
                <w:noProof/>
                <w:webHidden/>
              </w:rPr>
              <w:instrText xml:space="preserve"> PAGEREF _Toc129930389 \h </w:instrText>
            </w:r>
            <w:r w:rsidR="00CE7EFF">
              <w:rPr>
                <w:noProof/>
                <w:webHidden/>
              </w:rPr>
            </w:r>
            <w:r w:rsidR="00CE7EFF">
              <w:rPr>
                <w:noProof/>
                <w:webHidden/>
              </w:rPr>
              <w:fldChar w:fldCharType="separate"/>
            </w:r>
            <w:r w:rsidR="00AF1E52">
              <w:rPr>
                <w:noProof/>
                <w:webHidden/>
              </w:rPr>
              <w:t>4</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0" w:history="1">
            <w:r w:rsidR="00CE7EFF" w:rsidRPr="00187D8B">
              <w:rPr>
                <w:rStyle w:val="Hipercze"/>
                <w:noProof/>
              </w:rPr>
              <w:t>VI.</w:t>
            </w:r>
            <w:r w:rsidR="00CE7EFF">
              <w:rPr>
                <w:rFonts w:asciiTheme="minorHAnsi" w:eastAsiaTheme="minorEastAsia" w:hAnsiTheme="minorHAnsi" w:cstheme="minorBidi"/>
                <w:noProof/>
                <w:sz w:val="22"/>
                <w:szCs w:val="22"/>
              </w:rPr>
              <w:tab/>
            </w:r>
            <w:r w:rsidR="00CE7EFF" w:rsidRPr="00187D8B">
              <w:rPr>
                <w:rStyle w:val="Hipercze"/>
                <w:noProof/>
              </w:rPr>
              <w:t>Podwykonawstwo</w:t>
            </w:r>
            <w:r w:rsidR="00CE7EFF">
              <w:rPr>
                <w:noProof/>
                <w:webHidden/>
              </w:rPr>
              <w:tab/>
            </w:r>
            <w:r w:rsidR="00CE7EFF">
              <w:rPr>
                <w:noProof/>
                <w:webHidden/>
              </w:rPr>
              <w:fldChar w:fldCharType="begin"/>
            </w:r>
            <w:r w:rsidR="00CE7EFF">
              <w:rPr>
                <w:noProof/>
                <w:webHidden/>
              </w:rPr>
              <w:instrText xml:space="preserve"> PAGEREF _Toc129930390 \h </w:instrText>
            </w:r>
            <w:r w:rsidR="00CE7EFF">
              <w:rPr>
                <w:noProof/>
                <w:webHidden/>
              </w:rPr>
            </w:r>
            <w:r w:rsidR="00CE7EFF">
              <w:rPr>
                <w:noProof/>
                <w:webHidden/>
              </w:rPr>
              <w:fldChar w:fldCharType="separate"/>
            </w:r>
            <w:r w:rsidR="00AF1E52">
              <w:rPr>
                <w:noProof/>
                <w:webHidden/>
              </w:rPr>
              <w:t>4</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1" w:history="1">
            <w:r w:rsidR="00CE7EFF" w:rsidRPr="00187D8B">
              <w:rPr>
                <w:rStyle w:val="Hipercze"/>
                <w:noProof/>
              </w:rPr>
              <w:t>VII.</w:t>
            </w:r>
            <w:r w:rsidR="00CE7EFF">
              <w:rPr>
                <w:rFonts w:asciiTheme="minorHAnsi" w:eastAsiaTheme="minorEastAsia" w:hAnsiTheme="minorHAnsi" w:cstheme="minorBidi"/>
                <w:noProof/>
                <w:sz w:val="22"/>
                <w:szCs w:val="22"/>
              </w:rPr>
              <w:tab/>
            </w:r>
            <w:r w:rsidR="00CE7EFF" w:rsidRPr="00187D8B">
              <w:rPr>
                <w:rStyle w:val="Hipercze"/>
                <w:noProof/>
              </w:rPr>
              <w:t>Termin wykonania zamówienia</w:t>
            </w:r>
            <w:r w:rsidR="00CE7EFF">
              <w:rPr>
                <w:noProof/>
                <w:webHidden/>
              </w:rPr>
              <w:tab/>
            </w:r>
            <w:r w:rsidR="00CE7EFF">
              <w:rPr>
                <w:noProof/>
                <w:webHidden/>
              </w:rPr>
              <w:fldChar w:fldCharType="begin"/>
            </w:r>
            <w:r w:rsidR="00CE7EFF">
              <w:rPr>
                <w:noProof/>
                <w:webHidden/>
              </w:rPr>
              <w:instrText xml:space="preserve"> PAGEREF _Toc129930391 \h </w:instrText>
            </w:r>
            <w:r w:rsidR="00CE7EFF">
              <w:rPr>
                <w:noProof/>
                <w:webHidden/>
              </w:rPr>
            </w:r>
            <w:r w:rsidR="00CE7EFF">
              <w:rPr>
                <w:noProof/>
                <w:webHidden/>
              </w:rPr>
              <w:fldChar w:fldCharType="separate"/>
            </w:r>
            <w:r w:rsidR="00AF1E52">
              <w:rPr>
                <w:noProof/>
                <w:webHidden/>
              </w:rPr>
              <w:t>4</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2" w:history="1">
            <w:r w:rsidR="00CE7EFF" w:rsidRPr="00187D8B">
              <w:rPr>
                <w:rStyle w:val="Hipercze"/>
                <w:noProof/>
              </w:rPr>
              <w:t>VIII.</w:t>
            </w:r>
            <w:r w:rsidR="00CE7EFF">
              <w:rPr>
                <w:rFonts w:asciiTheme="minorHAnsi" w:eastAsiaTheme="minorEastAsia" w:hAnsiTheme="minorHAnsi" w:cstheme="minorBidi"/>
                <w:noProof/>
                <w:sz w:val="22"/>
                <w:szCs w:val="22"/>
              </w:rPr>
              <w:tab/>
            </w:r>
            <w:r w:rsidR="00CE7EFF" w:rsidRPr="00187D8B">
              <w:rPr>
                <w:rStyle w:val="Hipercze"/>
                <w:noProof/>
              </w:rPr>
              <w:t>Warunki udziału w postępowaniu</w:t>
            </w:r>
            <w:r w:rsidR="00CE7EFF">
              <w:rPr>
                <w:noProof/>
                <w:webHidden/>
              </w:rPr>
              <w:tab/>
            </w:r>
            <w:r w:rsidR="00CE7EFF">
              <w:rPr>
                <w:noProof/>
                <w:webHidden/>
              </w:rPr>
              <w:fldChar w:fldCharType="begin"/>
            </w:r>
            <w:r w:rsidR="00CE7EFF">
              <w:rPr>
                <w:noProof/>
                <w:webHidden/>
              </w:rPr>
              <w:instrText xml:space="preserve"> PAGEREF _Toc129930392 \h </w:instrText>
            </w:r>
            <w:r w:rsidR="00CE7EFF">
              <w:rPr>
                <w:noProof/>
                <w:webHidden/>
              </w:rPr>
            </w:r>
            <w:r w:rsidR="00CE7EFF">
              <w:rPr>
                <w:noProof/>
                <w:webHidden/>
              </w:rPr>
              <w:fldChar w:fldCharType="separate"/>
            </w:r>
            <w:r w:rsidR="00AF1E52">
              <w:rPr>
                <w:noProof/>
                <w:webHidden/>
              </w:rPr>
              <w:t>5</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3" w:history="1">
            <w:r w:rsidR="00CE7EFF" w:rsidRPr="00187D8B">
              <w:rPr>
                <w:rStyle w:val="Hipercze"/>
                <w:iCs/>
                <w:noProof/>
              </w:rPr>
              <w:t>IX.</w:t>
            </w:r>
            <w:r w:rsidR="00CE7EFF">
              <w:rPr>
                <w:rFonts w:asciiTheme="minorHAnsi" w:eastAsiaTheme="minorEastAsia" w:hAnsiTheme="minorHAnsi" w:cstheme="minorBidi"/>
                <w:noProof/>
                <w:sz w:val="22"/>
                <w:szCs w:val="22"/>
              </w:rPr>
              <w:tab/>
            </w:r>
            <w:r w:rsidR="00CE7EFF" w:rsidRPr="00187D8B">
              <w:rPr>
                <w:rStyle w:val="Hipercze"/>
                <w:noProof/>
              </w:rPr>
              <w:t>Podstawy wykluczenia z postępowania</w:t>
            </w:r>
            <w:r w:rsidR="00CE7EFF">
              <w:rPr>
                <w:noProof/>
                <w:webHidden/>
              </w:rPr>
              <w:tab/>
            </w:r>
            <w:r w:rsidR="00CE7EFF">
              <w:rPr>
                <w:noProof/>
                <w:webHidden/>
              </w:rPr>
              <w:fldChar w:fldCharType="begin"/>
            </w:r>
            <w:r w:rsidR="00CE7EFF">
              <w:rPr>
                <w:noProof/>
                <w:webHidden/>
              </w:rPr>
              <w:instrText xml:space="preserve"> PAGEREF _Toc129930393 \h </w:instrText>
            </w:r>
            <w:r w:rsidR="00CE7EFF">
              <w:rPr>
                <w:noProof/>
                <w:webHidden/>
              </w:rPr>
            </w:r>
            <w:r w:rsidR="00CE7EFF">
              <w:rPr>
                <w:noProof/>
                <w:webHidden/>
              </w:rPr>
              <w:fldChar w:fldCharType="separate"/>
            </w:r>
            <w:r w:rsidR="00AF1E52">
              <w:rPr>
                <w:noProof/>
                <w:webHidden/>
              </w:rPr>
              <w:t>6</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4" w:history="1">
            <w:r w:rsidR="00CE7EFF" w:rsidRPr="00187D8B">
              <w:rPr>
                <w:rStyle w:val="Hipercze"/>
                <w:noProof/>
              </w:rPr>
              <w:t>X.</w:t>
            </w:r>
            <w:r w:rsidR="00CE7EFF">
              <w:rPr>
                <w:rFonts w:asciiTheme="minorHAnsi" w:eastAsiaTheme="minorEastAsia" w:hAnsiTheme="minorHAnsi" w:cstheme="minorBidi"/>
                <w:noProof/>
                <w:sz w:val="22"/>
                <w:szCs w:val="22"/>
              </w:rPr>
              <w:tab/>
            </w:r>
            <w:r w:rsidR="00CE7EFF" w:rsidRPr="00187D8B">
              <w:rPr>
                <w:rStyle w:val="Hipercze"/>
                <w:noProof/>
              </w:rPr>
              <w:t>Podmiotowe środki dowodowe</w:t>
            </w:r>
            <w:r w:rsidR="00CE7EFF">
              <w:rPr>
                <w:noProof/>
                <w:webHidden/>
              </w:rPr>
              <w:tab/>
            </w:r>
            <w:r w:rsidR="00CE7EFF">
              <w:rPr>
                <w:noProof/>
                <w:webHidden/>
              </w:rPr>
              <w:fldChar w:fldCharType="begin"/>
            </w:r>
            <w:r w:rsidR="00CE7EFF">
              <w:rPr>
                <w:noProof/>
                <w:webHidden/>
              </w:rPr>
              <w:instrText xml:space="preserve"> PAGEREF _Toc129930394 \h </w:instrText>
            </w:r>
            <w:r w:rsidR="00CE7EFF">
              <w:rPr>
                <w:noProof/>
                <w:webHidden/>
              </w:rPr>
            </w:r>
            <w:r w:rsidR="00CE7EFF">
              <w:rPr>
                <w:noProof/>
                <w:webHidden/>
              </w:rPr>
              <w:fldChar w:fldCharType="separate"/>
            </w:r>
            <w:r w:rsidR="00AF1E52">
              <w:rPr>
                <w:noProof/>
                <w:webHidden/>
              </w:rPr>
              <w:t>6</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5" w:history="1">
            <w:r w:rsidR="00CE7EFF" w:rsidRPr="00187D8B">
              <w:rPr>
                <w:rStyle w:val="Hipercze"/>
                <w:noProof/>
              </w:rPr>
              <w:t>XI.</w:t>
            </w:r>
            <w:r w:rsidR="00CE7EFF">
              <w:rPr>
                <w:rFonts w:asciiTheme="minorHAnsi" w:eastAsiaTheme="minorEastAsia" w:hAnsiTheme="minorHAnsi" w:cstheme="minorBidi"/>
                <w:noProof/>
                <w:sz w:val="22"/>
                <w:szCs w:val="22"/>
              </w:rPr>
              <w:tab/>
            </w:r>
            <w:r w:rsidR="00CE7EFF" w:rsidRPr="00187D8B">
              <w:rPr>
                <w:rStyle w:val="Hipercze"/>
                <w:noProof/>
              </w:rPr>
              <w:t>Poleganie na zasobach innych podmiotów</w:t>
            </w:r>
            <w:r w:rsidR="00CE7EFF">
              <w:rPr>
                <w:noProof/>
                <w:webHidden/>
              </w:rPr>
              <w:tab/>
            </w:r>
            <w:r w:rsidR="00CE7EFF">
              <w:rPr>
                <w:noProof/>
                <w:webHidden/>
              </w:rPr>
              <w:fldChar w:fldCharType="begin"/>
            </w:r>
            <w:r w:rsidR="00CE7EFF">
              <w:rPr>
                <w:noProof/>
                <w:webHidden/>
              </w:rPr>
              <w:instrText xml:space="preserve"> PAGEREF _Toc129930395 \h </w:instrText>
            </w:r>
            <w:r w:rsidR="00CE7EFF">
              <w:rPr>
                <w:noProof/>
                <w:webHidden/>
              </w:rPr>
            </w:r>
            <w:r w:rsidR="00CE7EFF">
              <w:rPr>
                <w:noProof/>
                <w:webHidden/>
              </w:rPr>
              <w:fldChar w:fldCharType="separate"/>
            </w:r>
            <w:r w:rsidR="00AF1E52">
              <w:rPr>
                <w:noProof/>
                <w:webHidden/>
              </w:rPr>
              <w:t>7</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6" w:history="1">
            <w:r w:rsidR="00CE7EFF" w:rsidRPr="00187D8B">
              <w:rPr>
                <w:rStyle w:val="Hipercze"/>
                <w:noProof/>
              </w:rPr>
              <w:t>XII.</w:t>
            </w:r>
            <w:r w:rsidR="00CE7EFF">
              <w:rPr>
                <w:rFonts w:asciiTheme="minorHAnsi" w:eastAsiaTheme="minorEastAsia" w:hAnsiTheme="minorHAnsi" w:cstheme="minorBidi"/>
                <w:noProof/>
                <w:sz w:val="22"/>
                <w:szCs w:val="22"/>
              </w:rPr>
              <w:tab/>
            </w:r>
            <w:r w:rsidR="00CE7EFF" w:rsidRPr="00187D8B">
              <w:rPr>
                <w:rStyle w:val="Hipercze"/>
                <w:noProof/>
              </w:rPr>
              <w:t>Informacja dla wykonawców wspólnie ubiegających się o udzielenie zamówienia (spółki cywilne/ konsorcja)</w:t>
            </w:r>
            <w:r w:rsidR="00CE7EFF">
              <w:rPr>
                <w:noProof/>
                <w:webHidden/>
              </w:rPr>
              <w:tab/>
            </w:r>
            <w:r w:rsidR="00CE7EFF">
              <w:rPr>
                <w:noProof/>
                <w:webHidden/>
              </w:rPr>
              <w:fldChar w:fldCharType="begin"/>
            </w:r>
            <w:r w:rsidR="00CE7EFF">
              <w:rPr>
                <w:noProof/>
                <w:webHidden/>
              </w:rPr>
              <w:instrText xml:space="preserve"> PAGEREF _Toc129930396 \h </w:instrText>
            </w:r>
            <w:r w:rsidR="00CE7EFF">
              <w:rPr>
                <w:noProof/>
                <w:webHidden/>
              </w:rPr>
            </w:r>
            <w:r w:rsidR="00CE7EFF">
              <w:rPr>
                <w:noProof/>
                <w:webHidden/>
              </w:rPr>
              <w:fldChar w:fldCharType="separate"/>
            </w:r>
            <w:r w:rsidR="00AF1E52">
              <w:rPr>
                <w:noProof/>
                <w:webHidden/>
              </w:rPr>
              <w:t>7</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7" w:history="1">
            <w:r w:rsidR="00CE7EFF" w:rsidRPr="00187D8B">
              <w:rPr>
                <w:rStyle w:val="Hipercze"/>
                <w:noProof/>
              </w:rPr>
              <w:t>XIII.</w:t>
            </w:r>
            <w:r w:rsidR="00CE7EFF">
              <w:rPr>
                <w:rFonts w:asciiTheme="minorHAnsi" w:eastAsiaTheme="minorEastAsia" w:hAnsiTheme="minorHAnsi" w:cstheme="minorBidi"/>
                <w:noProof/>
                <w:sz w:val="22"/>
                <w:szCs w:val="22"/>
              </w:rPr>
              <w:tab/>
            </w:r>
            <w:r w:rsidR="00CE7EFF" w:rsidRPr="00187D8B">
              <w:rPr>
                <w:rStyle w:val="Hipercze"/>
                <w:noProof/>
              </w:rPr>
              <w:t>Sposób komunikacji oraz wyjaśnienia treści SWZ</w:t>
            </w:r>
            <w:r w:rsidR="00CE7EFF">
              <w:rPr>
                <w:noProof/>
                <w:webHidden/>
              </w:rPr>
              <w:tab/>
            </w:r>
            <w:r w:rsidR="00CE7EFF">
              <w:rPr>
                <w:noProof/>
                <w:webHidden/>
              </w:rPr>
              <w:fldChar w:fldCharType="begin"/>
            </w:r>
            <w:r w:rsidR="00CE7EFF">
              <w:rPr>
                <w:noProof/>
                <w:webHidden/>
              </w:rPr>
              <w:instrText xml:space="preserve"> PAGEREF _Toc129930397 \h </w:instrText>
            </w:r>
            <w:r w:rsidR="00CE7EFF">
              <w:rPr>
                <w:noProof/>
                <w:webHidden/>
              </w:rPr>
            </w:r>
            <w:r w:rsidR="00CE7EFF">
              <w:rPr>
                <w:noProof/>
                <w:webHidden/>
              </w:rPr>
              <w:fldChar w:fldCharType="separate"/>
            </w:r>
            <w:r w:rsidR="00AF1E52">
              <w:rPr>
                <w:noProof/>
                <w:webHidden/>
              </w:rPr>
              <w:t>7</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8" w:history="1">
            <w:r w:rsidR="00CE7EFF" w:rsidRPr="00187D8B">
              <w:rPr>
                <w:rStyle w:val="Hipercze"/>
                <w:noProof/>
              </w:rPr>
              <w:t>XIV.</w:t>
            </w:r>
            <w:r w:rsidR="00CE7EFF">
              <w:rPr>
                <w:rFonts w:asciiTheme="minorHAnsi" w:eastAsiaTheme="minorEastAsia" w:hAnsiTheme="minorHAnsi" w:cstheme="minorBidi"/>
                <w:noProof/>
                <w:sz w:val="22"/>
                <w:szCs w:val="22"/>
              </w:rPr>
              <w:tab/>
            </w:r>
            <w:r w:rsidR="00CE7EFF" w:rsidRPr="00187D8B">
              <w:rPr>
                <w:rStyle w:val="Hipercze"/>
                <w:noProof/>
              </w:rPr>
              <w:t>Opis sposobu przygotowania ofert oraz wymagania formalne dotyczące składanych oświadczeń i dokumentów</w:t>
            </w:r>
            <w:r w:rsidR="00CE7EFF">
              <w:rPr>
                <w:noProof/>
                <w:webHidden/>
              </w:rPr>
              <w:tab/>
            </w:r>
            <w:r w:rsidR="00CE7EFF">
              <w:rPr>
                <w:noProof/>
                <w:webHidden/>
              </w:rPr>
              <w:fldChar w:fldCharType="begin"/>
            </w:r>
            <w:r w:rsidR="00CE7EFF">
              <w:rPr>
                <w:noProof/>
                <w:webHidden/>
              </w:rPr>
              <w:instrText xml:space="preserve"> PAGEREF _Toc129930398 \h </w:instrText>
            </w:r>
            <w:r w:rsidR="00CE7EFF">
              <w:rPr>
                <w:noProof/>
                <w:webHidden/>
              </w:rPr>
            </w:r>
            <w:r w:rsidR="00CE7EFF">
              <w:rPr>
                <w:noProof/>
                <w:webHidden/>
              </w:rPr>
              <w:fldChar w:fldCharType="separate"/>
            </w:r>
            <w:r w:rsidR="00AF1E52">
              <w:rPr>
                <w:noProof/>
                <w:webHidden/>
              </w:rPr>
              <w:t>10</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399" w:history="1">
            <w:r w:rsidR="00CE7EFF" w:rsidRPr="00187D8B">
              <w:rPr>
                <w:rStyle w:val="Hipercze"/>
                <w:noProof/>
              </w:rPr>
              <w:t>XV.</w:t>
            </w:r>
            <w:r w:rsidR="00CE7EFF">
              <w:rPr>
                <w:rFonts w:asciiTheme="minorHAnsi" w:eastAsiaTheme="minorEastAsia" w:hAnsiTheme="minorHAnsi" w:cstheme="minorBidi"/>
                <w:noProof/>
                <w:sz w:val="22"/>
                <w:szCs w:val="22"/>
              </w:rPr>
              <w:tab/>
            </w:r>
            <w:r w:rsidR="00CE7EFF" w:rsidRPr="00187D8B">
              <w:rPr>
                <w:rStyle w:val="Hipercze"/>
                <w:noProof/>
              </w:rPr>
              <w:t>Sposób obliczenia ceny oferty</w:t>
            </w:r>
            <w:r w:rsidR="00CE7EFF">
              <w:rPr>
                <w:noProof/>
                <w:webHidden/>
              </w:rPr>
              <w:tab/>
            </w:r>
            <w:r w:rsidR="00CE7EFF">
              <w:rPr>
                <w:noProof/>
                <w:webHidden/>
              </w:rPr>
              <w:fldChar w:fldCharType="begin"/>
            </w:r>
            <w:r w:rsidR="00CE7EFF">
              <w:rPr>
                <w:noProof/>
                <w:webHidden/>
              </w:rPr>
              <w:instrText xml:space="preserve"> PAGEREF _Toc129930399 \h </w:instrText>
            </w:r>
            <w:r w:rsidR="00CE7EFF">
              <w:rPr>
                <w:noProof/>
                <w:webHidden/>
              </w:rPr>
            </w:r>
            <w:r w:rsidR="00CE7EFF">
              <w:rPr>
                <w:noProof/>
                <w:webHidden/>
              </w:rPr>
              <w:fldChar w:fldCharType="separate"/>
            </w:r>
            <w:r w:rsidR="00AF1E52">
              <w:rPr>
                <w:noProof/>
                <w:webHidden/>
              </w:rPr>
              <w:t>11</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0" w:history="1">
            <w:r w:rsidR="00CE7EFF" w:rsidRPr="00187D8B">
              <w:rPr>
                <w:rStyle w:val="Hipercze"/>
                <w:noProof/>
              </w:rPr>
              <w:t>XVI.</w:t>
            </w:r>
            <w:r w:rsidR="00CE7EFF">
              <w:rPr>
                <w:rFonts w:asciiTheme="minorHAnsi" w:eastAsiaTheme="minorEastAsia" w:hAnsiTheme="minorHAnsi" w:cstheme="minorBidi"/>
                <w:noProof/>
                <w:sz w:val="22"/>
                <w:szCs w:val="22"/>
              </w:rPr>
              <w:tab/>
            </w:r>
            <w:r w:rsidR="00CE7EFF" w:rsidRPr="00187D8B">
              <w:rPr>
                <w:rStyle w:val="Hipercze"/>
                <w:noProof/>
              </w:rPr>
              <w:t>Wymagania dotyczące wadium</w:t>
            </w:r>
            <w:r w:rsidR="00CE7EFF">
              <w:rPr>
                <w:noProof/>
                <w:webHidden/>
              </w:rPr>
              <w:tab/>
            </w:r>
            <w:r w:rsidR="00CE7EFF">
              <w:rPr>
                <w:noProof/>
                <w:webHidden/>
              </w:rPr>
              <w:fldChar w:fldCharType="begin"/>
            </w:r>
            <w:r w:rsidR="00CE7EFF">
              <w:rPr>
                <w:noProof/>
                <w:webHidden/>
              </w:rPr>
              <w:instrText xml:space="preserve"> PAGEREF _Toc129930400 \h </w:instrText>
            </w:r>
            <w:r w:rsidR="00CE7EFF">
              <w:rPr>
                <w:noProof/>
                <w:webHidden/>
              </w:rPr>
            </w:r>
            <w:r w:rsidR="00CE7EFF">
              <w:rPr>
                <w:noProof/>
                <w:webHidden/>
              </w:rPr>
              <w:fldChar w:fldCharType="separate"/>
            </w:r>
            <w:r w:rsidR="00AF1E52">
              <w:rPr>
                <w:noProof/>
                <w:webHidden/>
              </w:rPr>
              <w:t>12</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1" w:history="1">
            <w:r w:rsidR="00CE7EFF" w:rsidRPr="00187D8B">
              <w:rPr>
                <w:rStyle w:val="Hipercze"/>
                <w:noProof/>
              </w:rPr>
              <w:t>XVII.</w:t>
            </w:r>
            <w:r w:rsidR="00CE7EFF">
              <w:rPr>
                <w:rFonts w:asciiTheme="minorHAnsi" w:eastAsiaTheme="minorEastAsia" w:hAnsiTheme="minorHAnsi" w:cstheme="minorBidi"/>
                <w:noProof/>
                <w:sz w:val="22"/>
                <w:szCs w:val="22"/>
              </w:rPr>
              <w:tab/>
            </w:r>
            <w:r w:rsidR="00CE7EFF" w:rsidRPr="00187D8B">
              <w:rPr>
                <w:rStyle w:val="Hipercze"/>
                <w:noProof/>
              </w:rPr>
              <w:t>Termin związania ofertą</w:t>
            </w:r>
            <w:r w:rsidR="00CE7EFF">
              <w:rPr>
                <w:noProof/>
                <w:webHidden/>
              </w:rPr>
              <w:tab/>
            </w:r>
            <w:r w:rsidR="00CE7EFF">
              <w:rPr>
                <w:noProof/>
                <w:webHidden/>
              </w:rPr>
              <w:fldChar w:fldCharType="begin"/>
            </w:r>
            <w:r w:rsidR="00CE7EFF">
              <w:rPr>
                <w:noProof/>
                <w:webHidden/>
              </w:rPr>
              <w:instrText xml:space="preserve"> PAGEREF _Toc129930401 \h </w:instrText>
            </w:r>
            <w:r w:rsidR="00CE7EFF">
              <w:rPr>
                <w:noProof/>
                <w:webHidden/>
              </w:rPr>
            </w:r>
            <w:r w:rsidR="00CE7EFF">
              <w:rPr>
                <w:noProof/>
                <w:webHidden/>
              </w:rPr>
              <w:fldChar w:fldCharType="separate"/>
            </w:r>
            <w:r w:rsidR="00AF1E52">
              <w:rPr>
                <w:noProof/>
                <w:webHidden/>
              </w:rPr>
              <w:t>13</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2" w:history="1">
            <w:r w:rsidR="00CE7EFF" w:rsidRPr="00187D8B">
              <w:rPr>
                <w:rStyle w:val="Hipercze"/>
                <w:noProof/>
              </w:rPr>
              <w:t>XVIII.</w:t>
            </w:r>
            <w:r w:rsidR="00CE7EFF">
              <w:rPr>
                <w:rFonts w:asciiTheme="minorHAnsi" w:eastAsiaTheme="minorEastAsia" w:hAnsiTheme="minorHAnsi" w:cstheme="minorBidi"/>
                <w:noProof/>
                <w:sz w:val="22"/>
                <w:szCs w:val="22"/>
              </w:rPr>
              <w:tab/>
            </w:r>
            <w:r w:rsidR="00CE7EFF" w:rsidRPr="00187D8B">
              <w:rPr>
                <w:rStyle w:val="Hipercze"/>
                <w:noProof/>
              </w:rPr>
              <w:t>Sposób i termin składania i otwarcia ofert</w:t>
            </w:r>
            <w:r w:rsidR="00CE7EFF">
              <w:rPr>
                <w:noProof/>
                <w:webHidden/>
              </w:rPr>
              <w:tab/>
            </w:r>
            <w:r w:rsidR="00CE7EFF">
              <w:rPr>
                <w:noProof/>
                <w:webHidden/>
              </w:rPr>
              <w:fldChar w:fldCharType="begin"/>
            </w:r>
            <w:r w:rsidR="00CE7EFF">
              <w:rPr>
                <w:noProof/>
                <w:webHidden/>
              </w:rPr>
              <w:instrText xml:space="preserve"> PAGEREF _Toc129930402 \h </w:instrText>
            </w:r>
            <w:r w:rsidR="00CE7EFF">
              <w:rPr>
                <w:noProof/>
                <w:webHidden/>
              </w:rPr>
            </w:r>
            <w:r w:rsidR="00CE7EFF">
              <w:rPr>
                <w:noProof/>
                <w:webHidden/>
              </w:rPr>
              <w:fldChar w:fldCharType="separate"/>
            </w:r>
            <w:r w:rsidR="00AF1E52">
              <w:rPr>
                <w:noProof/>
                <w:webHidden/>
              </w:rPr>
              <w:t>13</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3" w:history="1">
            <w:r w:rsidR="00CE7EFF" w:rsidRPr="00187D8B">
              <w:rPr>
                <w:rStyle w:val="Hipercze"/>
                <w:noProof/>
              </w:rPr>
              <w:t>XIX.</w:t>
            </w:r>
            <w:r w:rsidR="00CE7EFF">
              <w:rPr>
                <w:rFonts w:asciiTheme="minorHAnsi" w:eastAsiaTheme="minorEastAsia" w:hAnsiTheme="minorHAnsi" w:cstheme="minorBidi"/>
                <w:noProof/>
                <w:sz w:val="22"/>
                <w:szCs w:val="22"/>
              </w:rPr>
              <w:tab/>
            </w:r>
            <w:r w:rsidR="00CE7EFF" w:rsidRPr="00187D8B">
              <w:rPr>
                <w:rStyle w:val="Hipercze"/>
                <w:noProof/>
              </w:rPr>
              <w:t>Opis kryteriów oceny ofert, wraz z podaniem wag tych kryteriów i sposobu oceny ofert</w:t>
            </w:r>
            <w:r w:rsidR="00CE7EFF">
              <w:rPr>
                <w:noProof/>
                <w:webHidden/>
              </w:rPr>
              <w:tab/>
            </w:r>
            <w:r w:rsidR="00CE7EFF">
              <w:rPr>
                <w:noProof/>
                <w:webHidden/>
              </w:rPr>
              <w:fldChar w:fldCharType="begin"/>
            </w:r>
            <w:r w:rsidR="00CE7EFF">
              <w:rPr>
                <w:noProof/>
                <w:webHidden/>
              </w:rPr>
              <w:instrText xml:space="preserve"> PAGEREF _Toc129930403 \h </w:instrText>
            </w:r>
            <w:r w:rsidR="00CE7EFF">
              <w:rPr>
                <w:noProof/>
                <w:webHidden/>
              </w:rPr>
            </w:r>
            <w:r w:rsidR="00CE7EFF">
              <w:rPr>
                <w:noProof/>
                <w:webHidden/>
              </w:rPr>
              <w:fldChar w:fldCharType="separate"/>
            </w:r>
            <w:r w:rsidR="00AF1E52">
              <w:rPr>
                <w:noProof/>
                <w:webHidden/>
              </w:rPr>
              <w:t>14</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4" w:history="1">
            <w:r w:rsidR="00CE7EFF" w:rsidRPr="00187D8B">
              <w:rPr>
                <w:rStyle w:val="Hipercze"/>
                <w:noProof/>
              </w:rPr>
              <w:t>XX.</w:t>
            </w:r>
            <w:r w:rsidR="00CE7EFF">
              <w:rPr>
                <w:rFonts w:asciiTheme="minorHAnsi" w:eastAsiaTheme="minorEastAsia" w:hAnsiTheme="minorHAnsi" w:cstheme="minorBidi"/>
                <w:noProof/>
                <w:sz w:val="22"/>
                <w:szCs w:val="22"/>
              </w:rPr>
              <w:tab/>
            </w:r>
            <w:r w:rsidR="00CE7EFF" w:rsidRPr="00187D8B">
              <w:rPr>
                <w:rStyle w:val="Hipercze"/>
                <w:noProof/>
              </w:rPr>
              <w:t>Informacje o formalnościach, jakie powinny być dopełnione po wyborze oferty w celu zawarcia umowy w sprawie zamówienia publicznego</w:t>
            </w:r>
            <w:r w:rsidR="00CE7EFF">
              <w:rPr>
                <w:noProof/>
                <w:webHidden/>
              </w:rPr>
              <w:tab/>
            </w:r>
            <w:r w:rsidR="00CE7EFF">
              <w:rPr>
                <w:noProof/>
                <w:webHidden/>
              </w:rPr>
              <w:fldChar w:fldCharType="begin"/>
            </w:r>
            <w:r w:rsidR="00CE7EFF">
              <w:rPr>
                <w:noProof/>
                <w:webHidden/>
              </w:rPr>
              <w:instrText xml:space="preserve"> PAGEREF _Toc129930404 \h </w:instrText>
            </w:r>
            <w:r w:rsidR="00CE7EFF">
              <w:rPr>
                <w:noProof/>
                <w:webHidden/>
              </w:rPr>
            </w:r>
            <w:r w:rsidR="00CE7EFF">
              <w:rPr>
                <w:noProof/>
                <w:webHidden/>
              </w:rPr>
              <w:fldChar w:fldCharType="separate"/>
            </w:r>
            <w:r w:rsidR="00AF1E52">
              <w:rPr>
                <w:noProof/>
                <w:webHidden/>
              </w:rPr>
              <w:t>15</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5" w:history="1">
            <w:r w:rsidR="00CE7EFF" w:rsidRPr="00187D8B">
              <w:rPr>
                <w:rStyle w:val="Hipercze"/>
                <w:noProof/>
              </w:rPr>
              <w:t>XXI.</w:t>
            </w:r>
            <w:r w:rsidR="00CE7EFF">
              <w:rPr>
                <w:rFonts w:asciiTheme="minorHAnsi" w:eastAsiaTheme="minorEastAsia" w:hAnsiTheme="minorHAnsi" w:cstheme="minorBidi"/>
                <w:noProof/>
                <w:sz w:val="22"/>
                <w:szCs w:val="22"/>
              </w:rPr>
              <w:tab/>
            </w:r>
            <w:r w:rsidR="00CE7EFF" w:rsidRPr="00187D8B">
              <w:rPr>
                <w:rStyle w:val="Hipercze"/>
                <w:noProof/>
              </w:rPr>
              <w:t>Wymagania dotyczące zabezpieczenia należytego wykonania umowy</w:t>
            </w:r>
            <w:r w:rsidR="00CE7EFF">
              <w:rPr>
                <w:noProof/>
                <w:webHidden/>
              </w:rPr>
              <w:tab/>
            </w:r>
            <w:r w:rsidR="00CE7EFF">
              <w:rPr>
                <w:noProof/>
                <w:webHidden/>
              </w:rPr>
              <w:fldChar w:fldCharType="begin"/>
            </w:r>
            <w:r w:rsidR="00CE7EFF">
              <w:rPr>
                <w:noProof/>
                <w:webHidden/>
              </w:rPr>
              <w:instrText xml:space="preserve"> PAGEREF _Toc129930405 \h </w:instrText>
            </w:r>
            <w:r w:rsidR="00CE7EFF">
              <w:rPr>
                <w:noProof/>
                <w:webHidden/>
              </w:rPr>
            </w:r>
            <w:r w:rsidR="00CE7EFF">
              <w:rPr>
                <w:noProof/>
                <w:webHidden/>
              </w:rPr>
              <w:fldChar w:fldCharType="separate"/>
            </w:r>
            <w:r w:rsidR="00AF1E52">
              <w:rPr>
                <w:noProof/>
                <w:webHidden/>
              </w:rPr>
              <w:t>15</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6" w:history="1">
            <w:r w:rsidR="00CE7EFF" w:rsidRPr="00187D8B">
              <w:rPr>
                <w:rStyle w:val="Hipercze"/>
                <w:noProof/>
              </w:rPr>
              <w:t>XXII.</w:t>
            </w:r>
            <w:r w:rsidR="00CE7EFF">
              <w:rPr>
                <w:rFonts w:asciiTheme="minorHAnsi" w:eastAsiaTheme="minorEastAsia" w:hAnsiTheme="minorHAnsi" w:cstheme="minorBidi"/>
                <w:noProof/>
                <w:sz w:val="22"/>
                <w:szCs w:val="22"/>
              </w:rPr>
              <w:tab/>
            </w:r>
            <w:r w:rsidR="00CE7EFF" w:rsidRPr="00187D8B">
              <w:rPr>
                <w:rStyle w:val="Hipercze"/>
                <w:noProof/>
              </w:rPr>
              <w:t>Informacje o treści zawieranej umowy oraz możliwości jej zmiany</w:t>
            </w:r>
            <w:r w:rsidR="00CE7EFF">
              <w:rPr>
                <w:noProof/>
                <w:webHidden/>
              </w:rPr>
              <w:tab/>
            </w:r>
            <w:r w:rsidR="00CE7EFF">
              <w:rPr>
                <w:noProof/>
                <w:webHidden/>
              </w:rPr>
              <w:fldChar w:fldCharType="begin"/>
            </w:r>
            <w:r w:rsidR="00CE7EFF">
              <w:rPr>
                <w:noProof/>
                <w:webHidden/>
              </w:rPr>
              <w:instrText xml:space="preserve"> PAGEREF _Toc129930406 \h </w:instrText>
            </w:r>
            <w:r w:rsidR="00CE7EFF">
              <w:rPr>
                <w:noProof/>
                <w:webHidden/>
              </w:rPr>
            </w:r>
            <w:r w:rsidR="00CE7EFF">
              <w:rPr>
                <w:noProof/>
                <w:webHidden/>
              </w:rPr>
              <w:fldChar w:fldCharType="separate"/>
            </w:r>
            <w:r w:rsidR="00AF1E52">
              <w:rPr>
                <w:noProof/>
                <w:webHidden/>
              </w:rPr>
              <w:t>15</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7" w:history="1">
            <w:r w:rsidR="00CE7EFF" w:rsidRPr="00187D8B">
              <w:rPr>
                <w:rStyle w:val="Hipercze"/>
                <w:noProof/>
              </w:rPr>
              <w:t>XXIII.</w:t>
            </w:r>
            <w:r w:rsidR="00CE7EFF">
              <w:rPr>
                <w:rFonts w:asciiTheme="minorHAnsi" w:eastAsiaTheme="minorEastAsia" w:hAnsiTheme="minorHAnsi" w:cstheme="minorBidi"/>
                <w:noProof/>
                <w:sz w:val="22"/>
                <w:szCs w:val="22"/>
              </w:rPr>
              <w:tab/>
            </w:r>
            <w:r w:rsidR="00CE7EFF" w:rsidRPr="00187D8B">
              <w:rPr>
                <w:rStyle w:val="Hipercze"/>
                <w:noProof/>
              </w:rPr>
              <w:t>Pouczenie o środkach ochrony prawnej przysługujących wykonawcy</w:t>
            </w:r>
            <w:r w:rsidR="00CE7EFF">
              <w:rPr>
                <w:noProof/>
                <w:webHidden/>
              </w:rPr>
              <w:tab/>
            </w:r>
            <w:r w:rsidR="00CE7EFF">
              <w:rPr>
                <w:noProof/>
                <w:webHidden/>
              </w:rPr>
              <w:fldChar w:fldCharType="begin"/>
            </w:r>
            <w:r w:rsidR="00CE7EFF">
              <w:rPr>
                <w:noProof/>
                <w:webHidden/>
              </w:rPr>
              <w:instrText xml:space="preserve"> PAGEREF _Toc129930407 \h </w:instrText>
            </w:r>
            <w:r w:rsidR="00CE7EFF">
              <w:rPr>
                <w:noProof/>
                <w:webHidden/>
              </w:rPr>
            </w:r>
            <w:r w:rsidR="00CE7EFF">
              <w:rPr>
                <w:noProof/>
                <w:webHidden/>
              </w:rPr>
              <w:fldChar w:fldCharType="separate"/>
            </w:r>
            <w:r w:rsidR="00AF1E52">
              <w:rPr>
                <w:noProof/>
                <w:webHidden/>
              </w:rPr>
              <w:t>16</w:t>
            </w:r>
            <w:r w:rsidR="00CE7EFF">
              <w:rPr>
                <w:noProof/>
                <w:webHidden/>
              </w:rPr>
              <w:fldChar w:fldCharType="end"/>
            </w:r>
          </w:hyperlink>
        </w:p>
        <w:p w:rsidR="00CE7EFF" w:rsidRDefault="003C6103">
          <w:pPr>
            <w:pStyle w:val="Spistreci3"/>
            <w:rPr>
              <w:rFonts w:asciiTheme="minorHAnsi" w:eastAsiaTheme="minorEastAsia" w:hAnsiTheme="minorHAnsi" w:cstheme="minorBidi"/>
              <w:noProof/>
              <w:sz w:val="22"/>
              <w:szCs w:val="22"/>
            </w:rPr>
          </w:pPr>
          <w:hyperlink w:anchor="_Toc129930408" w:history="1">
            <w:r w:rsidR="00CE7EFF" w:rsidRPr="00187D8B">
              <w:rPr>
                <w:rStyle w:val="Hipercze"/>
                <w:noProof/>
              </w:rPr>
              <w:t>XXIV.</w:t>
            </w:r>
            <w:r w:rsidR="00CE7EFF">
              <w:rPr>
                <w:rFonts w:asciiTheme="minorHAnsi" w:eastAsiaTheme="minorEastAsia" w:hAnsiTheme="minorHAnsi" w:cstheme="minorBidi"/>
                <w:noProof/>
                <w:sz w:val="22"/>
                <w:szCs w:val="22"/>
              </w:rPr>
              <w:tab/>
            </w:r>
            <w:r w:rsidR="00CE7EFF" w:rsidRPr="00187D8B">
              <w:rPr>
                <w:rStyle w:val="Hipercze"/>
                <w:noProof/>
              </w:rPr>
              <w:t>Wykaz załączników do swz:</w:t>
            </w:r>
            <w:r w:rsidR="00CE7EFF">
              <w:rPr>
                <w:noProof/>
                <w:webHidden/>
              </w:rPr>
              <w:tab/>
            </w:r>
            <w:r w:rsidR="00CE7EFF">
              <w:rPr>
                <w:noProof/>
                <w:webHidden/>
              </w:rPr>
              <w:fldChar w:fldCharType="begin"/>
            </w:r>
            <w:r w:rsidR="00CE7EFF">
              <w:rPr>
                <w:noProof/>
                <w:webHidden/>
              </w:rPr>
              <w:instrText xml:space="preserve"> PAGEREF _Toc129930408 \h </w:instrText>
            </w:r>
            <w:r w:rsidR="00CE7EFF">
              <w:rPr>
                <w:noProof/>
                <w:webHidden/>
              </w:rPr>
            </w:r>
            <w:r w:rsidR="00CE7EFF">
              <w:rPr>
                <w:noProof/>
                <w:webHidden/>
              </w:rPr>
              <w:fldChar w:fldCharType="separate"/>
            </w:r>
            <w:r w:rsidR="00AF1E52">
              <w:rPr>
                <w:noProof/>
                <w:webHidden/>
              </w:rPr>
              <w:t>16</w:t>
            </w:r>
            <w:r w:rsidR="00CE7EFF">
              <w:rPr>
                <w:noProof/>
                <w:webHidden/>
              </w:rPr>
              <w:fldChar w:fldCharType="end"/>
            </w:r>
          </w:hyperlink>
        </w:p>
        <w:p w:rsidR="00CD305E" w:rsidRPr="0043026C" w:rsidRDefault="00CD305E" w:rsidP="0043026C">
          <w:pPr>
            <w:rPr>
              <w:rFonts w:asciiTheme="minorHAnsi" w:hAnsiTheme="minorHAnsi"/>
            </w:rPr>
          </w:pPr>
          <w:r w:rsidRPr="006B77F2">
            <w:rPr>
              <w:rFonts w:asciiTheme="minorHAnsi" w:hAnsiTheme="minorHAnsi"/>
              <w:b/>
              <w:bCs/>
            </w:rPr>
            <w:fldChar w:fldCharType="end"/>
          </w:r>
        </w:p>
      </w:sdtContent>
    </w:sdt>
    <w:bookmarkEnd w:id="2" w:displacedByCustomXml="prev"/>
    <w:sectPr w:rsidR="00CD305E" w:rsidRPr="0043026C" w:rsidSect="00A54D05">
      <w:headerReference w:type="default" r:id="rId16"/>
      <w:footerReference w:type="default" r:id="rId17"/>
      <w:headerReference w:type="first" r:id="rId18"/>
      <w:pgSz w:w="11906" w:h="16838"/>
      <w:pgMar w:top="1276"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03" w:rsidRDefault="003C6103">
      <w:r>
        <w:separator/>
      </w:r>
    </w:p>
  </w:endnote>
  <w:endnote w:type="continuationSeparator" w:id="0">
    <w:p w:rsidR="003C6103" w:rsidRDefault="003C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3D6D27" w:rsidRDefault="00CE7EFF">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03" w:rsidRDefault="003C6103">
      <w:r>
        <w:separator/>
      </w:r>
    </w:p>
  </w:footnote>
  <w:footnote w:type="continuationSeparator" w:id="0">
    <w:p w:rsidR="003C6103" w:rsidRDefault="003C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CC15C9" w:rsidRDefault="00CE7EFF"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sidR="00C867AF">
      <w:rPr>
        <w:rFonts w:ascii="Arial" w:hAnsi="Arial" w:cs="Arial"/>
      </w:rPr>
      <w:t>6</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457068" w:rsidRDefault="00CE7EFF"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4F00AD"/>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4F644F"/>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0"/>
  </w:num>
  <w:num w:numId="3">
    <w:abstractNumId w:val="2"/>
  </w:num>
  <w:num w:numId="4">
    <w:abstractNumId w:val="1"/>
  </w:num>
  <w:num w:numId="5">
    <w:abstractNumId w:val="0"/>
  </w:num>
  <w:num w:numId="6">
    <w:abstractNumId w:val="52"/>
  </w:num>
  <w:num w:numId="7">
    <w:abstractNumId w:val="10"/>
  </w:num>
  <w:num w:numId="8">
    <w:abstractNumId w:val="29"/>
  </w:num>
  <w:num w:numId="9">
    <w:abstractNumId w:val="21"/>
  </w:num>
  <w:num w:numId="10">
    <w:abstractNumId w:val="30"/>
  </w:num>
  <w:num w:numId="11">
    <w:abstractNumId w:val="11"/>
  </w:num>
  <w:num w:numId="12">
    <w:abstractNumId w:val="49"/>
  </w:num>
  <w:num w:numId="13">
    <w:abstractNumId w:val="47"/>
  </w:num>
  <w:num w:numId="14">
    <w:abstractNumId w:val="37"/>
  </w:num>
  <w:num w:numId="15">
    <w:abstractNumId w:val="45"/>
    <w:lvlOverride w:ilvl="0">
      <w:startOverride w:val="1"/>
    </w:lvlOverride>
  </w:num>
  <w:num w:numId="16">
    <w:abstractNumId w:val="38"/>
    <w:lvlOverride w:ilvl="0">
      <w:startOverride w:val="1"/>
    </w:lvlOverride>
  </w:num>
  <w:num w:numId="17">
    <w:abstractNumId w:val="28"/>
  </w:num>
  <w:num w:numId="18">
    <w:abstractNumId w:val="15"/>
  </w:num>
  <w:num w:numId="19">
    <w:abstractNumId w:val="46"/>
  </w:num>
  <w:num w:numId="20">
    <w:abstractNumId w:val="16"/>
  </w:num>
  <w:num w:numId="21">
    <w:abstractNumId w:val="55"/>
  </w:num>
  <w:num w:numId="22">
    <w:abstractNumId w:val="57"/>
  </w:num>
  <w:num w:numId="23">
    <w:abstractNumId w:val="32"/>
  </w:num>
  <w:num w:numId="24">
    <w:abstractNumId w:val="36"/>
  </w:num>
  <w:num w:numId="25">
    <w:abstractNumId w:val="33"/>
  </w:num>
  <w:num w:numId="26">
    <w:abstractNumId w:val="20"/>
  </w:num>
  <w:num w:numId="27">
    <w:abstractNumId w:val="44"/>
  </w:num>
  <w:num w:numId="28">
    <w:abstractNumId w:val="23"/>
  </w:num>
  <w:num w:numId="29">
    <w:abstractNumId w:val="25"/>
  </w:num>
  <w:num w:numId="30">
    <w:abstractNumId w:val="27"/>
  </w:num>
  <w:num w:numId="31">
    <w:abstractNumId w:val="54"/>
  </w:num>
  <w:num w:numId="32">
    <w:abstractNumId w:val="51"/>
  </w:num>
  <w:num w:numId="33">
    <w:abstractNumId w:val="41"/>
  </w:num>
  <w:num w:numId="34">
    <w:abstractNumId w:val="39"/>
  </w:num>
  <w:num w:numId="35">
    <w:abstractNumId w:val="9"/>
  </w:num>
  <w:num w:numId="36">
    <w:abstractNumId w:val="34"/>
  </w:num>
  <w:num w:numId="37">
    <w:abstractNumId w:val="17"/>
  </w:num>
  <w:num w:numId="38">
    <w:abstractNumId w:val="50"/>
  </w:num>
  <w:num w:numId="39">
    <w:abstractNumId w:val="58"/>
  </w:num>
  <w:num w:numId="40">
    <w:abstractNumId w:val="48"/>
  </w:num>
  <w:num w:numId="41">
    <w:abstractNumId w:val="14"/>
  </w:num>
  <w:num w:numId="42">
    <w:abstractNumId w:val="12"/>
  </w:num>
  <w:num w:numId="43">
    <w:abstractNumId w:val="5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4"/>
  </w:num>
  <w:num w:numId="46">
    <w:abstractNumId w:val="35"/>
  </w:num>
  <w:num w:numId="47">
    <w:abstractNumId w:val="19"/>
  </w:num>
  <w:num w:numId="48">
    <w:abstractNumId w:val="56"/>
  </w:num>
  <w:num w:numId="49">
    <w:abstractNumId w:val="18"/>
  </w:num>
  <w:num w:numId="50">
    <w:abstractNumId w:val="42"/>
  </w:num>
  <w:num w:numId="51">
    <w:abstractNumId w:val="31"/>
  </w:num>
  <w:num w:numId="52">
    <w:abstractNumId w:val="43"/>
  </w:num>
  <w:num w:numId="53">
    <w:abstractNumId w:val="22"/>
  </w:num>
  <w:num w:numId="54">
    <w:abstractNumId w:val="26"/>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D0D"/>
    <w:rsid w:val="00015EBB"/>
    <w:rsid w:val="00016E69"/>
    <w:rsid w:val="00017D40"/>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EF2"/>
    <w:rsid w:val="00032FCA"/>
    <w:rsid w:val="00033137"/>
    <w:rsid w:val="00033A87"/>
    <w:rsid w:val="00033AAD"/>
    <w:rsid w:val="00033AB8"/>
    <w:rsid w:val="00034629"/>
    <w:rsid w:val="00035151"/>
    <w:rsid w:val="000352D0"/>
    <w:rsid w:val="00036141"/>
    <w:rsid w:val="00036188"/>
    <w:rsid w:val="0003628A"/>
    <w:rsid w:val="000364B3"/>
    <w:rsid w:val="0003711D"/>
    <w:rsid w:val="00037A32"/>
    <w:rsid w:val="0004004F"/>
    <w:rsid w:val="00040703"/>
    <w:rsid w:val="00040AB2"/>
    <w:rsid w:val="00040F4D"/>
    <w:rsid w:val="00041076"/>
    <w:rsid w:val="00041364"/>
    <w:rsid w:val="00041891"/>
    <w:rsid w:val="0004244F"/>
    <w:rsid w:val="0004303A"/>
    <w:rsid w:val="000436E1"/>
    <w:rsid w:val="00045981"/>
    <w:rsid w:val="00045E04"/>
    <w:rsid w:val="00050E99"/>
    <w:rsid w:val="000511FC"/>
    <w:rsid w:val="000514C4"/>
    <w:rsid w:val="0005155B"/>
    <w:rsid w:val="00052C0E"/>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DA4"/>
    <w:rsid w:val="00096149"/>
    <w:rsid w:val="00097012"/>
    <w:rsid w:val="000A0706"/>
    <w:rsid w:val="000A0A5C"/>
    <w:rsid w:val="000A1069"/>
    <w:rsid w:val="000A2336"/>
    <w:rsid w:val="000A3ECD"/>
    <w:rsid w:val="000A4D1B"/>
    <w:rsid w:val="000A52C2"/>
    <w:rsid w:val="000A5D0F"/>
    <w:rsid w:val="000A6233"/>
    <w:rsid w:val="000A6385"/>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6BE"/>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0303"/>
    <w:rsid w:val="0012127F"/>
    <w:rsid w:val="00121581"/>
    <w:rsid w:val="001215B6"/>
    <w:rsid w:val="00121CD6"/>
    <w:rsid w:val="00122F19"/>
    <w:rsid w:val="00123018"/>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408B8"/>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49D6"/>
    <w:rsid w:val="001B4C60"/>
    <w:rsid w:val="001B4E7B"/>
    <w:rsid w:val="001B505C"/>
    <w:rsid w:val="001B5E3D"/>
    <w:rsid w:val="001B602E"/>
    <w:rsid w:val="001B7766"/>
    <w:rsid w:val="001C1213"/>
    <w:rsid w:val="001C127E"/>
    <w:rsid w:val="001C133A"/>
    <w:rsid w:val="001C13BB"/>
    <w:rsid w:val="001C17FA"/>
    <w:rsid w:val="001C1DC9"/>
    <w:rsid w:val="001C2208"/>
    <w:rsid w:val="001C37CD"/>
    <w:rsid w:val="001C51E6"/>
    <w:rsid w:val="001D1107"/>
    <w:rsid w:val="001D1310"/>
    <w:rsid w:val="001D1713"/>
    <w:rsid w:val="001D28CC"/>
    <w:rsid w:val="001D28F0"/>
    <w:rsid w:val="001D2B2E"/>
    <w:rsid w:val="001D2B44"/>
    <w:rsid w:val="001D2FE2"/>
    <w:rsid w:val="001D3387"/>
    <w:rsid w:val="001D660D"/>
    <w:rsid w:val="001D7DF7"/>
    <w:rsid w:val="001E117E"/>
    <w:rsid w:val="001E1653"/>
    <w:rsid w:val="001E29ED"/>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6DD9"/>
    <w:rsid w:val="0020757B"/>
    <w:rsid w:val="00211517"/>
    <w:rsid w:val="002122D1"/>
    <w:rsid w:val="00213EB8"/>
    <w:rsid w:val="00215D36"/>
    <w:rsid w:val="00217753"/>
    <w:rsid w:val="00217DE2"/>
    <w:rsid w:val="0022144E"/>
    <w:rsid w:val="0022155B"/>
    <w:rsid w:val="00222D3D"/>
    <w:rsid w:val="002232FF"/>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3E87"/>
    <w:rsid w:val="0026735F"/>
    <w:rsid w:val="00270106"/>
    <w:rsid w:val="0027066E"/>
    <w:rsid w:val="00270D52"/>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68"/>
    <w:rsid w:val="00292291"/>
    <w:rsid w:val="00293055"/>
    <w:rsid w:val="002932F2"/>
    <w:rsid w:val="00294FEF"/>
    <w:rsid w:val="00295646"/>
    <w:rsid w:val="0029658D"/>
    <w:rsid w:val="002967F6"/>
    <w:rsid w:val="002A08B0"/>
    <w:rsid w:val="002A13FE"/>
    <w:rsid w:val="002A305F"/>
    <w:rsid w:val="002A3CAE"/>
    <w:rsid w:val="002A4ACB"/>
    <w:rsid w:val="002A4F11"/>
    <w:rsid w:val="002A4F33"/>
    <w:rsid w:val="002A630E"/>
    <w:rsid w:val="002A66BE"/>
    <w:rsid w:val="002A6710"/>
    <w:rsid w:val="002A68B5"/>
    <w:rsid w:val="002A6BAD"/>
    <w:rsid w:val="002A77C1"/>
    <w:rsid w:val="002B003C"/>
    <w:rsid w:val="002B17F3"/>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907"/>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2FB2"/>
    <w:rsid w:val="003330F6"/>
    <w:rsid w:val="00333440"/>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5140"/>
    <w:rsid w:val="003564E1"/>
    <w:rsid w:val="00356CFB"/>
    <w:rsid w:val="00357ECA"/>
    <w:rsid w:val="00361400"/>
    <w:rsid w:val="003655FE"/>
    <w:rsid w:val="00365785"/>
    <w:rsid w:val="00365896"/>
    <w:rsid w:val="00365979"/>
    <w:rsid w:val="003665E4"/>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90F10"/>
    <w:rsid w:val="0039192B"/>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E6C"/>
    <w:rsid w:val="003C1E6B"/>
    <w:rsid w:val="003C25DC"/>
    <w:rsid w:val="003C4BD5"/>
    <w:rsid w:val="003C542C"/>
    <w:rsid w:val="003C6103"/>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49A"/>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118E3"/>
    <w:rsid w:val="0041205D"/>
    <w:rsid w:val="004124A0"/>
    <w:rsid w:val="00412BD3"/>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40F4F"/>
    <w:rsid w:val="00441D40"/>
    <w:rsid w:val="004420D5"/>
    <w:rsid w:val="004437E2"/>
    <w:rsid w:val="00443802"/>
    <w:rsid w:val="00444056"/>
    <w:rsid w:val="00444161"/>
    <w:rsid w:val="00444285"/>
    <w:rsid w:val="00444643"/>
    <w:rsid w:val="004448E1"/>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753"/>
    <w:rsid w:val="004A0FFA"/>
    <w:rsid w:val="004A1910"/>
    <w:rsid w:val="004A278F"/>
    <w:rsid w:val="004A28BA"/>
    <w:rsid w:val="004A28EE"/>
    <w:rsid w:val="004A3360"/>
    <w:rsid w:val="004A3580"/>
    <w:rsid w:val="004A3CD8"/>
    <w:rsid w:val="004A4535"/>
    <w:rsid w:val="004A6CC0"/>
    <w:rsid w:val="004A709D"/>
    <w:rsid w:val="004A71A9"/>
    <w:rsid w:val="004A739F"/>
    <w:rsid w:val="004B01CC"/>
    <w:rsid w:val="004B02AB"/>
    <w:rsid w:val="004B06D0"/>
    <w:rsid w:val="004B121F"/>
    <w:rsid w:val="004B233E"/>
    <w:rsid w:val="004B46C8"/>
    <w:rsid w:val="004B5373"/>
    <w:rsid w:val="004B5982"/>
    <w:rsid w:val="004B5D34"/>
    <w:rsid w:val="004B5E33"/>
    <w:rsid w:val="004B6816"/>
    <w:rsid w:val="004B7762"/>
    <w:rsid w:val="004B79C1"/>
    <w:rsid w:val="004C12A8"/>
    <w:rsid w:val="004C1E72"/>
    <w:rsid w:val="004C2EEB"/>
    <w:rsid w:val="004C33E9"/>
    <w:rsid w:val="004C39ED"/>
    <w:rsid w:val="004C404A"/>
    <w:rsid w:val="004C449E"/>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5F1"/>
    <w:rsid w:val="00507771"/>
    <w:rsid w:val="00511A09"/>
    <w:rsid w:val="005121FE"/>
    <w:rsid w:val="00512561"/>
    <w:rsid w:val="00512AA4"/>
    <w:rsid w:val="00513E9D"/>
    <w:rsid w:val="00514647"/>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4BC6"/>
    <w:rsid w:val="00555602"/>
    <w:rsid w:val="00556184"/>
    <w:rsid w:val="0055671C"/>
    <w:rsid w:val="00556E93"/>
    <w:rsid w:val="005613E7"/>
    <w:rsid w:val="005626E8"/>
    <w:rsid w:val="00562913"/>
    <w:rsid w:val="005648FA"/>
    <w:rsid w:val="005668D7"/>
    <w:rsid w:val="00570081"/>
    <w:rsid w:val="00570559"/>
    <w:rsid w:val="00570717"/>
    <w:rsid w:val="00573E5B"/>
    <w:rsid w:val="00573ED5"/>
    <w:rsid w:val="00574042"/>
    <w:rsid w:val="0057488A"/>
    <w:rsid w:val="005762D9"/>
    <w:rsid w:val="00576AEC"/>
    <w:rsid w:val="00581E46"/>
    <w:rsid w:val="00582C38"/>
    <w:rsid w:val="0058369C"/>
    <w:rsid w:val="00583BC6"/>
    <w:rsid w:val="00584B7F"/>
    <w:rsid w:val="00584D8B"/>
    <w:rsid w:val="005851F8"/>
    <w:rsid w:val="00585C51"/>
    <w:rsid w:val="00587C53"/>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6726"/>
    <w:rsid w:val="005B759D"/>
    <w:rsid w:val="005B7AD0"/>
    <w:rsid w:val="005C078D"/>
    <w:rsid w:val="005C0ADD"/>
    <w:rsid w:val="005C1197"/>
    <w:rsid w:val="005C2A6C"/>
    <w:rsid w:val="005C428E"/>
    <w:rsid w:val="005C478C"/>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DAA"/>
    <w:rsid w:val="0060346E"/>
    <w:rsid w:val="00603696"/>
    <w:rsid w:val="00603DAD"/>
    <w:rsid w:val="0060556B"/>
    <w:rsid w:val="006057A5"/>
    <w:rsid w:val="00606537"/>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2F54"/>
    <w:rsid w:val="00625423"/>
    <w:rsid w:val="006263BF"/>
    <w:rsid w:val="00626C2A"/>
    <w:rsid w:val="00627978"/>
    <w:rsid w:val="00627C39"/>
    <w:rsid w:val="00627E16"/>
    <w:rsid w:val="00630E68"/>
    <w:rsid w:val="006316D0"/>
    <w:rsid w:val="00631CB2"/>
    <w:rsid w:val="006331BD"/>
    <w:rsid w:val="00633E3F"/>
    <w:rsid w:val="00633F84"/>
    <w:rsid w:val="006362A9"/>
    <w:rsid w:val="00637338"/>
    <w:rsid w:val="006376D7"/>
    <w:rsid w:val="00640E5A"/>
    <w:rsid w:val="006418E5"/>
    <w:rsid w:val="00641EB7"/>
    <w:rsid w:val="00642758"/>
    <w:rsid w:val="0064415A"/>
    <w:rsid w:val="00644944"/>
    <w:rsid w:val="00645449"/>
    <w:rsid w:val="00645D97"/>
    <w:rsid w:val="00646417"/>
    <w:rsid w:val="00647701"/>
    <w:rsid w:val="0064790D"/>
    <w:rsid w:val="00647C5B"/>
    <w:rsid w:val="00651132"/>
    <w:rsid w:val="00651CF4"/>
    <w:rsid w:val="00653685"/>
    <w:rsid w:val="006538DD"/>
    <w:rsid w:val="00653B75"/>
    <w:rsid w:val="00655D36"/>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39D"/>
    <w:rsid w:val="00686483"/>
    <w:rsid w:val="006869D8"/>
    <w:rsid w:val="0068763C"/>
    <w:rsid w:val="006907DF"/>
    <w:rsid w:val="00690982"/>
    <w:rsid w:val="00691857"/>
    <w:rsid w:val="0069221C"/>
    <w:rsid w:val="00692D4F"/>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486"/>
    <w:rsid w:val="006B0D48"/>
    <w:rsid w:val="006B10B5"/>
    <w:rsid w:val="006B20F3"/>
    <w:rsid w:val="006B2954"/>
    <w:rsid w:val="006B2A47"/>
    <w:rsid w:val="006B541D"/>
    <w:rsid w:val="006B6664"/>
    <w:rsid w:val="006B6EBA"/>
    <w:rsid w:val="006B77F2"/>
    <w:rsid w:val="006B7FD5"/>
    <w:rsid w:val="006C1AA3"/>
    <w:rsid w:val="006C2470"/>
    <w:rsid w:val="006C3206"/>
    <w:rsid w:val="006C3C6C"/>
    <w:rsid w:val="006C45B7"/>
    <w:rsid w:val="006C5F53"/>
    <w:rsid w:val="006C67C3"/>
    <w:rsid w:val="006C71A1"/>
    <w:rsid w:val="006D054B"/>
    <w:rsid w:val="006D1D06"/>
    <w:rsid w:val="006D2690"/>
    <w:rsid w:val="006D2C3E"/>
    <w:rsid w:val="006D3AD6"/>
    <w:rsid w:val="006D5000"/>
    <w:rsid w:val="006D5177"/>
    <w:rsid w:val="006D57BA"/>
    <w:rsid w:val="006D692C"/>
    <w:rsid w:val="006D6ABA"/>
    <w:rsid w:val="006D6FB6"/>
    <w:rsid w:val="006D76C8"/>
    <w:rsid w:val="006D7C4A"/>
    <w:rsid w:val="006E3494"/>
    <w:rsid w:val="006E5BCE"/>
    <w:rsid w:val="006E6745"/>
    <w:rsid w:val="006E6924"/>
    <w:rsid w:val="006E7DCD"/>
    <w:rsid w:val="006F03FE"/>
    <w:rsid w:val="006F1582"/>
    <w:rsid w:val="006F28D6"/>
    <w:rsid w:val="006F346A"/>
    <w:rsid w:val="006F40CB"/>
    <w:rsid w:val="006F41B1"/>
    <w:rsid w:val="006F442D"/>
    <w:rsid w:val="006F4C4C"/>
    <w:rsid w:val="006F53E4"/>
    <w:rsid w:val="006F62DF"/>
    <w:rsid w:val="006F6527"/>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04A"/>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2FF9"/>
    <w:rsid w:val="007539A3"/>
    <w:rsid w:val="00754C69"/>
    <w:rsid w:val="00755680"/>
    <w:rsid w:val="00755FAD"/>
    <w:rsid w:val="007568AF"/>
    <w:rsid w:val="00760056"/>
    <w:rsid w:val="00760AAB"/>
    <w:rsid w:val="00761760"/>
    <w:rsid w:val="00761A84"/>
    <w:rsid w:val="00761BA8"/>
    <w:rsid w:val="007627B3"/>
    <w:rsid w:val="00763585"/>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1221"/>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14DE"/>
    <w:rsid w:val="007F2768"/>
    <w:rsid w:val="007F329E"/>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0F80"/>
    <w:rsid w:val="00831776"/>
    <w:rsid w:val="00832858"/>
    <w:rsid w:val="00832DA4"/>
    <w:rsid w:val="00834D6A"/>
    <w:rsid w:val="00835218"/>
    <w:rsid w:val="00835260"/>
    <w:rsid w:val="00835571"/>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D6273"/>
    <w:rsid w:val="008D76B6"/>
    <w:rsid w:val="008E0267"/>
    <w:rsid w:val="008E0A42"/>
    <w:rsid w:val="008E19F4"/>
    <w:rsid w:val="008E1A17"/>
    <w:rsid w:val="008E1D18"/>
    <w:rsid w:val="008E1ED5"/>
    <w:rsid w:val="008E21F3"/>
    <w:rsid w:val="008E316C"/>
    <w:rsid w:val="008E31BC"/>
    <w:rsid w:val="008E393C"/>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38E"/>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145B"/>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6B"/>
    <w:rsid w:val="009E34EA"/>
    <w:rsid w:val="009E3E0E"/>
    <w:rsid w:val="009E3F23"/>
    <w:rsid w:val="009E4D2F"/>
    <w:rsid w:val="009E4EE9"/>
    <w:rsid w:val="009E5465"/>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9EB"/>
    <w:rsid w:val="00A209DE"/>
    <w:rsid w:val="00A2134A"/>
    <w:rsid w:val="00A222FF"/>
    <w:rsid w:val="00A23336"/>
    <w:rsid w:val="00A23CD1"/>
    <w:rsid w:val="00A244A1"/>
    <w:rsid w:val="00A261B2"/>
    <w:rsid w:val="00A2795F"/>
    <w:rsid w:val="00A3063C"/>
    <w:rsid w:val="00A31344"/>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4D05"/>
    <w:rsid w:val="00A56590"/>
    <w:rsid w:val="00A56D9B"/>
    <w:rsid w:val="00A57172"/>
    <w:rsid w:val="00A57A8F"/>
    <w:rsid w:val="00A6053F"/>
    <w:rsid w:val="00A611A1"/>
    <w:rsid w:val="00A61A2B"/>
    <w:rsid w:val="00A61DE0"/>
    <w:rsid w:val="00A62794"/>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864"/>
    <w:rsid w:val="00A877AA"/>
    <w:rsid w:val="00A94000"/>
    <w:rsid w:val="00A94A99"/>
    <w:rsid w:val="00A95718"/>
    <w:rsid w:val="00A959A7"/>
    <w:rsid w:val="00A95A0E"/>
    <w:rsid w:val="00A95BFE"/>
    <w:rsid w:val="00A979DE"/>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1E52"/>
    <w:rsid w:val="00AF42F7"/>
    <w:rsid w:val="00AF5028"/>
    <w:rsid w:val="00AF6A11"/>
    <w:rsid w:val="00AF7093"/>
    <w:rsid w:val="00B00D39"/>
    <w:rsid w:val="00B010B2"/>
    <w:rsid w:val="00B011C3"/>
    <w:rsid w:val="00B0229A"/>
    <w:rsid w:val="00B02C6B"/>
    <w:rsid w:val="00B02E73"/>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3FCC"/>
    <w:rsid w:val="00B74D07"/>
    <w:rsid w:val="00B75E06"/>
    <w:rsid w:val="00B75F4C"/>
    <w:rsid w:val="00B76352"/>
    <w:rsid w:val="00B80C89"/>
    <w:rsid w:val="00B80F65"/>
    <w:rsid w:val="00B81BF1"/>
    <w:rsid w:val="00B81F7D"/>
    <w:rsid w:val="00B83E5E"/>
    <w:rsid w:val="00B8485D"/>
    <w:rsid w:val="00B85862"/>
    <w:rsid w:val="00B868D3"/>
    <w:rsid w:val="00B91EC0"/>
    <w:rsid w:val="00B91EE0"/>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587"/>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0D6"/>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410C"/>
    <w:rsid w:val="00C6599A"/>
    <w:rsid w:val="00C660E9"/>
    <w:rsid w:val="00C66289"/>
    <w:rsid w:val="00C66783"/>
    <w:rsid w:val="00C7083B"/>
    <w:rsid w:val="00C70B21"/>
    <w:rsid w:val="00C748C7"/>
    <w:rsid w:val="00C76864"/>
    <w:rsid w:val="00C76D87"/>
    <w:rsid w:val="00C80F47"/>
    <w:rsid w:val="00C83BC8"/>
    <w:rsid w:val="00C84485"/>
    <w:rsid w:val="00C850E9"/>
    <w:rsid w:val="00C86603"/>
    <w:rsid w:val="00C867AF"/>
    <w:rsid w:val="00C8724A"/>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27C"/>
    <w:rsid w:val="00CE44C8"/>
    <w:rsid w:val="00CE4A05"/>
    <w:rsid w:val="00CE55CF"/>
    <w:rsid w:val="00CE7B02"/>
    <w:rsid w:val="00CE7EFF"/>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3703"/>
    <w:rsid w:val="00D16134"/>
    <w:rsid w:val="00D16A7E"/>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10DD"/>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9BC"/>
    <w:rsid w:val="00D71BB9"/>
    <w:rsid w:val="00D722B4"/>
    <w:rsid w:val="00D73109"/>
    <w:rsid w:val="00D73270"/>
    <w:rsid w:val="00D7403B"/>
    <w:rsid w:val="00D7499E"/>
    <w:rsid w:val="00D74A7A"/>
    <w:rsid w:val="00D756FF"/>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2D70"/>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E3C"/>
    <w:rsid w:val="00E20460"/>
    <w:rsid w:val="00E21ABB"/>
    <w:rsid w:val="00E221E2"/>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4EC"/>
    <w:rsid w:val="00EB1612"/>
    <w:rsid w:val="00EB1AA5"/>
    <w:rsid w:val="00EB2044"/>
    <w:rsid w:val="00EB3CD5"/>
    <w:rsid w:val="00EB50D8"/>
    <w:rsid w:val="00EB57DA"/>
    <w:rsid w:val="00EB58D6"/>
    <w:rsid w:val="00EB5EAE"/>
    <w:rsid w:val="00EB7F03"/>
    <w:rsid w:val="00EC0285"/>
    <w:rsid w:val="00EC103D"/>
    <w:rsid w:val="00EC2888"/>
    <w:rsid w:val="00EC3982"/>
    <w:rsid w:val="00EC3ABF"/>
    <w:rsid w:val="00EC51AD"/>
    <w:rsid w:val="00EC6200"/>
    <w:rsid w:val="00EC693C"/>
    <w:rsid w:val="00EC736A"/>
    <w:rsid w:val="00ED00AF"/>
    <w:rsid w:val="00ED1AE0"/>
    <w:rsid w:val="00ED29D0"/>
    <w:rsid w:val="00ED30DD"/>
    <w:rsid w:val="00ED3DFE"/>
    <w:rsid w:val="00ED3E47"/>
    <w:rsid w:val="00ED42DB"/>
    <w:rsid w:val="00ED4CB7"/>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9D2"/>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9A4"/>
    <w:rsid w:val="00F32EB0"/>
    <w:rsid w:val="00F34ED9"/>
    <w:rsid w:val="00F3535F"/>
    <w:rsid w:val="00F358FA"/>
    <w:rsid w:val="00F364E9"/>
    <w:rsid w:val="00F37234"/>
    <w:rsid w:val="00F40C61"/>
    <w:rsid w:val="00F40D08"/>
    <w:rsid w:val="00F41C97"/>
    <w:rsid w:val="00F428BA"/>
    <w:rsid w:val="00F431B9"/>
    <w:rsid w:val="00F433EB"/>
    <w:rsid w:val="00F4348D"/>
    <w:rsid w:val="00F44E8E"/>
    <w:rsid w:val="00F45751"/>
    <w:rsid w:val="00F46741"/>
    <w:rsid w:val="00F46D36"/>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2D8"/>
    <w:rsid w:val="00FA3840"/>
    <w:rsid w:val="00FA45F8"/>
    <w:rsid w:val="00FA4AE8"/>
    <w:rsid w:val="00FA520A"/>
    <w:rsid w:val="00FA6505"/>
    <w:rsid w:val="00FA69E5"/>
    <w:rsid w:val="00FA6B63"/>
    <w:rsid w:val="00FA7B3C"/>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3B8E"/>
    <w:rsid w:val="00FE43F9"/>
    <w:rsid w:val="00FE4554"/>
    <w:rsid w:val="00FE528B"/>
    <w:rsid w:val="00FF1677"/>
    <w:rsid w:val="00FF2664"/>
    <w:rsid w:val="00FF2C63"/>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21B25"/>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43026C"/>
    <w:pPr>
      <w:tabs>
        <w:tab w:val="left" w:pos="1100"/>
        <w:tab w:val="right" w:leader="dot" w:pos="9060"/>
      </w:tabs>
      <w:ind w:left="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C119-49AA-4C25-AC53-8DE5E8B2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4946</Words>
  <Characters>29679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cp:keywords>
  <dc:description>ZNAKI:48676</dc:description>
  <cp:lastModifiedBy>Michał Rak</cp:lastModifiedBy>
  <cp:revision>14</cp:revision>
  <cp:lastPrinted>2023-03-17T10:31:00Z</cp:lastPrinted>
  <dcterms:created xsi:type="dcterms:W3CDTF">2023-03-17T08:23:00Z</dcterms:created>
  <dcterms:modified xsi:type="dcterms:W3CDTF">2023-03-17T10:35:00Z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