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612DA" w14:textId="08C38E67" w:rsidR="0091670F" w:rsidRPr="00710534" w:rsidRDefault="0091670F" w:rsidP="0091670F">
      <w:pPr>
        <w:jc w:val="center"/>
        <w:rPr>
          <w:rFonts w:asciiTheme="minorHAnsi" w:hAnsiTheme="minorHAnsi" w:cstheme="minorHAnsi"/>
        </w:rPr>
      </w:pPr>
      <w:r w:rsidRPr="00710534">
        <w:rPr>
          <w:rFonts w:asciiTheme="minorHAnsi" w:hAnsiTheme="minorHAnsi" w:cstheme="minorHAnsi"/>
          <w:b/>
          <w:bCs/>
        </w:rPr>
        <w:t xml:space="preserve">Umowa nr </w:t>
      </w:r>
      <w:r w:rsidR="002765B4">
        <w:rPr>
          <w:rFonts w:asciiTheme="minorHAnsi" w:hAnsiTheme="minorHAnsi" w:cstheme="minorHAnsi"/>
          <w:b/>
          <w:bCs/>
        </w:rPr>
        <w:t>ROŚ.271.1</w:t>
      </w:r>
      <w:r w:rsidR="00450C8A">
        <w:rPr>
          <w:rFonts w:asciiTheme="minorHAnsi" w:hAnsiTheme="minorHAnsi" w:cstheme="minorHAnsi"/>
          <w:b/>
          <w:bCs/>
        </w:rPr>
        <w:t>8</w:t>
      </w:r>
      <w:r w:rsidR="002765B4">
        <w:rPr>
          <w:rFonts w:asciiTheme="minorHAnsi" w:hAnsiTheme="minorHAnsi" w:cstheme="minorHAnsi"/>
          <w:b/>
          <w:bCs/>
        </w:rPr>
        <w:t>.202</w:t>
      </w:r>
      <w:r w:rsidR="00F93B72">
        <w:rPr>
          <w:rFonts w:asciiTheme="minorHAnsi" w:hAnsiTheme="minorHAnsi" w:cstheme="minorHAnsi"/>
          <w:b/>
          <w:bCs/>
        </w:rPr>
        <w:t>4</w:t>
      </w:r>
      <w:r w:rsidR="002765B4">
        <w:rPr>
          <w:rFonts w:asciiTheme="minorHAnsi" w:hAnsiTheme="minorHAnsi" w:cstheme="minorHAnsi"/>
          <w:b/>
          <w:bCs/>
        </w:rPr>
        <w:t>.U/ROŚ.272.1</w:t>
      </w:r>
      <w:r w:rsidR="00450C8A">
        <w:rPr>
          <w:rFonts w:asciiTheme="minorHAnsi" w:hAnsiTheme="minorHAnsi" w:cstheme="minorHAnsi"/>
          <w:b/>
          <w:bCs/>
        </w:rPr>
        <w:t>8</w:t>
      </w:r>
      <w:r w:rsidR="002765B4">
        <w:rPr>
          <w:rFonts w:asciiTheme="minorHAnsi" w:hAnsiTheme="minorHAnsi" w:cstheme="minorHAnsi"/>
          <w:b/>
          <w:bCs/>
        </w:rPr>
        <w:t>.2.202</w:t>
      </w:r>
      <w:r w:rsidR="00F93B72">
        <w:rPr>
          <w:rFonts w:asciiTheme="minorHAnsi" w:hAnsiTheme="minorHAnsi" w:cstheme="minorHAnsi"/>
          <w:b/>
          <w:bCs/>
        </w:rPr>
        <w:t>4</w:t>
      </w:r>
      <w:r w:rsidR="002765B4">
        <w:rPr>
          <w:rFonts w:asciiTheme="minorHAnsi" w:hAnsiTheme="minorHAnsi" w:cstheme="minorHAnsi"/>
          <w:b/>
          <w:bCs/>
        </w:rPr>
        <w:t>.U</w:t>
      </w:r>
    </w:p>
    <w:p w14:paraId="57D85F8C" w14:textId="1E875320" w:rsidR="00BF30EF" w:rsidRPr="00710534" w:rsidRDefault="00BF30EF" w:rsidP="00BF30EF">
      <w:pPr>
        <w:widowControl/>
        <w:suppressAutoHyphens w:val="0"/>
        <w:spacing w:beforeAutospacing="1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lang w:eastAsia="pl-PL"/>
        </w:rPr>
      </w:pPr>
      <w:bookmarkStart w:id="0" w:name="__DdeLink__5681_1100321701"/>
      <w:bookmarkStart w:id="1" w:name="__DdeLink__3580_3767658969"/>
      <w:r w:rsidRPr="00710534">
        <w:rPr>
          <w:rFonts w:asciiTheme="minorHAnsi" w:eastAsia="Lucida Sans Unicode" w:hAnsiTheme="minorHAnsi" w:cstheme="minorHAnsi"/>
          <w:b/>
          <w:bCs/>
          <w:color w:val="000000" w:themeColor="text1"/>
        </w:rPr>
        <w:t>„</w:t>
      </w:r>
      <w:r w:rsidR="00E2303D" w:rsidRPr="00710534">
        <w:rPr>
          <w:rFonts w:asciiTheme="minorHAnsi" w:eastAsia="Lucida Sans Unicode" w:hAnsiTheme="minorHAnsi" w:cstheme="minorHAnsi"/>
          <w:b/>
          <w:bCs/>
          <w:color w:val="000000" w:themeColor="text1"/>
        </w:rPr>
        <w:t>Transport odpadów komunalnych z gminnego Punktu Selektywnej Zbiórki Odpadów Komunalnych w 202</w:t>
      </w:r>
      <w:r w:rsidR="00F93B72">
        <w:rPr>
          <w:rFonts w:asciiTheme="minorHAnsi" w:eastAsia="Lucida Sans Unicode" w:hAnsiTheme="minorHAnsi" w:cstheme="minorHAnsi"/>
          <w:b/>
          <w:bCs/>
          <w:color w:val="000000" w:themeColor="text1"/>
        </w:rPr>
        <w:t>5</w:t>
      </w:r>
      <w:r w:rsidR="00E2303D" w:rsidRPr="00710534">
        <w:rPr>
          <w:rFonts w:asciiTheme="minorHAnsi" w:eastAsia="Lucida Sans Unicode" w:hAnsiTheme="minorHAnsi" w:cstheme="minorHAnsi"/>
          <w:b/>
          <w:bCs/>
          <w:color w:val="000000" w:themeColor="text1"/>
        </w:rPr>
        <w:t xml:space="preserve"> roku”</w:t>
      </w:r>
      <w:r w:rsidRPr="00710534">
        <w:rPr>
          <w:rFonts w:asciiTheme="minorHAnsi" w:eastAsia="Times New Roman" w:hAnsiTheme="minorHAnsi" w:cstheme="minorHAnsi"/>
          <w:b/>
          <w:bCs/>
          <w:color w:val="000000" w:themeColor="text1"/>
          <w:lang w:eastAsia="pl-PL"/>
        </w:rPr>
        <w:t xml:space="preserve"> </w:t>
      </w:r>
    </w:p>
    <w:bookmarkEnd w:id="0"/>
    <w:bookmarkEnd w:id="1"/>
    <w:p w14:paraId="46B9900F" w14:textId="77777777" w:rsidR="00BF30EF" w:rsidRPr="00710534" w:rsidRDefault="00BF30EF" w:rsidP="0091670F">
      <w:pPr>
        <w:jc w:val="both"/>
        <w:rPr>
          <w:rFonts w:asciiTheme="minorHAnsi" w:eastAsia="Lucida Sans Unicode" w:hAnsiTheme="minorHAnsi" w:cstheme="minorHAnsi"/>
          <w:b/>
          <w:bCs/>
          <w:color w:val="000000" w:themeColor="text1"/>
        </w:rPr>
      </w:pPr>
    </w:p>
    <w:p w14:paraId="51686B13" w14:textId="7AF64C1B" w:rsidR="0091670F" w:rsidRPr="00710534" w:rsidRDefault="0091670F" w:rsidP="0091670F">
      <w:pPr>
        <w:jc w:val="both"/>
        <w:rPr>
          <w:rFonts w:asciiTheme="minorHAnsi" w:hAnsiTheme="minorHAnsi" w:cstheme="minorHAnsi"/>
          <w:b/>
          <w:bCs/>
        </w:rPr>
      </w:pPr>
      <w:r w:rsidRPr="00710534">
        <w:rPr>
          <w:rFonts w:asciiTheme="minorHAnsi" w:hAnsiTheme="minorHAnsi" w:cstheme="minorHAnsi"/>
          <w:b/>
          <w:bCs/>
        </w:rPr>
        <w:t>W dniu</w:t>
      </w:r>
      <w:r w:rsidR="002765B4">
        <w:rPr>
          <w:rFonts w:asciiTheme="minorHAnsi" w:hAnsiTheme="minorHAnsi" w:cstheme="minorHAnsi"/>
          <w:b/>
          <w:bCs/>
        </w:rPr>
        <w:t xml:space="preserve"> </w:t>
      </w:r>
      <w:r w:rsidR="00F93B72">
        <w:rPr>
          <w:rFonts w:asciiTheme="minorHAnsi" w:hAnsiTheme="minorHAnsi" w:cstheme="minorHAnsi"/>
          <w:b/>
          <w:bCs/>
        </w:rPr>
        <w:t>………….2024</w:t>
      </w:r>
      <w:r w:rsidRPr="00710534">
        <w:rPr>
          <w:rFonts w:asciiTheme="minorHAnsi" w:hAnsiTheme="minorHAnsi" w:cstheme="minorHAnsi"/>
          <w:b/>
          <w:bCs/>
        </w:rPr>
        <w:t xml:space="preserve"> r. w Jedwabnie pomiędzy:</w:t>
      </w:r>
    </w:p>
    <w:p w14:paraId="2DE0A41A" w14:textId="14FEC89D" w:rsidR="0091670F" w:rsidRPr="00710534" w:rsidRDefault="0091670F" w:rsidP="0091670F">
      <w:pPr>
        <w:jc w:val="both"/>
        <w:rPr>
          <w:rFonts w:asciiTheme="minorHAnsi" w:hAnsiTheme="minorHAnsi" w:cstheme="minorHAnsi"/>
        </w:rPr>
      </w:pPr>
      <w:r w:rsidRPr="00710534">
        <w:rPr>
          <w:rFonts w:asciiTheme="minorHAnsi" w:hAnsiTheme="minorHAnsi" w:cstheme="minorHAnsi"/>
        </w:rPr>
        <w:t>Gminą Jedwabno, 12-122 Jedwabno, ul. Warmińska 2, , NIP 7451811359, reprezentowaną przez:</w:t>
      </w:r>
    </w:p>
    <w:p w14:paraId="1E043803" w14:textId="77777777" w:rsidR="0091670F" w:rsidRPr="00710534" w:rsidRDefault="0091670F" w:rsidP="0091670F">
      <w:pPr>
        <w:jc w:val="both"/>
        <w:rPr>
          <w:rFonts w:asciiTheme="minorHAnsi" w:hAnsiTheme="minorHAnsi" w:cstheme="minorHAnsi"/>
        </w:rPr>
      </w:pPr>
      <w:r w:rsidRPr="00710534">
        <w:rPr>
          <w:rFonts w:asciiTheme="minorHAnsi" w:hAnsiTheme="minorHAnsi" w:cstheme="minorHAnsi"/>
        </w:rPr>
        <w:t>Wójta Gminy Jedwabno – Sławomira Ambroziaka:</w:t>
      </w:r>
    </w:p>
    <w:p w14:paraId="22E59845" w14:textId="77777777" w:rsidR="0091670F" w:rsidRPr="00710534" w:rsidRDefault="0091670F" w:rsidP="0091670F">
      <w:pPr>
        <w:jc w:val="both"/>
        <w:rPr>
          <w:rFonts w:asciiTheme="minorHAnsi" w:hAnsiTheme="minorHAnsi" w:cstheme="minorHAnsi"/>
        </w:rPr>
      </w:pPr>
      <w:r w:rsidRPr="00710534">
        <w:rPr>
          <w:rFonts w:asciiTheme="minorHAnsi" w:hAnsiTheme="minorHAnsi" w:cstheme="minorHAnsi"/>
        </w:rPr>
        <w:t>przy kontrasygnacie</w:t>
      </w:r>
    </w:p>
    <w:p w14:paraId="5D0F45FD" w14:textId="77777777" w:rsidR="0091670F" w:rsidRPr="00710534" w:rsidRDefault="0091670F" w:rsidP="0091670F">
      <w:pPr>
        <w:jc w:val="both"/>
        <w:rPr>
          <w:rFonts w:asciiTheme="minorHAnsi" w:hAnsiTheme="minorHAnsi" w:cstheme="minorHAnsi"/>
        </w:rPr>
      </w:pPr>
      <w:r w:rsidRPr="00710534">
        <w:rPr>
          <w:rFonts w:asciiTheme="minorHAnsi" w:hAnsiTheme="minorHAnsi" w:cstheme="minorHAnsi"/>
        </w:rPr>
        <w:t>Skarbnika Gminy Jedwabno – Wioletty Gil</w:t>
      </w:r>
    </w:p>
    <w:p w14:paraId="2DFCDA38" w14:textId="77777777" w:rsidR="0091670F" w:rsidRPr="00710534" w:rsidRDefault="0091670F" w:rsidP="0091670F">
      <w:pPr>
        <w:tabs>
          <w:tab w:val="left" w:pos="720"/>
        </w:tabs>
        <w:jc w:val="both"/>
        <w:rPr>
          <w:rFonts w:asciiTheme="minorHAnsi" w:hAnsiTheme="minorHAnsi" w:cstheme="minorHAnsi"/>
        </w:rPr>
      </w:pPr>
      <w:r w:rsidRPr="00710534">
        <w:rPr>
          <w:rFonts w:asciiTheme="minorHAnsi" w:hAnsiTheme="minorHAnsi" w:cstheme="minorHAnsi"/>
        </w:rPr>
        <w:t xml:space="preserve">zwaną dalej </w:t>
      </w:r>
      <w:r w:rsidRPr="00710534">
        <w:rPr>
          <w:rFonts w:asciiTheme="minorHAnsi" w:hAnsiTheme="minorHAnsi" w:cstheme="minorHAnsi"/>
          <w:b/>
        </w:rPr>
        <w:t>Zamawiającym</w:t>
      </w:r>
      <w:r w:rsidRPr="00710534">
        <w:rPr>
          <w:rFonts w:asciiTheme="minorHAnsi" w:hAnsiTheme="minorHAnsi" w:cstheme="minorHAnsi"/>
        </w:rPr>
        <w:t>,</w:t>
      </w:r>
    </w:p>
    <w:p w14:paraId="584C71FB" w14:textId="77777777" w:rsidR="0091670F" w:rsidRPr="00710534" w:rsidRDefault="0091670F" w:rsidP="0091670F">
      <w:pPr>
        <w:jc w:val="both"/>
        <w:rPr>
          <w:rFonts w:asciiTheme="minorHAnsi" w:hAnsiTheme="minorHAnsi" w:cstheme="minorHAnsi"/>
          <w:b/>
          <w:bCs/>
        </w:rPr>
      </w:pPr>
      <w:r w:rsidRPr="00710534">
        <w:rPr>
          <w:rFonts w:asciiTheme="minorHAnsi" w:hAnsiTheme="minorHAnsi" w:cstheme="minorHAnsi"/>
          <w:b/>
          <w:bCs/>
        </w:rPr>
        <w:t>a</w:t>
      </w:r>
    </w:p>
    <w:p w14:paraId="4B45CEBA" w14:textId="5CF6F32E" w:rsidR="002765B4" w:rsidRPr="002765B4" w:rsidRDefault="00F93B72" w:rsidP="002765B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……………………………………….</w:t>
      </w:r>
      <w:r w:rsidR="002765B4" w:rsidRPr="002765B4">
        <w:rPr>
          <w:rFonts w:ascii="Calibri" w:hAnsi="Calibri" w:cs="Calibri"/>
        </w:rPr>
        <w:t xml:space="preserve">, reprezentowanym przez </w:t>
      </w:r>
      <w:r>
        <w:rPr>
          <w:rFonts w:ascii="Calibri" w:hAnsi="Calibri" w:cs="Calibri"/>
        </w:rPr>
        <w:t>……………………</w:t>
      </w:r>
      <w:r w:rsidR="002765B4" w:rsidRPr="002765B4">
        <w:rPr>
          <w:rFonts w:ascii="Calibri" w:hAnsi="Calibri" w:cs="Calibri"/>
        </w:rPr>
        <w:t xml:space="preserve">zwanym dalej </w:t>
      </w:r>
      <w:r w:rsidR="002765B4" w:rsidRPr="002765B4">
        <w:rPr>
          <w:rFonts w:ascii="Calibri" w:hAnsi="Calibri" w:cs="Calibri"/>
          <w:b/>
          <w:bCs/>
        </w:rPr>
        <w:t>Wykonawcą</w:t>
      </w:r>
      <w:r w:rsidR="002765B4" w:rsidRPr="002765B4">
        <w:rPr>
          <w:rFonts w:ascii="Calibri" w:hAnsi="Calibri" w:cs="Calibri"/>
          <w:b/>
        </w:rPr>
        <w:t>.</w:t>
      </w:r>
    </w:p>
    <w:p w14:paraId="4134A962" w14:textId="77777777" w:rsidR="0091670F" w:rsidRPr="00710534" w:rsidRDefault="0091670F" w:rsidP="0091670F">
      <w:pPr>
        <w:jc w:val="both"/>
        <w:rPr>
          <w:rFonts w:asciiTheme="minorHAnsi" w:hAnsiTheme="minorHAnsi" w:cstheme="minorHAnsi"/>
          <w:b/>
          <w:bCs/>
        </w:rPr>
      </w:pPr>
    </w:p>
    <w:p w14:paraId="1C52FEED" w14:textId="77777777" w:rsidR="0091670F" w:rsidRPr="00710534" w:rsidRDefault="0091670F" w:rsidP="0091670F">
      <w:pPr>
        <w:jc w:val="center"/>
        <w:rPr>
          <w:rFonts w:asciiTheme="minorHAnsi" w:hAnsiTheme="minorHAnsi" w:cstheme="minorHAnsi"/>
          <w:b/>
        </w:rPr>
      </w:pPr>
      <w:r w:rsidRPr="00710534">
        <w:rPr>
          <w:rFonts w:asciiTheme="minorHAnsi" w:hAnsiTheme="minorHAnsi" w:cstheme="minorHAnsi"/>
          <w:b/>
        </w:rPr>
        <w:t>§ 1</w:t>
      </w:r>
    </w:p>
    <w:p w14:paraId="370A9A46" w14:textId="77777777" w:rsidR="0091670F" w:rsidRPr="00710534" w:rsidRDefault="0091670F" w:rsidP="0091670F">
      <w:pPr>
        <w:jc w:val="center"/>
        <w:rPr>
          <w:rFonts w:asciiTheme="minorHAnsi" w:hAnsiTheme="minorHAnsi" w:cstheme="minorHAnsi"/>
          <w:b/>
        </w:rPr>
      </w:pPr>
      <w:r w:rsidRPr="00710534">
        <w:rPr>
          <w:rFonts w:asciiTheme="minorHAnsi" w:hAnsiTheme="minorHAnsi" w:cstheme="minorHAnsi"/>
          <w:b/>
        </w:rPr>
        <w:t>Przedmiot umowy</w:t>
      </w:r>
    </w:p>
    <w:p w14:paraId="674ED0C9" w14:textId="6A50881E" w:rsidR="00E2303D" w:rsidRPr="00710534" w:rsidRDefault="0091670F" w:rsidP="00E2303D">
      <w:pPr>
        <w:widowControl/>
        <w:suppressAutoHyphens w:val="0"/>
        <w:spacing w:beforeAutospacing="1"/>
        <w:jc w:val="both"/>
        <w:rPr>
          <w:rFonts w:asciiTheme="minorHAnsi" w:eastAsia="Times New Roman" w:hAnsiTheme="minorHAnsi" w:cstheme="minorHAnsi"/>
          <w:b/>
          <w:bCs/>
          <w:color w:val="000000" w:themeColor="text1"/>
          <w:lang w:eastAsia="pl-PL"/>
        </w:rPr>
      </w:pPr>
      <w:r w:rsidRPr="00710534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1</w:t>
      </w:r>
      <w:r w:rsidRPr="00710534">
        <w:rPr>
          <w:rFonts w:asciiTheme="minorHAnsi" w:eastAsia="Times New Roman" w:hAnsiTheme="minorHAnsi" w:cstheme="minorHAnsi"/>
          <w:color w:val="000000"/>
          <w:lang w:eastAsia="pl-PL"/>
        </w:rPr>
        <w:t xml:space="preserve">. Zamawiający zleca, a Wykonawca przyjmuje do realizacji świadczenie usług  pn.: </w:t>
      </w:r>
      <w:r w:rsidR="00BF30EF" w:rsidRPr="00710534">
        <w:rPr>
          <w:rFonts w:asciiTheme="minorHAnsi" w:eastAsia="Lucida Sans Unicode" w:hAnsiTheme="minorHAnsi" w:cstheme="minorHAnsi"/>
          <w:b/>
          <w:bCs/>
          <w:color w:val="000000" w:themeColor="text1"/>
        </w:rPr>
        <w:t>„</w:t>
      </w:r>
      <w:r w:rsidR="00E2303D" w:rsidRPr="00710534">
        <w:rPr>
          <w:rFonts w:asciiTheme="minorHAnsi" w:eastAsia="Times New Roman" w:hAnsiTheme="minorHAnsi" w:cstheme="minorHAnsi"/>
          <w:b/>
          <w:bCs/>
          <w:color w:val="000000" w:themeColor="text1"/>
          <w:lang w:eastAsia="pl-PL"/>
        </w:rPr>
        <w:t>Transport odpadów komunalnych z gminnego Punktu Selektywnej Zbiórki Odpadów Komunalnych w 202</w:t>
      </w:r>
      <w:r w:rsidR="00F93B72">
        <w:rPr>
          <w:rFonts w:asciiTheme="minorHAnsi" w:eastAsia="Times New Roman" w:hAnsiTheme="minorHAnsi" w:cstheme="minorHAnsi"/>
          <w:b/>
          <w:bCs/>
          <w:color w:val="000000" w:themeColor="text1"/>
          <w:lang w:eastAsia="pl-PL"/>
        </w:rPr>
        <w:t xml:space="preserve">5 </w:t>
      </w:r>
      <w:r w:rsidR="00E2303D" w:rsidRPr="00710534">
        <w:rPr>
          <w:rFonts w:asciiTheme="minorHAnsi" w:eastAsia="Times New Roman" w:hAnsiTheme="minorHAnsi" w:cstheme="minorHAnsi"/>
          <w:b/>
          <w:bCs/>
          <w:color w:val="000000" w:themeColor="text1"/>
          <w:lang w:eastAsia="pl-PL"/>
        </w:rPr>
        <w:t>roku.</w:t>
      </w:r>
      <w:r w:rsidR="00D039E0">
        <w:rPr>
          <w:rFonts w:asciiTheme="minorHAnsi" w:eastAsia="Times New Roman" w:hAnsiTheme="minorHAnsi" w:cstheme="minorHAnsi"/>
          <w:b/>
          <w:bCs/>
          <w:color w:val="000000" w:themeColor="text1"/>
          <w:lang w:eastAsia="pl-PL"/>
        </w:rPr>
        <w:t>”</w:t>
      </w:r>
    </w:p>
    <w:p w14:paraId="5AB4476F" w14:textId="512545F7" w:rsidR="00E2303D" w:rsidRPr="00710534" w:rsidRDefault="0091670F" w:rsidP="00E2303D">
      <w:pPr>
        <w:widowControl/>
        <w:suppressAutoHyphens w:val="0"/>
        <w:spacing w:beforeAutospacing="1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710534">
        <w:rPr>
          <w:rFonts w:asciiTheme="minorHAnsi" w:eastAsia="Times New Roman" w:hAnsiTheme="minorHAnsi" w:cstheme="minorHAnsi"/>
          <w:color w:val="000000"/>
          <w:lang w:eastAsia="pl-PL"/>
        </w:rPr>
        <w:t xml:space="preserve">(kody CPV: </w:t>
      </w:r>
      <w:r w:rsidRPr="00710534">
        <w:rPr>
          <w:rFonts w:asciiTheme="minorHAnsi" w:eastAsia="Times New Roman" w:hAnsiTheme="minorHAnsi" w:cstheme="minorHAnsi"/>
          <w:lang w:eastAsia="zh-CN"/>
        </w:rPr>
        <w:t>90500000-2</w:t>
      </w:r>
      <w:r w:rsidRPr="00710534">
        <w:rPr>
          <w:rFonts w:asciiTheme="minorHAnsi" w:eastAsia="Times New Roman" w:hAnsiTheme="minorHAnsi" w:cstheme="minorHAnsi"/>
          <w:color w:val="000000"/>
          <w:lang w:eastAsia="pl-PL"/>
        </w:rPr>
        <w:t xml:space="preserve">, </w:t>
      </w:r>
      <w:r w:rsidRPr="00710534">
        <w:rPr>
          <w:rFonts w:asciiTheme="minorHAnsi" w:eastAsia="Times New Roman" w:hAnsiTheme="minorHAnsi" w:cstheme="minorHAnsi"/>
          <w:lang w:eastAsia="zh-CN"/>
        </w:rPr>
        <w:t>90511000-2</w:t>
      </w:r>
      <w:r w:rsidRPr="00710534">
        <w:rPr>
          <w:rFonts w:asciiTheme="minorHAnsi" w:eastAsia="Times New Roman" w:hAnsiTheme="minorHAnsi" w:cstheme="minorHAnsi"/>
          <w:color w:val="000000"/>
          <w:lang w:eastAsia="pl-PL"/>
        </w:rPr>
        <w:t xml:space="preserve">, </w:t>
      </w:r>
      <w:r w:rsidRPr="00710534">
        <w:rPr>
          <w:rFonts w:asciiTheme="minorHAnsi" w:eastAsia="Times New Roman" w:hAnsiTheme="minorHAnsi" w:cstheme="minorHAnsi"/>
          <w:lang w:eastAsia="zh-CN"/>
        </w:rPr>
        <w:t>90512000-9</w:t>
      </w:r>
      <w:r w:rsidRPr="00710534">
        <w:rPr>
          <w:rFonts w:asciiTheme="minorHAnsi" w:eastAsia="Times New Roman" w:hAnsiTheme="minorHAnsi" w:cstheme="minorHAnsi"/>
          <w:color w:val="000000"/>
          <w:lang w:eastAsia="pl-PL"/>
        </w:rPr>
        <w:t xml:space="preserve">,  </w:t>
      </w:r>
      <w:r w:rsidRPr="00710534">
        <w:rPr>
          <w:rFonts w:asciiTheme="minorHAnsi" w:eastAsia="Times New Roman" w:hAnsiTheme="minorHAnsi" w:cstheme="minorHAnsi"/>
          <w:lang w:eastAsia="zh-CN"/>
        </w:rPr>
        <w:t>90513100-7</w:t>
      </w:r>
      <w:r w:rsidRPr="00710534">
        <w:rPr>
          <w:rFonts w:asciiTheme="minorHAnsi" w:eastAsia="Times New Roman" w:hAnsiTheme="minorHAnsi" w:cstheme="minorHAnsi"/>
          <w:color w:val="000000"/>
          <w:lang w:eastAsia="pl-PL"/>
        </w:rPr>
        <w:t xml:space="preserve">).  </w:t>
      </w:r>
    </w:p>
    <w:p w14:paraId="6ED18521" w14:textId="3C116369" w:rsidR="0091670F" w:rsidRPr="00710534" w:rsidRDefault="0091670F" w:rsidP="00E2303D">
      <w:pPr>
        <w:pStyle w:val="Akapitzlist"/>
        <w:widowControl/>
        <w:numPr>
          <w:ilvl w:val="0"/>
          <w:numId w:val="15"/>
        </w:numPr>
        <w:tabs>
          <w:tab w:val="left" w:pos="360"/>
        </w:tabs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710534">
        <w:rPr>
          <w:rFonts w:asciiTheme="minorHAnsi" w:eastAsia="Times New Roman" w:hAnsiTheme="minorHAnsi" w:cstheme="minorHAnsi"/>
          <w:color w:val="000000"/>
          <w:lang w:eastAsia="pl-PL"/>
        </w:rPr>
        <w:t xml:space="preserve">Przedmiotem zamówienia jest </w:t>
      </w:r>
      <w:r w:rsidR="00BF30EF" w:rsidRPr="00710534">
        <w:rPr>
          <w:rFonts w:asciiTheme="minorHAnsi" w:eastAsia="Times New Roman" w:hAnsiTheme="minorHAnsi" w:cstheme="minorHAnsi"/>
          <w:color w:val="000000"/>
          <w:lang w:eastAsia="pl-PL"/>
        </w:rPr>
        <w:t>transport</w:t>
      </w:r>
      <w:r w:rsidRPr="00710534">
        <w:rPr>
          <w:rFonts w:asciiTheme="minorHAnsi" w:eastAsia="Times New Roman" w:hAnsiTheme="minorHAnsi" w:cstheme="minorHAnsi"/>
          <w:color w:val="000000"/>
          <w:lang w:eastAsia="pl-PL"/>
        </w:rPr>
        <w:t xml:space="preserve"> wskazanych w opisie Specyfikacji Warunków Zamówienia odpadów komunalnych</w:t>
      </w:r>
      <w:r w:rsidRPr="00710534">
        <w:rPr>
          <w:rFonts w:asciiTheme="minorHAnsi" w:eastAsia="Times New Roman" w:hAnsiTheme="minorHAnsi" w:cstheme="minorHAnsi"/>
          <w:color w:val="auto"/>
          <w:lang w:eastAsia="zh-CN"/>
        </w:rPr>
        <w:t xml:space="preserve">,  w szczególności </w:t>
      </w:r>
      <w:r w:rsidR="00BF30EF" w:rsidRPr="00710534">
        <w:rPr>
          <w:rFonts w:asciiTheme="minorHAnsi" w:eastAsia="Times New Roman" w:hAnsiTheme="minorHAnsi" w:cstheme="minorHAnsi"/>
          <w:color w:val="auto"/>
          <w:lang w:eastAsia="zh-CN"/>
        </w:rPr>
        <w:t>transport</w:t>
      </w:r>
      <w:r w:rsidRPr="00710534">
        <w:rPr>
          <w:rFonts w:asciiTheme="minorHAnsi" w:eastAsia="Times New Roman" w:hAnsiTheme="minorHAnsi" w:cstheme="minorHAnsi"/>
          <w:color w:val="auto"/>
          <w:lang w:eastAsia="zh-CN"/>
        </w:rPr>
        <w:t xml:space="preserve"> odpadów selektywnie zebranych w workach (szkło, papier, tworzywa sztuczne, </w:t>
      </w:r>
      <w:proofErr w:type="spellStart"/>
      <w:r w:rsidRPr="00710534">
        <w:rPr>
          <w:rFonts w:asciiTheme="minorHAnsi" w:eastAsia="Times New Roman" w:hAnsiTheme="minorHAnsi" w:cstheme="minorHAnsi"/>
          <w:color w:val="auto"/>
          <w:lang w:eastAsia="zh-CN"/>
        </w:rPr>
        <w:t>bio</w:t>
      </w:r>
      <w:proofErr w:type="spellEnd"/>
      <w:r w:rsidRPr="00710534">
        <w:rPr>
          <w:rFonts w:asciiTheme="minorHAnsi" w:eastAsia="Times New Roman" w:hAnsiTheme="minorHAnsi" w:cstheme="minorHAnsi"/>
          <w:color w:val="auto"/>
          <w:lang w:eastAsia="zh-CN"/>
        </w:rPr>
        <w:t xml:space="preserve">), odpadów niesegregowanych (zmieszanych) zgromadzonych w pojemnikach </w:t>
      </w:r>
      <w:r w:rsidR="00BF30EF" w:rsidRPr="00710534">
        <w:rPr>
          <w:rFonts w:asciiTheme="minorHAnsi" w:eastAsia="Times New Roman" w:hAnsiTheme="minorHAnsi" w:cstheme="minorHAnsi"/>
          <w:color w:val="auto"/>
          <w:lang w:eastAsia="zh-CN"/>
        </w:rPr>
        <w:t xml:space="preserve">z Gminnego </w:t>
      </w:r>
      <w:r w:rsidRPr="00710534">
        <w:rPr>
          <w:rFonts w:asciiTheme="minorHAnsi" w:eastAsia="Times New Roman" w:hAnsiTheme="minorHAnsi" w:cstheme="minorHAnsi"/>
          <w:color w:val="auto"/>
          <w:lang w:eastAsia="zh-CN"/>
        </w:rPr>
        <w:t>Punktu Selektywnej Zbiórki Odpadów Komunalnych</w:t>
      </w:r>
      <w:r w:rsidRPr="00710534">
        <w:rPr>
          <w:rFonts w:asciiTheme="minorHAnsi" w:eastAsia="Lucida Sans Unicode" w:hAnsiTheme="minorHAnsi" w:cstheme="minorHAnsi"/>
          <w:color w:val="auto"/>
          <w:lang w:val="pl"/>
        </w:rPr>
        <w:t xml:space="preserve"> </w:t>
      </w:r>
      <w:r w:rsidR="00D039E0">
        <w:rPr>
          <w:rFonts w:asciiTheme="minorHAnsi" w:eastAsia="Lucida Sans Unicode" w:hAnsiTheme="minorHAnsi" w:cstheme="minorHAnsi"/>
          <w:color w:val="auto"/>
          <w:lang w:val="pl"/>
        </w:rPr>
        <w:t>w</w:t>
      </w:r>
      <w:r w:rsidRPr="00710534">
        <w:rPr>
          <w:rFonts w:asciiTheme="minorHAnsi" w:eastAsia="Lucida Sans Unicode" w:hAnsiTheme="minorHAnsi" w:cstheme="minorHAnsi"/>
          <w:color w:val="auto"/>
          <w:lang w:val="pl"/>
        </w:rPr>
        <w:t xml:space="preserve"> Jedwabn</w:t>
      </w:r>
      <w:r w:rsidR="00D039E0">
        <w:rPr>
          <w:rFonts w:asciiTheme="minorHAnsi" w:eastAsia="Lucida Sans Unicode" w:hAnsiTheme="minorHAnsi" w:cstheme="minorHAnsi"/>
          <w:color w:val="auto"/>
          <w:lang w:val="pl"/>
        </w:rPr>
        <w:t>ie</w:t>
      </w:r>
      <w:r w:rsidRPr="00710534">
        <w:rPr>
          <w:rFonts w:asciiTheme="minorHAnsi" w:eastAsia="Times New Roman" w:hAnsiTheme="minorHAnsi" w:cstheme="minorHAnsi"/>
          <w:color w:val="auto"/>
          <w:lang w:eastAsia="zh-CN"/>
        </w:rPr>
        <w:t xml:space="preserve"> w 202</w:t>
      </w:r>
      <w:r w:rsidR="00D039E0">
        <w:rPr>
          <w:rFonts w:asciiTheme="minorHAnsi" w:eastAsia="Times New Roman" w:hAnsiTheme="minorHAnsi" w:cstheme="minorHAnsi"/>
          <w:color w:val="auto"/>
          <w:lang w:eastAsia="zh-CN"/>
        </w:rPr>
        <w:t>4</w:t>
      </w:r>
      <w:r w:rsidRPr="00710534">
        <w:rPr>
          <w:rFonts w:asciiTheme="minorHAnsi" w:eastAsia="Times New Roman" w:hAnsiTheme="minorHAnsi" w:cstheme="minorHAnsi"/>
          <w:color w:val="auto"/>
          <w:lang w:eastAsia="zh-CN"/>
        </w:rPr>
        <w:t xml:space="preserve"> roku </w:t>
      </w:r>
      <w:bookmarkStart w:id="2" w:name="_Hlk89945238"/>
      <w:r w:rsidRPr="00710534">
        <w:rPr>
          <w:rFonts w:asciiTheme="minorHAnsi" w:eastAsia="Times New Roman" w:hAnsiTheme="minorHAnsi" w:cstheme="minorHAnsi"/>
          <w:color w:val="000000"/>
          <w:lang w:eastAsia="pl-PL"/>
        </w:rPr>
        <w:t xml:space="preserve">z dostarczeniem ich do ZGOK Sp. z o. o. w Olsztynie (regionalna instalacja) za pośrednictwem stacji przeładunkowej </w:t>
      </w:r>
      <w:bookmarkStart w:id="3" w:name="_Hlk89945202"/>
      <w:r w:rsidRPr="00710534">
        <w:rPr>
          <w:rFonts w:asciiTheme="minorHAnsi" w:eastAsia="Times New Roman" w:hAnsiTheme="minorHAnsi" w:cstheme="minorHAnsi"/>
          <w:color w:val="000000"/>
          <w:lang w:eastAsia="pl-PL"/>
        </w:rPr>
        <w:t>w Trelkowie</w:t>
      </w:r>
      <w:bookmarkEnd w:id="2"/>
      <w:r w:rsidRPr="00710534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bookmarkEnd w:id="3"/>
      <w:r w:rsidR="00D71BEF" w:rsidRPr="00710534">
        <w:rPr>
          <w:rFonts w:asciiTheme="minorHAnsi" w:eastAsia="Times New Roman" w:hAnsiTheme="minorHAnsi" w:cstheme="minorHAnsi"/>
          <w:color w:val="000000"/>
          <w:lang w:eastAsia="pl-PL"/>
        </w:rPr>
        <w:t xml:space="preserve"> lub do innych miejsc wskazanych przez Zamawiającego </w:t>
      </w:r>
      <w:r w:rsidRPr="00710534">
        <w:rPr>
          <w:rFonts w:asciiTheme="minorHAnsi" w:eastAsia="Times New Roman" w:hAnsiTheme="minorHAnsi" w:cstheme="minorHAnsi"/>
          <w:color w:val="000000"/>
          <w:lang w:eastAsia="pl-PL"/>
        </w:rPr>
        <w:t xml:space="preserve">w okresie </w:t>
      </w:r>
      <w:r w:rsidRPr="00744474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od 01.01.202</w:t>
      </w:r>
      <w:r w:rsidR="00F93B72" w:rsidRPr="00744474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5</w:t>
      </w:r>
      <w:r w:rsidRPr="00744474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 xml:space="preserve"> r. do 31.12.202</w:t>
      </w:r>
      <w:r w:rsidR="00F93B72" w:rsidRPr="00744474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5</w:t>
      </w:r>
      <w:r w:rsidRPr="00744474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 xml:space="preserve"> r.</w:t>
      </w:r>
      <w:r w:rsidRPr="00710534">
        <w:rPr>
          <w:rFonts w:asciiTheme="minorHAnsi" w:eastAsia="Times New Roman" w:hAnsiTheme="minorHAnsi" w:cstheme="minorHAnsi"/>
          <w:color w:val="000000"/>
          <w:lang w:eastAsia="pl-PL"/>
        </w:rPr>
        <w:t xml:space="preserve"> W przypadku awarii instalacji regionalnej lub niemożności przyjmowania odpadów przez instalację regionalną z innych przyczyn odpady będą przekazywane do instalacji zastępczej obsługującej Region Centralny, wskazanej w Wojewódzkim Planie Gospodarki Odpadami. </w:t>
      </w:r>
    </w:p>
    <w:p w14:paraId="76ED2F08" w14:textId="6B5F41DB" w:rsidR="0091670F" w:rsidRPr="00F93B72" w:rsidRDefault="0091670F" w:rsidP="00F93B72">
      <w:pPr>
        <w:pStyle w:val="Akapitzlist"/>
        <w:widowControl/>
        <w:numPr>
          <w:ilvl w:val="0"/>
          <w:numId w:val="15"/>
        </w:numPr>
        <w:suppressAutoHyphens w:val="0"/>
        <w:spacing w:after="158"/>
        <w:ind w:right="5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F93B72">
        <w:rPr>
          <w:rFonts w:asciiTheme="minorHAnsi" w:eastAsia="Times New Roman" w:hAnsiTheme="minorHAnsi" w:cstheme="minorHAnsi"/>
          <w:color w:val="000000"/>
          <w:lang w:eastAsia="pl-PL"/>
        </w:rPr>
        <w:t xml:space="preserve">Szczegółowy zakres zamówienia będący przedmiotem umowy oraz sposób wykonania zamówienia zawarty jest w Specyfikacji Warunków Zamówienia, w opisie przedmiotu zamówienia oraz ofercie </w:t>
      </w:r>
      <w:r w:rsidRPr="00F93B72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wykonawczej które </w:t>
      </w:r>
      <w:r w:rsidRPr="00F93B72">
        <w:rPr>
          <w:rFonts w:asciiTheme="minorHAnsi" w:eastAsia="Times New Roman" w:hAnsiTheme="minorHAnsi" w:cstheme="minorHAnsi"/>
          <w:color w:val="000000"/>
          <w:lang w:eastAsia="pl-PL"/>
        </w:rPr>
        <w:t xml:space="preserve">stanowi integralną część niniejszej umowy. </w:t>
      </w:r>
    </w:p>
    <w:p w14:paraId="0432436A" w14:textId="77777777" w:rsidR="0091670F" w:rsidRPr="00710534" w:rsidRDefault="0091670F" w:rsidP="0091670F">
      <w:pPr>
        <w:widowControl/>
        <w:numPr>
          <w:ilvl w:val="0"/>
          <w:numId w:val="15"/>
        </w:numPr>
        <w:suppressAutoHyphens w:val="0"/>
        <w:spacing w:after="158"/>
        <w:ind w:right="5" w:hanging="1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710534">
        <w:rPr>
          <w:rFonts w:asciiTheme="minorHAnsi" w:eastAsia="Times New Roman" w:hAnsiTheme="minorHAnsi" w:cstheme="minorHAnsi"/>
          <w:color w:val="000000"/>
          <w:lang w:eastAsia="pl-PL"/>
        </w:rPr>
        <w:t xml:space="preserve">Wykonawca przedstawi Zamawiającemu wykaz numerów telefonów służbowych  do pracowników z uwzględnieniem łączności bezprzewodowej niezbędnej do prawidłowej realizacji usługi. </w:t>
      </w:r>
    </w:p>
    <w:p w14:paraId="1750F694" w14:textId="67630D72" w:rsidR="0091670F" w:rsidRPr="00710534" w:rsidRDefault="0091670F" w:rsidP="0091670F">
      <w:pPr>
        <w:ind w:left="720"/>
        <w:jc w:val="center"/>
        <w:rPr>
          <w:rFonts w:asciiTheme="minorHAnsi" w:eastAsia="Times New Roman" w:hAnsiTheme="minorHAnsi" w:cstheme="minorHAnsi"/>
          <w:b/>
        </w:rPr>
      </w:pPr>
      <w:r w:rsidRPr="00710534">
        <w:rPr>
          <w:rFonts w:asciiTheme="minorHAnsi" w:eastAsia="Times New Roman" w:hAnsiTheme="minorHAnsi" w:cstheme="minorHAnsi"/>
          <w:b/>
        </w:rPr>
        <w:t>§ 2</w:t>
      </w:r>
    </w:p>
    <w:p w14:paraId="181040AB" w14:textId="77777777" w:rsidR="0091670F" w:rsidRPr="00710534" w:rsidRDefault="0091670F" w:rsidP="0091670F">
      <w:pPr>
        <w:ind w:left="720"/>
        <w:jc w:val="center"/>
        <w:rPr>
          <w:rFonts w:asciiTheme="minorHAnsi" w:eastAsia="Times New Roman" w:hAnsiTheme="minorHAnsi" w:cstheme="minorHAnsi"/>
          <w:b/>
        </w:rPr>
      </w:pPr>
      <w:r w:rsidRPr="00710534">
        <w:rPr>
          <w:rFonts w:asciiTheme="minorHAnsi" w:eastAsia="Times New Roman" w:hAnsiTheme="minorHAnsi" w:cstheme="minorHAnsi"/>
          <w:b/>
        </w:rPr>
        <w:t>Obowiązki Wykonawcy</w:t>
      </w:r>
    </w:p>
    <w:p w14:paraId="1827D816" w14:textId="77777777" w:rsidR="00E2303D" w:rsidRPr="00710534" w:rsidRDefault="00E2303D" w:rsidP="0091670F">
      <w:pPr>
        <w:ind w:left="720"/>
        <w:jc w:val="center"/>
        <w:rPr>
          <w:rFonts w:asciiTheme="minorHAnsi" w:eastAsia="Times New Roman" w:hAnsiTheme="minorHAnsi" w:cstheme="minorHAnsi"/>
          <w:b/>
        </w:rPr>
      </w:pPr>
    </w:p>
    <w:p w14:paraId="2360B265" w14:textId="77777777" w:rsidR="00C67919" w:rsidRPr="00710534" w:rsidRDefault="00C67919" w:rsidP="00E2303D">
      <w:pPr>
        <w:pStyle w:val="Akapitzlist"/>
        <w:numPr>
          <w:ilvl w:val="0"/>
          <w:numId w:val="1"/>
        </w:numPr>
        <w:spacing w:line="276" w:lineRule="auto"/>
        <w:ind w:left="284"/>
        <w:contextualSpacing w:val="0"/>
        <w:jc w:val="both"/>
        <w:rPr>
          <w:rFonts w:asciiTheme="minorHAnsi" w:hAnsiTheme="minorHAnsi" w:cstheme="minorHAnsi"/>
        </w:rPr>
      </w:pPr>
      <w:r w:rsidRPr="00710534">
        <w:rPr>
          <w:rFonts w:asciiTheme="minorHAnsi" w:hAnsiTheme="minorHAnsi" w:cstheme="minorHAnsi"/>
        </w:rPr>
        <w:t>Częstotliwość transportu odpadów z PSZOK-u będzie uzależniona od napełnienia pojemników lub kontenerów. Zamawiający poinformuje telefonicznie o konieczności odebrania odpadów z konkretnych pojemników. Czas reakcji Wykonawcy na dokonanie odbioru wynosi max. 3 dni robocze od zgłoszenia.</w:t>
      </w:r>
    </w:p>
    <w:p w14:paraId="23B9DE54" w14:textId="231AB35F" w:rsidR="0091670F" w:rsidRPr="00710534" w:rsidRDefault="0091670F" w:rsidP="0091670F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</w:rPr>
      </w:pPr>
      <w:r w:rsidRPr="00710534">
        <w:rPr>
          <w:rFonts w:asciiTheme="minorHAnsi" w:eastAsia="Times New Roman" w:hAnsiTheme="minorHAnsi" w:cstheme="minorHAnsi"/>
        </w:rPr>
        <w:lastRenderedPageBreak/>
        <w:t xml:space="preserve"> Z powodu awarii i niedających się przewidzieć zdarzeń może nastąpić opóźnienie w </w:t>
      </w:r>
      <w:r w:rsidR="00D71BEF" w:rsidRPr="00710534">
        <w:rPr>
          <w:rFonts w:asciiTheme="minorHAnsi" w:eastAsia="Times New Roman" w:hAnsiTheme="minorHAnsi" w:cstheme="minorHAnsi"/>
        </w:rPr>
        <w:t>transporcie</w:t>
      </w:r>
      <w:r w:rsidRPr="00710534">
        <w:rPr>
          <w:rFonts w:asciiTheme="minorHAnsi" w:eastAsia="Times New Roman" w:hAnsiTheme="minorHAnsi" w:cstheme="minorHAnsi"/>
        </w:rPr>
        <w:t xml:space="preserve"> odpadów do 2 dni roboczych.</w:t>
      </w:r>
    </w:p>
    <w:p w14:paraId="2C9300A1" w14:textId="548D95A7" w:rsidR="0091670F" w:rsidRPr="00710534" w:rsidRDefault="0091670F" w:rsidP="0091670F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</w:rPr>
      </w:pPr>
      <w:r w:rsidRPr="00710534">
        <w:rPr>
          <w:rFonts w:asciiTheme="minorHAnsi" w:eastAsia="Times New Roman" w:hAnsiTheme="minorHAnsi" w:cstheme="minorHAnsi"/>
          <w:color w:val="auto"/>
        </w:rPr>
        <w:t>Wykonawca zobowiązany jest do ważenia wszystkich odpadów komunalnych na wadze legalizowanej</w:t>
      </w:r>
      <w:r w:rsidR="00D71BEF" w:rsidRPr="00710534">
        <w:rPr>
          <w:rFonts w:asciiTheme="minorHAnsi" w:eastAsia="Times New Roman" w:hAnsiTheme="minorHAnsi" w:cstheme="minorHAnsi"/>
          <w:color w:val="auto"/>
        </w:rPr>
        <w:t xml:space="preserve"> na PSZOK w Jedwabnie oraz</w:t>
      </w:r>
      <w:r w:rsidRPr="00710534">
        <w:rPr>
          <w:rFonts w:asciiTheme="minorHAnsi" w:eastAsia="Times New Roman" w:hAnsiTheme="minorHAnsi" w:cstheme="minorHAnsi"/>
          <w:color w:val="auto"/>
        </w:rPr>
        <w:t xml:space="preserve"> na stacji </w:t>
      </w:r>
      <w:r w:rsidRPr="00710534">
        <w:rPr>
          <w:rFonts w:asciiTheme="minorHAnsi" w:eastAsia="Times New Roman" w:hAnsiTheme="minorHAnsi" w:cstheme="minorHAnsi"/>
          <w:color w:val="000000" w:themeColor="text1"/>
        </w:rPr>
        <w:t>przeładunkowej</w:t>
      </w:r>
      <w:r w:rsidRPr="00710534">
        <w:rPr>
          <w:rFonts w:asciiTheme="minorHAnsi" w:eastAsia="Times New Roman" w:hAnsiTheme="minorHAnsi" w:cstheme="minorHAnsi"/>
          <w:color w:val="auto"/>
        </w:rPr>
        <w:t xml:space="preserve"> </w:t>
      </w:r>
      <w:r w:rsidRPr="00710534">
        <w:rPr>
          <w:rFonts w:asciiTheme="minorHAnsi" w:eastAsia="Times New Roman" w:hAnsiTheme="minorHAnsi" w:cstheme="minorHAnsi"/>
          <w:color w:val="000000"/>
          <w:lang w:eastAsia="pl-PL"/>
        </w:rPr>
        <w:t xml:space="preserve">w Trelkowie i dostarczeniem ich do ZGOK Sp. z o. o. w Olsztynie (regionalna instalacja), </w:t>
      </w:r>
      <w:r w:rsidRPr="00710534">
        <w:rPr>
          <w:rFonts w:asciiTheme="minorHAnsi" w:eastAsia="Times New Roman" w:hAnsiTheme="minorHAnsi" w:cstheme="minorHAnsi"/>
          <w:color w:val="auto"/>
        </w:rPr>
        <w:t>przechowywania dokumentacji pomiarów do wglądu przez Zamawiającego przez okres wykonywania zamówienia.</w:t>
      </w:r>
    </w:p>
    <w:p w14:paraId="305262CD" w14:textId="63A51216" w:rsidR="00C67919" w:rsidRPr="00710534" w:rsidRDefault="00C67919" w:rsidP="0091670F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</w:rPr>
      </w:pPr>
      <w:r w:rsidRPr="00710534">
        <w:rPr>
          <w:rFonts w:asciiTheme="minorHAnsi" w:hAnsiTheme="minorHAnsi" w:cstheme="minorHAnsi"/>
        </w:rPr>
        <w:t>Wykonawca jest zobowiązany do przekazywania Zamawiającemu kart przekazania odpadów, do 7 dnia każdego miesiąca następującego po miesiącu, którego dotyczą, w formie papierowej, uzgodnione z Zamawiającym i podpisane przez Wykonawcę</w:t>
      </w:r>
    </w:p>
    <w:p w14:paraId="1E8BD83D" w14:textId="77777777" w:rsidR="0091670F" w:rsidRPr="00710534" w:rsidRDefault="0091670F" w:rsidP="0091670F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</w:rPr>
      </w:pPr>
      <w:r w:rsidRPr="00710534">
        <w:rPr>
          <w:rFonts w:asciiTheme="minorHAnsi" w:hAnsiTheme="minorHAnsi" w:cstheme="minorHAnsi"/>
        </w:rPr>
        <w:t>Wykonawca ma obowiązek  monitorowania graficznego tras przejazdu z zapisem danych oraz przekazywania Zamawiającemu danych na nośniku wymiennym do 10 dnia każdego miesiąca.</w:t>
      </w:r>
    </w:p>
    <w:p w14:paraId="5013D8E4" w14:textId="77777777" w:rsidR="0091670F" w:rsidRPr="00710534" w:rsidRDefault="0091670F" w:rsidP="0091670F">
      <w:pPr>
        <w:numPr>
          <w:ilvl w:val="0"/>
          <w:numId w:val="1"/>
        </w:numPr>
        <w:spacing w:after="200"/>
        <w:jc w:val="both"/>
        <w:rPr>
          <w:rFonts w:asciiTheme="minorHAnsi" w:eastAsia="Times New Roman" w:hAnsiTheme="minorHAnsi" w:cstheme="minorHAnsi"/>
        </w:rPr>
      </w:pPr>
      <w:r w:rsidRPr="00710534">
        <w:rPr>
          <w:rFonts w:asciiTheme="minorHAnsi" w:eastAsia="Times New Roman" w:hAnsiTheme="minorHAnsi" w:cstheme="minorHAnsi"/>
        </w:rPr>
        <w:t>Wykonawca oświadcza, że:</w:t>
      </w:r>
    </w:p>
    <w:p w14:paraId="247494F2" w14:textId="77777777" w:rsidR="0091670F" w:rsidRPr="00710534" w:rsidRDefault="0091670F" w:rsidP="0091670F">
      <w:pPr>
        <w:numPr>
          <w:ilvl w:val="0"/>
          <w:numId w:val="2"/>
        </w:numPr>
        <w:spacing w:after="200"/>
        <w:ind w:left="993" w:hanging="426"/>
        <w:jc w:val="both"/>
        <w:rPr>
          <w:rFonts w:asciiTheme="minorHAnsi" w:eastAsia="Times New Roman" w:hAnsiTheme="minorHAnsi" w:cstheme="minorHAnsi"/>
        </w:rPr>
      </w:pPr>
      <w:r w:rsidRPr="00710534">
        <w:rPr>
          <w:rFonts w:asciiTheme="minorHAnsi" w:eastAsia="Times New Roman" w:hAnsiTheme="minorHAnsi" w:cstheme="minorHAnsi"/>
        </w:rPr>
        <w:t xml:space="preserve">posiada aktualne zezwolenie na prowadzenie działalności w zakresie transportu                     i zbierania odpadów wydane przez właściwy organ zgodnie z ustawą o odpadach, </w:t>
      </w:r>
    </w:p>
    <w:p w14:paraId="2782D3E5" w14:textId="77777777" w:rsidR="0091670F" w:rsidRPr="00710534" w:rsidRDefault="0091670F" w:rsidP="0091670F">
      <w:pPr>
        <w:numPr>
          <w:ilvl w:val="0"/>
          <w:numId w:val="2"/>
        </w:numPr>
        <w:spacing w:after="200"/>
        <w:ind w:left="993" w:hanging="426"/>
        <w:jc w:val="both"/>
        <w:rPr>
          <w:rFonts w:asciiTheme="minorHAnsi" w:eastAsia="Times New Roman" w:hAnsiTheme="minorHAnsi" w:cstheme="minorHAnsi"/>
          <w:color w:val="auto"/>
        </w:rPr>
      </w:pPr>
      <w:r w:rsidRPr="00710534">
        <w:rPr>
          <w:rFonts w:asciiTheme="minorHAnsi" w:eastAsia="Times New Roman" w:hAnsiTheme="minorHAnsi" w:cstheme="minorHAnsi"/>
          <w:color w:val="auto"/>
        </w:rPr>
        <w:t>jest wpisany do Rejestru działalności regulowanej w zakresie odbierania odpadów komunalnych od właścicieli nieruchomości, prowadzonego przez Wójta Gminy Jedwabno w trybie ustawy o utrzymaniu czystości porządku w gminie,</w:t>
      </w:r>
    </w:p>
    <w:p w14:paraId="6107B2B5" w14:textId="77777777" w:rsidR="0091670F" w:rsidRPr="00710534" w:rsidRDefault="0091670F" w:rsidP="0091670F">
      <w:pPr>
        <w:numPr>
          <w:ilvl w:val="0"/>
          <w:numId w:val="2"/>
        </w:numPr>
        <w:spacing w:after="200"/>
        <w:ind w:left="993" w:hanging="426"/>
        <w:jc w:val="both"/>
        <w:rPr>
          <w:rFonts w:asciiTheme="minorHAnsi" w:eastAsia="Times New Roman" w:hAnsiTheme="minorHAnsi" w:cstheme="minorHAnsi"/>
        </w:rPr>
      </w:pPr>
      <w:r w:rsidRPr="00710534">
        <w:rPr>
          <w:rFonts w:asciiTheme="minorHAnsi" w:eastAsia="Times New Roman" w:hAnsiTheme="minorHAnsi" w:cstheme="minorHAnsi"/>
        </w:rPr>
        <w:t xml:space="preserve">spełnia warunki rozporządzenia Ministra Środowiska z dnia 11 stycznia 2013 roku               w sprawie szczegółowych wymagań w zakresie odbierania odpadów komunalnych           od właścicieli nieruchomości (Dz.U.2013.122), </w:t>
      </w:r>
    </w:p>
    <w:p w14:paraId="7F5FC4A2" w14:textId="77777777" w:rsidR="0091670F" w:rsidRPr="00710534" w:rsidRDefault="0091670F" w:rsidP="0091670F">
      <w:pPr>
        <w:numPr>
          <w:ilvl w:val="0"/>
          <w:numId w:val="1"/>
        </w:numPr>
        <w:spacing w:after="200"/>
        <w:jc w:val="both"/>
        <w:rPr>
          <w:rFonts w:asciiTheme="minorHAnsi" w:eastAsia="Times New Roman" w:hAnsiTheme="minorHAnsi" w:cstheme="minorHAnsi"/>
        </w:rPr>
      </w:pPr>
      <w:r w:rsidRPr="00710534">
        <w:rPr>
          <w:rFonts w:asciiTheme="minorHAnsi" w:eastAsia="Times New Roman" w:hAnsiTheme="minorHAnsi" w:cstheme="minorHAnsi"/>
        </w:rPr>
        <w:t>Wykonawca zobowiązuje się do:</w:t>
      </w:r>
    </w:p>
    <w:p w14:paraId="180776DC" w14:textId="040F2017" w:rsidR="0091670F" w:rsidRPr="00710534" w:rsidRDefault="0091670F" w:rsidP="0091670F">
      <w:pPr>
        <w:numPr>
          <w:ilvl w:val="0"/>
          <w:numId w:val="11"/>
        </w:numPr>
        <w:jc w:val="both"/>
        <w:rPr>
          <w:rFonts w:asciiTheme="minorHAnsi" w:hAnsiTheme="minorHAnsi" w:cstheme="minorHAnsi"/>
          <w:color w:val="000000" w:themeColor="text1"/>
        </w:rPr>
      </w:pPr>
      <w:r w:rsidRPr="00710534">
        <w:rPr>
          <w:rFonts w:asciiTheme="minorHAnsi" w:eastAsia="Times New Roman" w:hAnsiTheme="minorHAnsi" w:cstheme="minorHAnsi"/>
        </w:rPr>
        <w:t>powołania przedstawiciela uprawnionego do kontaktu z Zamawiającym w sprawach</w:t>
      </w:r>
      <w:r w:rsidRPr="00710534">
        <w:rPr>
          <w:rFonts w:asciiTheme="minorHAnsi" w:eastAsia="Times New Roman" w:hAnsiTheme="minorHAnsi" w:cstheme="minorHAnsi"/>
        </w:rPr>
        <w:br/>
        <w:t xml:space="preserve">z zakresu niniejszej umowy w </w:t>
      </w:r>
      <w:r w:rsidRPr="00710534">
        <w:rPr>
          <w:rFonts w:asciiTheme="minorHAnsi" w:eastAsia="Times New Roman" w:hAnsiTheme="minorHAnsi" w:cstheme="minorHAnsi"/>
          <w:color w:val="000000" w:themeColor="text1"/>
        </w:rPr>
        <w:t xml:space="preserve">osobie </w:t>
      </w:r>
      <w:r w:rsidR="00450C8A">
        <w:rPr>
          <w:rFonts w:asciiTheme="minorHAnsi" w:eastAsia="Times New Roman" w:hAnsiTheme="minorHAnsi" w:cstheme="minorHAnsi"/>
          <w:color w:val="000000" w:themeColor="text1"/>
        </w:rPr>
        <w:t>…………………………………</w:t>
      </w:r>
    </w:p>
    <w:p w14:paraId="7167A112" w14:textId="77777777" w:rsidR="0091670F" w:rsidRPr="00710534" w:rsidRDefault="0091670F" w:rsidP="0091670F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710534">
        <w:rPr>
          <w:rFonts w:asciiTheme="minorHAnsi" w:hAnsiTheme="minorHAnsi" w:cstheme="minorHAnsi"/>
        </w:rPr>
        <w:t>realizacji zamówienia zgodnie z prawem polskim, w tym w szczególności z ustawą z dnia 13 września 1996 r. o utrzymaniu czystości i porządku w gminach (Dz. U. 2021 poz. 888), ustawą z dnia 14 grudnia 2012 o odpadach (t.j. Dz. U. 2021, poz. 779), ustawą z dnia 27 kwietnia 2001 r. Prawo ochrony środowiska (t.j. Dz. U. z 2021 r. poz. 1973).</w:t>
      </w:r>
    </w:p>
    <w:p w14:paraId="7094718E" w14:textId="4AB180F3" w:rsidR="0091670F" w:rsidRPr="00710534" w:rsidRDefault="0091670F" w:rsidP="0091670F">
      <w:pPr>
        <w:numPr>
          <w:ilvl w:val="0"/>
          <w:numId w:val="11"/>
        </w:numPr>
        <w:jc w:val="both"/>
        <w:rPr>
          <w:rFonts w:asciiTheme="minorHAnsi" w:eastAsia="Times New Roman" w:hAnsiTheme="minorHAnsi" w:cstheme="minorHAnsi"/>
        </w:rPr>
      </w:pPr>
      <w:r w:rsidRPr="00710534">
        <w:rPr>
          <w:rFonts w:asciiTheme="minorHAnsi" w:eastAsia="Times New Roman" w:hAnsiTheme="minorHAnsi" w:cstheme="minorHAnsi"/>
        </w:rPr>
        <w:t>do ważenia wszystkich odpadów komunalnych na wadze legalizowanej</w:t>
      </w:r>
      <w:r w:rsidR="00D71BEF" w:rsidRPr="00710534">
        <w:rPr>
          <w:rFonts w:asciiTheme="minorHAnsi" w:eastAsia="Times New Roman" w:hAnsiTheme="minorHAnsi" w:cstheme="minorHAnsi"/>
        </w:rPr>
        <w:t xml:space="preserve"> na PSZOK w Jedwabnie i</w:t>
      </w:r>
      <w:r w:rsidRPr="00710534">
        <w:rPr>
          <w:rFonts w:asciiTheme="minorHAnsi" w:eastAsia="Times New Roman" w:hAnsiTheme="minorHAnsi" w:cstheme="minorHAnsi"/>
        </w:rPr>
        <w:t xml:space="preserve"> w instalacji odbiorczej i przechowywania dokumentacji pomiarów do wglądu przez Zamawiającego przez okres wykonywania zamówienia;</w:t>
      </w:r>
    </w:p>
    <w:p w14:paraId="09D55A69" w14:textId="77777777" w:rsidR="0091670F" w:rsidRPr="00710534" w:rsidRDefault="0091670F" w:rsidP="0091670F">
      <w:pPr>
        <w:numPr>
          <w:ilvl w:val="0"/>
          <w:numId w:val="11"/>
        </w:numPr>
        <w:jc w:val="both"/>
        <w:rPr>
          <w:rFonts w:asciiTheme="minorHAnsi" w:eastAsia="Times New Roman" w:hAnsiTheme="minorHAnsi" w:cstheme="minorHAnsi"/>
        </w:rPr>
      </w:pPr>
      <w:r w:rsidRPr="00710534">
        <w:rPr>
          <w:rFonts w:asciiTheme="minorHAnsi" w:eastAsia="Times New Roman" w:hAnsiTheme="minorHAnsi" w:cstheme="minorHAnsi"/>
        </w:rPr>
        <w:t>terminowej realizacji usług objętych niniejszą umową;</w:t>
      </w:r>
    </w:p>
    <w:p w14:paraId="58FA3181" w14:textId="77777777" w:rsidR="0091670F" w:rsidRPr="00710534" w:rsidRDefault="0091670F" w:rsidP="0091670F">
      <w:pPr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</w:rPr>
      </w:pPr>
      <w:r w:rsidRPr="00710534">
        <w:rPr>
          <w:rFonts w:asciiTheme="minorHAnsi" w:eastAsia="Times New Roman" w:hAnsiTheme="minorHAnsi" w:cstheme="minorHAnsi"/>
          <w:color w:val="auto"/>
        </w:rPr>
        <w:t xml:space="preserve">osiągnięcia wymaganych poziomów odzysku określonych w rozporządzeniu Ministra Środowiska z dnia 03 sierpnia 2021 r. roku w sprawie obliczania poziomów przygotowania do ponownego użycia i recyklingu odpadów komunalnych (Dz. U. z 2021 poz. 1530) oraz rozporządzeniu Ministra Środowiska z dnia 15 grudnia 2017 r. roku </w:t>
      </w:r>
      <w:r w:rsidRPr="00710534">
        <w:rPr>
          <w:rFonts w:asciiTheme="minorHAnsi" w:hAnsiTheme="minorHAnsi" w:cstheme="minorHAnsi"/>
          <w:color w:val="auto"/>
        </w:rPr>
        <w:t xml:space="preserve">w </w:t>
      </w:r>
      <w:r w:rsidRPr="00710534">
        <w:rPr>
          <w:rStyle w:val="Uwydatnienie"/>
          <w:rFonts w:asciiTheme="minorHAnsi" w:hAnsiTheme="minorHAnsi" w:cstheme="minorHAnsi"/>
          <w:color w:val="auto"/>
        </w:rPr>
        <w:t>sprawie poziomów ograniczenia składowania masy odpadów komunalnych</w:t>
      </w:r>
      <w:r w:rsidRPr="00710534">
        <w:rPr>
          <w:rFonts w:asciiTheme="minorHAnsi" w:hAnsiTheme="minorHAnsi" w:cstheme="minorHAnsi"/>
          <w:color w:val="auto"/>
        </w:rPr>
        <w:t xml:space="preserve"> </w:t>
      </w:r>
      <w:r w:rsidRPr="00710534">
        <w:rPr>
          <w:rStyle w:val="Uwydatnienie"/>
          <w:rFonts w:asciiTheme="minorHAnsi" w:hAnsiTheme="minorHAnsi" w:cstheme="minorHAnsi"/>
          <w:color w:val="auto"/>
        </w:rPr>
        <w:t>ulegających biodegradacji</w:t>
      </w:r>
      <w:r w:rsidRPr="00710534">
        <w:rPr>
          <w:rFonts w:asciiTheme="minorHAnsi" w:eastAsia="Times New Roman" w:hAnsiTheme="minorHAnsi" w:cstheme="minorHAnsi"/>
          <w:color w:val="auto"/>
        </w:rPr>
        <w:t xml:space="preserve"> (Dz. U. z 2017 poz. 2412).</w:t>
      </w:r>
    </w:p>
    <w:p w14:paraId="114A0705" w14:textId="77777777" w:rsidR="0091670F" w:rsidRPr="00710534" w:rsidRDefault="0091670F" w:rsidP="0091670F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710534">
        <w:rPr>
          <w:rFonts w:asciiTheme="minorHAnsi" w:eastAsia="Times New Roman" w:hAnsiTheme="minorHAnsi" w:cstheme="minorHAnsi"/>
        </w:rPr>
        <w:t xml:space="preserve">posiadania ubezpieczenia odpowiedzialności cywilnej z tytułu prowadzonej działalności przez cały okres realizacji umowy. W trakcie realizacji umowy na każde żądanie Zamawiającego Wykonawca zobowiązany jest przedłożyć kopię aktualnej umowy ubezpieczenia (lub polisy). </w:t>
      </w:r>
    </w:p>
    <w:p w14:paraId="5FFC0688" w14:textId="77777777" w:rsidR="0091670F" w:rsidRPr="00710534" w:rsidRDefault="0091670F" w:rsidP="0091670F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710534">
        <w:rPr>
          <w:rFonts w:asciiTheme="minorHAnsi" w:hAnsiTheme="minorHAnsi" w:cstheme="minorHAnsi"/>
          <w:color w:val="000000"/>
          <w:kern w:val="2"/>
        </w:rPr>
        <w:lastRenderedPageBreak/>
        <w:t>do naprawy lub ponoszenia kosztów napraw, szkód wyrządzonych podczas lub w związku z wykonywaniem usługi. Wykonawca ponosi pełną odpowiedzialność wobec Zamawiającego i osób trzecich za szkody na mieniu lub zdrowiu osób trzecich, powstałe podczas lub w związku z realizacją przedmiotu zamówienia.</w:t>
      </w:r>
    </w:p>
    <w:p w14:paraId="629386B1" w14:textId="77777777" w:rsidR="0091670F" w:rsidRPr="00710534" w:rsidRDefault="0091670F" w:rsidP="0091670F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10534">
        <w:rPr>
          <w:rFonts w:asciiTheme="minorHAnsi" w:eastAsia="Times New Roman" w:hAnsiTheme="minorHAnsi" w:cstheme="minorHAnsi"/>
        </w:rPr>
        <w:t xml:space="preserve">Wykonawca zobowiązany będzie do utrzymywania standardów sanitarnych oraz standardów ochrony środowiska zgodnie z Rozporządzeniem Ministra Środowiska z dnia 11 stycznia 2013 r w sprawie szczegółowych wymagań w zakresie odbierania odpadów komunalnych od właścicieli nieruchomości (Dz. U. z 2013 poz. 122) oraz rozporządzenia Ministra Środowiska z dnia 16 czerwca 2009 r. w sprawie bezpieczeństwa i higieny pracy przy gospodarowaniu odpadami komunalnymi (Dz. U. z 2009.104.868) Uchwałą nr VII/39/19 Rady Gminy Jedwabno z dnia 29 marca 2019 </w:t>
      </w:r>
      <w:r w:rsidRPr="00710534">
        <w:rPr>
          <w:rFonts w:asciiTheme="minorHAnsi" w:eastAsia="Times New Roman" w:hAnsiTheme="minorHAnsi" w:cstheme="minorHAnsi"/>
          <w:color w:val="000000"/>
        </w:rPr>
        <w:t xml:space="preserve">roku w sprawie uchwalenia regulaminu utrzymania czystości i porządku na terenie gminy Jedwabno. </w:t>
      </w:r>
    </w:p>
    <w:p w14:paraId="5BA0D08F" w14:textId="77777777" w:rsidR="00E2303D" w:rsidRPr="00710534" w:rsidRDefault="00E2303D" w:rsidP="0091670F">
      <w:pPr>
        <w:jc w:val="center"/>
        <w:rPr>
          <w:rFonts w:asciiTheme="minorHAnsi" w:hAnsiTheme="minorHAnsi" w:cstheme="minorHAnsi"/>
          <w:b/>
        </w:rPr>
      </w:pPr>
    </w:p>
    <w:p w14:paraId="305BA185" w14:textId="2F2FE63F" w:rsidR="0091670F" w:rsidRPr="00710534" w:rsidRDefault="0091670F" w:rsidP="0091670F">
      <w:pPr>
        <w:jc w:val="center"/>
        <w:rPr>
          <w:rFonts w:asciiTheme="minorHAnsi" w:hAnsiTheme="minorHAnsi" w:cstheme="minorHAnsi"/>
        </w:rPr>
      </w:pPr>
      <w:r w:rsidRPr="00710534">
        <w:rPr>
          <w:rFonts w:asciiTheme="minorHAnsi" w:hAnsiTheme="minorHAnsi" w:cstheme="minorHAnsi"/>
          <w:b/>
        </w:rPr>
        <w:t>§ 3</w:t>
      </w:r>
    </w:p>
    <w:p w14:paraId="46503426" w14:textId="77777777" w:rsidR="0091670F" w:rsidRPr="00710534" w:rsidRDefault="0091670F" w:rsidP="0091670F">
      <w:pPr>
        <w:jc w:val="center"/>
        <w:rPr>
          <w:rFonts w:asciiTheme="minorHAnsi" w:hAnsiTheme="minorHAnsi" w:cstheme="minorHAnsi"/>
          <w:b/>
        </w:rPr>
      </w:pPr>
      <w:r w:rsidRPr="00710534">
        <w:rPr>
          <w:rFonts w:asciiTheme="minorHAnsi" w:hAnsiTheme="minorHAnsi" w:cstheme="minorHAnsi"/>
          <w:b/>
        </w:rPr>
        <w:t>Sprawozdawczość</w:t>
      </w:r>
    </w:p>
    <w:p w14:paraId="67EAF2D4" w14:textId="77777777" w:rsidR="00E2303D" w:rsidRPr="00710534" w:rsidRDefault="00E2303D" w:rsidP="0091670F">
      <w:pPr>
        <w:jc w:val="center"/>
        <w:rPr>
          <w:rFonts w:asciiTheme="minorHAnsi" w:hAnsiTheme="minorHAnsi" w:cstheme="minorHAnsi"/>
        </w:rPr>
      </w:pPr>
    </w:p>
    <w:p w14:paraId="0DED5E90" w14:textId="77777777" w:rsidR="0091670F" w:rsidRPr="00710534" w:rsidRDefault="0091670F" w:rsidP="0091670F">
      <w:pPr>
        <w:widowControl/>
        <w:numPr>
          <w:ilvl w:val="0"/>
          <w:numId w:val="9"/>
        </w:numPr>
        <w:spacing w:after="200"/>
        <w:ind w:left="284" w:hanging="284"/>
        <w:jc w:val="both"/>
        <w:rPr>
          <w:rFonts w:asciiTheme="minorHAnsi" w:hAnsiTheme="minorHAnsi" w:cstheme="minorHAnsi"/>
        </w:rPr>
      </w:pPr>
      <w:bookmarkStart w:id="4" w:name="_Hlk59091399"/>
      <w:r w:rsidRPr="00710534">
        <w:rPr>
          <w:rFonts w:asciiTheme="minorHAnsi" w:hAnsiTheme="minorHAnsi" w:cstheme="minorHAnsi"/>
          <w:color w:val="000000"/>
        </w:rPr>
        <w:t>Wykonawca zobowiązuje się do prowadzenia dokumentacji w zakresie sprawozdawczości i przekazywania Zamawiającemu sprawozdań rocznych</w:t>
      </w:r>
      <w:bookmarkEnd w:id="4"/>
      <w:r w:rsidRPr="00710534">
        <w:rPr>
          <w:rFonts w:asciiTheme="minorHAnsi" w:hAnsiTheme="minorHAnsi" w:cstheme="minorHAnsi"/>
          <w:color w:val="000000"/>
        </w:rPr>
        <w:t>, o treści i zakresie, o którym mowa w art. 9n ust. 1 - 7 ustawy o utrzymaniu czystości i porządku w gminach w terminie do dnia 31 stycznia za poprzedni rok kalendarzowy. Sprawozdanie zawiera:</w:t>
      </w:r>
    </w:p>
    <w:p w14:paraId="6C10E397" w14:textId="77777777" w:rsidR="0091670F" w:rsidRPr="00710534" w:rsidRDefault="0091670F" w:rsidP="00E2303D">
      <w:pPr>
        <w:widowControl/>
        <w:numPr>
          <w:ilvl w:val="0"/>
          <w:numId w:val="8"/>
        </w:numPr>
        <w:spacing w:after="200"/>
        <w:ind w:left="851"/>
        <w:jc w:val="both"/>
        <w:rPr>
          <w:rFonts w:asciiTheme="minorHAnsi" w:hAnsiTheme="minorHAnsi" w:cstheme="minorHAnsi"/>
          <w:color w:val="auto"/>
        </w:rPr>
      </w:pPr>
      <w:r w:rsidRPr="00710534">
        <w:rPr>
          <w:rFonts w:asciiTheme="minorHAnsi" w:hAnsiTheme="minorHAnsi" w:cstheme="minorHAnsi"/>
          <w:color w:val="auto"/>
        </w:rPr>
        <w:t>informacje o masie:</w:t>
      </w:r>
    </w:p>
    <w:p w14:paraId="6C3BE62A" w14:textId="5D4AB014" w:rsidR="0091670F" w:rsidRPr="00710534" w:rsidRDefault="0091670F" w:rsidP="00E2303D">
      <w:pPr>
        <w:spacing w:after="200"/>
        <w:ind w:left="851"/>
        <w:jc w:val="both"/>
        <w:rPr>
          <w:rFonts w:asciiTheme="minorHAnsi" w:hAnsiTheme="minorHAnsi" w:cstheme="minorHAnsi"/>
          <w:color w:val="auto"/>
        </w:rPr>
      </w:pPr>
      <w:r w:rsidRPr="00710534">
        <w:rPr>
          <w:rFonts w:asciiTheme="minorHAnsi" w:hAnsiTheme="minorHAnsi" w:cstheme="minorHAnsi"/>
          <w:color w:val="auto"/>
        </w:rPr>
        <w:t xml:space="preserve">a) poszczególnych rodzajów </w:t>
      </w:r>
      <w:r w:rsidR="00D71BEF" w:rsidRPr="00710534">
        <w:rPr>
          <w:rFonts w:asciiTheme="minorHAnsi" w:hAnsiTheme="minorHAnsi" w:cstheme="minorHAnsi"/>
          <w:color w:val="auto"/>
        </w:rPr>
        <w:t xml:space="preserve">transportowanych </w:t>
      </w:r>
      <w:r w:rsidRPr="00710534">
        <w:rPr>
          <w:rFonts w:asciiTheme="minorHAnsi" w:hAnsiTheme="minorHAnsi" w:cstheme="minorHAnsi"/>
          <w:color w:val="auto"/>
        </w:rPr>
        <w:t>odpadów komunalnych, wraz ze wskazaniem nazwy i adresu instalacji, do których zostały one przekazane,</w:t>
      </w:r>
    </w:p>
    <w:p w14:paraId="50F9BC03" w14:textId="169959CC" w:rsidR="0091670F" w:rsidRPr="00710534" w:rsidRDefault="001F70A2" w:rsidP="00E2303D">
      <w:pPr>
        <w:spacing w:after="200"/>
        <w:ind w:left="851"/>
        <w:jc w:val="both"/>
        <w:rPr>
          <w:rFonts w:asciiTheme="minorHAnsi" w:hAnsiTheme="minorHAnsi" w:cstheme="minorHAnsi"/>
          <w:color w:val="auto"/>
        </w:rPr>
      </w:pPr>
      <w:r w:rsidRPr="00710534">
        <w:rPr>
          <w:rFonts w:asciiTheme="minorHAnsi" w:hAnsiTheme="minorHAnsi" w:cstheme="minorHAnsi"/>
          <w:color w:val="auto"/>
        </w:rPr>
        <w:t>b</w:t>
      </w:r>
      <w:r w:rsidR="0091670F" w:rsidRPr="00710534">
        <w:rPr>
          <w:rFonts w:asciiTheme="minorHAnsi" w:hAnsiTheme="minorHAnsi" w:cstheme="minorHAnsi"/>
          <w:color w:val="auto"/>
        </w:rPr>
        <w:t>) odpadów komunalnych przekazanych do przygotowania do ponownego użycia i recyklingu,</w:t>
      </w:r>
    </w:p>
    <w:p w14:paraId="17AEA884" w14:textId="77777777" w:rsidR="0091670F" w:rsidRPr="00710534" w:rsidRDefault="0091670F" w:rsidP="00E2303D">
      <w:pPr>
        <w:spacing w:after="200"/>
        <w:ind w:left="851"/>
        <w:jc w:val="both"/>
        <w:rPr>
          <w:rFonts w:asciiTheme="minorHAnsi" w:hAnsiTheme="minorHAnsi" w:cstheme="minorHAnsi"/>
          <w:color w:val="auto"/>
        </w:rPr>
      </w:pPr>
      <w:r w:rsidRPr="00710534">
        <w:rPr>
          <w:rFonts w:asciiTheme="minorHAnsi" w:hAnsiTheme="minorHAnsi" w:cstheme="minorHAnsi"/>
          <w:color w:val="auto"/>
        </w:rPr>
        <w:t>d) innych niż niebezpieczne odpadów budowlanych i rozbiórkowych będących odpadami komunalnymi, przekazanych do przygotowania do ponownego użycia, recyklingu i innych procesów odzysku. Liczbę właścicieli nieruchomości, od których zostały odebrane odpady komunalne.</w:t>
      </w:r>
    </w:p>
    <w:p w14:paraId="7CD5E7C0" w14:textId="77777777" w:rsidR="0091670F" w:rsidRPr="00710534" w:rsidRDefault="0091670F" w:rsidP="0091670F">
      <w:pPr>
        <w:widowControl/>
        <w:numPr>
          <w:ilvl w:val="0"/>
          <w:numId w:val="8"/>
        </w:numPr>
        <w:ind w:left="851" w:hanging="284"/>
        <w:jc w:val="both"/>
        <w:rPr>
          <w:rFonts w:asciiTheme="minorHAnsi" w:hAnsiTheme="minorHAnsi" w:cstheme="minorHAnsi"/>
        </w:rPr>
      </w:pPr>
      <w:r w:rsidRPr="00710534">
        <w:rPr>
          <w:rFonts w:asciiTheme="minorHAnsi" w:hAnsiTheme="minorHAnsi" w:cstheme="minorHAnsi"/>
        </w:rPr>
        <w:t>Sprawozdanie jest przekazywane wójtowi, burmistrzowi lub prezydentowi miasta za pośrednictwem Bazy danych o produktach i opakowaniach oraz o gospodarce odpadami.</w:t>
      </w:r>
    </w:p>
    <w:p w14:paraId="3528ADE2" w14:textId="69FD3FB3" w:rsidR="0091670F" w:rsidRPr="00710534" w:rsidRDefault="0091670F" w:rsidP="0091670F">
      <w:pPr>
        <w:widowControl/>
        <w:numPr>
          <w:ilvl w:val="0"/>
          <w:numId w:val="9"/>
        </w:numPr>
        <w:ind w:left="499" w:hanging="357"/>
        <w:jc w:val="both"/>
        <w:rPr>
          <w:rFonts w:asciiTheme="minorHAnsi" w:hAnsiTheme="minorHAnsi" w:cstheme="minorHAnsi"/>
        </w:rPr>
      </w:pPr>
      <w:r w:rsidRPr="00710534">
        <w:rPr>
          <w:rFonts w:asciiTheme="minorHAnsi" w:hAnsiTheme="minorHAnsi" w:cstheme="minorHAnsi"/>
          <w:color w:val="000000"/>
        </w:rPr>
        <w:t xml:space="preserve">Podstawą do sporządzenia sprawozdań jest prowadzona przez Wykonawcę ewidencja </w:t>
      </w:r>
      <w:r w:rsidRPr="00710534">
        <w:rPr>
          <w:rFonts w:asciiTheme="minorHAnsi" w:hAnsiTheme="minorHAnsi" w:cstheme="minorHAnsi"/>
          <w:color w:val="000000"/>
        </w:rPr>
        <w:br/>
        <w:t xml:space="preserve">w zakresie </w:t>
      </w:r>
      <w:r w:rsidR="001F70A2" w:rsidRPr="00710534">
        <w:rPr>
          <w:rFonts w:asciiTheme="minorHAnsi" w:hAnsiTheme="minorHAnsi" w:cstheme="minorHAnsi"/>
          <w:color w:val="000000"/>
        </w:rPr>
        <w:t>transportu</w:t>
      </w:r>
      <w:r w:rsidRPr="00710534">
        <w:rPr>
          <w:rFonts w:asciiTheme="minorHAnsi" w:hAnsiTheme="minorHAnsi" w:cstheme="minorHAnsi"/>
          <w:color w:val="000000"/>
        </w:rPr>
        <w:t xml:space="preserve"> odpadów komunalnych</w:t>
      </w:r>
      <w:r w:rsidR="00E2303D" w:rsidRPr="00710534">
        <w:rPr>
          <w:rFonts w:asciiTheme="minorHAnsi" w:hAnsiTheme="minorHAnsi" w:cstheme="minorHAnsi"/>
          <w:color w:val="000000"/>
        </w:rPr>
        <w:t xml:space="preserve"> </w:t>
      </w:r>
      <w:r w:rsidRPr="00710534">
        <w:rPr>
          <w:rFonts w:asciiTheme="minorHAnsi" w:hAnsiTheme="minorHAnsi" w:cstheme="minorHAnsi"/>
          <w:color w:val="000000"/>
        </w:rPr>
        <w:t xml:space="preserve">i przekazywania ich do instalacji, w tym karty przekazania odpadów i ewidencja instalacji w zakresie postępowania z odpadami zgodnie z przepisami prawa powszechnie obowiązującego (ostatnie obowiązujące Rozporządzeniem Ministra Środowiska z dnia 26 lipca 2018 r. w sprawie wzorów sprawozdań o odebranych i zebranych odpadach komunalnych, odebranych nieczystościach ciekłych oraz realizacji zadań z zakresu gospodarki odpadami komunalnymi (Dz. U. z 2018 r. poz. 1627). </w:t>
      </w:r>
    </w:p>
    <w:p w14:paraId="74A377C3" w14:textId="3646F509" w:rsidR="0091670F" w:rsidRPr="00710534" w:rsidRDefault="0091670F" w:rsidP="0091670F">
      <w:pPr>
        <w:widowControl/>
        <w:numPr>
          <w:ilvl w:val="0"/>
          <w:numId w:val="9"/>
        </w:numPr>
        <w:ind w:left="499" w:hanging="357"/>
        <w:jc w:val="both"/>
        <w:rPr>
          <w:rFonts w:asciiTheme="minorHAnsi" w:hAnsiTheme="minorHAnsi" w:cstheme="minorHAnsi"/>
          <w:color w:val="auto"/>
        </w:rPr>
      </w:pPr>
      <w:r w:rsidRPr="00710534">
        <w:rPr>
          <w:rFonts w:asciiTheme="minorHAnsi" w:hAnsiTheme="minorHAnsi" w:cstheme="minorHAnsi"/>
          <w:color w:val="auto"/>
        </w:rPr>
        <w:t xml:space="preserve">W celu weryfikacji danych zawartych w sprawozdaniu, o którym mowa w ust. 1, Wójt Gminy Jedwabno może zobowiązać Wykonawcę </w:t>
      </w:r>
      <w:r w:rsidR="001F70A2" w:rsidRPr="00710534">
        <w:rPr>
          <w:rFonts w:asciiTheme="minorHAnsi" w:hAnsiTheme="minorHAnsi" w:cstheme="minorHAnsi"/>
          <w:color w:val="auto"/>
        </w:rPr>
        <w:t>transportującego</w:t>
      </w:r>
      <w:r w:rsidRPr="00710534">
        <w:rPr>
          <w:rFonts w:asciiTheme="minorHAnsi" w:hAnsiTheme="minorHAnsi" w:cstheme="minorHAnsi"/>
          <w:color w:val="auto"/>
        </w:rPr>
        <w:t xml:space="preserve"> odpady komunalne do okazania dokumentów sporządzanych na potrzeby ewidencji odpadów oraz dokumentów potwierdzających osiągnięcie określonych poziomów recyklingu, </w:t>
      </w:r>
      <w:r w:rsidRPr="00710534">
        <w:rPr>
          <w:rFonts w:asciiTheme="minorHAnsi" w:hAnsiTheme="minorHAnsi" w:cstheme="minorHAnsi"/>
          <w:color w:val="auto"/>
        </w:rPr>
        <w:lastRenderedPageBreak/>
        <w:t>przygotowania do ponownego użycia i odzysku innymi metodami oraz ograniczenia masy odpadów komunalnych ulegających biodegradacji przekazywanych do składowania.</w:t>
      </w:r>
    </w:p>
    <w:p w14:paraId="551AD3EB" w14:textId="00A03922" w:rsidR="0091670F" w:rsidRPr="00710534" w:rsidRDefault="0091670F" w:rsidP="0091670F">
      <w:pPr>
        <w:widowControl/>
        <w:numPr>
          <w:ilvl w:val="0"/>
          <w:numId w:val="9"/>
        </w:numPr>
        <w:spacing w:after="200"/>
        <w:jc w:val="both"/>
        <w:rPr>
          <w:rFonts w:asciiTheme="minorHAnsi" w:hAnsiTheme="minorHAnsi" w:cstheme="minorHAnsi"/>
        </w:rPr>
      </w:pPr>
      <w:r w:rsidRPr="00710534">
        <w:rPr>
          <w:rFonts w:asciiTheme="minorHAnsi" w:hAnsiTheme="minorHAnsi" w:cstheme="minorHAnsi"/>
          <w:color w:val="000000"/>
        </w:rPr>
        <w:t xml:space="preserve">Wykonawca zobowiązuje się do prowadzenia dokumentacji w zakresie sprawozdawczości i przekazywania Zamawiającemu sprawozdań rocznych, o treści i zakresie, o którym mowa w art. 9na ust. 1 - 4 ustawy o utrzymaniu czystości i porządku w gminach w terminie do dnia 31 stycznia za poprzedni rok kalendarzowy. </w:t>
      </w:r>
    </w:p>
    <w:p w14:paraId="4D07060D" w14:textId="77777777" w:rsidR="0091670F" w:rsidRPr="00710534" w:rsidRDefault="0091670F" w:rsidP="0091670F">
      <w:pPr>
        <w:jc w:val="center"/>
        <w:rPr>
          <w:rFonts w:asciiTheme="minorHAnsi" w:hAnsiTheme="minorHAnsi" w:cstheme="minorHAnsi"/>
          <w:b/>
        </w:rPr>
      </w:pPr>
      <w:r w:rsidRPr="00710534">
        <w:rPr>
          <w:rFonts w:asciiTheme="minorHAnsi" w:hAnsiTheme="minorHAnsi" w:cstheme="minorHAnsi"/>
          <w:b/>
        </w:rPr>
        <w:t>§ 4</w:t>
      </w:r>
    </w:p>
    <w:p w14:paraId="21800D25" w14:textId="77777777" w:rsidR="0091670F" w:rsidRPr="00710534" w:rsidRDefault="0091670F" w:rsidP="0091670F">
      <w:pPr>
        <w:jc w:val="center"/>
        <w:rPr>
          <w:rFonts w:asciiTheme="minorHAnsi" w:hAnsiTheme="minorHAnsi" w:cstheme="minorHAnsi"/>
          <w:b/>
        </w:rPr>
      </w:pPr>
      <w:r w:rsidRPr="00710534">
        <w:rPr>
          <w:rFonts w:asciiTheme="minorHAnsi" w:hAnsiTheme="minorHAnsi" w:cstheme="minorHAnsi"/>
          <w:b/>
        </w:rPr>
        <w:t>Obowiązki Zamawiającego</w:t>
      </w:r>
    </w:p>
    <w:p w14:paraId="10BD582E" w14:textId="77777777" w:rsidR="00E2303D" w:rsidRPr="00710534" w:rsidRDefault="00E2303D" w:rsidP="0091670F">
      <w:pPr>
        <w:jc w:val="center"/>
        <w:rPr>
          <w:rFonts w:asciiTheme="minorHAnsi" w:hAnsiTheme="minorHAnsi" w:cstheme="minorHAnsi"/>
          <w:b/>
        </w:rPr>
      </w:pPr>
    </w:p>
    <w:p w14:paraId="34F32CD2" w14:textId="77777777" w:rsidR="0091670F" w:rsidRPr="00710534" w:rsidRDefault="0091670F" w:rsidP="0091670F">
      <w:pPr>
        <w:pStyle w:val="Akapitzlist1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</w:rPr>
      </w:pPr>
      <w:r w:rsidRPr="00710534">
        <w:rPr>
          <w:rFonts w:asciiTheme="minorHAnsi" w:hAnsiTheme="minorHAnsi" w:cstheme="minorHAnsi"/>
        </w:rPr>
        <w:t xml:space="preserve">Zamawiający obowiązany jest do udzielania Wykonawcy każdorazowo informacji </w:t>
      </w:r>
      <w:r w:rsidRPr="00710534">
        <w:rPr>
          <w:rFonts w:asciiTheme="minorHAnsi" w:hAnsiTheme="minorHAnsi" w:cstheme="minorHAnsi"/>
        </w:rPr>
        <w:br/>
        <w:t>o ewentualnych zmianach mających wpływ na warunki świadczenia usług oraz</w:t>
      </w:r>
      <w:r w:rsidRPr="00710534">
        <w:rPr>
          <w:rFonts w:asciiTheme="minorHAnsi" w:hAnsiTheme="minorHAnsi" w:cstheme="minorHAnsi"/>
        </w:rPr>
        <w:br/>
        <w:t>o wszelkich okolicznościach mogących mieć znaczenie dla prawidłowego wykonywania umowy w terminie 7 dni od nastąpienia zmiany.</w:t>
      </w:r>
    </w:p>
    <w:p w14:paraId="700B52B2" w14:textId="77777777" w:rsidR="0091670F" w:rsidRPr="00710534" w:rsidRDefault="0091670F" w:rsidP="0091670F">
      <w:pPr>
        <w:pStyle w:val="Akapitzlist1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</w:rPr>
      </w:pPr>
      <w:r w:rsidRPr="00710534">
        <w:rPr>
          <w:rFonts w:asciiTheme="minorHAnsi" w:hAnsiTheme="minorHAnsi" w:cstheme="minorHAnsi"/>
        </w:rPr>
        <w:t>Zamawiający zobowiązuje się nadto do:</w:t>
      </w:r>
    </w:p>
    <w:p w14:paraId="7D7071C5" w14:textId="27BCC79D" w:rsidR="0091670F" w:rsidRPr="00710534" w:rsidRDefault="0091670F" w:rsidP="00744474">
      <w:pPr>
        <w:pStyle w:val="Akapitzlist1"/>
        <w:numPr>
          <w:ilvl w:val="0"/>
          <w:numId w:val="4"/>
        </w:numPr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710534">
        <w:rPr>
          <w:rFonts w:asciiTheme="minorHAnsi" w:hAnsiTheme="minorHAnsi" w:cstheme="minorHAnsi"/>
        </w:rPr>
        <w:t xml:space="preserve">powołania przedstawiciela uprawnionego do kontaktu z Wykonawcą w sprawach z zakresu niniejszej umowy w </w:t>
      </w:r>
      <w:r w:rsidRPr="00710534">
        <w:rPr>
          <w:rFonts w:asciiTheme="minorHAnsi" w:hAnsiTheme="minorHAnsi" w:cstheme="minorHAnsi"/>
          <w:color w:val="000000" w:themeColor="text1"/>
        </w:rPr>
        <w:t xml:space="preserve">osobie Pani </w:t>
      </w:r>
      <w:r w:rsidR="002765B4" w:rsidRPr="002765B4">
        <w:rPr>
          <w:rFonts w:asciiTheme="minorHAnsi" w:hAnsiTheme="minorHAnsi" w:cstheme="minorHAnsi"/>
          <w:color w:val="000000" w:themeColor="text1"/>
        </w:rPr>
        <w:t xml:space="preserve">Katarzyny </w:t>
      </w:r>
      <w:proofErr w:type="spellStart"/>
      <w:r w:rsidR="002765B4" w:rsidRPr="002765B4">
        <w:rPr>
          <w:rFonts w:asciiTheme="minorHAnsi" w:hAnsiTheme="minorHAnsi" w:cstheme="minorHAnsi"/>
          <w:color w:val="000000" w:themeColor="text1"/>
        </w:rPr>
        <w:t>Kosim</w:t>
      </w:r>
      <w:proofErr w:type="spellEnd"/>
      <w:r w:rsidR="002765B4" w:rsidRPr="002765B4">
        <w:rPr>
          <w:rFonts w:asciiTheme="minorHAnsi" w:hAnsiTheme="minorHAnsi" w:cstheme="minorHAnsi"/>
          <w:color w:val="000000" w:themeColor="text1"/>
        </w:rPr>
        <w:t xml:space="preserve"> – Orzechowskiej</w:t>
      </w:r>
      <w:r w:rsidRPr="00710534">
        <w:rPr>
          <w:rFonts w:asciiTheme="minorHAnsi" w:hAnsiTheme="minorHAnsi" w:cstheme="minorHAnsi"/>
          <w:color w:val="000000" w:themeColor="text1"/>
        </w:rPr>
        <w:t xml:space="preserve"> tel. 89 621 3045 wew. </w:t>
      </w:r>
      <w:r w:rsidR="002765B4">
        <w:rPr>
          <w:rFonts w:asciiTheme="minorHAnsi" w:hAnsiTheme="minorHAnsi" w:cstheme="minorHAnsi"/>
          <w:color w:val="000000" w:themeColor="text1"/>
        </w:rPr>
        <w:t>20</w:t>
      </w:r>
    </w:p>
    <w:p w14:paraId="5DC97D30" w14:textId="77777777" w:rsidR="0091670F" w:rsidRPr="00710534" w:rsidRDefault="0091670F" w:rsidP="00744474">
      <w:pPr>
        <w:pStyle w:val="Akapitzlist1"/>
        <w:numPr>
          <w:ilvl w:val="0"/>
          <w:numId w:val="4"/>
        </w:numPr>
        <w:ind w:left="567"/>
        <w:jc w:val="both"/>
        <w:rPr>
          <w:rFonts w:asciiTheme="minorHAnsi" w:hAnsiTheme="minorHAnsi" w:cstheme="minorHAnsi"/>
        </w:rPr>
      </w:pPr>
      <w:r w:rsidRPr="00710534">
        <w:rPr>
          <w:rFonts w:asciiTheme="minorHAnsi" w:hAnsiTheme="minorHAnsi" w:cstheme="minorHAnsi"/>
        </w:rPr>
        <w:t>wypłacania wynagrodzenia zgodnie z § 6 niniejszej umowy.</w:t>
      </w:r>
    </w:p>
    <w:p w14:paraId="715B87FC" w14:textId="77777777" w:rsidR="00E2303D" w:rsidRPr="00710534" w:rsidRDefault="00E2303D" w:rsidP="0091670F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15D48690" w14:textId="4AEC96A1" w:rsidR="0091670F" w:rsidRPr="00710534" w:rsidRDefault="0091670F" w:rsidP="0091670F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710534">
        <w:rPr>
          <w:rFonts w:asciiTheme="minorHAnsi" w:hAnsiTheme="minorHAnsi" w:cstheme="minorHAnsi"/>
          <w:b/>
          <w:color w:val="000000" w:themeColor="text1"/>
        </w:rPr>
        <w:t>§ 5</w:t>
      </w:r>
    </w:p>
    <w:p w14:paraId="153AF9EA" w14:textId="77777777" w:rsidR="0091670F" w:rsidRPr="00710534" w:rsidRDefault="0091670F" w:rsidP="0091670F">
      <w:pPr>
        <w:jc w:val="center"/>
        <w:rPr>
          <w:rFonts w:asciiTheme="minorHAnsi" w:hAnsiTheme="minorHAnsi" w:cstheme="minorHAnsi"/>
          <w:b/>
          <w:iCs/>
        </w:rPr>
      </w:pPr>
      <w:r w:rsidRPr="00710534">
        <w:rPr>
          <w:rFonts w:asciiTheme="minorHAnsi" w:hAnsiTheme="minorHAnsi" w:cstheme="minorHAnsi"/>
          <w:b/>
          <w:iCs/>
        </w:rPr>
        <w:t>Termin realizacji</w:t>
      </w:r>
    </w:p>
    <w:p w14:paraId="50A47E0D" w14:textId="77777777" w:rsidR="00E2303D" w:rsidRPr="00710534" w:rsidRDefault="00E2303D" w:rsidP="0091670F">
      <w:pPr>
        <w:jc w:val="center"/>
        <w:rPr>
          <w:rFonts w:asciiTheme="minorHAnsi" w:hAnsiTheme="minorHAnsi" w:cstheme="minorHAnsi"/>
          <w:b/>
          <w:iCs/>
        </w:rPr>
      </w:pPr>
    </w:p>
    <w:p w14:paraId="129230F2" w14:textId="60DFC206" w:rsidR="0091670F" w:rsidRPr="00744474" w:rsidRDefault="0091670F" w:rsidP="0091670F">
      <w:pPr>
        <w:jc w:val="both"/>
        <w:rPr>
          <w:rFonts w:asciiTheme="minorHAnsi" w:hAnsiTheme="minorHAnsi" w:cstheme="minorHAnsi"/>
          <w:color w:val="auto"/>
          <w:u w:val="single"/>
        </w:rPr>
      </w:pPr>
      <w:r w:rsidRPr="00744474">
        <w:rPr>
          <w:rFonts w:asciiTheme="minorHAnsi" w:hAnsiTheme="minorHAnsi" w:cstheme="minorHAnsi"/>
          <w:u w:val="single"/>
        </w:rPr>
        <w:t xml:space="preserve">Umowa zostaje zawarta na okres 1 roku tj. od dnia </w:t>
      </w:r>
      <w:r w:rsidRPr="00744474">
        <w:rPr>
          <w:rFonts w:asciiTheme="minorHAnsi" w:hAnsiTheme="minorHAnsi" w:cstheme="minorHAnsi"/>
          <w:color w:val="auto"/>
          <w:u w:val="single"/>
        </w:rPr>
        <w:t>01 stycznia 202</w:t>
      </w:r>
      <w:r w:rsidR="00450C8A" w:rsidRPr="00744474">
        <w:rPr>
          <w:rFonts w:asciiTheme="minorHAnsi" w:hAnsiTheme="minorHAnsi" w:cstheme="minorHAnsi"/>
          <w:color w:val="auto"/>
          <w:u w:val="single"/>
        </w:rPr>
        <w:t>5</w:t>
      </w:r>
      <w:r w:rsidRPr="00744474">
        <w:rPr>
          <w:rFonts w:asciiTheme="minorHAnsi" w:hAnsiTheme="minorHAnsi" w:cstheme="minorHAnsi"/>
          <w:color w:val="auto"/>
          <w:u w:val="single"/>
        </w:rPr>
        <w:t xml:space="preserve"> r. do dnia 31 grudnia 202</w:t>
      </w:r>
      <w:r w:rsidR="00450C8A" w:rsidRPr="00744474">
        <w:rPr>
          <w:rFonts w:asciiTheme="minorHAnsi" w:hAnsiTheme="minorHAnsi" w:cstheme="minorHAnsi"/>
          <w:color w:val="auto"/>
          <w:u w:val="single"/>
        </w:rPr>
        <w:t>5</w:t>
      </w:r>
      <w:r w:rsidRPr="00744474">
        <w:rPr>
          <w:rFonts w:asciiTheme="minorHAnsi" w:hAnsiTheme="minorHAnsi" w:cstheme="minorHAnsi"/>
          <w:color w:val="auto"/>
          <w:u w:val="single"/>
        </w:rPr>
        <w:t>r.</w:t>
      </w:r>
    </w:p>
    <w:p w14:paraId="0D6C6A77" w14:textId="0EC56823" w:rsidR="0091670F" w:rsidRPr="00710534" w:rsidRDefault="0091670F" w:rsidP="0091670F">
      <w:pPr>
        <w:pStyle w:val="tyt"/>
        <w:spacing w:before="0" w:after="0"/>
        <w:rPr>
          <w:rFonts w:asciiTheme="minorHAnsi" w:hAnsiTheme="minorHAnsi" w:cstheme="minorHAnsi"/>
        </w:rPr>
      </w:pPr>
      <w:r w:rsidRPr="00710534">
        <w:rPr>
          <w:rFonts w:asciiTheme="minorHAnsi" w:hAnsiTheme="minorHAnsi" w:cstheme="minorHAnsi"/>
        </w:rPr>
        <w:t>§ 6</w:t>
      </w:r>
    </w:p>
    <w:p w14:paraId="133D13B3" w14:textId="77777777" w:rsidR="0091670F" w:rsidRPr="00710534" w:rsidRDefault="0091670F" w:rsidP="0091670F">
      <w:pPr>
        <w:pStyle w:val="tyt"/>
        <w:spacing w:before="0" w:after="0"/>
        <w:rPr>
          <w:rFonts w:asciiTheme="minorHAnsi" w:hAnsiTheme="minorHAnsi" w:cstheme="minorHAnsi"/>
        </w:rPr>
      </w:pPr>
      <w:r w:rsidRPr="00710534">
        <w:rPr>
          <w:rFonts w:asciiTheme="minorHAnsi" w:hAnsiTheme="minorHAnsi" w:cstheme="minorHAnsi"/>
        </w:rPr>
        <w:t>Wynagrodzenie</w:t>
      </w:r>
    </w:p>
    <w:p w14:paraId="4587F15F" w14:textId="77777777" w:rsidR="00E2303D" w:rsidRPr="00710534" w:rsidRDefault="00E2303D" w:rsidP="0091670F">
      <w:pPr>
        <w:pStyle w:val="tyt"/>
        <w:spacing w:before="0" w:after="0"/>
        <w:rPr>
          <w:rFonts w:asciiTheme="minorHAnsi" w:hAnsiTheme="minorHAnsi" w:cstheme="minorHAnsi"/>
        </w:rPr>
      </w:pPr>
    </w:p>
    <w:p w14:paraId="292983E9" w14:textId="317892A4" w:rsidR="0091670F" w:rsidRPr="00710534" w:rsidRDefault="0091670F" w:rsidP="0091670F">
      <w:pPr>
        <w:pStyle w:val="tyt"/>
        <w:numPr>
          <w:ilvl w:val="0"/>
          <w:numId w:val="5"/>
        </w:numPr>
        <w:tabs>
          <w:tab w:val="left" w:pos="426"/>
        </w:tabs>
        <w:spacing w:before="0" w:after="0"/>
        <w:ind w:left="0" w:firstLine="0"/>
        <w:jc w:val="both"/>
        <w:rPr>
          <w:rFonts w:asciiTheme="minorHAnsi" w:hAnsiTheme="minorHAnsi" w:cstheme="minorHAnsi"/>
          <w:b w:val="0"/>
        </w:rPr>
      </w:pPr>
      <w:r w:rsidRPr="00710534">
        <w:rPr>
          <w:rFonts w:asciiTheme="minorHAnsi" w:hAnsiTheme="minorHAnsi" w:cstheme="minorHAnsi"/>
          <w:b w:val="0"/>
        </w:rPr>
        <w:t xml:space="preserve">Ustala się, że Wykonawca zobowiązany jest do prowadzenia ilościowej i jakościowej ewidencji odpadów zgodnie z przepisami ustawy z dnia 14 grudnia 2012 r. o odpadach </w:t>
      </w:r>
      <w:r w:rsidRPr="00710534">
        <w:rPr>
          <w:rFonts w:asciiTheme="minorHAnsi" w:hAnsiTheme="minorHAnsi" w:cstheme="minorHAnsi"/>
          <w:b w:val="0"/>
        </w:rPr>
        <w:br/>
        <w:t xml:space="preserve">(Dz. U z 2021 poz. 779) oraz ustawy z dnia 13 września 1996 r. o utrzymaniu czystości </w:t>
      </w:r>
      <w:r w:rsidRPr="00710534">
        <w:rPr>
          <w:rFonts w:asciiTheme="minorHAnsi" w:hAnsiTheme="minorHAnsi" w:cstheme="minorHAnsi"/>
          <w:b w:val="0"/>
        </w:rPr>
        <w:br/>
        <w:t xml:space="preserve">i porządku w gminach (Dz. U z 2021 poz. 888). Wykonawca zobowiązany jest do przekazania Zamawiającemu raportów miesięcznych zawierających informacje o ilości i rodzaju odpadów komunalnych </w:t>
      </w:r>
      <w:r w:rsidR="001F70A2" w:rsidRPr="00710534">
        <w:rPr>
          <w:rFonts w:asciiTheme="minorHAnsi" w:hAnsiTheme="minorHAnsi" w:cstheme="minorHAnsi"/>
          <w:b w:val="0"/>
        </w:rPr>
        <w:t>transportowanych z Gminnego Punktu Selektywnej Zbiórki Odpadów komunalnych w Jedwabnie</w:t>
      </w:r>
      <w:r w:rsidRPr="00710534">
        <w:rPr>
          <w:rFonts w:asciiTheme="minorHAnsi" w:hAnsiTheme="minorHAnsi" w:cstheme="minorHAnsi"/>
          <w:b w:val="0"/>
        </w:rPr>
        <w:t xml:space="preserve">. Raport miesięczny jest podstawą do wystawienia faktury za wykonaną usługę w danym miesiącu. </w:t>
      </w:r>
    </w:p>
    <w:p w14:paraId="38B638DE" w14:textId="77777777" w:rsidR="0091670F" w:rsidRPr="00710534" w:rsidRDefault="0091670F" w:rsidP="0091670F">
      <w:pPr>
        <w:pStyle w:val="tyt"/>
        <w:numPr>
          <w:ilvl w:val="0"/>
          <w:numId w:val="5"/>
        </w:numPr>
        <w:tabs>
          <w:tab w:val="left" w:pos="426"/>
        </w:tabs>
        <w:spacing w:before="0" w:after="0"/>
        <w:ind w:left="0" w:firstLine="0"/>
        <w:jc w:val="both"/>
        <w:rPr>
          <w:rFonts w:asciiTheme="minorHAnsi" w:hAnsiTheme="minorHAnsi" w:cstheme="minorHAnsi"/>
          <w:b w:val="0"/>
        </w:rPr>
      </w:pPr>
      <w:r w:rsidRPr="00710534">
        <w:rPr>
          <w:rFonts w:asciiTheme="minorHAnsi" w:hAnsiTheme="minorHAnsi" w:cstheme="minorHAnsi"/>
          <w:b w:val="0"/>
        </w:rPr>
        <w:t>Ustala się miesięczny okres rozliczeniowy wykonania usług objętych niniejszą umową.</w:t>
      </w:r>
    </w:p>
    <w:p w14:paraId="41B07178" w14:textId="1ADA5C04" w:rsidR="0091670F" w:rsidRPr="00710534" w:rsidRDefault="0091670F" w:rsidP="0091670F">
      <w:pPr>
        <w:pStyle w:val="Akapitzlist1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color w:val="000000" w:themeColor="text1"/>
        </w:rPr>
      </w:pPr>
      <w:r w:rsidRPr="00710534">
        <w:rPr>
          <w:rFonts w:asciiTheme="minorHAnsi" w:hAnsiTheme="minorHAnsi" w:cstheme="minorHAnsi"/>
          <w:bCs/>
          <w:color w:val="000000" w:themeColor="text1"/>
        </w:rPr>
        <w:t xml:space="preserve">Strony ustalają, że podstawą wynagrodzenia za </w:t>
      </w:r>
      <w:r w:rsidR="001F70A2" w:rsidRPr="00710534">
        <w:rPr>
          <w:rFonts w:asciiTheme="minorHAnsi" w:hAnsiTheme="minorHAnsi" w:cstheme="minorHAnsi"/>
          <w:bCs/>
          <w:color w:val="000000" w:themeColor="text1"/>
        </w:rPr>
        <w:t>transport</w:t>
      </w:r>
      <w:r w:rsidRPr="00710534">
        <w:rPr>
          <w:rFonts w:asciiTheme="minorHAnsi" w:hAnsiTheme="minorHAnsi" w:cstheme="minorHAnsi"/>
          <w:bCs/>
          <w:color w:val="000000" w:themeColor="text1"/>
        </w:rPr>
        <w:t xml:space="preserve"> odpadów komunalnych </w:t>
      </w:r>
      <w:r w:rsidR="001F70A2" w:rsidRPr="00710534">
        <w:rPr>
          <w:rFonts w:asciiTheme="minorHAnsi" w:hAnsiTheme="minorHAnsi" w:cstheme="minorHAnsi"/>
          <w:bCs/>
          <w:color w:val="000000" w:themeColor="text1"/>
        </w:rPr>
        <w:t>z Gminnego Punktu Selektywnej zbiórki Odpadów Komunalnych w Jedwabnie</w:t>
      </w:r>
      <w:r w:rsidRPr="00710534">
        <w:rPr>
          <w:rFonts w:asciiTheme="minorHAnsi" w:hAnsiTheme="minorHAnsi" w:cstheme="minorHAnsi"/>
          <w:bCs/>
          <w:color w:val="000000" w:themeColor="text1"/>
        </w:rPr>
        <w:t xml:space="preserve"> stanowić będzie stawka za 1 Mg </w:t>
      </w:r>
      <w:r w:rsidR="00D039E0">
        <w:rPr>
          <w:rFonts w:asciiTheme="minorHAnsi" w:hAnsiTheme="minorHAnsi" w:cstheme="minorHAnsi"/>
          <w:bCs/>
          <w:color w:val="000000" w:themeColor="text1"/>
        </w:rPr>
        <w:t>transportowanych</w:t>
      </w:r>
      <w:r w:rsidRPr="00710534">
        <w:rPr>
          <w:rFonts w:asciiTheme="minorHAnsi" w:hAnsiTheme="minorHAnsi" w:cstheme="minorHAnsi"/>
          <w:bCs/>
          <w:color w:val="000000" w:themeColor="text1"/>
        </w:rPr>
        <w:t xml:space="preserve"> odpadów komunalnych w kwocie </w:t>
      </w:r>
      <w:r w:rsidR="00450C8A">
        <w:rPr>
          <w:rFonts w:asciiTheme="minorHAnsi" w:hAnsiTheme="minorHAnsi" w:cstheme="minorHAnsi"/>
          <w:bCs/>
          <w:color w:val="000000" w:themeColor="text1"/>
        </w:rPr>
        <w:t>…………</w:t>
      </w:r>
      <w:r w:rsidR="00313E09">
        <w:rPr>
          <w:rFonts w:asciiTheme="minorHAnsi" w:hAnsiTheme="minorHAnsi" w:cstheme="minorHAnsi"/>
          <w:bCs/>
          <w:color w:val="000000" w:themeColor="text1"/>
        </w:rPr>
        <w:t xml:space="preserve"> zł</w:t>
      </w:r>
      <w:r w:rsidRPr="00710534">
        <w:rPr>
          <w:rFonts w:asciiTheme="minorHAnsi" w:hAnsiTheme="minorHAnsi" w:cstheme="minorHAnsi"/>
          <w:bCs/>
          <w:color w:val="000000" w:themeColor="text1"/>
        </w:rPr>
        <w:t xml:space="preserve"> netto plus </w:t>
      </w:r>
      <w:r w:rsidR="00E534C0">
        <w:rPr>
          <w:rFonts w:asciiTheme="minorHAnsi" w:hAnsiTheme="minorHAnsi" w:cstheme="minorHAnsi"/>
          <w:bCs/>
          <w:color w:val="000000" w:themeColor="text1"/>
        </w:rPr>
        <w:t>obowiązując</w:t>
      </w:r>
      <w:r w:rsidR="006A39E5">
        <w:rPr>
          <w:rFonts w:asciiTheme="minorHAnsi" w:hAnsiTheme="minorHAnsi" w:cstheme="minorHAnsi"/>
          <w:bCs/>
          <w:color w:val="000000" w:themeColor="text1"/>
        </w:rPr>
        <w:t>a stawka</w:t>
      </w:r>
      <w:r w:rsidR="00E534C0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710534">
        <w:rPr>
          <w:rFonts w:asciiTheme="minorHAnsi" w:hAnsiTheme="minorHAnsi" w:cstheme="minorHAnsi"/>
          <w:bCs/>
          <w:color w:val="000000" w:themeColor="text1"/>
        </w:rPr>
        <w:t>podat</w:t>
      </w:r>
      <w:r w:rsidR="006A39E5">
        <w:rPr>
          <w:rFonts w:asciiTheme="minorHAnsi" w:hAnsiTheme="minorHAnsi" w:cstheme="minorHAnsi"/>
          <w:bCs/>
          <w:color w:val="000000" w:themeColor="text1"/>
        </w:rPr>
        <w:t>ku</w:t>
      </w:r>
      <w:r w:rsidRPr="00710534">
        <w:rPr>
          <w:rFonts w:asciiTheme="minorHAnsi" w:hAnsiTheme="minorHAnsi" w:cstheme="minorHAnsi"/>
          <w:bCs/>
          <w:color w:val="000000" w:themeColor="text1"/>
        </w:rPr>
        <w:t xml:space="preserve"> Vat </w:t>
      </w:r>
      <w:r w:rsidR="002912BA">
        <w:rPr>
          <w:rFonts w:asciiTheme="minorHAnsi" w:hAnsiTheme="minorHAnsi" w:cstheme="minorHAnsi"/>
          <w:bCs/>
          <w:color w:val="000000" w:themeColor="text1"/>
        </w:rPr>
        <w:t xml:space="preserve">– 8% czyli </w:t>
      </w:r>
      <w:r w:rsidR="00450C8A">
        <w:rPr>
          <w:rFonts w:asciiTheme="minorHAnsi" w:hAnsiTheme="minorHAnsi" w:cstheme="minorHAnsi"/>
          <w:bCs/>
          <w:color w:val="000000" w:themeColor="text1"/>
        </w:rPr>
        <w:t>……………..</w:t>
      </w:r>
      <w:r w:rsidRPr="00710534">
        <w:rPr>
          <w:rFonts w:asciiTheme="minorHAnsi" w:hAnsiTheme="minorHAnsi" w:cstheme="minorHAnsi"/>
          <w:bCs/>
          <w:color w:val="000000" w:themeColor="text1"/>
        </w:rPr>
        <w:t xml:space="preserve"> zł co daje kwotę </w:t>
      </w:r>
      <w:r w:rsidR="00450C8A">
        <w:rPr>
          <w:rFonts w:asciiTheme="minorHAnsi" w:hAnsiTheme="minorHAnsi" w:cstheme="minorHAnsi"/>
          <w:bCs/>
          <w:color w:val="000000" w:themeColor="text1"/>
        </w:rPr>
        <w:t>…………….</w:t>
      </w:r>
      <w:r w:rsidR="00313E09">
        <w:rPr>
          <w:rFonts w:asciiTheme="minorHAnsi" w:hAnsiTheme="minorHAnsi" w:cstheme="minorHAnsi"/>
          <w:bCs/>
          <w:color w:val="000000" w:themeColor="text1"/>
        </w:rPr>
        <w:t xml:space="preserve"> zł</w:t>
      </w:r>
      <w:r w:rsidRPr="00710534">
        <w:rPr>
          <w:rFonts w:asciiTheme="minorHAnsi" w:hAnsiTheme="minorHAnsi" w:cstheme="minorHAnsi"/>
          <w:bCs/>
          <w:color w:val="000000" w:themeColor="text1"/>
        </w:rPr>
        <w:t xml:space="preserve"> brutto, niezależnie od rodzaju odebranych odpadów. </w:t>
      </w:r>
    </w:p>
    <w:p w14:paraId="0B9D4426" w14:textId="77777777" w:rsidR="007D5CAD" w:rsidRPr="00710534" w:rsidRDefault="007D5CAD" w:rsidP="007D5CAD">
      <w:pPr>
        <w:pStyle w:val="Akapitzlist"/>
        <w:rPr>
          <w:rFonts w:asciiTheme="minorHAnsi" w:hAnsiTheme="minorHAnsi" w:cstheme="minorHAnsi"/>
          <w:color w:val="000000" w:themeColor="text1"/>
        </w:rPr>
      </w:pPr>
    </w:p>
    <w:p w14:paraId="35229AE6" w14:textId="0CEC0F8E" w:rsidR="007D5CAD" w:rsidRPr="00710534" w:rsidRDefault="007D5CAD" w:rsidP="007D5CAD">
      <w:pPr>
        <w:pStyle w:val="Akapitzlist1"/>
        <w:tabs>
          <w:tab w:val="left" w:pos="426"/>
        </w:tabs>
        <w:ind w:left="0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710534">
        <w:rPr>
          <w:rFonts w:asciiTheme="minorHAnsi" w:hAnsiTheme="minorHAnsi" w:cstheme="minorHAnsi"/>
          <w:b/>
          <w:bCs/>
          <w:color w:val="000000" w:themeColor="text1"/>
        </w:rPr>
        <w:t xml:space="preserve">Łączna wysokość wynagrodzenia Wykonawcy nie może przekroczyć kwoty </w:t>
      </w:r>
      <w:r w:rsidR="00450C8A">
        <w:rPr>
          <w:rFonts w:asciiTheme="minorHAnsi" w:hAnsiTheme="minorHAnsi" w:cstheme="minorHAnsi"/>
          <w:b/>
          <w:bCs/>
          <w:color w:val="000000" w:themeColor="text1"/>
        </w:rPr>
        <w:t>……………………..</w:t>
      </w:r>
      <w:r w:rsidRPr="00710534">
        <w:rPr>
          <w:rFonts w:asciiTheme="minorHAnsi" w:hAnsiTheme="minorHAnsi" w:cstheme="minorHAnsi"/>
          <w:b/>
          <w:bCs/>
          <w:color w:val="000000" w:themeColor="text1"/>
        </w:rPr>
        <w:t xml:space="preserve"> zł brutto. W przypadku przekroczenia kwoty </w:t>
      </w:r>
      <w:r w:rsidR="00450C8A">
        <w:rPr>
          <w:rFonts w:asciiTheme="minorHAnsi" w:hAnsiTheme="minorHAnsi" w:cstheme="minorHAnsi"/>
          <w:b/>
          <w:bCs/>
          <w:color w:val="000000" w:themeColor="text1"/>
        </w:rPr>
        <w:t>………………….</w:t>
      </w:r>
      <w:r w:rsidRPr="00710534">
        <w:rPr>
          <w:rFonts w:asciiTheme="minorHAnsi" w:hAnsiTheme="minorHAnsi" w:cstheme="minorHAnsi"/>
          <w:b/>
          <w:bCs/>
          <w:color w:val="000000" w:themeColor="text1"/>
        </w:rPr>
        <w:t xml:space="preserve"> zł brutto strony mogą ustalić nowe zasady wzajemnej współpracy w formie aneksu zawartego na piśmie pod rygorem nieważności.</w:t>
      </w:r>
    </w:p>
    <w:p w14:paraId="54D45BE1" w14:textId="77777777" w:rsidR="00E2303D" w:rsidRPr="00710534" w:rsidRDefault="00E2303D" w:rsidP="00E2303D">
      <w:pPr>
        <w:pStyle w:val="Akapitzlist1"/>
        <w:tabs>
          <w:tab w:val="left" w:pos="426"/>
        </w:tabs>
        <w:ind w:left="0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28FDD3C0" w14:textId="4A6DA975" w:rsidR="0091670F" w:rsidRPr="00710534" w:rsidRDefault="0091670F" w:rsidP="0091670F">
      <w:pPr>
        <w:pStyle w:val="Akapitzlist1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</w:rPr>
      </w:pPr>
      <w:r w:rsidRPr="00710534">
        <w:rPr>
          <w:rFonts w:asciiTheme="minorHAnsi" w:hAnsiTheme="minorHAnsi" w:cstheme="minorHAnsi"/>
        </w:rPr>
        <w:lastRenderedPageBreak/>
        <w:t xml:space="preserve">Podstawą do dokonywania rozliczeń między Zamawiającym a Wykonawcą jest </w:t>
      </w:r>
      <w:r w:rsidRPr="00744474">
        <w:rPr>
          <w:rFonts w:asciiTheme="minorHAnsi" w:hAnsiTheme="minorHAnsi" w:cstheme="minorHAnsi"/>
          <w:u w:val="single"/>
        </w:rPr>
        <w:t xml:space="preserve">ilość ton odpadów komunalnych </w:t>
      </w:r>
      <w:r w:rsidR="001F70A2" w:rsidRPr="00744474">
        <w:rPr>
          <w:rFonts w:asciiTheme="minorHAnsi" w:hAnsiTheme="minorHAnsi" w:cstheme="minorHAnsi"/>
          <w:u w:val="single"/>
        </w:rPr>
        <w:t>transportowanych</w:t>
      </w:r>
      <w:r w:rsidRPr="00744474">
        <w:rPr>
          <w:rFonts w:asciiTheme="minorHAnsi" w:hAnsiTheme="minorHAnsi" w:cstheme="minorHAnsi"/>
          <w:u w:val="single"/>
        </w:rPr>
        <w:t xml:space="preserve"> w ramach realizacji umowy w danym miesiącu niezależnie od rodzaju odpadu</w:t>
      </w:r>
      <w:r w:rsidRPr="00710534">
        <w:rPr>
          <w:rFonts w:asciiTheme="minorHAnsi" w:hAnsiTheme="minorHAnsi" w:cstheme="minorHAnsi"/>
        </w:rPr>
        <w:t>. Podstawę do wyliczenia należności z tytułu realizacji umowy stanowić będzie iloczyn ilość zebranych i wywiezionych ton x stawka za tonę.</w:t>
      </w:r>
    </w:p>
    <w:p w14:paraId="2CB12758" w14:textId="37539783" w:rsidR="0091670F" w:rsidRPr="00710534" w:rsidRDefault="0091670F" w:rsidP="0091670F">
      <w:pPr>
        <w:pStyle w:val="Akapitzlist1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</w:rPr>
      </w:pPr>
      <w:r w:rsidRPr="00710534">
        <w:rPr>
          <w:rFonts w:asciiTheme="minorHAnsi" w:hAnsiTheme="minorHAnsi" w:cstheme="minorHAnsi"/>
          <w:bCs/>
        </w:rPr>
        <w:t>Wynagrodzenie, o którym mowa w ust 3, będzie płatne miesięcznie z dołu na rachunek bankowy Wykonawcy o nr</w:t>
      </w:r>
      <w:r w:rsidRPr="00710534">
        <w:rPr>
          <w:rFonts w:asciiTheme="minorHAnsi" w:hAnsiTheme="minorHAnsi" w:cstheme="minorHAnsi"/>
          <w:bCs/>
          <w:color w:val="FF0000"/>
        </w:rPr>
        <w:t xml:space="preserve"> </w:t>
      </w:r>
      <w:r w:rsidR="00450C8A">
        <w:rPr>
          <w:rFonts w:asciiTheme="minorHAnsi" w:hAnsiTheme="minorHAnsi" w:cstheme="minorHAnsi"/>
          <w:bCs/>
          <w:color w:val="000000" w:themeColor="text1"/>
        </w:rPr>
        <w:t>………………………………………………………………..</w:t>
      </w:r>
      <w:r w:rsidRPr="00710534">
        <w:rPr>
          <w:rFonts w:asciiTheme="minorHAnsi" w:hAnsiTheme="minorHAnsi" w:cstheme="minorHAnsi"/>
          <w:bCs/>
          <w:color w:val="FF0000"/>
        </w:rPr>
        <w:t xml:space="preserve"> </w:t>
      </w:r>
      <w:r w:rsidRPr="00710534">
        <w:rPr>
          <w:rFonts w:asciiTheme="minorHAnsi" w:hAnsiTheme="minorHAnsi" w:cstheme="minorHAnsi"/>
          <w:bCs/>
        </w:rPr>
        <w:t xml:space="preserve">w ciągu </w:t>
      </w:r>
      <w:r w:rsidR="00744474">
        <w:rPr>
          <w:rFonts w:asciiTheme="minorHAnsi" w:hAnsiTheme="minorHAnsi" w:cstheme="minorHAnsi"/>
          <w:bCs/>
        </w:rPr>
        <w:t>…………..</w:t>
      </w:r>
      <w:r w:rsidRPr="00710534">
        <w:rPr>
          <w:rFonts w:asciiTheme="minorHAnsi" w:hAnsiTheme="minorHAnsi" w:cstheme="minorHAnsi"/>
          <w:bCs/>
        </w:rPr>
        <w:t xml:space="preserve"> dni licząc od daty doręczenia Zamawiającemu prawidłowo wystawionej faktury za dany miesiąc.</w:t>
      </w:r>
    </w:p>
    <w:p w14:paraId="233F3675" w14:textId="1F98BEC5" w:rsidR="0091670F" w:rsidRPr="00710534" w:rsidRDefault="0091670F" w:rsidP="0091670F">
      <w:pPr>
        <w:pStyle w:val="Akapitzlist1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</w:rPr>
      </w:pPr>
      <w:r w:rsidRPr="00710534">
        <w:rPr>
          <w:rFonts w:asciiTheme="minorHAnsi" w:hAnsiTheme="minorHAnsi" w:cstheme="minorHAnsi"/>
          <w:bCs/>
        </w:rPr>
        <w:t>Terminowość i prawidłowość wykonania usług oceniana będzie przez Zamawiającego</w:t>
      </w:r>
      <w:r w:rsidRPr="00710534">
        <w:rPr>
          <w:rFonts w:asciiTheme="minorHAnsi" w:hAnsiTheme="minorHAnsi" w:cstheme="minorHAnsi"/>
          <w:bCs/>
        </w:rPr>
        <w:br/>
        <w:t>w oparciu o realizacj</w:t>
      </w:r>
      <w:r w:rsidR="002F36E6" w:rsidRPr="00710534">
        <w:rPr>
          <w:rFonts w:asciiTheme="minorHAnsi" w:hAnsiTheme="minorHAnsi" w:cstheme="minorHAnsi"/>
          <w:bCs/>
        </w:rPr>
        <w:t xml:space="preserve">ę </w:t>
      </w:r>
      <w:r w:rsidRPr="00710534">
        <w:rPr>
          <w:rFonts w:asciiTheme="minorHAnsi" w:hAnsiTheme="minorHAnsi" w:cstheme="minorHAnsi"/>
          <w:bCs/>
        </w:rPr>
        <w:t>usłu</w:t>
      </w:r>
      <w:r w:rsidR="00E2303D" w:rsidRPr="00710534">
        <w:rPr>
          <w:rFonts w:asciiTheme="minorHAnsi" w:hAnsiTheme="minorHAnsi" w:cstheme="minorHAnsi"/>
          <w:bCs/>
        </w:rPr>
        <w:t>g.</w:t>
      </w:r>
    </w:p>
    <w:p w14:paraId="22C3F2D6" w14:textId="7AF1C1A9" w:rsidR="00E2303D" w:rsidRPr="00710534" w:rsidRDefault="0091670F" w:rsidP="00E2303D">
      <w:pPr>
        <w:pStyle w:val="Akapitzlist1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</w:rPr>
      </w:pPr>
      <w:r w:rsidRPr="00710534">
        <w:rPr>
          <w:rFonts w:asciiTheme="minorHAnsi" w:hAnsiTheme="minorHAnsi" w:cstheme="minorHAnsi"/>
        </w:rPr>
        <w:t>Za dzień zapłaty uważa się dzień obciążenia rachunku Zamawiającego.</w:t>
      </w:r>
    </w:p>
    <w:p w14:paraId="17EFF000" w14:textId="7E37AAE1" w:rsidR="0091670F" w:rsidRPr="00710534" w:rsidRDefault="0091670F" w:rsidP="00E2303D">
      <w:pPr>
        <w:pStyle w:val="Akapitzlist1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</w:rPr>
      </w:pPr>
      <w:r w:rsidRPr="00710534">
        <w:rPr>
          <w:rFonts w:asciiTheme="minorHAnsi" w:hAnsiTheme="minorHAnsi" w:cstheme="minorHAnsi"/>
        </w:rPr>
        <w:t>Zamawiający oświadcza, że środki na realizację umowy w 202</w:t>
      </w:r>
      <w:r w:rsidR="00450C8A">
        <w:rPr>
          <w:rFonts w:asciiTheme="minorHAnsi" w:hAnsiTheme="minorHAnsi" w:cstheme="minorHAnsi"/>
        </w:rPr>
        <w:t>5</w:t>
      </w:r>
      <w:r w:rsidRPr="00710534">
        <w:rPr>
          <w:rFonts w:asciiTheme="minorHAnsi" w:hAnsiTheme="minorHAnsi" w:cstheme="minorHAnsi"/>
        </w:rPr>
        <w:t xml:space="preserve"> roku zabezpieczył zgodnie z przepisami ustawy o finansach publicznych.</w:t>
      </w:r>
    </w:p>
    <w:p w14:paraId="6AD6E01A" w14:textId="42D4E8BF" w:rsidR="0091670F" w:rsidRPr="00710534" w:rsidRDefault="0091670F" w:rsidP="00E2303D">
      <w:pPr>
        <w:pStyle w:val="Akapitzlist"/>
        <w:numPr>
          <w:ilvl w:val="0"/>
          <w:numId w:val="5"/>
        </w:numPr>
        <w:ind w:left="284"/>
        <w:jc w:val="both"/>
        <w:rPr>
          <w:rFonts w:asciiTheme="minorHAnsi" w:hAnsiTheme="minorHAnsi" w:cstheme="minorHAnsi"/>
        </w:rPr>
      </w:pPr>
      <w:r w:rsidRPr="00710534">
        <w:rPr>
          <w:rFonts w:asciiTheme="minorHAnsi" w:hAnsiTheme="minorHAnsi" w:cstheme="minorHAnsi"/>
        </w:rPr>
        <w:t>Wynagrodzenie określone w ust. 7 może ulec zmianie w przypadku zmiany wysokości stawki podatku VAT.</w:t>
      </w:r>
    </w:p>
    <w:p w14:paraId="506036D0" w14:textId="75DE5364" w:rsidR="0091670F" w:rsidRPr="00710534" w:rsidRDefault="0091670F" w:rsidP="00E2303D">
      <w:pPr>
        <w:pStyle w:val="Akapitzlist"/>
        <w:numPr>
          <w:ilvl w:val="0"/>
          <w:numId w:val="5"/>
        </w:numPr>
        <w:ind w:left="284" w:hanging="426"/>
        <w:jc w:val="both"/>
        <w:rPr>
          <w:rFonts w:asciiTheme="minorHAnsi" w:hAnsiTheme="minorHAnsi" w:cstheme="minorHAnsi"/>
        </w:rPr>
      </w:pPr>
      <w:r w:rsidRPr="00710534">
        <w:rPr>
          <w:rFonts w:asciiTheme="minorHAnsi" w:hAnsiTheme="minorHAnsi" w:cstheme="minorHAnsi"/>
        </w:rPr>
        <w:t>Faktura wystawiona bezpodstawnie lub nieprawidłowo zostanie zwrócona Wykonawcy.</w:t>
      </w:r>
    </w:p>
    <w:p w14:paraId="16239CA9" w14:textId="77777777" w:rsidR="0091670F" w:rsidRPr="00710534" w:rsidRDefault="0091670F" w:rsidP="00D039E0">
      <w:pPr>
        <w:ind w:hanging="142"/>
        <w:jc w:val="both"/>
        <w:rPr>
          <w:rFonts w:asciiTheme="minorHAnsi" w:hAnsiTheme="minorHAnsi" w:cstheme="minorHAnsi"/>
        </w:rPr>
      </w:pPr>
      <w:r w:rsidRPr="00710534">
        <w:rPr>
          <w:rFonts w:asciiTheme="minorHAnsi" w:hAnsiTheme="minorHAnsi" w:cstheme="minorHAnsi"/>
          <w:bCs/>
        </w:rPr>
        <w:t>11.</w:t>
      </w:r>
      <w:r w:rsidRPr="00710534">
        <w:rPr>
          <w:rFonts w:asciiTheme="minorHAnsi" w:hAnsiTheme="minorHAnsi" w:cstheme="minorHAnsi"/>
          <w:b/>
        </w:rPr>
        <w:t xml:space="preserve"> </w:t>
      </w:r>
      <w:r w:rsidRPr="00710534">
        <w:rPr>
          <w:rFonts w:asciiTheme="minorHAnsi" w:hAnsiTheme="minorHAnsi" w:cstheme="minorHAnsi"/>
        </w:rPr>
        <w:t>Zamawiający nie udziela przedpłat na poczet realizacji przedmiotu zamówienia.</w:t>
      </w:r>
    </w:p>
    <w:p w14:paraId="4B7B2DFD" w14:textId="77777777" w:rsidR="00E2303D" w:rsidRPr="00710534" w:rsidRDefault="00E2303D" w:rsidP="0091670F">
      <w:pPr>
        <w:jc w:val="center"/>
        <w:rPr>
          <w:rFonts w:asciiTheme="minorHAnsi" w:hAnsiTheme="minorHAnsi" w:cstheme="minorHAnsi"/>
          <w:b/>
        </w:rPr>
      </w:pPr>
    </w:p>
    <w:p w14:paraId="6F3DC3BA" w14:textId="584E3604" w:rsidR="0091670F" w:rsidRPr="00710534" w:rsidRDefault="0091670F" w:rsidP="0091670F">
      <w:pPr>
        <w:jc w:val="center"/>
        <w:rPr>
          <w:rFonts w:asciiTheme="minorHAnsi" w:hAnsiTheme="minorHAnsi" w:cstheme="minorHAnsi"/>
          <w:b/>
        </w:rPr>
      </w:pPr>
      <w:r w:rsidRPr="00710534">
        <w:rPr>
          <w:rFonts w:asciiTheme="minorHAnsi" w:hAnsiTheme="minorHAnsi" w:cstheme="minorHAnsi"/>
          <w:b/>
        </w:rPr>
        <w:t>§ 7</w:t>
      </w:r>
    </w:p>
    <w:p w14:paraId="2F8AA996" w14:textId="77777777" w:rsidR="0091670F" w:rsidRPr="00710534" w:rsidRDefault="0091670F" w:rsidP="0091670F">
      <w:pPr>
        <w:jc w:val="center"/>
        <w:rPr>
          <w:rFonts w:asciiTheme="minorHAnsi" w:hAnsiTheme="minorHAnsi" w:cstheme="minorHAnsi"/>
          <w:b/>
        </w:rPr>
      </w:pPr>
      <w:r w:rsidRPr="00710534">
        <w:rPr>
          <w:rFonts w:asciiTheme="minorHAnsi" w:hAnsiTheme="minorHAnsi" w:cstheme="minorHAnsi"/>
          <w:b/>
        </w:rPr>
        <w:t>Odstąpienie od umowy</w:t>
      </w:r>
    </w:p>
    <w:p w14:paraId="4E86EBE2" w14:textId="77777777" w:rsidR="00E2303D" w:rsidRPr="00710534" w:rsidRDefault="00E2303D" w:rsidP="0091670F">
      <w:pPr>
        <w:jc w:val="center"/>
        <w:rPr>
          <w:rFonts w:asciiTheme="minorHAnsi" w:hAnsiTheme="minorHAnsi" w:cstheme="minorHAnsi"/>
          <w:b/>
        </w:rPr>
      </w:pPr>
    </w:p>
    <w:p w14:paraId="7598B26F" w14:textId="77777777" w:rsidR="0091670F" w:rsidRPr="00710534" w:rsidRDefault="0091670F" w:rsidP="0091670F">
      <w:pPr>
        <w:jc w:val="both"/>
        <w:rPr>
          <w:rFonts w:asciiTheme="minorHAnsi" w:hAnsiTheme="minorHAnsi" w:cstheme="minorHAnsi"/>
        </w:rPr>
      </w:pPr>
      <w:r w:rsidRPr="00710534">
        <w:rPr>
          <w:rFonts w:asciiTheme="minorHAnsi" w:hAnsiTheme="minorHAnsi" w:cstheme="minorHAnsi"/>
        </w:rPr>
        <w:t>1. Zamawiający może odstąpić od umowy w terminie do 30 dni od powzięcia wiadomości</w:t>
      </w:r>
      <w:r w:rsidRPr="00710534">
        <w:rPr>
          <w:rFonts w:asciiTheme="minorHAnsi" w:hAnsiTheme="minorHAnsi" w:cstheme="minorHAnsi"/>
        </w:rPr>
        <w:br/>
        <w:t xml:space="preserve">o   okolicznościach dotyczących Wykonawcy, uprawniających do odstąpienia od umowy: </w:t>
      </w:r>
    </w:p>
    <w:p w14:paraId="7E024F72" w14:textId="7D8DA28A" w:rsidR="0091670F" w:rsidRPr="00710534" w:rsidRDefault="0091670F" w:rsidP="0091670F">
      <w:pPr>
        <w:jc w:val="both"/>
        <w:rPr>
          <w:rFonts w:asciiTheme="minorHAnsi" w:hAnsiTheme="minorHAnsi" w:cstheme="minorHAnsi"/>
        </w:rPr>
      </w:pPr>
      <w:r w:rsidRPr="00710534">
        <w:rPr>
          <w:rFonts w:asciiTheme="minorHAnsi" w:hAnsiTheme="minorHAnsi" w:cstheme="minorHAnsi"/>
        </w:rPr>
        <w:t xml:space="preserve">1) w przypadku, gdy nastąpi wykreślenie z rejestrów działalności regulowanej w zakresie </w:t>
      </w:r>
      <w:r w:rsidR="001F70A2" w:rsidRPr="00710534">
        <w:rPr>
          <w:rFonts w:asciiTheme="minorHAnsi" w:hAnsiTheme="minorHAnsi" w:cstheme="minorHAnsi"/>
        </w:rPr>
        <w:t>transportu</w:t>
      </w:r>
      <w:r w:rsidRPr="00710534">
        <w:rPr>
          <w:rFonts w:asciiTheme="minorHAnsi" w:hAnsiTheme="minorHAnsi" w:cstheme="minorHAnsi"/>
        </w:rPr>
        <w:t xml:space="preserve"> odpadów komunalnych;</w:t>
      </w:r>
    </w:p>
    <w:p w14:paraId="39AEC3D2" w14:textId="77777777" w:rsidR="0091670F" w:rsidRPr="00710534" w:rsidRDefault="0091670F" w:rsidP="0091670F">
      <w:pPr>
        <w:jc w:val="both"/>
        <w:rPr>
          <w:rFonts w:asciiTheme="minorHAnsi" w:hAnsiTheme="minorHAnsi" w:cstheme="minorHAnsi"/>
        </w:rPr>
      </w:pPr>
      <w:r w:rsidRPr="00710534">
        <w:rPr>
          <w:rFonts w:asciiTheme="minorHAnsi" w:hAnsiTheme="minorHAnsi" w:cstheme="minorHAnsi"/>
        </w:rPr>
        <w:t>2) w przypadku, gdy nastąpi utrata zezwolenia na transport lub zbieranie odpadów komunalnych, wydane przez właściwy organ;</w:t>
      </w:r>
    </w:p>
    <w:p w14:paraId="009B2F6D" w14:textId="745B8F58" w:rsidR="0091670F" w:rsidRPr="00710534" w:rsidRDefault="0091670F" w:rsidP="0091670F">
      <w:pPr>
        <w:jc w:val="both"/>
        <w:rPr>
          <w:rFonts w:asciiTheme="minorHAnsi" w:hAnsiTheme="minorHAnsi" w:cstheme="minorHAnsi"/>
        </w:rPr>
      </w:pPr>
      <w:r w:rsidRPr="00710534">
        <w:rPr>
          <w:rFonts w:asciiTheme="minorHAnsi" w:hAnsiTheme="minorHAnsi" w:cstheme="minorHAnsi"/>
        </w:rPr>
        <w:t xml:space="preserve">3) w przypadku, gdy Wykonawca nie rozpoczął wykonywania usług w pełnym zakresie objętym umową z </w:t>
      </w:r>
      <w:r w:rsidRPr="003D744E">
        <w:rPr>
          <w:rFonts w:asciiTheme="minorHAnsi" w:hAnsiTheme="minorHAnsi" w:cstheme="minorHAnsi"/>
          <w:color w:val="auto"/>
        </w:rPr>
        <w:t>dniem 01.01.202</w:t>
      </w:r>
      <w:r w:rsidR="00450C8A" w:rsidRPr="003D744E">
        <w:rPr>
          <w:rFonts w:asciiTheme="minorHAnsi" w:hAnsiTheme="minorHAnsi" w:cstheme="minorHAnsi"/>
          <w:color w:val="auto"/>
        </w:rPr>
        <w:t>5</w:t>
      </w:r>
      <w:r w:rsidRPr="003D744E">
        <w:rPr>
          <w:rFonts w:asciiTheme="minorHAnsi" w:hAnsiTheme="minorHAnsi" w:cstheme="minorHAnsi"/>
          <w:color w:val="auto"/>
        </w:rPr>
        <w:t xml:space="preserve"> r.</w:t>
      </w:r>
    </w:p>
    <w:p w14:paraId="5C771DCC" w14:textId="14309DB2" w:rsidR="0091670F" w:rsidRPr="00710534" w:rsidRDefault="0091670F" w:rsidP="0091670F">
      <w:pPr>
        <w:jc w:val="both"/>
        <w:rPr>
          <w:rFonts w:asciiTheme="minorHAnsi" w:hAnsiTheme="minorHAnsi" w:cstheme="minorHAnsi"/>
        </w:rPr>
      </w:pPr>
      <w:r w:rsidRPr="00710534">
        <w:rPr>
          <w:rFonts w:asciiTheme="minorHAnsi" w:hAnsiTheme="minorHAnsi" w:cstheme="minorHAnsi"/>
        </w:rPr>
        <w:t>4) w przypadku gdy Wykonawca pomimo uprzednich pisemnych, co najmniej dwukrotnych zastrzeżeń ze strony Zamawiającego nie wykonuje usług zgodnie z postanowieniami umowy,</w:t>
      </w:r>
    </w:p>
    <w:p w14:paraId="60BEF399" w14:textId="77777777" w:rsidR="0091670F" w:rsidRPr="00710534" w:rsidRDefault="0091670F" w:rsidP="0091670F">
      <w:pPr>
        <w:jc w:val="both"/>
        <w:rPr>
          <w:rFonts w:asciiTheme="minorHAnsi" w:hAnsiTheme="minorHAnsi" w:cstheme="minorHAnsi"/>
        </w:rPr>
      </w:pPr>
      <w:r w:rsidRPr="00710534">
        <w:rPr>
          <w:rFonts w:asciiTheme="minorHAnsi" w:hAnsiTheme="minorHAnsi" w:cstheme="minorHAnsi"/>
        </w:rPr>
        <w:t>5)  w razie wystąpienia istotnej zmiany okoliczności powodującej, że wykonanie umowy nie leży w interesie publicznym, czego nie można było przewidzieć w chwili zawarcia umowy, zgodnie z art. 456 ustawy z dnia 11 września 2019 r. Prawo zamówień publicznych. W takim przypadku wykonawca może żądać wyłącznie wynagrodzenia należnego z tytułu wykonania części umowy.</w:t>
      </w:r>
    </w:p>
    <w:p w14:paraId="18942DBE" w14:textId="77777777" w:rsidR="0091670F" w:rsidRPr="00710534" w:rsidRDefault="0091670F" w:rsidP="0091670F">
      <w:pPr>
        <w:jc w:val="both"/>
        <w:rPr>
          <w:rFonts w:asciiTheme="minorHAnsi" w:hAnsiTheme="minorHAnsi" w:cstheme="minorHAnsi"/>
        </w:rPr>
      </w:pPr>
      <w:r w:rsidRPr="00710534">
        <w:rPr>
          <w:rFonts w:asciiTheme="minorHAnsi" w:hAnsiTheme="minorHAnsi" w:cstheme="minorHAnsi"/>
        </w:rPr>
        <w:t>2. Odstąpienie od umowy powinno nastąpić w formie pisemnej pod rygorem nieważności w terminie 30 dni.</w:t>
      </w:r>
    </w:p>
    <w:p w14:paraId="07ABA0DA" w14:textId="77777777" w:rsidR="0091670F" w:rsidRPr="00710534" w:rsidRDefault="0091670F" w:rsidP="0091670F">
      <w:pPr>
        <w:jc w:val="center"/>
        <w:rPr>
          <w:rFonts w:asciiTheme="minorHAnsi" w:eastAsia="TrebuchetMS" w:hAnsiTheme="minorHAnsi" w:cstheme="minorHAnsi"/>
          <w:b/>
        </w:rPr>
      </w:pPr>
      <w:r w:rsidRPr="00710534">
        <w:rPr>
          <w:rFonts w:asciiTheme="minorHAnsi" w:eastAsia="TrebuchetMS" w:hAnsiTheme="minorHAnsi" w:cstheme="minorHAnsi"/>
          <w:b/>
        </w:rPr>
        <w:t>§ 8</w:t>
      </w:r>
    </w:p>
    <w:p w14:paraId="5E4681F7" w14:textId="77777777" w:rsidR="0091670F" w:rsidRPr="00710534" w:rsidRDefault="0091670F" w:rsidP="0091670F">
      <w:pPr>
        <w:jc w:val="center"/>
        <w:rPr>
          <w:rFonts w:asciiTheme="minorHAnsi" w:eastAsia="TrebuchetMS" w:hAnsiTheme="minorHAnsi" w:cstheme="minorHAnsi"/>
          <w:b/>
        </w:rPr>
      </w:pPr>
      <w:r w:rsidRPr="00710534">
        <w:rPr>
          <w:rFonts w:asciiTheme="minorHAnsi" w:eastAsia="TrebuchetMS" w:hAnsiTheme="minorHAnsi" w:cstheme="minorHAnsi"/>
          <w:b/>
        </w:rPr>
        <w:t>Kary umowne</w:t>
      </w:r>
    </w:p>
    <w:p w14:paraId="6CE723B9" w14:textId="77777777" w:rsidR="00E2303D" w:rsidRPr="00710534" w:rsidRDefault="00E2303D" w:rsidP="0091670F">
      <w:pPr>
        <w:jc w:val="center"/>
        <w:rPr>
          <w:rFonts w:asciiTheme="minorHAnsi" w:eastAsia="TrebuchetMS" w:hAnsiTheme="minorHAnsi" w:cstheme="minorHAnsi"/>
          <w:b/>
        </w:rPr>
      </w:pPr>
    </w:p>
    <w:p w14:paraId="3921311C" w14:textId="63000979" w:rsidR="0091670F" w:rsidRPr="00710534" w:rsidRDefault="0091670F" w:rsidP="0091670F">
      <w:pPr>
        <w:widowControl/>
        <w:suppressAutoHyphens w:val="0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 w:rsidRPr="00710534">
        <w:rPr>
          <w:rFonts w:asciiTheme="minorHAnsi" w:eastAsia="Calibri" w:hAnsiTheme="minorHAnsi" w:cstheme="minorHAnsi"/>
          <w:bCs/>
          <w:color w:val="auto"/>
          <w:lang w:eastAsia="en-US"/>
        </w:rPr>
        <w:t>1. Zamawiającemu</w:t>
      </w:r>
      <w:r w:rsidRPr="00710534">
        <w:rPr>
          <w:rFonts w:asciiTheme="minorHAnsi" w:eastAsia="Calibri" w:hAnsiTheme="minorHAnsi" w:cstheme="minorHAnsi"/>
          <w:color w:val="auto"/>
          <w:lang w:eastAsia="en-US"/>
        </w:rPr>
        <w:t xml:space="preserve"> przysługują od Wykonawcy kary umowne w poniższych przypadkach </w:t>
      </w:r>
      <w:r w:rsidRPr="00710534">
        <w:rPr>
          <w:rFonts w:asciiTheme="minorHAnsi" w:eastAsia="Calibri" w:hAnsiTheme="minorHAnsi" w:cstheme="minorHAnsi"/>
          <w:color w:val="auto"/>
          <w:lang w:eastAsia="en-US"/>
        </w:rPr>
        <w:br/>
        <w:t>i wysokościach:</w:t>
      </w:r>
    </w:p>
    <w:p w14:paraId="1F815E22" w14:textId="05845A83" w:rsidR="0091670F" w:rsidRPr="00710534" w:rsidRDefault="00A0143B" w:rsidP="0091670F">
      <w:pPr>
        <w:widowControl/>
        <w:suppressAutoHyphens w:val="0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 w:rsidRPr="00710534">
        <w:rPr>
          <w:rFonts w:asciiTheme="minorHAnsi" w:eastAsia="Calibri" w:hAnsiTheme="minorHAnsi" w:cstheme="minorHAnsi"/>
          <w:color w:val="auto"/>
          <w:lang w:eastAsia="en-US"/>
        </w:rPr>
        <w:t>1</w:t>
      </w:r>
      <w:r w:rsidR="0091670F" w:rsidRPr="00710534">
        <w:rPr>
          <w:rFonts w:asciiTheme="minorHAnsi" w:eastAsia="Calibri" w:hAnsiTheme="minorHAnsi" w:cstheme="minorHAnsi"/>
          <w:color w:val="auto"/>
          <w:lang w:eastAsia="en-US"/>
        </w:rPr>
        <w:t xml:space="preserve">) 200,00 zł za każdorazowe stwierdzenie nieodebrania odpadów zgodnie z </w:t>
      </w:r>
      <w:r w:rsidRPr="00710534">
        <w:rPr>
          <w:rFonts w:asciiTheme="minorHAnsi" w:eastAsia="Calibri" w:hAnsiTheme="minorHAnsi" w:cstheme="minorHAnsi"/>
          <w:color w:val="auto"/>
          <w:lang w:eastAsia="en-US"/>
        </w:rPr>
        <w:t>ustalonym terminem</w:t>
      </w:r>
      <w:r w:rsidR="0091670F" w:rsidRPr="00710534">
        <w:rPr>
          <w:rFonts w:asciiTheme="minorHAnsi" w:eastAsia="Calibri" w:hAnsiTheme="minorHAnsi" w:cstheme="minorHAnsi"/>
          <w:color w:val="auto"/>
          <w:lang w:eastAsia="en-US"/>
        </w:rPr>
        <w:t xml:space="preserve">. </w:t>
      </w:r>
    </w:p>
    <w:p w14:paraId="41050DB3" w14:textId="7691C8C6" w:rsidR="0091670F" w:rsidRPr="00710534" w:rsidRDefault="00A0143B" w:rsidP="0091670F">
      <w:pPr>
        <w:widowControl/>
        <w:autoSpaceDE w:val="0"/>
        <w:spacing w:after="160"/>
        <w:jc w:val="both"/>
        <w:rPr>
          <w:rFonts w:asciiTheme="minorHAnsi" w:eastAsia="Arial" w:hAnsiTheme="minorHAnsi" w:cstheme="minorHAnsi"/>
          <w:color w:val="auto"/>
        </w:rPr>
      </w:pPr>
      <w:r w:rsidRPr="00710534">
        <w:rPr>
          <w:rFonts w:asciiTheme="minorHAnsi" w:eastAsia="Calibri" w:hAnsiTheme="minorHAnsi" w:cstheme="minorHAnsi"/>
          <w:color w:val="auto"/>
          <w:lang w:eastAsia="en-US"/>
        </w:rPr>
        <w:t>2</w:t>
      </w:r>
      <w:r w:rsidR="0091670F" w:rsidRPr="00710534">
        <w:rPr>
          <w:rFonts w:asciiTheme="minorHAnsi" w:eastAsia="Calibri" w:hAnsiTheme="minorHAnsi" w:cstheme="minorHAnsi"/>
          <w:color w:val="auto"/>
          <w:lang w:eastAsia="en-US"/>
        </w:rPr>
        <w:t xml:space="preserve">)  200,00 zł wartości </w:t>
      </w:r>
      <w:r w:rsidR="0091670F" w:rsidRPr="00710534">
        <w:rPr>
          <w:rFonts w:asciiTheme="minorHAnsi" w:eastAsia="Arial" w:hAnsiTheme="minorHAnsi" w:cstheme="minorHAnsi"/>
          <w:color w:val="auto"/>
        </w:rPr>
        <w:t>z tytułu za każdy przypadek niewykonania jakichkolwiek zobowiązań wynikających z opisu zamówienia przedstawionego w SWZ w zakresie zatrudniania pracowników do wykonania określonych czynności,</w:t>
      </w:r>
    </w:p>
    <w:p w14:paraId="79EB7393" w14:textId="3C78594B" w:rsidR="0091670F" w:rsidRPr="00710534" w:rsidRDefault="00A0143B" w:rsidP="0091670F">
      <w:pPr>
        <w:widowControl/>
        <w:autoSpaceDE w:val="0"/>
        <w:spacing w:after="160"/>
        <w:jc w:val="both"/>
        <w:rPr>
          <w:rFonts w:asciiTheme="minorHAnsi" w:eastAsia="Arial" w:hAnsiTheme="minorHAnsi" w:cstheme="minorHAnsi"/>
          <w:color w:val="FF0000"/>
        </w:rPr>
      </w:pPr>
      <w:r w:rsidRPr="00710534">
        <w:rPr>
          <w:rFonts w:asciiTheme="minorHAnsi" w:eastAsia="Calibri" w:hAnsiTheme="minorHAnsi" w:cstheme="minorHAnsi"/>
          <w:color w:val="auto"/>
          <w:lang w:eastAsia="en-US"/>
        </w:rPr>
        <w:lastRenderedPageBreak/>
        <w:t>3</w:t>
      </w:r>
      <w:r w:rsidR="0091670F" w:rsidRPr="00710534">
        <w:rPr>
          <w:rFonts w:asciiTheme="minorHAnsi" w:eastAsia="Calibri" w:hAnsiTheme="minorHAnsi" w:cstheme="minorHAnsi"/>
          <w:color w:val="auto"/>
          <w:lang w:eastAsia="en-US"/>
        </w:rPr>
        <w:t>) 100,00 zł za każdy ujawniony przypadek niewłaściwego wykonania zamówienia.</w:t>
      </w:r>
      <w:r w:rsidR="0091670F" w:rsidRPr="00710534">
        <w:rPr>
          <w:rFonts w:asciiTheme="minorHAnsi" w:eastAsia="Arial" w:hAnsiTheme="minorHAnsi" w:cstheme="minorHAnsi"/>
          <w:color w:val="FF0000"/>
        </w:rPr>
        <w:tab/>
      </w:r>
    </w:p>
    <w:p w14:paraId="58BDCFA7" w14:textId="0F6E617C" w:rsidR="0091670F" w:rsidRPr="00710534" w:rsidRDefault="0091670F" w:rsidP="0091670F">
      <w:pPr>
        <w:widowControl/>
        <w:suppressAutoHyphens w:val="0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 w:rsidRPr="00710534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2. Wykonawca zapłaci Zamawiającemu kwotę </w:t>
      </w:r>
      <w:r w:rsidR="00C67919" w:rsidRPr="00710534">
        <w:rPr>
          <w:rFonts w:asciiTheme="minorHAnsi" w:eastAsia="Calibri" w:hAnsiTheme="minorHAnsi" w:cstheme="minorHAnsi"/>
          <w:bCs/>
          <w:color w:val="auto"/>
          <w:lang w:eastAsia="en-US"/>
        </w:rPr>
        <w:t>5</w:t>
      </w:r>
      <w:r w:rsidRPr="00710534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 000,00 zł brutto za odstąpienie od umowy </w:t>
      </w:r>
      <w:r w:rsidRPr="00710534">
        <w:rPr>
          <w:rFonts w:asciiTheme="minorHAnsi" w:eastAsia="Calibri" w:hAnsiTheme="minorHAnsi" w:cstheme="minorHAnsi"/>
          <w:bCs/>
          <w:color w:val="auto"/>
          <w:lang w:eastAsia="en-US"/>
        </w:rPr>
        <w:br/>
        <w:t>z przyczyn zawinionych przez Wykonawcę.</w:t>
      </w:r>
    </w:p>
    <w:p w14:paraId="58E5DDE9" w14:textId="13CC4C0B" w:rsidR="0091670F" w:rsidRPr="00710534" w:rsidRDefault="0091670F" w:rsidP="0091670F">
      <w:pPr>
        <w:widowControl/>
        <w:suppressAutoHyphens w:val="0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 w:rsidRPr="00710534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3. Wykonawca zapłaci Zamawiającemu należności za przekazywanie nierzetelnych sprawozdań, o których mowa w szczegółowym opisie przedmiotu zamówienia lub przekazywanie ich po terminie określonym ustawą z dnia 13 września 1996 r. o utrzymaniu czystości i porządku w gminach (Dz. U. z 2021 r. poz. 888), która ostanie wyliczona zgodnie </w:t>
      </w:r>
      <w:r w:rsidRPr="00710534">
        <w:rPr>
          <w:rFonts w:asciiTheme="minorHAnsi" w:eastAsia="Calibri" w:hAnsiTheme="minorHAnsi" w:cstheme="minorHAnsi"/>
          <w:bCs/>
          <w:color w:val="auto"/>
          <w:lang w:eastAsia="en-US"/>
        </w:rPr>
        <w:br/>
        <w:t>z przepisami ustawy.</w:t>
      </w:r>
    </w:p>
    <w:p w14:paraId="057F295C" w14:textId="24AD0D85" w:rsidR="0091670F" w:rsidRPr="00710534" w:rsidRDefault="00C67919" w:rsidP="0091670F">
      <w:pPr>
        <w:widowControl/>
        <w:suppressAutoHyphens w:val="0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 w:rsidRPr="00710534">
        <w:rPr>
          <w:rFonts w:asciiTheme="minorHAnsi" w:eastAsia="Calibri" w:hAnsiTheme="minorHAnsi" w:cstheme="minorHAnsi"/>
          <w:bCs/>
          <w:color w:val="auto"/>
          <w:lang w:eastAsia="en-US"/>
        </w:rPr>
        <w:t>4</w:t>
      </w:r>
      <w:r w:rsidR="0091670F" w:rsidRPr="00710534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. W przypadkach wymienionych w ust. 1 pkt 1 – 9 Wykonawca wystawi fakturę na 100 % wynagrodzenia umownego, a Zamawiający przedstawi pisemne obliczenie kar umownych, </w:t>
      </w:r>
      <w:r w:rsidR="0091670F" w:rsidRPr="00710534">
        <w:rPr>
          <w:rFonts w:asciiTheme="minorHAnsi" w:eastAsia="Calibri" w:hAnsiTheme="minorHAnsi" w:cstheme="minorHAnsi"/>
          <w:bCs/>
          <w:color w:val="auto"/>
          <w:lang w:eastAsia="en-US"/>
        </w:rPr>
        <w:br/>
        <w:t>o które pomniejszy wynagrodzenie, w formie potrącenia z zastrzeżeniem ust. 6</w:t>
      </w:r>
    </w:p>
    <w:p w14:paraId="7A626F9B" w14:textId="0FD9CA1E" w:rsidR="0091670F" w:rsidRPr="00710534" w:rsidRDefault="00C67919" w:rsidP="0091670F">
      <w:pPr>
        <w:widowControl/>
        <w:suppressAutoHyphens w:val="0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 w:rsidRPr="00710534">
        <w:rPr>
          <w:rFonts w:asciiTheme="minorHAnsi" w:eastAsia="Calibri" w:hAnsiTheme="minorHAnsi" w:cstheme="minorHAnsi"/>
          <w:bCs/>
          <w:color w:val="auto"/>
          <w:lang w:eastAsia="en-US"/>
        </w:rPr>
        <w:t>5</w:t>
      </w:r>
      <w:r w:rsidR="0091670F" w:rsidRPr="00710534">
        <w:rPr>
          <w:rFonts w:asciiTheme="minorHAnsi" w:eastAsia="Calibri" w:hAnsiTheme="minorHAnsi" w:cstheme="minorHAnsi"/>
          <w:bCs/>
          <w:color w:val="auto"/>
          <w:lang w:eastAsia="en-US"/>
        </w:rPr>
        <w:t>. Jeżeli wynagrodzenie Wykonawcy jest niższe niż wyliczona od potrącenia kara umowna, Wykonawca zobowiązuje się tę różnicę dopłacić.</w:t>
      </w:r>
    </w:p>
    <w:p w14:paraId="2D608E90" w14:textId="734371E0" w:rsidR="0091670F" w:rsidRPr="00710534" w:rsidRDefault="00C67919" w:rsidP="0091670F">
      <w:pPr>
        <w:widowControl/>
        <w:suppressAutoHyphens w:val="0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 w:rsidRPr="00710534">
        <w:rPr>
          <w:rFonts w:asciiTheme="minorHAnsi" w:eastAsia="Calibri" w:hAnsiTheme="minorHAnsi" w:cstheme="minorHAnsi"/>
          <w:bCs/>
          <w:color w:val="auto"/>
          <w:lang w:eastAsia="en-US"/>
        </w:rPr>
        <w:t>6</w:t>
      </w:r>
      <w:r w:rsidR="0091670F" w:rsidRPr="00710534">
        <w:rPr>
          <w:rFonts w:asciiTheme="minorHAnsi" w:eastAsia="Calibri" w:hAnsiTheme="minorHAnsi" w:cstheme="minorHAnsi"/>
          <w:bCs/>
          <w:color w:val="auto"/>
          <w:lang w:eastAsia="en-US"/>
        </w:rPr>
        <w:t>. W przypadkach określonych w ust. 2, 3 i 4 kwoty kar umownych Wykonawca zobowiązany jest przelać należność na rachunek bankowy Zamawiającego.</w:t>
      </w:r>
    </w:p>
    <w:p w14:paraId="6C49EA86" w14:textId="7D33CE19" w:rsidR="0091670F" w:rsidRPr="00710534" w:rsidRDefault="00C67919" w:rsidP="0091670F">
      <w:pPr>
        <w:widowControl/>
        <w:suppressAutoHyphens w:val="0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 w:rsidRPr="00710534">
        <w:rPr>
          <w:rFonts w:asciiTheme="minorHAnsi" w:eastAsia="Calibri" w:hAnsiTheme="minorHAnsi" w:cstheme="minorHAnsi"/>
          <w:bCs/>
          <w:color w:val="auto"/>
          <w:lang w:eastAsia="en-US"/>
        </w:rPr>
        <w:t>7</w:t>
      </w:r>
      <w:r w:rsidR="0091670F" w:rsidRPr="00710534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. Zamawiający zapłaci Wykonawcy kwotę </w:t>
      </w:r>
      <w:r w:rsidR="001F70A2" w:rsidRPr="00710534">
        <w:rPr>
          <w:rFonts w:asciiTheme="minorHAnsi" w:eastAsia="Calibri" w:hAnsiTheme="minorHAnsi" w:cstheme="minorHAnsi"/>
          <w:bCs/>
          <w:color w:val="auto"/>
          <w:lang w:eastAsia="en-US"/>
        </w:rPr>
        <w:t>5</w:t>
      </w:r>
      <w:r w:rsidR="0091670F" w:rsidRPr="00710534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 000,00 zł brutto za odstąpienie od umowy </w:t>
      </w:r>
      <w:r w:rsidR="0091670F" w:rsidRPr="00710534">
        <w:rPr>
          <w:rFonts w:asciiTheme="minorHAnsi" w:eastAsia="Calibri" w:hAnsiTheme="minorHAnsi" w:cstheme="minorHAnsi"/>
          <w:bCs/>
          <w:color w:val="auto"/>
          <w:lang w:eastAsia="en-US"/>
        </w:rPr>
        <w:br/>
        <w:t>z przyczyn zawinionych przez Zamawiającego.</w:t>
      </w:r>
    </w:p>
    <w:p w14:paraId="6AB70A11" w14:textId="257BEDFB" w:rsidR="0091670F" w:rsidRPr="00710534" w:rsidRDefault="0091670F" w:rsidP="0091670F">
      <w:pPr>
        <w:widowControl/>
        <w:suppressAutoHyphens w:val="0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 w:rsidRPr="00710534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9. Łączna wysokość kar umownych nie może przekroczyć 50% szacowanej ogólnej wartości zamówienia tj. nie może przekroczyć kwoty </w:t>
      </w:r>
      <w:r w:rsidR="00C55963">
        <w:rPr>
          <w:rFonts w:asciiTheme="minorHAnsi" w:eastAsia="Calibri" w:hAnsiTheme="minorHAnsi" w:cstheme="minorHAnsi"/>
          <w:bCs/>
          <w:color w:val="auto"/>
          <w:lang w:eastAsia="en-US"/>
        </w:rPr>
        <w:t>……………..</w:t>
      </w:r>
      <w:r w:rsidRPr="00710534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zł.</w:t>
      </w:r>
    </w:p>
    <w:p w14:paraId="0B0A23E4" w14:textId="77777777" w:rsidR="0091670F" w:rsidRPr="00710534" w:rsidRDefault="0091670F" w:rsidP="0091670F">
      <w:pPr>
        <w:widowControl/>
        <w:suppressAutoHyphens w:val="0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 w:rsidRPr="00710534">
        <w:rPr>
          <w:rFonts w:asciiTheme="minorHAnsi" w:eastAsia="Calibri" w:hAnsiTheme="minorHAnsi" w:cstheme="minorHAnsi"/>
          <w:bCs/>
          <w:color w:val="auto"/>
          <w:lang w:eastAsia="en-US"/>
        </w:rPr>
        <w:t>10. Strony zastrzegają sobie prawo do odszkodowania uzupełniającego przenoszącego</w:t>
      </w:r>
      <w:r w:rsidRPr="00710534">
        <w:rPr>
          <w:rFonts w:asciiTheme="minorHAnsi" w:eastAsia="Calibri" w:hAnsiTheme="minorHAnsi" w:cstheme="minorHAnsi"/>
          <w:color w:val="auto"/>
          <w:lang w:eastAsia="en-US"/>
        </w:rPr>
        <w:t xml:space="preserve"> wysokość kar umownych do wysokości rzeczywiście poniesionej szkody.</w:t>
      </w:r>
    </w:p>
    <w:p w14:paraId="4816B93C" w14:textId="77777777" w:rsidR="00E2303D" w:rsidRPr="00710534" w:rsidRDefault="00E2303D" w:rsidP="0091670F">
      <w:pPr>
        <w:jc w:val="center"/>
        <w:rPr>
          <w:rFonts w:asciiTheme="minorHAnsi" w:hAnsiTheme="minorHAnsi" w:cstheme="minorHAnsi"/>
          <w:b/>
          <w:bCs/>
        </w:rPr>
      </w:pPr>
    </w:p>
    <w:p w14:paraId="1F0FA305" w14:textId="7A52731B" w:rsidR="0091670F" w:rsidRPr="00710534" w:rsidRDefault="0091670F" w:rsidP="0091670F">
      <w:pPr>
        <w:jc w:val="center"/>
        <w:rPr>
          <w:rFonts w:asciiTheme="minorHAnsi" w:hAnsiTheme="minorHAnsi" w:cstheme="minorHAnsi"/>
          <w:b/>
          <w:bCs/>
        </w:rPr>
      </w:pPr>
      <w:r w:rsidRPr="00710534">
        <w:rPr>
          <w:rFonts w:asciiTheme="minorHAnsi" w:hAnsiTheme="minorHAnsi" w:cstheme="minorHAnsi"/>
          <w:b/>
          <w:bCs/>
        </w:rPr>
        <w:t>§ 9</w:t>
      </w:r>
    </w:p>
    <w:p w14:paraId="35EDAB58" w14:textId="77777777" w:rsidR="0091670F" w:rsidRPr="00710534" w:rsidRDefault="0091670F" w:rsidP="0091670F">
      <w:pPr>
        <w:jc w:val="center"/>
        <w:rPr>
          <w:rFonts w:asciiTheme="minorHAnsi" w:hAnsiTheme="minorHAnsi" w:cstheme="minorHAnsi"/>
          <w:b/>
          <w:bCs/>
        </w:rPr>
      </w:pPr>
      <w:r w:rsidRPr="00710534">
        <w:rPr>
          <w:rFonts w:asciiTheme="minorHAnsi" w:hAnsiTheme="minorHAnsi" w:cstheme="minorHAnsi"/>
          <w:b/>
          <w:bCs/>
        </w:rPr>
        <w:t>Ubezpieczenie</w:t>
      </w:r>
    </w:p>
    <w:p w14:paraId="192B06B7" w14:textId="77777777" w:rsidR="00E2303D" w:rsidRPr="00710534" w:rsidRDefault="00E2303D" w:rsidP="0091670F">
      <w:pPr>
        <w:jc w:val="center"/>
        <w:rPr>
          <w:rFonts w:asciiTheme="minorHAnsi" w:hAnsiTheme="minorHAnsi" w:cstheme="minorHAnsi"/>
          <w:b/>
          <w:bCs/>
        </w:rPr>
      </w:pPr>
    </w:p>
    <w:p w14:paraId="79D30F1B" w14:textId="77777777" w:rsidR="0091670F" w:rsidRPr="00710534" w:rsidRDefault="0091670F" w:rsidP="0091670F">
      <w:pPr>
        <w:numPr>
          <w:ilvl w:val="3"/>
          <w:numId w:val="6"/>
        </w:numPr>
        <w:ind w:left="426" w:hanging="426"/>
        <w:jc w:val="both"/>
        <w:rPr>
          <w:rFonts w:asciiTheme="minorHAnsi" w:hAnsiTheme="minorHAnsi" w:cstheme="minorHAnsi"/>
        </w:rPr>
      </w:pPr>
      <w:r w:rsidRPr="00710534">
        <w:rPr>
          <w:rFonts w:asciiTheme="minorHAnsi" w:hAnsiTheme="minorHAnsi" w:cstheme="minorHAnsi"/>
          <w:bCs/>
        </w:rPr>
        <w:t xml:space="preserve">Celem wyłączenia odpowiedzialności materialnej Zamawiającego lub Wykonawcy </w:t>
      </w:r>
      <w:r w:rsidRPr="00710534">
        <w:rPr>
          <w:rFonts w:asciiTheme="minorHAnsi" w:hAnsiTheme="minorHAnsi" w:cstheme="minorHAnsi"/>
          <w:bCs/>
        </w:rPr>
        <w:br/>
        <w:t xml:space="preserve">z tytułu szkód powstałych w związku z zaistnieniem określonych zdarzeń losowych  </w:t>
      </w:r>
      <w:r w:rsidRPr="00710534">
        <w:rPr>
          <w:rFonts w:asciiTheme="minorHAnsi" w:hAnsiTheme="minorHAnsi" w:cstheme="minorHAnsi"/>
          <w:bCs/>
        </w:rPr>
        <w:br/>
        <w:t>i odpowiedzialności cywilnej w czasie realizacji umowy Wykonawca zobowiązuje się zawrzeć odpowiednie umowy ubezpieczenia,</w:t>
      </w:r>
    </w:p>
    <w:p w14:paraId="30F76B3B" w14:textId="77777777" w:rsidR="0091670F" w:rsidRPr="00710534" w:rsidRDefault="0091670F" w:rsidP="0091670F">
      <w:pPr>
        <w:numPr>
          <w:ilvl w:val="3"/>
          <w:numId w:val="6"/>
        </w:numPr>
        <w:ind w:left="426" w:hanging="426"/>
        <w:jc w:val="both"/>
        <w:rPr>
          <w:rFonts w:asciiTheme="minorHAnsi" w:hAnsiTheme="minorHAnsi" w:cstheme="minorHAnsi"/>
          <w:bCs/>
        </w:rPr>
      </w:pPr>
      <w:r w:rsidRPr="00710534">
        <w:rPr>
          <w:rFonts w:asciiTheme="minorHAnsi" w:hAnsiTheme="minorHAnsi" w:cstheme="minorHAnsi"/>
          <w:bCs/>
        </w:rPr>
        <w:t>Koszty ubezpieczenia ponosi Wykonawca;</w:t>
      </w:r>
    </w:p>
    <w:p w14:paraId="1ED989FB" w14:textId="77777777" w:rsidR="0091670F" w:rsidRPr="00710534" w:rsidRDefault="0091670F" w:rsidP="0091670F">
      <w:pPr>
        <w:numPr>
          <w:ilvl w:val="3"/>
          <w:numId w:val="6"/>
        </w:numPr>
        <w:ind w:left="426" w:hanging="426"/>
        <w:jc w:val="both"/>
        <w:rPr>
          <w:rFonts w:asciiTheme="minorHAnsi" w:hAnsiTheme="minorHAnsi" w:cstheme="minorHAnsi"/>
          <w:bCs/>
        </w:rPr>
      </w:pPr>
      <w:r w:rsidRPr="00710534">
        <w:rPr>
          <w:rFonts w:asciiTheme="minorHAnsi" w:hAnsiTheme="minorHAnsi" w:cstheme="minorHAnsi"/>
          <w:bCs/>
        </w:rPr>
        <w:t xml:space="preserve">Wykonawca zobowiązany jest do przedstawienia na każde żądanie Zamawiającego polisy ubezpieczeniowej oraz dowodów opłacania składek. </w:t>
      </w:r>
    </w:p>
    <w:p w14:paraId="0149C306" w14:textId="77777777" w:rsidR="0091670F" w:rsidRPr="00710534" w:rsidRDefault="0091670F" w:rsidP="0091670F">
      <w:pPr>
        <w:ind w:left="426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05CB6BF0" w14:textId="77777777" w:rsidR="0091670F" w:rsidRPr="00710534" w:rsidRDefault="0091670F" w:rsidP="0091670F">
      <w:pPr>
        <w:ind w:left="426"/>
        <w:jc w:val="center"/>
        <w:rPr>
          <w:rFonts w:asciiTheme="minorHAnsi" w:hAnsiTheme="minorHAnsi" w:cstheme="minorHAnsi"/>
          <w:b/>
          <w:color w:val="000000" w:themeColor="text1"/>
        </w:rPr>
      </w:pPr>
      <w:r w:rsidRPr="00710534">
        <w:rPr>
          <w:rFonts w:asciiTheme="minorHAnsi" w:hAnsiTheme="minorHAnsi" w:cstheme="minorHAnsi"/>
          <w:b/>
          <w:color w:val="000000" w:themeColor="text1"/>
        </w:rPr>
        <w:t>§ 10</w:t>
      </w:r>
    </w:p>
    <w:p w14:paraId="464DCEE5" w14:textId="3207000F" w:rsidR="00E2303D" w:rsidRPr="00710534" w:rsidRDefault="0091670F" w:rsidP="00E2303D">
      <w:pPr>
        <w:keepNext/>
        <w:keepLines/>
        <w:widowControl/>
        <w:suppressAutoHyphens w:val="0"/>
        <w:spacing w:after="157"/>
        <w:ind w:left="10" w:right="5" w:hanging="10"/>
        <w:jc w:val="center"/>
        <w:outlineLvl w:val="1"/>
        <w:rPr>
          <w:rFonts w:asciiTheme="minorHAnsi" w:eastAsia="Times New Roman" w:hAnsiTheme="minorHAnsi" w:cstheme="minorHAnsi"/>
          <w:b/>
          <w:iCs/>
          <w:color w:val="000000" w:themeColor="text1"/>
          <w:lang w:eastAsia="pl-PL"/>
        </w:rPr>
      </w:pPr>
      <w:r w:rsidRPr="00710534">
        <w:rPr>
          <w:rFonts w:asciiTheme="minorHAnsi" w:eastAsia="Times New Roman" w:hAnsiTheme="minorHAnsi" w:cstheme="minorHAnsi"/>
          <w:b/>
          <w:iCs/>
          <w:color w:val="000000" w:themeColor="text1"/>
          <w:lang w:eastAsia="pl-PL"/>
        </w:rPr>
        <w:t>Pracownicy świadczący usługi</w:t>
      </w:r>
    </w:p>
    <w:p w14:paraId="46C0052A" w14:textId="77777777" w:rsidR="0091670F" w:rsidRPr="00710534" w:rsidRDefault="0091670F" w:rsidP="0091670F">
      <w:pPr>
        <w:widowControl/>
        <w:numPr>
          <w:ilvl w:val="0"/>
          <w:numId w:val="12"/>
        </w:numPr>
        <w:suppressAutoHyphens w:val="0"/>
        <w:spacing w:after="13"/>
        <w:ind w:right="5" w:hanging="362"/>
        <w:jc w:val="both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710534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Zamawiający wskazuje na podstawie art. 438 oraz wymagań określonych w art. 95 ust PZP, następujące czynności powinny być wykonywane przez osoby zatrudnione na podstawie stosunku pracy rozumieniu art. 22 § 1 – ustawy Kodeks pracy: </w:t>
      </w:r>
    </w:p>
    <w:p w14:paraId="4F930049" w14:textId="245A4175" w:rsidR="0091670F" w:rsidRPr="00710534" w:rsidRDefault="0091670F" w:rsidP="0091670F">
      <w:pPr>
        <w:widowControl/>
        <w:suppressAutoHyphens w:val="0"/>
        <w:spacing w:after="13"/>
        <w:ind w:left="722" w:hanging="360"/>
        <w:jc w:val="both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710534">
        <w:rPr>
          <w:rFonts w:asciiTheme="minorHAnsi" w:eastAsia="Times New Roman" w:hAnsiTheme="minorHAnsi" w:cstheme="minorHAnsi"/>
          <w:color w:val="000000" w:themeColor="text1"/>
          <w:lang w:eastAsia="pl-PL"/>
        </w:rPr>
        <w:t>a)</w:t>
      </w:r>
      <w:r w:rsidRPr="00710534">
        <w:rPr>
          <w:rFonts w:asciiTheme="minorHAnsi" w:eastAsia="Arial" w:hAnsiTheme="minorHAnsi" w:cstheme="minorHAnsi"/>
          <w:color w:val="000000" w:themeColor="text1"/>
          <w:lang w:eastAsia="pl-PL"/>
        </w:rPr>
        <w:t xml:space="preserve"> </w:t>
      </w:r>
      <w:r w:rsidRPr="00710534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wykonywanie prostych niespecjalistycznych robót niewymagających użycia specjalistycznego sprzętu polegających na </w:t>
      </w:r>
      <w:r w:rsidR="001F70A2" w:rsidRPr="00710534">
        <w:rPr>
          <w:rFonts w:asciiTheme="minorHAnsi" w:eastAsia="Times New Roman" w:hAnsiTheme="minorHAnsi" w:cstheme="minorHAnsi"/>
          <w:color w:val="000000" w:themeColor="text1"/>
          <w:lang w:eastAsia="pl-PL"/>
        </w:rPr>
        <w:t>transporcie</w:t>
      </w:r>
      <w:r w:rsidRPr="00710534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odpadów komunalnych, dostarczenie odpadów do ZGOK Sp. Z o. o w Olsztynie za pośrednictwem stacji przeładunkowej w Trelkowie, </w:t>
      </w:r>
    </w:p>
    <w:p w14:paraId="557EDD2A" w14:textId="77777777" w:rsidR="0091670F" w:rsidRPr="00710534" w:rsidRDefault="0091670F" w:rsidP="0091670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  <w:r w:rsidRPr="00710534">
        <w:rPr>
          <w:rFonts w:asciiTheme="minorHAnsi" w:hAnsiTheme="minorHAnsi" w:cstheme="minorHAnsi"/>
        </w:rPr>
        <w:t>2. Zamawiający wymaga zatrudnienia na podstawie umowy o pracę przez Wykonawcę lub   Podwykonawcę osób wykonujących czynności: kierowania pojazdami oraz obsługi odbioru odpadów komunalnych.</w:t>
      </w:r>
    </w:p>
    <w:p w14:paraId="7EF77CA1" w14:textId="77777777" w:rsidR="0091670F" w:rsidRPr="00710534" w:rsidRDefault="0091670F" w:rsidP="0091670F">
      <w:pPr>
        <w:pStyle w:val="Akapitzlist"/>
        <w:suppressAutoHyphens w:val="0"/>
        <w:spacing w:before="120"/>
        <w:ind w:left="0"/>
        <w:jc w:val="both"/>
        <w:rPr>
          <w:rFonts w:asciiTheme="minorHAnsi" w:hAnsiTheme="minorHAnsi" w:cstheme="minorHAnsi"/>
          <w:color w:val="000000"/>
        </w:rPr>
      </w:pPr>
      <w:r w:rsidRPr="00710534">
        <w:rPr>
          <w:rFonts w:asciiTheme="minorHAnsi" w:hAnsiTheme="minorHAnsi" w:cstheme="minorHAnsi"/>
          <w:color w:val="000000"/>
        </w:rPr>
        <w:lastRenderedPageBreak/>
        <w:t xml:space="preserve">3.  W trakcie realizacji zamówienia Zamawiający uprawniony jest do wykonywania czynności kontrolnych wobec Wykonawcy odnośnie spełniania przez Wykonawcę lub Podwykonawcę wymogu zatrudnienia na podstawie umowy o pracę osób wykonujących wskazane w ust. 2 czynności. Zamawiający uprawniony jest w szczególności do: </w:t>
      </w:r>
    </w:p>
    <w:p w14:paraId="77752DA9" w14:textId="77777777" w:rsidR="0091670F" w:rsidRPr="00710534" w:rsidRDefault="0091670F" w:rsidP="00E2303D">
      <w:pPr>
        <w:pStyle w:val="Akapitzlist"/>
        <w:widowControl/>
        <w:numPr>
          <w:ilvl w:val="0"/>
          <w:numId w:val="14"/>
        </w:numPr>
        <w:suppressAutoHyphens w:val="0"/>
        <w:spacing w:before="120"/>
        <w:ind w:left="426"/>
        <w:jc w:val="both"/>
        <w:rPr>
          <w:rFonts w:asciiTheme="minorHAnsi" w:hAnsiTheme="minorHAnsi" w:cstheme="minorHAnsi"/>
          <w:color w:val="000000"/>
        </w:rPr>
      </w:pPr>
      <w:r w:rsidRPr="00710534">
        <w:rPr>
          <w:rFonts w:asciiTheme="minorHAnsi" w:hAnsiTheme="minorHAnsi" w:cstheme="minorHAnsi"/>
          <w:color w:val="000000"/>
        </w:rPr>
        <w:t>żądania oświadczeń zatrudnionych pracowników</w:t>
      </w:r>
    </w:p>
    <w:p w14:paraId="6565B24A" w14:textId="77777777" w:rsidR="0091670F" w:rsidRPr="00710534" w:rsidRDefault="0091670F" w:rsidP="00E2303D">
      <w:pPr>
        <w:pStyle w:val="Akapitzlist"/>
        <w:widowControl/>
        <w:numPr>
          <w:ilvl w:val="0"/>
          <w:numId w:val="14"/>
        </w:numPr>
        <w:suppressAutoHyphens w:val="0"/>
        <w:spacing w:before="120"/>
        <w:ind w:left="426"/>
        <w:jc w:val="both"/>
        <w:rPr>
          <w:rFonts w:asciiTheme="minorHAnsi" w:hAnsiTheme="minorHAnsi" w:cstheme="minorHAnsi"/>
          <w:color w:val="000000"/>
        </w:rPr>
      </w:pPr>
      <w:r w:rsidRPr="00710534">
        <w:rPr>
          <w:rFonts w:asciiTheme="minorHAnsi" w:hAnsiTheme="minorHAnsi" w:cstheme="minorHAnsi"/>
          <w:color w:val="000000"/>
        </w:rPr>
        <w:t>żądania oświadczeń wykonawcy lub podwykonawcy o zatrudnieniu pracownika na podstawie umowy o pracę.</w:t>
      </w:r>
    </w:p>
    <w:p w14:paraId="0975B181" w14:textId="77777777" w:rsidR="0091670F" w:rsidRPr="00710534" w:rsidRDefault="0091670F" w:rsidP="00E2303D">
      <w:pPr>
        <w:pStyle w:val="Akapitzlist"/>
        <w:widowControl/>
        <w:numPr>
          <w:ilvl w:val="0"/>
          <w:numId w:val="14"/>
        </w:numPr>
        <w:suppressAutoHyphens w:val="0"/>
        <w:spacing w:before="120"/>
        <w:ind w:left="426"/>
        <w:jc w:val="both"/>
        <w:rPr>
          <w:rFonts w:asciiTheme="minorHAnsi" w:hAnsiTheme="minorHAnsi" w:cstheme="minorHAnsi"/>
          <w:color w:val="000000"/>
        </w:rPr>
      </w:pPr>
      <w:r w:rsidRPr="00710534">
        <w:rPr>
          <w:rFonts w:asciiTheme="minorHAnsi" w:hAnsiTheme="minorHAnsi" w:cstheme="minorHAnsi"/>
          <w:color w:val="000000"/>
        </w:rPr>
        <w:t>Poświadczonego za zgodność z oryginałem kopii umowy o pracę zatrudnionego pracownika</w:t>
      </w:r>
    </w:p>
    <w:p w14:paraId="03275591" w14:textId="77777777" w:rsidR="0091670F" w:rsidRPr="00710534" w:rsidRDefault="0091670F" w:rsidP="00E2303D">
      <w:pPr>
        <w:pStyle w:val="Akapitzlist"/>
        <w:widowControl/>
        <w:numPr>
          <w:ilvl w:val="0"/>
          <w:numId w:val="14"/>
        </w:numPr>
        <w:suppressAutoHyphens w:val="0"/>
        <w:spacing w:before="120"/>
        <w:ind w:left="426"/>
        <w:jc w:val="both"/>
        <w:rPr>
          <w:rFonts w:asciiTheme="minorHAnsi" w:hAnsiTheme="minorHAnsi" w:cstheme="minorHAnsi"/>
          <w:color w:val="000000"/>
        </w:rPr>
      </w:pPr>
      <w:r w:rsidRPr="00710534">
        <w:rPr>
          <w:rFonts w:asciiTheme="minorHAnsi" w:hAnsiTheme="minorHAnsi" w:cstheme="minorHAnsi"/>
          <w:color w:val="000000"/>
        </w:rPr>
        <w:t>innych dokumentów</w:t>
      </w:r>
    </w:p>
    <w:p w14:paraId="170A5BE4" w14:textId="77777777" w:rsidR="0091670F" w:rsidRPr="00710534" w:rsidRDefault="0091670F" w:rsidP="0091670F">
      <w:pPr>
        <w:widowControl/>
        <w:suppressAutoHyphens w:val="0"/>
        <w:spacing w:before="120"/>
        <w:jc w:val="both"/>
        <w:rPr>
          <w:rFonts w:asciiTheme="minorHAnsi" w:hAnsiTheme="minorHAnsi" w:cstheme="minorHAnsi"/>
          <w:color w:val="auto"/>
        </w:rPr>
      </w:pPr>
      <w:r w:rsidRPr="00710534">
        <w:rPr>
          <w:rFonts w:asciiTheme="minorHAnsi" w:hAnsiTheme="minorHAnsi" w:cstheme="minorHAnsi"/>
          <w:color w:val="auto"/>
          <w:shd w:val="clear" w:color="auto" w:fill="FFFFFF"/>
        </w:rPr>
        <w:t>-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037406DC" w14:textId="77777777" w:rsidR="0091670F" w:rsidRPr="00710534" w:rsidRDefault="0091670F" w:rsidP="0091670F">
      <w:pPr>
        <w:widowControl/>
        <w:suppressAutoHyphens w:val="0"/>
        <w:spacing w:before="120"/>
        <w:jc w:val="both"/>
        <w:rPr>
          <w:rFonts w:asciiTheme="minorHAnsi" w:hAnsiTheme="minorHAnsi" w:cstheme="minorHAnsi"/>
          <w:color w:val="000000"/>
        </w:rPr>
      </w:pPr>
      <w:r w:rsidRPr="00710534">
        <w:rPr>
          <w:rFonts w:asciiTheme="minorHAnsi" w:hAnsiTheme="minorHAnsi" w:cstheme="minorHAnsi"/>
          <w:color w:val="000000"/>
        </w:rPr>
        <w:t>4. W trakcie realizacji zamówienia na każde wezwanie Zamawiającego, w terminie 7 dni od otrzymania wezwania, Wykonawca przedłoży Zamawiającemu pisemną listę pracowników zatrudnionych na podstawie umowy o pracę zawierającą imiona i nazwiska tych osób oraz rodzaj czynności wykonywanych przez tych pracowników. Powyższa lista zawierać będzie również imiona i nazwiska oraz rodzaj czynności wykonywanych przez pracowników Podwykonawcy.</w:t>
      </w:r>
    </w:p>
    <w:p w14:paraId="1537E5EA" w14:textId="77777777" w:rsidR="0091670F" w:rsidRPr="00710534" w:rsidRDefault="0091670F" w:rsidP="0091670F">
      <w:pPr>
        <w:widowControl/>
        <w:suppressAutoHyphens w:val="0"/>
        <w:spacing w:before="120"/>
        <w:jc w:val="both"/>
        <w:rPr>
          <w:rFonts w:asciiTheme="minorHAnsi" w:hAnsiTheme="minorHAnsi" w:cstheme="minorHAnsi"/>
          <w:color w:val="000000"/>
        </w:rPr>
      </w:pPr>
      <w:r w:rsidRPr="00710534">
        <w:rPr>
          <w:rFonts w:asciiTheme="minorHAnsi" w:hAnsiTheme="minorHAnsi" w:cstheme="minorHAnsi"/>
          <w:color w:val="000000"/>
        </w:rPr>
        <w:t>5. Wykonawca zobowiązany jest do pisemnego informowania Zamawiającego o każdym przypadku zmiany osób wykonujących czynności w ust. 1 lub zmiany sposobu zatrudnienia tych osób, nie później niż w terminie 5 dni od dokonania takiej zmiany.</w:t>
      </w:r>
    </w:p>
    <w:p w14:paraId="1C7BFA22" w14:textId="77777777" w:rsidR="0091670F" w:rsidRPr="00710534" w:rsidRDefault="0091670F" w:rsidP="0091670F">
      <w:pPr>
        <w:widowControl/>
        <w:suppressAutoHyphens w:val="0"/>
        <w:spacing w:before="120"/>
        <w:jc w:val="both"/>
        <w:rPr>
          <w:rFonts w:asciiTheme="minorHAnsi" w:hAnsiTheme="minorHAnsi" w:cstheme="minorHAnsi"/>
          <w:color w:val="000000"/>
        </w:rPr>
      </w:pPr>
      <w:r w:rsidRPr="00710534">
        <w:rPr>
          <w:rFonts w:asciiTheme="minorHAnsi" w:hAnsiTheme="minorHAnsi" w:cstheme="minorHAnsi"/>
          <w:color w:val="000000"/>
        </w:rPr>
        <w:t xml:space="preserve">6. Z tytułu niespełnienia przez Wykonawcę lub Podwykonawcę wymogu zatrudnienia na podstawie umowy o pracę osób wykonujących wskazane w ust. 1 czynności Zamawiający przewiduje sankcję w postaci obowiązku zapłaty przez Wykonawcę kary umownej w wysokości po 100,00 złotych brutto za każdy dzień roboczy, w którym osoba niezatrudniona przez Wykonawcę lub Podwykonawcę na podstawie umowy o pracę wykonywała ww. czynności.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 1 czynności. </w:t>
      </w:r>
    </w:p>
    <w:p w14:paraId="5B379FB3" w14:textId="77777777" w:rsidR="0091670F" w:rsidRPr="00710534" w:rsidRDefault="0091670F" w:rsidP="0091670F">
      <w:pPr>
        <w:widowControl/>
        <w:suppressAutoHyphens w:val="0"/>
        <w:spacing w:before="120"/>
        <w:jc w:val="both"/>
        <w:rPr>
          <w:rFonts w:asciiTheme="minorHAnsi" w:hAnsiTheme="minorHAnsi" w:cstheme="minorHAnsi"/>
          <w:color w:val="000000"/>
        </w:rPr>
      </w:pPr>
      <w:r w:rsidRPr="00710534">
        <w:rPr>
          <w:rFonts w:asciiTheme="minorHAnsi" w:hAnsiTheme="minorHAnsi" w:cstheme="minorHAnsi"/>
          <w:color w:val="000000"/>
        </w:rPr>
        <w:t>7.W przypadku uzasadnionych wątpliwości co do przestrzegania prawa pracy przez Wykonawcę lub Podwykonawcę, Zamawiający może zwrócić się o przeprowadzenie kontroli przez Państwową Inspekcję Pracy.</w:t>
      </w:r>
    </w:p>
    <w:p w14:paraId="7FF67C73" w14:textId="77777777" w:rsidR="0091670F" w:rsidRPr="00710534" w:rsidRDefault="0091670F" w:rsidP="0091670F">
      <w:pPr>
        <w:widowControl/>
        <w:suppressAutoHyphens w:val="0"/>
        <w:spacing w:after="13"/>
        <w:ind w:left="362" w:right="5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vertAlign w:val="superscript"/>
          <w:lang w:eastAsia="pl-PL"/>
        </w:rPr>
      </w:pPr>
      <w:r w:rsidRPr="00710534">
        <w:rPr>
          <w:rFonts w:asciiTheme="minorHAnsi" w:eastAsia="Times New Roman" w:hAnsiTheme="minorHAnsi" w:cstheme="minorHAnsi"/>
          <w:b/>
          <w:bCs/>
          <w:color w:val="000000" w:themeColor="text1"/>
          <w:lang w:eastAsia="pl-PL"/>
        </w:rPr>
        <w:t>§ 11</w:t>
      </w:r>
    </w:p>
    <w:p w14:paraId="2E115398" w14:textId="77777777" w:rsidR="0091670F" w:rsidRPr="00710534" w:rsidRDefault="0091670F" w:rsidP="0091670F">
      <w:pPr>
        <w:widowControl/>
        <w:suppressAutoHyphens w:val="0"/>
        <w:spacing w:after="13"/>
        <w:ind w:left="362" w:right="5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lang w:eastAsia="pl-PL"/>
        </w:rPr>
      </w:pPr>
      <w:r w:rsidRPr="00710534">
        <w:rPr>
          <w:rFonts w:asciiTheme="minorHAnsi" w:eastAsia="Times New Roman" w:hAnsiTheme="minorHAnsi" w:cstheme="minorHAnsi"/>
          <w:b/>
          <w:bCs/>
          <w:color w:val="000000" w:themeColor="text1"/>
          <w:lang w:eastAsia="pl-PL"/>
        </w:rPr>
        <w:t>Podwykonawstwo</w:t>
      </w:r>
    </w:p>
    <w:p w14:paraId="69C0C5F5" w14:textId="77777777" w:rsidR="0091670F" w:rsidRPr="00710534" w:rsidRDefault="0091670F" w:rsidP="0091670F">
      <w:pPr>
        <w:widowControl/>
        <w:rPr>
          <w:rFonts w:asciiTheme="minorHAnsi" w:eastAsia="Times New Roman" w:hAnsiTheme="minorHAnsi" w:cstheme="minorHAnsi"/>
          <w:color w:val="auto"/>
        </w:rPr>
      </w:pPr>
    </w:p>
    <w:p w14:paraId="23773CBF" w14:textId="77777777" w:rsidR="0091670F" w:rsidRPr="00710534" w:rsidRDefault="0091670F" w:rsidP="0091670F">
      <w:pPr>
        <w:widowControl/>
        <w:tabs>
          <w:tab w:val="left" w:pos="426"/>
        </w:tabs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 w:rsidRPr="00710534">
        <w:rPr>
          <w:rFonts w:asciiTheme="minorHAnsi" w:eastAsia="Times New Roman" w:hAnsiTheme="minorHAnsi" w:cstheme="minorHAnsi"/>
          <w:color w:val="auto"/>
        </w:rPr>
        <w:t>1</w:t>
      </w:r>
      <w:r w:rsidRPr="00710534">
        <w:rPr>
          <w:rFonts w:asciiTheme="minorHAnsi" w:eastAsia="Calibri" w:hAnsiTheme="minorHAnsi" w:cstheme="minorHAnsi"/>
          <w:color w:val="auto"/>
          <w:lang w:eastAsia="en-US"/>
        </w:rPr>
        <w:t xml:space="preserve">. Wykonawca może powierzyć wykonanie części zamówienia Podwykonawcy. </w:t>
      </w:r>
      <w:r w:rsidRPr="00710534">
        <w:rPr>
          <w:rStyle w:val="Odwoanieprzypisudolnego"/>
          <w:rFonts w:asciiTheme="minorHAnsi" w:eastAsia="Calibri" w:hAnsiTheme="minorHAnsi" w:cstheme="minorHAnsi"/>
          <w:color w:val="auto"/>
          <w:lang w:eastAsia="en-US"/>
        </w:rPr>
        <w:footnoteReference w:id="1"/>
      </w:r>
    </w:p>
    <w:p w14:paraId="30621EB7" w14:textId="77777777" w:rsidR="0091670F" w:rsidRPr="00744474" w:rsidRDefault="0091670F" w:rsidP="00E2303D">
      <w:pPr>
        <w:widowControl/>
        <w:suppressAutoHyphens w:val="0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 w:rsidRPr="00744474">
        <w:rPr>
          <w:rFonts w:asciiTheme="minorHAnsi" w:eastAsia="Calibri" w:hAnsiTheme="minorHAnsi" w:cstheme="minorHAnsi"/>
          <w:color w:val="auto"/>
          <w:lang w:eastAsia="en-US"/>
        </w:rPr>
        <w:t xml:space="preserve">2. Wykonawca oświadcza, że wykona zamówienie bez udziału Podwykonawcy / przy współudziale Podwykonawcy: ………………………………………… (dane Podwykonawcy) w następującym zakresie…………………………. (zakres powierzony Podwykonawcy); </w:t>
      </w:r>
    </w:p>
    <w:p w14:paraId="3F411637" w14:textId="77777777" w:rsidR="0091670F" w:rsidRPr="00710534" w:rsidRDefault="0091670F" w:rsidP="00E2303D">
      <w:pPr>
        <w:widowControl/>
        <w:suppressAutoHyphens w:val="0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 w:rsidRPr="00710534">
        <w:rPr>
          <w:rFonts w:asciiTheme="minorHAnsi" w:eastAsia="Calibri" w:hAnsiTheme="minorHAnsi" w:cstheme="minorHAnsi"/>
          <w:color w:val="auto"/>
          <w:lang w:eastAsia="en-US"/>
        </w:rPr>
        <w:lastRenderedPageBreak/>
        <w:t xml:space="preserve">3. Wykonawca zobowiązany jest pisemnie poinformować Podwykonawcę o warunkach niniejszej Umowy; </w:t>
      </w:r>
    </w:p>
    <w:p w14:paraId="3EFE1D9D" w14:textId="77777777" w:rsidR="0091670F" w:rsidRPr="00710534" w:rsidRDefault="0091670F" w:rsidP="00E2303D">
      <w:pPr>
        <w:widowControl/>
        <w:suppressAutoHyphens w:val="0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 w:rsidRPr="00710534">
        <w:rPr>
          <w:rFonts w:asciiTheme="minorHAnsi" w:eastAsia="Calibri" w:hAnsiTheme="minorHAnsi" w:cstheme="minorHAnsi"/>
          <w:color w:val="auto"/>
          <w:lang w:eastAsia="en-US"/>
        </w:rPr>
        <w:t xml:space="preserve">4. Wykonawca odpowiada przed Zamawiającym za wszelkie działania i zaniechania swoje i swojego Podwykonawcy a także pracowników Podwykonawcy. </w:t>
      </w:r>
    </w:p>
    <w:p w14:paraId="35C2DD83" w14:textId="77777777" w:rsidR="0091670F" w:rsidRPr="00710534" w:rsidRDefault="0091670F" w:rsidP="00E2303D">
      <w:pPr>
        <w:widowControl/>
        <w:suppressAutoHyphens w:val="0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 w:rsidRPr="00710534">
        <w:rPr>
          <w:rFonts w:asciiTheme="minorHAnsi" w:eastAsia="Calibri" w:hAnsiTheme="minorHAnsi" w:cstheme="minorHAnsi"/>
          <w:color w:val="auto"/>
          <w:lang w:eastAsia="en-US"/>
        </w:rPr>
        <w:t xml:space="preserve">5. Do powierzenia wykonania części przedmiotu Umowy nowemu Podwykonawcy lub do zmiany Podwykonawcy konieczne jest uzyskanie uprzedniej zgody Zamawiającego. </w:t>
      </w:r>
    </w:p>
    <w:p w14:paraId="0FB8BD64" w14:textId="77777777" w:rsidR="0091670F" w:rsidRPr="00710534" w:rsidRDefault="0091670F" w:rsidP="00E2303D">
      <w:pPr>
        <w:widowControl/>
        <w:suppressAutoHyphens w:val="0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 w:rsidRPr="00710534">
        <w:rPr>
          <w:rFonts w:asciiTheme="minorHAnsi" w:eastAsia="Calibri" w:hAnsiTheme="minorHAnsi" w:cstheme="minorHAnsi"/>
          <w:color w:val="auto"/>
          <w:lang w:eastAsia="en-US"/>
        </w:rPr>
        <w:t xml:space="preserve">6. Jeżeli zmiana albo rezygnacja z Podwykonawcy dotyczy podmiotu, na którego zasoby wykonawca powoływał się, na zasadach określonych w art. 118 ust. 1 ustawy Pzp,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 </w:t>
      </w:r>
    </w:p>
    <w:p w14:paraId="3D464DCA" w14:textId="77777777" w:rsidR="0091670F" w:rsidRPr="00710534" w:rsidRDefault="0091670F" w:rsidP="00E2303D">
      <w:pPr>
        <w:widowControl/>
        <w:suppressAutoHyphens w:val="0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 w:rsidRPr="00710534">
        <w:rPr>
          <w:rFonts w:asciiTheme="minorHAnsi" w:eastAsia="Calibri" w:hAnsiTheme="minorHAnsi" w:cstheme="minorHAnsi"/>
          <w:color w:val="auto"/>
          <w:lang w:eastAsia="en-US"/>
        </w:rPr>
        <w:t xml:space="preserve">7. Powierzenie wykonania części zamówienia Podwykonawcom nie zwalnia Wykonawcy z odpowiedzialności za należyte wykonanie tego zamówienia. </w:t>
      </w:r>
    </w:p>
    <w:p w14:paraId="4D231B85" w14:textId="77777777" w:rsidR="0091670F" w:rsidRPr="00710534" w:rsidRDefault="0091670F" w:rsidP="00E2303D">
      <w:pPr>
        <w:widowControl/>
        <w:suppressAutoHyphens w:val="0"/>
        <w:spacing w:after="13"/>
        <w:ind w:right="5"/>
        <w:jc w:val="both"/>
        <w:rPr>
          <w:rFonts w:asciiTheme="minorHAnsi" w:eastAsia="Times New Roman" w:hAnsiTheme="minorHAnsi" w:cstheme="minorHAnsi"/>
          <w:b/>
          <w:bCs/>
          <w:color w:val="000000" w:themeColor="text1"/>
          <w:lang w:eastAsia="pl-PL"/>
        </w:rPr>
      </w:pPr>
      <w:r w:rsidRPr="00710534">
        <w:rPr>
          <w:rFonts w:asciiTheme="minorHAnsi" w:eastAsia="Calibri" w:hAnsiTheme="minorHAnsi" w:cstheme="minorHAnsi"/>
          <w:color w:val="auto"/>
          <w:lang w:eastAsia="en-US"/>
        </w:rPr>
        <w:t>8. 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56E38EB0" w14:textId="77777777" w:rsidR="0091670F" w:rsidRPr="00710534" w:rsidRDefault="0091670F" w:rsidP="0091670F">
      <w:pPr>
        <w:ind w:left="426"/>
        <w:jc w:val="center"/>
        <w:rPr>
          <w:rFonts w:asciiTheme="minorHAnsi" w:hAnsiTheme="minorHAnsi" w:cstheme="minorHAnsi"/>
          <w:b/>
          <w:bCs/>
        </w:rPr>
      </w:pPr>
      <w:r w:rsidRPr="00710534">
        <w:rPr>
          <w:rFonts w:asciiTheme="minorHAnsi" w:hAnsiTheme="minorHAnsi" w:cstheme="minorHAnsi"/>
          <w:b/>
          <w:bCs/>
        </w:rPr>
        <w:t>§ 12</w:t>
      </w:r>
    </w:p>
    <w:p w14:paraId="72E5D9D0" w14:textId="77777777" w:rsidR="0091670F" w:rsidRPr="00710534" w:rsidRDefault="0091670F" w:rsidP="0091670F">
      <w:pPr>
        <w:ind w:left="426"/>
        <w:jc w:val="center"/>
        <w:rPr>
          <w:rFonts w:asciiTheme="minorHAnsi" w:hAnsiTheme="minorHAnsi" w:cstheme="minorHAnsi"/>
          <w:b/>
          <w:bCs/>
        </w:rPr>
      </w:pPr>
      <w:r w:rsidRPr="00710534">
        <w:rPr>
          <w:rFonts w:asciiTheme="minorHAnsi" w:hAnsiTheme="minorHAnsi" w:cstheme="minorHAnsi"/>
          <w:b/>
          <w:bCs/>
        </w:rPr>
        <w:t>Zmiany umowy</w:t>
      </w:r>
    </w:p>
    <w:p w14:paraId="353185E8" w14:textId="77777777" w:rsidR="00E2303D" w:rsidRPr="00710534" w:rsidRDefault="00E2303D" w:rsidP="0091670F">
      <w:pPr>
        <w:ind w:left="426"/>
        <w:jc w:val="center"/>
        <w:rPr>
          <w:rFonts w:asciiTheme="minorHAnsi" w:hAnsiTheme="minorHAnsi" w:cstheme="minorHAnsi"/>
          <w:b/>
          <w:bCs/>
        </w:rPr>
      </w:pPr>
    </w:p>
    <w:p w14:paraId="76E205A2" w14:textId="77777777" w:rsidR="0091670F" w:rsidRPr="00710534" w:rsidRDefault="0091670F" w:rsidP="0091670F">
      <w:pPr>
        <w:pStyle w:val="Akapitzlist"/>
        <w:numPr>
          <w:ilvl w:val="6"/>
          <w:numId w:val="6"/>
        </w:numPr>
        <w:ind w:left="284" w:hanging="284"/>
        <w:jc w:val="both"/>
        <w:rPr>
          <w:rFonts w:asciiTheme="minorHAnsi" w:hAnsiTheme="minorHAnsi" w:cstheme="minorHAnsi"/>
          <w:bCs/>
        </w:rPr>
      </w:pPr>
      <w:r w:rsidRPr="00710534">
        <w:rPr>
          <w:rFonts w:asciiTheme="minorHAnsi" w:hAnsiTheme="minorHAnsi" w:cstheme="minorHAnsi"/>
          <w:bCs/>
        </w:rPr>
        <w:t xml:space="preserve">Wszelkie zmiany i uzupełnienia warunków umowy mogą być dokonywane za zgodą umawiających się stron, wyrażoną na piśmie w formie aneksu pod rygorem nieważności, </w:t>
      </w:r>
      <w:r w:rsidRPr="00710534">
        <w:rPr>
          <w:rFonts w:asciiTheme="minorHAnsi" w:hAnsiTheme="minorHAnsi" w:cstheme="minorHAnsi"/>
          <w:bCs/>
        </w:rPr>
        <w:br/>
        <w:t>o ile nie będzie to sprzeczne z ustawą Prawo zamówień publicznych.</w:t>
      </w:r>
    </w:p>
    <w:p w14:paraId="57FF0878" w14:textId="77777777" w:rsidR="0091670F" w:rsidRPr="00710534" w:rsidRDefault="0091670F" w:rsidP="0091670F">
      <w:pPr>
        <w:pStyle w:val="Akapitzlist"/>
        <w:numPr>
          <w:ilvl w:val="6"/>
          <w:numId w:val="6"/>
        </w:numPr>
        <w:ind w:left="284" w:hanging="284"/>
        <w:jc w:val="both"/>
        <w:rPr>
          <w:rFonts w:asciiTheme="minorHAnsi" w:hAnsiTheme="minorHAnsi" w:cstheme="minorHAnsi"/>
          <w:bCs/>
        </w:rPr>
      </w:pPr>
      <w:r w:rsidRPr="00710534">
        <w:rPr>
          <w:rFonts w:asciiTheme="minorHAnsi" w:hAnsiTheme="minorHAnsi" w:cstheme="minorHAnsi"/>
          <w:bCs/>
        </w:rPr>
        <w:t>Zmiana wysokości wynagrodzenia należnego wykonawcy, nastąpi w przypadku zmiany:</w:t>
      </w:r>
    </w:p>
    <w:p w14:paraId="6DF4BDBB" w14:textId="77777777" w:rsidR="0091670F" w:rsidRPr="00710534" w:rsidRDefault="0091670F" w:rsidP="0091670F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bCs/>
        </w:rPr>
      </w:pPr>
      <w:r w:rsidRPr="00710534">
        <w:rPr>
          <w:rFonts w:asciiTheme="minorHAnsi" w:hAnsiTheme="minorHAnsi" w:cstheme="minorHAnsi"/>
          <w:bCs/>
        </w:rPr>
        <w:t>stawki podatku od towarów i usług</w:t>
      </w:r>
    </w:p>
    <w:p w14:paraId="611F9C7A" w14:textId="4C1AA6F9" w:rsidR="0091670F" w:rsidRPr="00710534" w:rsidRDefault="0091670F" w:rsidP="0091670F">
      <w:pPr>
        <w:ind w:left="284"/>
        <w:jc w:val="both"/>
        <w:rPr>
          <w:rFonts w:asciiTheme="minorHAnsi" w:hAnsiTheme="minorHAnsi" w:cstheme="minorHAnsi"/>
        </w:rPr>
      </w:pPr>
      <w:r w:rsidRPr="00710534">
        <w:rPr>
          <w:rFonts w:asciiTheme="minorHAnsi" w:hAnsiTheme="minorHAnsi" w:cstheme="minorHAnsi"/>
          <w:bCs/>
        </w:rPr>
        <w:t xml:space="preserve">wysokości minimalnego wynagrodzenia za pracę ustalonego na podstawie art. 2 ust. </w:t>
      </w:r>
      <w:r w:rsidRPr="00710534">
        <w:rPr>
          <w:rFonts w:asciiTheme="minorHAnsi" w:hAnsiTheme="minorHAnsi" w:cstheme="minorHAnsi"/>
          <w:bCs/>
        </w:rPr>
        <w:br/>
        <w:t xml:space="preserve">3-5 ustawy o minimalnym wynagrodzeniu za pracę z dnia 10 października 2002 r. </w:t>
      </w:r>
      <w:r w:rsidRPr="00710534">
        <w:rPr>
          <w:rFonts w:asciiTheme="minorHAnsi" w:hAnsiTheme="minorHAnsi" w:cstheme="minorHAnsi"/>
          <w:bCs/>
        </w:rPr>
        <w:br/>
        <w:t xml:space="preserve">o </w:t>
      </w:r>
      <w:r w:rsidRPr="00710534">
        <w:rPr>
          <w:rStyle w:val="Wyrnienie"/>
          <w:rFonts w:asciiTheme="minorHAnsi" w:hAnsiTheme="minorHAnsi" w:cstheme="minorHAnsi"/>
          <w:bCs/>
        </w:rPr>
        <w:t>minimalnym wynagrodzeniu</w:t>
      </w:r>
      <w:r w:rsidRPr="00710534">
        <w:rPr>
          <w:rFonts w:asciiTheme="minorHAnsi" w:hAnsiTheme="minorHAnsi" w:cstheme="minorHAnsi"/>
          <w:bCs/>
          <w:i/>
          <w:iCs/>
        </w:rPr>
        <w:t xml:space="preserve"> za </w:t>
      </w:r>
      <w:r w:rsidRPr="00710534">
        <w:rPr>
          <w:rStyle w:val="Wyrnienie"/>
          <w:rFonts w:asciiTheme="minorHAnsi" w:hAnsiTheme="minorHAnsi" w:cstheme="minorHAnsi"/>
          <w:bCs/>
        </w:rPr>
        <w:t>pracę</w:t>
      </w:r>
      <w:r w:rsidRPr="00710534">
        <w:rPr>
          <w:rFonts w:asciiTheme="minorHAnsi" w:hAnsiTheme="minorHAnsi" w:cstheme="minorHAnsi"/>
          <w:bCs/>
        </w:rPr>
        <w:t xml:space="preserve"> (Dz. U. z 2020</w:t>
      </w:r>
      <w:r w:rsidR="00C55963">
        <w:rPr>
          <w:rFonts w:asciiTheme="minorHAnsi" w:hAnsiTheme="minorHAnsi" w:cstheme="minorHAnsi"/>
          <w:bCs/>
        </w:rPr>
        <w:t xml:space="preserve"> r.</w:t>
      </w:r>
      <w:r w:rsidRPr="00710534">
        <w:rPr>
          <w:rFonts w:asciiTheme="minorHAnsi" w:hAnsiTheme="minorHAnsi" w:cstheme="minorHAnsi"/>
          <w:bCs/>
        </w:rPr>
        <w:t xml:space="preserve"> poz. 2207).</w:t>
      </w:r>
    </w:p>
    <w:p w14:paraId="14C2E3BE" w14:textId="77777777" w:rsidR="0091670F" w:rsidRPr="00710534" w:rsidRDefault="0091670F" w:rsidP="0091670F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bCs/>
        </w:rPr>
      </w:pPr>
      <w:r w:rsidRPr="00710534">
        <w:rPr>
          <w:rFonts w:asciiTheme="minorHAnsi" w:hAnsiTheme="minorHAnsi" w:cstheme="minorHAnsi"/>
          <w:bCs/>
        </w:rPr>
        <w:t>zasad podlegania ubezpieczeniom społecznym lub ubezpieczeniu zdrowotnemu lub wysokości stawki składki na ubezpieczenia społeczne lub zdrowotne</w:t>
      </w:r>
    </w:p>
    <w:p w14:paraId="13A7A753" w14:textId="77777777" w:rsidR="0091670F" w:rsidRPr="00710534" w:rsidRDefault="0091670F" w:rsidP="0091670F">
      <w:pPr>
        <w:ind w:left="284"/>
        <w:jc w:val="both"/>
        <w:rPr>
          <w:rFonts w:asciiTheme="minorHAnsi" w:hAnsiTheme="minorHAnsi" w:cstheme="minorHAnsi"/>
          <w:bCs/>
        </w:rPr>
      </w:pPr>
      <w:r w:rsidRPr="00710534">
        <w:rPr>
          <w:rFonts w:asciiTheme="minorHAnsi" w:hAnsiTheme="minorHAnsi" w:cstheme="minorHAnsi"/>
          <w:bCs/>
        </w:rPr>
        <w:t>- jeżeli zmiany te będą miały wpływ na koszty wykonania zamówienia przez wykonawcę.</w:t>
      </w:r>
    </w:p>
    <w:p w14:paraId="21CAD094" w14:textId="77777777" w:rsidR="0091670F" w:rsidRPr="00710534" w:rsidRDefault="0091670F" w:rsidP="0091670F">
      <w:pPr>
        <w:ind w:left="284"/>
        <w:jc w:val="both"/>
        <w:rPr>
          <w:rFonts w:asciiTheme="minorHAnsi" w:hAnsiTheme="minorHAnsi" w:cstheme="minorHAnsi"/>
        </w:rPr>
      </w:pPr>
      <w:r w:rsidRPr="00710534">
        <w:rPr>
          <w:rFonts w:asciiTheme="minorHAnsi" w:hAnsiTheme="minorHAnsi" w:cstheme="minorHAnsi"/>
          <w:bCs/>
          <w:color w:val="000000" w:themeColor="text1"/>
        </w:rPr>
        <w:t>3)</w:t>
      </w:r>
      <w:r w:rsidRPr="00710534">
        <w:rPr>
          <w:rFonts w:asciiTheme="minorHAnsi" w:hAnsiTheme="minorHAnsi" w:cstheme="minorHAnsi"/>
          <w:color w:val="000000" w:themeColor="text1"/>
        </w:rPr>
        <w:t xml:space="preserve"> </w:t>
      </w:r>
      <w:r w:rsidRPr="00710534">
        <w:rPr>
          <w:rFonts w:asciiTheme="minorHAnsi" w:hAnsiTheme="minorHAnsi" w:cstheme="minorHAnsi"/>
        </w:rPr>
        <w:t>Odebrania większej ilości odpadów przez Wykonawcę w okresie trwania umowy, niż szacowano do realizacji zamówienia publicznego.</w:t>
      </w:r>
    </w:p>
    <w:p w14:paraId="377B1F9C" w14:textId="77777777" w:rsidR="00E2303D" w:rsidRPr="00710534" w:rsidRDefault="00E2303D" w:rsidP="0091670F">
      <w:pPr>
        <w:jc w:val="center"/>
        <w:rPr>
          <w:rFonts w:asciiTheme="minorHAnsi" w:hAnsiTheme="minorHAnsi" w:cstheme="minorHAnsi"/>
          <w:b/>
          <w:bCs/>
        </w:rPr>
      </w:pPr>
    </w:p>
    <w:p w14:paraId="20DF45A7" w14:textId="63AB236E" w:rsidR="0091670F" w:rsidRPr="00710534" w:rsidRDefault="0091670F" w:rsidP="0091670F">
      <w:pPr>
        <w:jc w:val="center"/>
        <w:rPr>
          <w:rFonts w:asciiTheme="minorHAnsi" w:hAnsiTheme="minorHAnsi" w:cstheme="minorHAnsi"/>
          <w:b/>
          <w:bCs/>
        </w:rPr>
      </w:pPr>
      <w:r w:rsidRPr="00710534">
        <w:rPr>
          <w:rFonts w:asciiTheme="minorHAnsi" w:hAnsiTheme="minorHAnsi" w:cstheme="minorHAnsi"/>
          <w:b/>
          <w:bCs/>
        </w:rPr>
        <w:t>§ 1</w:t>
      </w:r>
      <w:r w:rsidR="00E2303D" w:rsidRPr="00710534">
        <w:rPr>
          <w:rFonts w:asciiTheme="minorHAnsi" w:hAnsiTheme="minorHAnsi" w:cstheme="minorHAnsi"/>
          <w:b/>
          <w:bCs/>
        </w:rPr>
        <w:t>3</w:t>
      </w:r>
    </w:p>
    <w:p w14:paraId="6AE1C563" w14:textId="77777777" w:rsidR="00E2303D" w:rsidRPr="00710534" w:rsidRDefault="00E2303D" w:rsidP="0091670F">
      <w:pPr>
        <w:jc w:val="center"/>
        <w:rPr>
          <w:rFonts w:asciiTheme="minorHAnsi" w:hAnsiTheme="minorHAnsi" w:cstheme="minorHAnsi"/>
          <w:b/>
          <w:bCs/>
        </w:rPr>
      </w:pPr>
    </w:p>
    <w:p w14:paraId="307FD20A" w14:textId="0508B0A6" w:rsidR="0091670F" w:rsidRPr="00710534" w:rsidRDefault="0091670F" w:rsidP="0091670F">
      <w:pPr>
        <w:jc w:val="both"/>
        <w:rPr>
          <w:rFonts w:asciiTheme="minorHAnsi" w:hAnsiTheme="minorHAnsi" w:cstheme="minorHAnsi"/>
        </w:rPr>
      </w:pPr>
      <w:r w:rsidRPr="00710534">
        <w:rPr>
          <w:rFonts w:asciiTheme="minorHAnsi" w:hAnsiTheme="minorHAnsi" w:cstheme="minorHAnsi"/>
        </w:rPr>
        <w:t>W sprawach nie uregulowanych niniejszą umową stosuje się przepisy Kodeksu cywilnego, ustawy z dnia 11 września 2019 r. Prawo zamówień publicznych</w:t>
      </w:r>
      <w:r w:rsidRPr="00710534">
        <w:rPr>
          <w:rFonts w:asciiTheme="minorHAnsi" w:hAnsiTheme="minorHAnsi" w:cstheme="minorHAnsi"/>
          <w:color w:val="FF3399"/>
        </w:rPr>
        <w:t xml:space="preserve"> </w:t>
      </w:r>
      <w:r w:rsidRPr="00710534">
        <w:rPr>
          <w:rFonts w:asciiTheme="minorHAnsi" w:hAnsiTheme="minorHAnsi" w:cstheme="minorHAnsi"/>
        </w:rPr>
        <w:t>(t. j. Dz. U. z 202</w:t>
      </w:r>
      <w:r w:rsidR="00C55963">
        <w:rPr>
          <w:rFonts w:asciiTheme="minorHAnsi" w:hAnsiTheme="minorHAnsi" w:cstheme="minorHAnsi"/>
        </w:rPr>
        <w:t>4</w:t>
      </w:r>
      <w:r w:rsidRPr="00710534">
        <w:rPr>
          <w:rFonts w:asciiTheme="minorHAnsi" w:hAnsiTheme="minorHAnsi" w:cstheme="minorHAnsi"/>
        </w:rPr>
        <w:t xml:space="preserve"> poz. 1</w:t>
      </w:r>
      <w:r w:rsidR="00C55963">
        <w:rPr>
          <w:rFonts w:asciiTheme="minorHAnsi" w:hAnsiTheme="minorHAnsi" w:cstheme="minorHAnsi"/>
        </w:rPr>
        <w:t>320</w:t>
      </w:r>
      <w:r w:rsidRPr="00710534">
        <w:rPr>
          <w:rFonts w:asciiTheme="minorHAnsi" w:hAnsiTheme="minorHAnsi" w:cstheme="minorHAnsi"/>
        </w:rPr>
        <w:t>) i ustawy z dnia 13 września 1996 roku o utrzymaniu czystości i porządku</w:t>
      </w:r>
      <w:r w:rsidRPr="00710534">
        <w:rPr>
          <w:rFonts w:asciiTheme="minorHAnsi" w:hAnsiTheme="minorHAnsi" w:cstheme="minorHAnsi"/>
        </w:rPr>
        <w:br/>
        <w:t>w gminach (Dz. U. 202</w:t>
      </w:r>
      <w:r w:rsidR="00C55963">
        <w:rPr>
          <w:rFonts w:asciiTheme="minorHAnsi" w:hAnsiTheme="minorHAnsi" w:cstheme="minorHAnsi"/>
        </w:rPr>
        <w:t>4</w:t>
      </w:r>
      <w:r w:rsidRPr="00710534">
        <w:rPr>
          <w:rFonts w:asciiTheme="minorHAnsi" w:hAnsiTheme="minorHAnsi" w:cstheme="minorHAnsi"/>
        </w:rPr>
        <w:t xml:space="preserve"> poz. </w:t>
      </w:r>
      <w:r w:rsidR="00C55963">
        <w:rPr>
          <w:rFonts w:asciiTheme="minorHAnsi" w:hAnsiTheme="minorHAnsi" w:cstheme="minorHAnsi"/>
        </w:rPr>
        <w:t>399</w:t>
      </w:r>
      <w:r w:rsidRPr="00710534">
        <w:rPr>
          <w:rFonts w:asciiTheme="minorHAnsi" w:hAnsiTheme="minorHAnsi" w:cstheme="minorHAnsi"/>
        </w:rPr>
        <w:t xml:space="preserve">). </w:t>
      </w:r>
    </w:p>
    <w:p w14:paraId="25C366C2" w14:textId="77777777" w:rsidR="00E2303D" w:rsidRPr="00710534" w:rsidRDefault="00E2303D" w:rsidP="0091670F">
      <w:pPr>
        <w:jc w:val="center"/>
        <w:rPr>
          <w:rFonts w:asciiTheme="minorHAnsi" w:hAnsiTheme="minorHAnsi" w:cstheme="minorHAnsi"/>
          <w:b/>
        </w:rPr>
      </w:pPr>
    </w:p>
    <w:p w14:paraId="533C935B" w14:textId="77777777" w:rsidR="00D039E0" w:rsidRDefault="00D039E0" w:rsidP="0091670F">
      <w:pPr>
        <w:jc w:val="center"/>
        <w:rPr>
          <w:rFonts w:asciiTheme="minorHAnsi" w:hAnsiTheme="minorHAnsi" w:cstheme="minorHAnsi"/>
          <w:b/>
        </w:rPr>
      </w:pPr>
    </w:p>
    <w:p w14:paraId="24192366" w14:textId="77777777" w:rsidR="00744474" w:rsidRDefault="00744474" w:rsidP="0091670F">
      <w:pPr>
        <w:jc w:val="center"/>
        <w:rPr>
          <w:rFonts w:asciiTheme="minorHAnsi" w:hAnsiTheme="minorHAnsi" w:cstheme="minorHAnsi"/>
          <w:b/>
        </w:rPr>
      </w:pPr>
    </w:p>
    <w:p w14:paraId="217AA0BC" w14:textId="77777777" w:rsidR="00744474" w:rsidRDefault="00744474" w:rsidP="0091670F">
      <w:pPr>
        <w:jc w:val="center"/>
        <w:rPr>
          <w:rFonts w:asciiTheme="minorHAnsi" w:hAnsiTheme="minorHAnsi" w:cstheme="minorHAnsi"/>
          <w:b/>
        </w:rPr>
      </w:pPr>
    </w:p>
    <w:p w14:paraId="3B2924BE" w14:textId="77777777" w:rsidR="00744474" w:rsidRDefault="00744474" w:rsidP="0091670F">
      <w:pPr>
        <w:jc w:val="center"/>
        <w:rPr>
          <w:rFonts w:asciiTheme="minorHAnsi" w:hAnsiTheme="minorHAnsi" w:cstheme="minorHAnsi"/>
          <w:b/>
        </w:rPr>
      </w:pPr>
    </w:p>
    <w:p w14:paraId="32A99037" w14:textId="7874FD5F" w:rsidR="0091670F" w:rsidRPr="00710534" w:rsidRDefault="0091670F" w:rsidP="0091670F">
      <w:pPr>
        <w:jc w:val="center"/>
        <w:rPr>
          <w:rFonts w:asciiTheme="minorHAnsi" w:hAnsiTheme="minorHAnsi" w:cstheme="minorHAnsi"/>
          <w:b/>
        </w:rPr>
      </w:pPr>
      <w:r w:rsidRPr="00710534">
        <w:rPr>
          <w:rFonts w:asciiTheme="minorHAnsi" w:hAnsiTheme="minorHAnsi" w:cstheme="minorHAnsi"/>
          <w:b/>
        </w:rPr>
        <w:lastRenderedPageBreak/>
        <w:t>§ 1</w:t>
      </w:r>
      <w:r w:rsidR="00E2303D" w:rsidRPr="00710534">
        <w:rPr>
          <w:rFonts w:asciiTheme="minorHAnsi" w:hAnsiTheme="minorHAnsi" w:cstheme="minorHAnsi"/>
          <w:b/>
        </w:rPr>
        <w:t>4</w:t>
      </w:r>
    </w:p>
    <w:p w14:paraId="2F6088CC" w14:textId="77777777" w:rsidR="00E2303D" w:rsidRPr="00710534" w:rsidRDefault="00E2303D" w:rsidP="0091670F">
      <w:pPr>
        <w:jc w:val="center"/>
        <w:rPr>
          <w:rFonts w:asciiTheme="minorHAnsi" w:hAnsiTheme="minorHAnsi" w:cstheme="minorHAnsi"/>
          <w:b/>
        </w:rPr>
      </w:pPr>
    </w:p>
    <w:p w14:paraId="6C605529" w14:textId="77777777" w:rsidR="00CC6E1C" w:rsidRPr="00710534" w:rsidRDefault="00CC6E1C" w:rsidP="00CC6E1C">
      <w:pPr>
        <w:widowControl/>
        <w:numPr>
          <w:ilvl w:val="0"/>
          <w:numId w:val="17"/>
        </w:numPr>
        <w:tabs>
          <w:tab w:val="left" w:pos="426"/>
        </w:tabs>
        <w:suppressAutoHyphens w:val="0"/>
        <w:spacing w:after="160" w:line="259" w:lineRule="auto"/>
        <w:ind w:right="40"/>
        <w:jc w:val="both"/>
        <w:rPr>
          <w:rFonts w:asciiTheme="minorHAnsi" w:eastAsia="Calibri" w:hAnsiTheme="minorHAnsi" w:cstheme="minorHAnsi"/>
          <w:bCs/>
          <w:color w:val="auto"/>
          <w:lang w:eastAsia="pl-PL"/>
        </w:rPr>
      </w:pPr>
      <w:r w:rsidRPr="00710534">
        <w:rPr>
          <w:rFonts w:asciiTheme="minorHAnsi" w:eastAsia="Calibri" w:hAnsiTheme="minorHAnsi" w:cstheme="minorHAnsi"/>
          <w:bCs/>
          <w:color w:val="auto"/>
          <w:lang w:eastAsia="pl-PL"/>
        </w:rPr>
        <w:t>Zamawiający przewiduje możliwość zmiany zawartej umowy w stosunku do treści wybranej oferty w zakresie uregulowanym w art. 454-455 ustawy Pzp.</w:t>
      </w:r>
    </w:p>
    <w:p w14:paraId="46AFF038" w14:textId="77777777" w:rsidR="00CC6E1C" w:rsidRPr="00710534" w:rsidRDefault="00CC6E1C" w:rsidP="00CC6E1C">
      <w:pPr>
        <w:widowControl/>
        <w:numPr>
          <w:ilvl w:val="0"/>
          <w:numId w:val="17"/>
        </w:numPr>
        <w:tabs>
          <w:tab w:val="left" w:pos="426"/>
        </w:tabs>
        <w:suppressAutoHyphens w:val="0"/>
        <w:spacing w:after="160" w:line="259" w:lineRule="auto"/>
        <w:ind w:right="40"/>
        <w:jc w:val="both"/>
        <w:rPr>
          <w:rFonts w:asciiTheme="minorHAnsi" w:eastAsia="Calibri" w:hAnsiTheme="minorHAnsi" w:cstheme="minorHAnsi"/>
          <w:bCs/>
          <w:color w:val="auto"/>
          <w:lang w:eastAsia="pl-PL"/>
        </w:rPr>
      </w:pPr>
      <w:r w:rsidRPr="00710534">
        <w:rPr>
          <w:rFonts w:asciiTheme="minorHAnsi" w:eastAsia="Calibri" w:hAnsiTheme="minorHAnsi" w:cstheme="minorHAnsi"/>
          <w:bCs/>
          <w:color w:val="auto"/>
          <w:lang w:eastAsia="pl-PL"/>
        </w:rPr>
        <w:t>Oprócz przypadków, o których mowa w art. 455 ust. 1 pkt 2- 4 i ust. 2 ustawy Pzp, Zamawiający na podstawie art. 455 ust. 1 pkt 1 ustawy Pzp dopuszcza możliwość wprowadzania zmiany umowy w stosunku do treści oferty, na podstawie której dokonano wyboru Wykonawcy, w przypadku zaistnienia okoliczności niemożliwych do przewidzenia w chwili zawierania umowy lub w przypadku wystąpienia którejkolwiek z następujących okoliczności:</w:t>
      </w:r>
    </w:p>
    <w:p w14:paraId="669F6497" w14:textId="77777777" w:rsidR="00CC6E1C" w:rsidRPr="00710534" w:rsidRDefault="00CC6E1C" w:rsidP="00CC6E1C">
      <w:pPr>
        <w:widowControl/>
        <w:numPr>
          <w:ilvl w:val="0"/>
          <w:numId w:val="16"/>
        </w:numPr>
        <w:tabs>
          <w:tab w:val="left" w:pos="567"/>
        </w:tabs>
        <w:suppressAutoHyphens w:val="0"/>
        <w:spacing w:after="160" w:line="235" w:lineRule="auto"/>
        <w:ind w:right="-2"/>
        <w:jc w:val="both"/>
        <w:rPr>
          <w:rFonts w:asciiTheme="minorHAnsi" w:eastAsia="Calibri" w:hAnsiTheme="minorHAnsi" w:cstheme="minorHAnsi"/>
          <w:color w:val="auto"/>
          <w:lang w:eastAsia="pl-PL"/>
        </w:rPr>
      </w:pPr>
      <w:r w:rsidRPr="00710534">
        <w:rPr>
          <w:rFonts w:asciiTheme="minorHAnsi" w:eastAsia="Calibri" w:hAnsiTheme="minorHAnsi" w:cstheme="minorHAnsi"/>
          <w:color w:val="auto"/>
          <w:lang w:eastAsia="pl-PL"/>
        </w:rPr>
        <w:t xml:space="preserve">zmiana powszechnie obowiązujących przepisów prawa w zakresie mającym wpływ na realizację przedmiotu umowy lub świadczenia Stron; </w:t>
      </w:r>
    </w:p>
    <w:p w14:paraId="0BE2E34E" w14:textId="77777777" w:rsidR="00CC6E1C" w:rsidRPr="00710534" w:rsidRDefault="00CC6E1C" w:rsidP="00CC6E1C">
      <w:pPr>
        <w:widowControl/>
        <w:numPr>
          <w:ilvl w:val="0"/>
          <w:numId w:val="16"/>
        </w:numPr>
        <w:tabs>
          <w:tab w:val="left" w:pos="567"/>
        </w:tabs>
        <w:suppressAutoHyphens w:val="0"/>
        <w:spacing w:after="160" w:line="235" w:lineRule="auto"/>
        <w:ind w:right="-2"/>
        <w:jc w:val="both"/>
        <w:rPr>
          <w:rFonts w:asciiTheme="minorHAnsi" w:eastAsia="Calibri" w:hAnsiTheme="minorHAnsi" w:cstheme="minorHAnsi"/>
          <w:color w:val="auto"/>
          <w:lang w:eastAsia="pl-PL"/>
        </w:rPr>
      </w:pPr>
      <w:r w:rsidRPr="00710534">
        <w:rPr>
          <w:rFonts w:asciiTheme="minorHAnsi" w:eastAsia="Calibri" w:hAnsiTheme="minorHAnsi" w:cstheme="minorHAnsi"/>
          <w:color w:val="auto"/>
          <w:lang w:eastAsia="pl-PL"/>
        </w:rPr>
        <w:t>wystąpienie następstw siły wyższej, niezależnej od Zamawiającego i Wykonawcy, a której nie można było przewidzieć i która nie pozwala na kontynuację usług będących przedmiotem umowy, np. wystąpienia zdarzenia losowego wywołanego przez czynniki zewnętrzne, którego nie można było przewidzieć, w szczególności zagrażającego bezpośrednio życiu lub zdrowiu ludzi lub grożącego powstaniem szkody w znacznych rozmiarach;</w:t>
      </w:r>
    </w:p>
    <w:p w14:paraId="1A36D0C6" w14:textId="77777777" w:rsidR="00CC6E1C" w:rsidRPr="00710534" w:rsidRDefault="00CC6E1C" w:rsidP="00CC6E1C">
      <w:pPr>
        <w:widowControl/>
        <w:numPr>
          <w:ilvl w:val="0"/>
          <w:numId w:val="16"/>
        </w:numPr>
        <w:tabs>
          <w:tab w:val="left" w:pos="567"/>
        </w:tabs>
        <w:suppressAutoHyphens w:val="0"/>
        <w:spacing w:after="160" w:line="235" w:lineRule="auto"/>
        <w:ind w:right="-2"/>
        <w:jc w:val="both"/>
        <w:rPr>
          <w:rFonts w:asciiTheme="minorHAnsi" w:eastAsia="Calibri" w:hAnsiTheme="minorHAnsi" w:cstheme="minorHAnsi"/>
          <w:color w:val="auto"/>
          <w:lang w:eastAsia="pl-PL"/>
        </w:rPr>
      </w:pPr>
      <w:r w:rsidRPr="00710534">
        <w:rPr>
          <w:rFonts w:asciiTheme="minorHAnsi" w:eastAsia="Calibri" w:hAnsiTheme="minorHAnsi" w:cstheme="minorHAnsi"/>
          <w:color w:val="auto"/>
          <w:lang w:eastAsia="pl-PL"/>
        </w:rPr>
        <w:t>wprowadzenia przepisów lub zmian przepisów prawa powszechnie obowiązującego mających istotny wpływ na wykonywanie niniejszej umowy,</w:t>
      </w:r>
    </w:p>
    <w:p w14:paraId="43F40090" w14:textId="77777777" w:rsidR="00CC6E1C" w:rsidRPr="00710534" w:rsidRDefault="00CC6E1C" w:rsidP="00CC6E1C">
      <w:pPr>
        <w:widowControl/>
        <w:numPr>
          <w:ilvl w:val="0"/>
          <w:numId w:val="16"/>
        </w:numPr>
        <w:tabs>
          <w:tab w:val="left" w:pos="567"/>
        </w:tabs>
        <w:suppressAutoHyphens w:val="0"/>
        <w:spacing w:after="160" w:line="235" w:lineRule="auto"/>
        <w:ind w:right="-2"/>
        <w:jc w:val="both"/>
        <w:rPr>
          <w:rFonts w:asciiTheme="minorHAnsi" w:eastAsia="Calibri" w:hAnsiTheme="minorHAnsi" w:cstheme="minorHAnsi"/>
          <w:color w:val="auto"/>
          <w:lang w:eastAsia="pl-PL"/>
        </w:rPr>
      </w:pPr>
      <w:r w:rsidRPr="00710534">
        <w:rPr>
          <w:rFonts w:asciiTheme="minorHAnsi" w:eastAsia="Calibri" w:hAnsiTheme="minorHAnsi" w:cstheme="minorHAnsi"/>
          <w:color w:val="auto"/>
          <w:lang w:eastAsia="pl-PL"/>
        </w:rPr>
        <w:t xml:space="preserve">działania osób trzecich uniemożliwiających wykonanie przedmiotu umowy, które to działania nie są konsekwencją winy którejkolwiek ze stron; </w:t>
      </w:r>
    </w:p>
    <w:p w14:paraId="02C67CD7" w14:textId="77777777" w:rsidR="00CC6E1C" w:rsidRPr="00710534" w:rsidRDefault="00CC6E1C" w:rsidP="00CC6E1C">
      <w:pPr>
        <w:widowControl/>
        <w:numPr>
          <w:ilvl w:val="0"/>
          <w:numId w:val="16"/>
        </w:numPr>
        <w:tabs>
          <w:tab w:val="left" w:pos="567"/>
        </w:tabs>
        <w:suppressAutoHyphens w:val="0"/>
        <w:spacing w:after="160" w:line="235" w:lineRule="auto"/>
        <w:ind w:right="-2"/>
        <w:jc w:val="both"/>
        <w:rPr>
          <w:rFonts w:asciiTheme="minorHAnsi" w:eastAsia="Calibri" w:hAnsiTheme="minorHAnsi" w:cstheme="minorHAnsi"/>
          <w:color w:val="auto"/>
          <w:lang w:eastAsia="pl-PL"/>
        </w:rPr>
      </w:pPr>
      <w:r w:rsidRPr="00710534">
        <w:rPr>
          <w:rFonts w:asciiTheme="minorHAnsi" w:eastAsia="Calibri" w:hAnsiTheme="minorHAnsi" w:cstheme="minorHAnsi"/>
          <w:color w:val="auto"/>
          <w:lang w:eastAsia="pl-PL"/>
        </w:rPr>
        <w:t>uzasadnione zmiany w zakresie sposobu wykonania przedmiotu umowy proponowanych przez Zamawiającego lub Wykonawcę, jeżeli te zmiany są korzystne dla Zamawiającego.</w:t>
      </w:r>
    </w:p>
    <w:p w14:paraId="13B0067F" w14:textId="77777777" w:rsidR="00CC6E1C" w:rsidRPr="00710534" w:rsidRDefault="00CC6E1C" w:rsidP="00CC6E1C">
      <w:pPr>
        <w:widowControl/>
        <w:numPr>
          <w:ilvl w:val="0"/>
          <w:numId w:val="17"/>
        </w:numPr>
        <w:tabs>
          <w:tab w:val="left" w:pos="426"/>
        </w:tabs>
        <w:suppressAutoHyphens w:val="0"/>
        <w:spacing w:after="160" w:line="259" w:lineRule="auto"/>
        <w:ind w:right="40"/>
        <w:jc w:val="both"/>
        <w:rPr>
          <w:rFonts w:asciiTheme="minorHAnsi" w:eastAsia="Calibri" w:hAnsiTheme="minorHAnsi" w:cstheme="minorHAnsi"/>
          <w:bCs/>
          <w:color w:val="auto"/>
          <w:lang w:eastAsia="pl-PL"/>
        </w:rPr>
      </w:pPr>
      <w:r w:rsidRPr="00710534">
        <w:rPr>
          <w:rFonts w:asciiTheme="minorHAnsi" w:eastAsia="Calibri" w:hAnsiTheme="minorHAnsi" w:cstheme="minorHAnsi"/>
          <w:bCs/>
          <w:color w:val="auto"/>
          <w:lang w:eastAsia="pl-PL"/>
        </w:rPr>
        <w:t>O wystąpieniu okoliczności mogących wpłynąć na zmianę Strony umowy poinformują się w formie pisemnej. Zamawiający lub Wykonawca w terminie do 10 dni od dnia złożenia przez drugą stronę wniosku oceni, czy wykazano rzeczywisty wpływ zmian, o których mowa w ust. 2 powyżej. Strony zastrzegają sobie możliwość wezwania Strony wnioskującej do przedłożenia dodatkowych dokumentów czy wyliczeń do złożonego wniosku. W przypadku zaakceptowania wniosku Strony wyznaczą datę podpisania aneksu do umowy.</w:t>
      </w:r>
    </w:p>
    <w:p w14:paraId="62F5E711" w14:textId="77777777" w:rsidR="00CC6E1C" w:rsidRPr="00710534" w:rsidRDefault="00CC6E1C" w:rsidP="00CC6E1C">
      <w:pPr>
        <w:widowControl/>
        <w:numPr>
          <w:ilvl w:val="0"/>
          <w:numId w:val="17"/>
        </w:numPr>
        <w:tabs>
          <w:tab w:val="left" w:pos="426"/>
        </w:tabs>
        <w:suppressAutoHyphens w:val="0"/>
        <w:spacing w:after="160" w:line="259" w:lineRule="auto"/>
        <w:ind w:right="40"/>
        <w:jc w:val="both"/>
        <w:rPr>
          <w:rFonts w:asciiTheme="minorHAnsi" w:eastAsia="Calibri" w:hAnsiTheme="minorHAnsi" w:cstheme="minorHAnsi"/>
          <w:bCs/>
          <w:color w:val="auto"/>
          <w:lang w:eastAsia="pl-PL"/>
        </w:rPr>
      </w:pPr>
      <w:r w:rsidRPr="00710534">
        <w:rPr>
          <w:rFonts w:asciiTheme="minorHAnsi" w:eastAsia="Calibri" w:hAnsiTheme="minorHAnsi" w:cstheme="minorHAnsi"/>
          <w:bCs/>
          <w:color w:val="auto"/>
          <w:lang w:eastAsia="pl-PL"/>
        </w:rPr>
        <w:t xml:space="preserve">Zamawiający przewiduje również możliwość dokonania istotnych zmian postanowień zawartej umowy w zakresie zmiany wysokości wynagrodzenia i kwot, o których mowa w § 10 ust. 2-3 w przypadku: </w:t>
      </w:r>
    </w:p>
    <w:p w14:paraId="0EAE591C" w14:textId="77777777" w:rsidR="00CC6E1C" w:rsidRPr="00710534" w:rsidRDefault="00CC6E1C" w:rsidP="00CC6E1C">
      <w:pPr>
        <w:widowControl/>
        <w:numPr>
          <w:ilvl w:val="0"/>
          <w:numId w:val="18"/>
        </w:numPr>
        <w:tabs>
          <w:tab w:val="left" w:pos="851"/>
        </w:tabs>
        <w:suppressAutoHyphens w:val="0"/>
        <w:spacing w:after="160" w:line="259" w:lineRule="auto"/>
        <w:ind w:right="40"/>
        <w:jc w:val="both"/>
        <w:rPr>
          <w:rFonts w:asciiTheme="minorHAnsi" w:eastAsia="Calibri" w:hAnsiTheme="minorHAnsi" w:cstheme="minorHAnsi"/>
          <w:bCs/>
          <w:color w:val="auto"/>
          <w:lang w:eastAsia="pl-PL"/>
        </w:rPr>
      </w:pPr>
      <w:r w:rsidRPr="00710534">
        <w:rPr>
          <w:rFonts w:asciiTheme="minorHAnsi" w:eastAsia="Calibri" w:hAnsiTheme="minorHAnsi" w:cstheme="minorHAnsi"/>
          <w:bCs/>
          <w:color w:val="auto"/>
          <w:lang w:eastAsia="pl-PL"/>
        </w:rPr>
        <w:t xml:space="preserve">zmiany stawki podatku od towarów; </w:t>
      </w:r>
    </w:p>
    <w:p w14:paraId="519D4A28" w14:textId="212E4C0A" w:rsidR="00CC6E1C" w:rsidRPr="00710534" w:rsidRDefault="00CC6E1C" w:rsidP="00CC6E1C">
      <w:pPr>
        <w:widowControl/>
        <w:numPr>
          <w:ilvl w:val="0"/>
          <w:numId w:val="18"/>
        </w:numPr>
        <w:tabs>
          <w:tab w:val="left" w:pos="851"/>
        </w:tabs>
        <w:suppressAutoHyphens w:val="0"/>
        <w:spacing w:after="160" w:line="259" w:lineRule="auto"/>
        <w:ind w:right="40"/>
        <w:jc w:val="both"/>
        <w:rPr>
          <w:rFonts w:asciiTheme="minorHAnsi" w:eastAsia="Calibri" w:hAnsiTheme="minorHAnsi" w:cstheme="minorHAnsi"/>
          <w:bCs/>
          <w:color w:val="auto"/>
          <w:lang w:eastAsia="pl-PL"/>
        </w:rPr>
      </w:pPr>
      <w:r w:rsidRPr="00710534">
        <w:rPr>
          <w:rFonts w:asciiTheme="minorHAnsi" w:eastAsia="Calibri" w:hAnsiTheme="minorHAnsi" w:cstheme="minorHAnsi"/>
          <w:bCs/>
          <w:color w:val="auto"/>
          <w:lang w:eastAsia="pl-PL"/>
        </w:rPr>
        <w:t xml:space="preserve">zmiany wysokości minimalnego wynagrodzenia za pracę ustalonego na podstawie ustawy z dnia 10 października </w:t>
      </w:r>
      <w:r w:rsidR="00C55963">
        <w:rPr>
          <w:rFonts w:asciiTheme="minorHAnsi" w:eastAsia="Calibri" w:hAnsiTheme="minorHAnsi" w:cstheme="minorHAnsi"/>
          <w:bCs/>
          <w:color w:val="auto"/>
          <w:lang w:eastAsia="pl-PL"/>
        </w:rPr>
        <w:t xml:space="preserve">2002 </w:t>
      </w:r>
      <w:r w:rsidRPr="00710534">
        <w:rPr>
          <w:rFonts w:asciiTheme="minorHAnsi" w:eastAsia="Calibri" w:hAnsiTheme="minorHAnsi" w:cstheme="minorHAnsi"/>
          <w:bCs/>
          <w:color w:val="auto"/>
          <w:lang w:eastAsia="pl-PL"/>
        </w:rPr>
        <w:t xml:space="preserve">r. o minimalnym wynagrodzeniu za pracę; </w:t>
      </w:r>
    </w:p>
    <w:p w14:paraId="1A32C935" w14:textId="77777777" w:rsidR="00CC6E1C" w:rsidRPr="00710534" w:rsidRDefault="00CC6E1C" w:rsidP="00CC6E1C">
      <w:pPr>
        <w:widowControl/>
        <w:numPr>
          <w:ilvl w:val="0"/>
          <w:numId w:val="18"/>
        </w:numPr>
        <w:tabs>
          <w:tab w:val="left" w:pos="851"/>
        </w:tabs>
        <w:suppressAutoHyphens w:val="0"/>
        <w:spacing w:after="160" w:line="259" w:lineRule="auto"/>
        <w:ind w:right="40"/>
        <w:jc w:val="both"/>
        <w:rPr>
          <w:rFonts w:asciiTheme="minorHAnsi" w:eastAsia="Calibri" w:hAnsiTheme="minorHAnsi" w:cstheme="minorHAnsi"/>
          <w:bCs/>
          <w:color w:val="auto"/>
          <w:lang w:eastAsia="pl-PL"/>
        </w:rPr>
      </w:pPr>
      <w:r w:rsidRPr="00710534">
        <w:rPr>
          <w:rFonts w:asciiTheme="minorHAnsi" w:eastAsia="Calibri" w:hAnsiTheme="minorHAnsi" w:cstheme="minorHAnsi"/>
          <w:bCs/>
          <w:color w:val="auto"/>
          <w:lang w:eastAsia="pl-PL"/>
        </w:rPr>
        <w:t xml:space="preserve">zmiany zasad podlegania ubezpieczeniom społecznym lub ubezpieczeniu zdrowotnemu lub wysokości stawki składki na ubezpieczenia społeczne lub zdrowotne; </w:t>
      </w:r>
    </w:p>
    <w:p w14:paraId="295DC694" w14:textId="0827D5A2" w:rsidR="00CC6E1C" w:rsidRPr="00710534" w:rsidRDefault="00CC6E1C" w:rsidP="00CC6E1C">
      <w:pPr>
        <w:widowControl/>
        <w:numPr>
          <w:ilvl w:val="0"/>
          <w:numId w:val="18"/>
        </w:numPr>
        <w:tabs>
          <w:tab w:val="left" w:pos="851"/>
        </w:tabs>
        <w:suppressAutoHyphens w:val="0"/>
        <w:spacing w:after="160" w:line="259" w:lineRule="auto"/>
        <w:ind w:right="40"/>
        <w:jc w:val="both"/>
        <w:rPr>
          <w:rFonts w:asciiTheme="minorHAnsi" w:eastAsia="Calibri" w:hAnsiTheme="minorHAnsi" w:cstheme="minorHAnsi"/>
          <w:bCs/>
          <w:color w:val="auto"/>
          <w:lang w:eastAsia="pl-PL"/>
        </w:rPr>
      </w:pPr>
      <w:r w:rsidRPr="00710534">
        <w:rPr>
          <w:rFonts w:asciiTheme="minorHAnsi" w:eastAsia="Calibri" w:hAnsiTheme="minorHAnsi" w:cstheme="minorHAnsi"/>
          <w:bCs/>
          <w:color w:val="auto"/>
          <w:lang w:eastAsia="pl-PL"/>
        </w:rPr>
        <w:lastRenderedPageBreak/>
        <w:t>zmiany zasad gromadzenia i wysokości wpłat do pracowniczych planów kapitałowych, o których mowa w ustawie z dnia 4 października 2018</w:t>
      </w:r>
      <w:r w:rsidR="00C55963">
        <w:rPr>
          <w:rFonts w:asciiTheme="minorHAnsi" w:eastAsia="Calibri" w:hAnsiTheme="minorHAnsi" w:cstheme="minorHAnsi"/>
          <w:bCs/>
          <w:color w:val="auto"/>
          <w:lang w:eastAsia="pl-PL"/>
        </w:rPr>
        <w:t xml:space="preserve"> </w:t>
      </w:r>
      <w:r w:rsidRPr="00710534">
        <w:rPr>
          <w:rFonts w:asciiTheme="minorHAnsi" w:eastAsia="Calibri" w:hAnsiTheme="minorHAnsi" w:cstheme="minorHAnsi"/>
          <w:bCs/>
          <w:color w:val="auto"/>
          <w:lang w:eastAsia="pl-PL"/>
        </w:rPr>
        <w:t xml:space="preserve">r. o pracowniczych planach kapitałowych. </w:t>
      </w:r>
    </w:p>
    <w:p w14:paraId="0D97EAD2" w14:textId="77777777" w:rsidR="00CC6E1C" w:rsidRPr="00710534" w:rsidRDefault="00CC6E1C" w:rsidP="00CC6E1C">
      <w:pPr>
        <w:widowControl/>
        <w:numPr>
          <w:ilvl w:val="0"/>
          <w:numId w:val="17"/>
        </w:numPr>
        <w:tabs>
          <w:tab w:val="left" w:pos="426"/>
        </w:tabs>
        <w:suppressAutoHyphens w:val="0"/>
        <w:spacing w:after="160" w:line="259" w:lineRule="auto"/>
        <w:ind w:right="40"/>
        <w:jc w:val="both"/>
        <w:rPr>
          <w:rFonts w:asciiTheme="minorHAnsi" w:eastAsia="Calibri" w:hAnsiTheme="minorHAnsi" w:cstheme="minorHAnsi"/>
          <w:bCs/>
          <w:color w:val="auto"/>
          <w:lang w:eastAsia="pl-PL"/>
        </w:rPr>
      </w:pPr>
      <w:r w:rsidRPr="00710534">
        <w:rPr>
          <w:rFonts w:asciiTheme="minorHAnsi" w:eastAsia="Calibri" w:hAnsiTheme="minorHAnsi" w:cstheme="minorHAnsi"/>
          <w:bCs/>
          <w:color w:val="auto"/>
          <w:lang w:eastAsia="pl-PL"/>
        </w:rPr>
        <w:t xml:space="preserve">W przypadku zmian, o których mowa w ust. 4 pkt 1-4 ustala się następujące przypadki i zasady zmian waloryzacyjnych ustalonego w § 10 ust. 2-3 wynagrodzenia: </w:t>
      </w:r>
    </w:p>
    <w:p w14:paraId="18181F9B" w14:textId="77777777" w:rsidR="00CC6E1C" w:rsidRPr="00710534" w:rsidRDefault="00CC6E1C" w:rsidP="00CC6E1C">
      <w:pPr>
        <w:widowControl/>
        <w:numPr>
          <w:ilvl w:val="0"/>
          <w:numId w:val="19"/>
        </w:numPr>
        <w:tabs>
          <w:tab w:val="left" w:pos="851"/>
        </w:tabs>
        <w:suppressAutoHyphens w:val="0"/>
        <w:spacing w:after="160" w:line="259" w:lineRule="auto"/>
        <w:ind w:right="40"/>
        <w:jc w:val="both"/>
        <w:rPr>
          <w:rFonts w:asciiTheme="minorHAnsi" w:eastAsia="Calibri" w:hAnsiTheme="minorHAnsi" w:cstheme="minorHAnsi"/>
          <w:bCs/>
          <w:color w:val="auto"/>
          <w:lang w:eastAsia="pl-PL"/>
        </w:rPr>
      </w:pPr>
      <w:r w:rsidRPr="00710534">
        <w:rPr>
          <w:rFonts w:asciiTheme="minorHAnsi" w:eastAsia="Calibri" w:hAnsiTheme="minorHAnsi" w:cstheme="minorHAnsi"/>
          <w:b/>
          <w:color w:val="auto"/>
          <w:lang w:eastAsia="pl-PL"/>
        </w:rPr>
        <w:t>w przypadku zmiany stawki podatku od towarów i usług (VAT),</w:t>
      </w:r>
      <w:r w:rsidRPr="00710534">
        <w:rPr>
          <w:rFonts w:asciiTheme="minorHAnsi" w:eastAsia="Calibri" w:hAnsiTheme="minorHAnsi" w:cstheme="minorHAnsi"/>
          <w:bCs/>
          <w:color w:val="auto"/>
          <w:lang w:eastAsia="pl-PL"/>
        </w:rPr>
        <w:t xml:space="preserve"> jeżeli zmiana ta będzie miała wpływ na koszt wykonania przedmiotu umowy przez Wykonawcę (co Wykonawca ma obowiązek wykazać we wniosku skierowanym do Zamawiającego), nastąpi zmiana wynagrodzenia w taki sposób, że wartość usług brutto przewidzianych do wykonania po dniu wejścia w życie tych zmian zostanie skorygowana w ten sposób, że do niezmienionej wartości netto tychże usług zostanie doliczona kwota podatku VAT zgodnie z przepisami obowiązującymi na dzień zaakceptowania wniosku waloryzacyjnego wykonawcy,</w:t>
      </w:r>
    </w:p>
    <w:p w14:paraId="70814251" w14:textId="77777777" w:rsidR="00CC6E1C" w:rsidRPr="00710534" w:rsidRDefault="00CC6E1C" w:rsidP="00CC6E1C">
      <w:pPr>
        <w:widowControl/>
        <w:numPr>
          <w:ilvl w:val="0"/>
          <w:numId w:val="19"/>
        </w:numPr>
        <w:tabs>
          <w:tab w:val="left" w:pos="851"/>
        </w:tabs>
        <w:suppressAutoHyphens w:val="0"/>
        <w:spacing w:after="160" w:line="259" w:lineRule="auto"/>
        <w:ind w:right="40"/>
        <w:jc w:val="both"/>
        <w:rPr>
          <w:rFonts w:asciiTheme="minorHAnsi" w:eastAsia="Calibri" w:hAnsiTheme="minorHAnsi" w:cstheme="minorHAnsi"/>
          <w:bCs/>
          <w:color w:val="auto"/>
          <w:lang w:eastAsia="pl-PL"/>
        </w:rPr>
      </w:pPr>
      <w:r w:rsidRPr="00710534">
        <w:rPr>
          <w:rFonts w:asciiTheme="minorHAnsi" w:eastAsia="Calibri" w:hAnsiTheme="minorHAnsi" w:cstheme="minorHAnsi"/>
          <w:b/>
          <w:color w:val="auto"/>
          <w:lang w:eastAsia="pl-PL"/>
        </w:rPr>
        <w:t>w przypadku zmiany wysokości minimalnego wynagrodzenia za pracę albo wysokości minimalnej stawki godzinowej</w:t>
      </w:r>
      <w:r w:rsidRPr="00710534">
        <w:rPr>
          <w:rFonts w:asciiTheme="minorHAnsi" w:eastAsia="Calibri" w:hAnsiTheme="minorHAnsi" w:cstheme="minorHAnsi"/>
          <w:bCs/>
          <w:color w:val="auto"/>
          <w:lang w:eastAsia="pl-PL"/>
        </w:rPr>
        <w:t xml:space="preserve">, ustalonych na podstawie przepisów ustawy z dnia 10 października 2002 r. o minimalnym wynagrodzeniu za pracę (Dz. U. z 2020 r. poz. 2207) - w takim wypadku wynagrodzenie należne Wykonawcy może ulec zmianie o wykazaną przez Wykonawcę wartość wzrostu całkowitego kosztu Wykonawcy wynikającą ze zwiększenia wynagrodzeń pracowników do wysokości zmienionego minimalnego wynagrodzenia lub jej odpowiedniej części (w przypadku pracowników zatrudnionych w wymiarze niższym niż pełen etat) albo wynikającą ze zwiększenia stawki godzinowej do wysokości zmienionej minimalnej stawki godzinowej, z uwzględnieniem wszystkich obciążeń publicznoprawnych. Zmiana wysokości wynagrodzenia zostanie ustalona poprzez uwzględnienie zwiększenia wynagrodzeń pracowników, którzy otrzymują wynagrodzenie w wysokości minimalnego wynagrodzenia za pracę lub jego odpowiednią część (w przypadku pracowników zatrudnionych w wymiarze niższym niż pełen etat) lub poprzez uwzględnienie zwiększenia wysokości minimalnej stawki godzinowej przyjmującego zlecenie lub świadczącego usługi, którzy bezpośrednio biorą udział w realizacji na rzecz Zamawiającego, pozostałej do wykonania, w momencie wejścia w życie zmiany przepisów, części przedmiotu umowy. </w:t>
      </w:r>
    </w:p>
    <w:p w14:paraId="29DA026E" w14:textId="77777777" w:rsidR="00CC6E1C" w:rsidRPr="00710534" w:rsidRDefault="00CC6E1C" w:rsidP="00CC6E1C">
      <w:pPr>
        <w:widowControl/>
        <w:tabs>
          <w:tab w:val="left" w:pos="426"/>
        </w:tabs>
        <w:suppressAutoHyphens w:val="0"/>
        <w:ind w:left="851" w:right="40"/>
        <w:jc w:val="both"/>
        <w:rPr>
          <w:rFonts w:asciiTheme="minorHAnsi" w:eastAsia="Calibri" w:hAnsiTheme="minorHAnsi" w:cstheme="minorHAnsi"/>
          <w:bCs/>
          <w:color w:val="auto"/>
          <w:lang w:eastAsia="pl-PL"/>
        </w:rPr>
      </w:pPr>
    </w:p>
    <w:p w14:paraId="2B9C0A1B" w14:textId="77777777" w:rsidR="00CC6E1C" w:rsidRPr="00710534" w:rsidRDefault="00CC6E1C" w:rsidP="00E2303D">
      <w:pPr>
        <w:widowControl/>
        <w:tabs>
          <w:tab w:val="left" w:pos="426"/>
        </w:tabs>
        <w:suppressAutoHyphens w:val="0"/>
        <w:ind w:right="40"/>
        <w:jc w:val="both"/>
        <w:rPr>
          <w:rFonts w:asciiTheme="minorHAnsi" w:eastAsia="Calibri" w:hAnsiTheme="minorHAnsi" w:cstheme="minorHAnsi"/>
          <w:bCs/>
          <w:color w:val="auto"/>
          <w:lang w:eastAsia="pl-PL"/>
        </w:rPr>
      </w:pPr>
      <w:r w:rsidRPr="00710534">
        <w:rPr>
          <w:rFonts w:asciiTheme="minorHAnsi" w:eastAsia="Calibri" w:hAnsiTheme="minorHAnsi" w:cstheme="minorHAnsi"/>
          <w:bCs/>
          <w:color w:val="auto"/>
          <w:lang w:eastAsia="pl-PL"/>
        </w:rPr>
        <w:t xml:space="preserve">W takim wypadku: Wykonawca w pisemnym wniosku skierowanym do Zamawiającego wykaże, iż zmiana o której mowa w niniejszym punkcie ma wpływ na koszty wykonania przedmiotu umowy, w szczególności wykaże wartość wzrostu kosztu, o którym mowa w tym punkcie, przedstawiając jego kalkulację wraz z oświadczeniem o liczbie i wymiarze czasu pracy pracowników, jak również wskazując okres ich zatrudnienia. </w:t>
      </w:r>
    </w:p>
    <w:p w14:paraId="1C3C86FA" w14:textId="77777777" w:rsidR="00CC6E1C" w:rsidRPr="00710534" w:rsidRDefault="00CC6E1C" w:rsidP="00CC6E1C">
      <w:pPr>
        <w:widowControl/>
        <w:numPr>
          <w:ilvl w:val="0"/>
          <w:numId w:val="19"/>
        </w:numPr>
        <w:tabs>
          <w:tab w:val="left" w:pos="851"/>
        </w:tabs>
        <w:suppressAutoHyphens w:val="0"/>
        <w:spacing w:after="160" w:line="259" w:lineRule="auto"/>
        <w:ind w:right="40"/>
        <w:jc w:val="both"/>
        <w:rPr>
          <w:rFonts w:asciiTheme="minorHAnsi" w:eastAsia="Calibri" w:hAnsiTheme="minorHAnsi" w:cstheme="minorHAnsi"/>
          <w:b/>
          <w:color w:val="auto"/>
          <w:lang w:eastAsia="pl-PL"/>
        </w:rPr>
      </w:pPr>
      <w:r w:rsidRPr="00710534">
        <w:rPr>
          <w:rFonts w:asciiTheme="minorHAnsi" w:eastAsia="Calibri" w:hAnsiTheme="minorHAnsi" w:cstheme="minorHAnsi"/>
          <w:b/>
          <w:color w:val="auto"/>
          <w:lang w:eastAsia="pl-PL"/>
        </w:rPr>
        <w:t>w przypadku zmiany przepisów dotyczących zasad podlegania ubezpieczeniom społecznym lub ubezpieczeniu zdrowotnemu lub wysokości stawki składki na ubezpieczenie społeczne lub zdrowotne</w:t>
      </w:r>
      <w:r w:rsidRPr="00710534">
        <w:rPr>
          <w:rFonts w:asciiTheme="minorHAnsi" w:eastAsia="Calibri" w:hAnsiTheme="minorHAnsi" w:cstheme="minorHAnsi"/>
          <w:bCs/>
          <w:color w:val="auto"/>
          <w:lang w:eastAsia="pl-PL"/>
        </w:rPr>
        <w:t xml:space="preserve">, zmianie może ulec wynagrodzenie należne Wykonawcy o wykazaną przez niego wartość wzrostu całkowitego kosztu Wykonawcy, jaką będzie On zobowiązany dodatkowo ponieść w celu uwzględnienia tej zmiany. Zmiana wysokości wynagrodzenia zostanie ustalona na wniosek Wykonawcy poprzez uwzględnienie zwiększonych składek od wynagrodzeń osób, zatrudnionych na umowę o pracę lub na podstawie umowy cywilnoprawnej zawartej z osobą fizyczną nieprowadzącą działalności </w:t>
      </w:r>
      <w:r w:rsidRPr="00710534">
        <w:rPr>
          <w:rFonts w:asciiTheme="minorHAnsi" w:eastAsia="Calibri" w:hAnsiTheme="minorHAnsi" w:cstheme="minorHAnsi"/>
          <w:bCs/>
          <w:color w:val="auto"/>
          <w:lang w:eastAsia="pl-PL"/>
        </w:rPr>
        <w:lastRenderedPageBreak/>
        <w:t xml:space="preserve">gospodarczej, bezpośrednio biorących udział w realizacji na rzecz Zamawiającego pozostałej do wykonania, w momencie wejścia w życie zmiany przepisów, części przedmiotu umowy. </w:t>
      </w:r>
    </w:p>
    <w:p w14:paraId="43E0E332" w14:textId="77777777" w:rsidR="00CC6E1C" w:rsidRPr="00710534" w:rsidRDefault="00CC6E1C" w:rsidP="00E2303D">
      <w:pPr>
        <w:widowControl/>
        <w:tabs>
          <w:tab w:val="left" w:pos="426"/>
        </w:tabs>
        <w:suppressAutoHyphens w:val="0"/>
        <w:ind w:right="40"/>
        <w:jc w:val="both"/>
        <w:rPr>
          <w:rFonts w:asciiTheme="minorHAnsi" w:eastAsia="Calibri" w:hAnsiTheme="minorHAnsi" w:cstheme="minorHAnsi"/>
          <w:bCs/>
          <w:color w:val="auto"/>
          <w:lang w:eastAsia="pl-PL"/>
        </w:rPr>
      </w:pPr>
      <w:r w:rsidRPr="00710534">
        <w:rPr>
          <w:rFonts w:asciiTheme="minorHAnsi" w:eastAsia="Calibri" w:hAnsiTheme="minorHAnsi" w:cstheme="minorHAnsi"/>
          <w:bCs/>
          <w:color w:val="auto"/>
          <w:lang w:eastAsia="pl-PL"/>
        </w:rPr>
        <w:t xml:space="preserve">W takim wypadku: Wykonawca w pisemnym wniosku skierowanym do Zamawiającego wykaże, iż zmiana, o której mowa w niniejszym punkcie ma wpływ na koszty wykonania przedmiotu umowy, w szczególności wykaże wartość wzrostu kosztu, o którym mowa w tym punkcie, przedstawiając jego kalkulację wraz z oświadczeniem o liczbie osób, o których tutaj mowa, jak również wskazując okres ich zatrudnienia; </w:t>
      </w:r>
    </w:p>
    <w:p w14:paraId="246B44E7" w14:textId="77777777" w:rsidR="00CC6E1C" w:rsidRPr="00710534" w:rsidRDefault="00CC6E1C" w:rsidP="00CC6E1C">
      <w:pPr>
        <w:widowControl/>
        <w:numPr>
          <w:ilvl w:val="0"/>
          <w:numId w:val="19"/>
        </w:numPr>
        <w:tabs>
          <w:tab w:val="left" w:pos="851"/>
        </w:tabs>
        <w:suppressAutoHyphens w:val="0"/>
        <w:spacing w:after="160" w:line="259" w:lineRule="auto"/>
        <w:ind w:right="40"/>
        <w:jc w:val="both"/>
        <w:rPr>
          <w:rFonts w:asciiTheme="minorHAnsi" w:eastAsia="Calibri" w:hAnsiTheme="minorHAnsi" w:cstheme="minorHAnsi"/>
          <w:bCs/>
          <w:color w:val="auto"/>
          <w:lang w:eastAsia="pl-PL"/>
        </w:rPr>
      </w:pPr>
      <w:r w:rsidRPr="00710534">
        <w:rPr>
          <w:rFonts w:asciiTheme="minorHAnsi" w:eastAsia="Calibri" w:hAnsiTheme="minorHAnsi" w:cstheme="minorHAnsi"/>
          <w:b/>
          <w:color w:val="auto"/>
          <w:lang w:eastAsia="pl-PL"/>
        </w:rPr>
        <w:t>w przypadku zmiany zasad gromadzenia i wysokości wpłat od pracowniczych planów kapitałowych</w:t>
      </w:r>
      <w:r w:rsidRPr="00710534">
        <w:rPr>
          <w:rFonts w:asciiTheme="minorHAnsi" w:eastAsia="Calibri" w:hAnsiTheme="minorHAnsi" w:cstheme="minorHAnsi"/>
          <w:bCs/>
          <w:color w:val="auto"/>
          <w:lang w:eastAsia="pl-PL"/>
        </w:rPr>
        <w:t xml:space="preserve">, o których mowa w ustawie z dnia 4 października 2018 r. o pracowniczych planach kapitałowych (Dz. U. z 2020 r. poz. 1342 ze zm.), zmianie może ulec wynagrodzenie Wykonawcy o wykazaną przez niego wartość wzrostu kosztów realizacji przedmiotu umowy, wynikającą z dokonywanych przez Wykonawcę wpłat do pracowniczych planów kapitałowych (w dalszej części jako: „PPK”). Zmiana wysokości wynagrodzenia zostanie ustalona na wniosek Wykonawcy poprzez uwzględnienie wartości wzrostu kosztów realizacji przedmiotu umowy, wynikającej z dokonywanych przez Wykonawcę wpłat do PPK. </w:t>
      </w:r>
    </w:p>
    <w:p w14:paraId="09766612" w14:textId="77777777" w:rsidR="00CC6E1C" w:rsidRPr="00710534" w:rsidRDefault="00CC6E1C" w:rsidP="00E2303D">
      <w:pPr>
        <w:widowControl/>
        <w:tabs>
          <w:tab w:val="left" w:pos="426"/>
        </w:tabs>
        <w:suppressAutoHyphens w:val="0"/>
        <w:ind w:right="40"/>
        <w:jc w:val="both"/>
        <w:rPr>
          <w:rFonts w:asciiTheme="minorHAnsi" w:eastAsia="Calibri" w:hAnsiTheme="minorHAnsi" w:cstheme="minorHAnsi"/>
          <w:bCs/>
          <w:color w:val="auto"/>
          <w:lang w:eastAsia="pl-PL"/>
        </w:rPr>
      </w:pPr>
      <w:r w:rsidRPr="00710534">
        <w:rPr>
          <w:rFonts w:asciiTheme="minorHAnsi" w:eastAsia="Calibri" w:hAnsiTheme="minorHAnsi" w:cstheme="minorHAnsi"/>
          <w:bCs/>
          <w:color w:val="auto"/>
          <w:lang w:eastAsia="pl-PL"/>
        </w:rPr>
        <w:t xml:space="preserve">W takim wypadku: Wykonawca w pisemnym wniosku skierowanym do Zamawiającego wykaże, iż zmiana, o której mowa w niniejszym punkcie ma wpływ na koszty wykonania przedmiotu umowy, w szczególności wykaże wzrost kosztu, o którym mowa w tym punkcie, przedstawiając jego kalkulację wraz z oświadczeniem o liczbie pracowników objętych PPK i realizujących przedmiot umowy. </w:t>
      </w:r>
    </w:p>
    <w:p w14:paraId="1E3673B8" w14:textId="77777777" w:rsidR="00CC6E1C" w:rsidRPr="00710534" w:rsidRDefault="00CC6E1C" w:rsidP="00CC6E1C">
      <w:pPr>
        <w:widowControl/>
        <w:numPr>
          <w:ilvl w:val="0"/>
          <w:numId w:val="17"/>
        </w:numPr>
        <w:tabs>
          <w:tab w:val="left" w:pos="426"/>
        </w:tabs>
        <w:suppressAutoHyphens w:val="0"/>
        <w:spacing w:after="160" w:line="259" w:lineRule="auto"/>
        <w:ind w:right="40"/>
        <w:jc w:val="both"/>
        <w:rPr>
          <w:rFonts w:asciiTheme="minorHAnsi" w:eastAsia="Calibri" w:hAnsiTheme="minorHAnsi" w:cstheme="minorHAnsi"/>
          <w:bCs/>
          <w:color w:val="auto"/>
          <w:lang w:eastAsia="pl-PL"/>
        </w:rPr>
      </w:pPr>
      <w:r w:rsidRPr="00710534">
        <w:rPr>
          <w:rFonts w:asciiTheme="minorHAnsi" w:eastAsia="Calibri" w:hAnsiTheme="minorHAnsi" w:cstheme="minorHAnsi"/>
          <w:bCs/>
          <w:color w:val="auto"/>
          <w:lang w:eastAsia="pl-PL"/>
        </w:rPr>
        <w:t xml:space="preserve">W terminie 21 dni od otrzymania pisemnego wniosku Wykonawcy, o którym mowa powyżej w ust. 5 pkt 1-4, Zamawiający wyrazi na piśmie zgodę na wprowadzenie zmiany wynagrodzenia Wykonawcy zgodnie z kalkulacją Wykonawcy, bądź zgłosi na piśmie zastrzeżenia do kalkulacji. Wykonawca ustosunkuje się do zastrzeżeń Zamawiającego w terminie 7 dni od ich otrzymania, przedstawiając na piśmie nową kalkulację albo uzasadnienie poprawności kalkulacji uprzednio przekazanej Zamawiającemu, do której ten ostatni zgłosił zastrzeżenia. Procedurę ustalenia zmiany wysokości wynagrodzenia powtarza się zgodnie z zasadami określonymi w zdaniu pierwszym, z zastrzeżeniem, iż terminy wynoszą odpowiednio dla Zamawiającego 7 dni, a dla Wykonawcy 3 dni. Ustalona zmiana wynagrodzenia obowiązywać będzie od dnia wejścia w życie zmian przepisów. </w:t>
      </w:r>
    </w:p>
    <w:p w14:paraId="2A020FA5" w14:textId="77777777" w:rsidR="00CC6E1C" w:rsidRPr="00710534" w:rsidRDefault="00CC6E1C" w:rsidP="00CC6E1C">
      <w:pPr>
        <w:widowControl/>
        <w:numPr>
          <w:ilvl w:val="0"/>
          <w:numId w:val="17"/>
        </w:numPr>
        <w:tabs>
          <w:tab w:val="left" w:pos="426"/>
        </w:tabs>
        <w:suppressAutoHyphens w:val="0"/>
        <w:spacing w:after="160" w:line="259" w:lineRule="auto"/>
        <w:ind w:right="40"/>
        <w:jc w:val="both"/>
        <w:rPr>
          <w:rFonts w:asciiTheme="minorHAnsi" w:eastAsia="Calibri" w:hAnsiTheme="minorHAnsi" w:cstheme="minorHAnsi"/>
          <w:bCs/>
          <w:color w:val="auto"/>
          <w:lang w:eastAsia="pl-PL"/>
        </w:rPr>
      </w:pPr>
      <w:r w:rsidRPr="00710534">
        <w:rPr>
          <w:rFonts w:asciiTheme="minorHAnsi" w:eastAsia="Calibri" w:hAnsiTheme="minorHAnsi" w:cstheme="minorHAnsi"/>
          <w:bCs/>
          <w:color w:val="auto"/>
          <w:lang w:eastAsia="pl-PL"/>
        </w:rPr>
        <w:t xml:space="preserve">Zamawiający uprawniony jest w każdym czasie do weryfikacji kalkulacji oraz oświadczenia Wykonawcy i do żądania przedstawienia przez Wykonawcę - zgodnie z wyborem Zamawiającego - wszystkich lub niektórych dokumentów potwierdzających kalkulację, tj. imiennej listy osób, o których mowa powyżej w ust. 1, zgłoszenia ww. osób do ZUS, listy obecności zatrudnionych osób i inne. </w:t>
      </w:r>
    </w:p>
    <w:p w14:paraId="2C1EF074" w14:textId="77777777" w:rsidR="00CC6E1C" w:rsidRPr="00710534" w:rsidRDefault="00CC6E1C" w:rsidP="00CC6E1C">
      <w:pPr>
        <w:widowControl/>
        <w:numPr>
          <w:ilvl w:val="0"/>
          <w:numId w:val="17"/>
        </w:numPr>
        <w:tabs>
          <w:tab w:val="left" w:pos="426"/>
        </w:tabs>
        <w:suppressAutoHyphens w:val="0"/>
        <w:spacing w:after="160" w:line="259" w:lineRule="auto"/>
        <w:ind w:right="40"/>
        <w:jc w:val="both"/>
        <w:rPr>
          <w:rFonts w:asciiTheme="minorHAnsi" w:eastAsia="Calibri" w:hAnsiTheme="minorHAnsi" w:cstheme="minorHAnsi"/>
          <w:bCs/>
          <w:color w:val="auto"/>
          <w:lang w:eastAsia="pl-PL"/>
        </w:rPr>
      </w:pPr>
      <w:r w:rsidRPr="00710534">
        <w:rPr>
          <w:rFonts w:asciiTheme="minorHAnsi" w:eastAsia="Calibri" w:hAnsiTheme="minorHAnsi" w:cstheme="minorHAnsi"/>
          <w:bCs/>
          <w:color w:val="auto"/>
          <w:lang w:eastAsia="pl-PL"/>
        </w:rPr>
        <w:t xml:space="preserve">Kwoty płatne Wykonawcy tytułem wynagrodzenia będą korygowane dla oddania wzrostów lub spadków cen zgodnie z ustępami niniejszego paragrafu. W zakresie w jakim waloryzacja wynagrodzenia Wykonawcy nie jest objęta postanowieniami niniejszej Umowy, uważa się, iż wynagrodzenie wskazane w § 10 ust. 2-3 umowy uwzględnia wzrosty i spadki cen. </w:t>
      </w:r>
    </w:p>
    <w:p w14:paraId="39FB5EDE" w14:textId="77777777" w:rsidR="00CC6E1C" w:rsidRPr="00710534" w:rsidRDefault="00CC6E1C" w:rsidP="00CC6E1C">
      <w:pPr>
        <w:widowControl/>
        <w:numPr>
          <w:ilvl w:val="0"/>
          <w:numId w:val="17"/>
        </w:numPr>
        <w:tabs>
          <w:tab w:val="left" w:pos="426"/>
        </w:tabs>
        <w:suppressAutoHyphens w:val="0"/>
        <w:spacing w:after="160" w:line="259" w:lineRule="auto"/>
        <w:ind w:right="40"/>
        <w:jc w:val="both"/>
        <w:rPr>
          <w:rFonts w:asciiTheme="minorHAnsi" w:eastAsia="Calibri" w:hAnsiTheme="minorHAnsi" w:cstheme="minorHAnsi"/>
          <w:bCs/>
          <w:color w:val="auto"/>
          <w:lang w:eastAsia="pl-PL"/>
        </w:rPr>
      </w:pPr>
      <w:r w:rsidRPr="00710534">
        <w:rPr>
          <w:rFonts w:asciiTheme="minorHAnsi" w:eastAsia="Calibri" w:hAnsiTheme="minorHAnsi" w:cstheme="minorHAnsi"/>
          <w:bCs/>
          <w:color w:val="auto"/>
          <w:lang w:eastAsia="pl-PL"/>
        </w:rPr>
        <w:t xml:space="preserve">Wynagrodzenie Wykonawcy, na zasadach określonych w niniejszej Umowie, podlegać będzie waloryzacji prowadzącej do dokonywania zmian wysokości wynagrodzenia należnego </w:t>
      </w:r>
      <w:r w:rsidRPr="00710534">
        <w:rPr>
          <w:rFonts w:asciiTheme="minorHAnsi" w:eastAsia="Calibri" w:hAnsiTheme="minorHAnsi" w:cstheme="minorHAnsi"/>
          <w:bCs/>
          <w:color w:val="auto"/>
          <w:lang w:eastAsia="pl-PL"/>
        </w:rPr>
        <w:lastRenderedPageBreak/>
        <w:t xml:space="preserve">Wykonawcy, w przypadku zmiany ceny dających się wyodrębnić i ustalić materiałów lub kosztów związanych z realizacją przedmiotu umowy. Waloryzacja ta będzie dokonywana z zachowaniem następujących zasad: </w:t>
      </w:r>
    </w:p>
    <w:p w14:paraId="7B73447C" w14:textId="77777777" w:rsidR="00CC6E1C" w:rsidRPr="00710534" w:rsidRDefault="00CC6E1C" w:rsidP="00CC6E1C">
      <w:pPr>
        <w:widowControl/>
        <w:numPr>
          <w:ilvl w:val="0"/>
          <w:numId w:val="20"/>
        </w:numPr>
        <w:tabs>
          <w:tab w:val="left" w:pos="851"/>
        </w:tabs>
        <w:suppressAutoHyphens w:val="0"/>
        <w:spacing w:after="160" w:line="259" w:lineRule="auto"/>
        <w:ind w:right="40"/>
        <w:jc w:val="both"/>
        <w:rPr>
          <w:rFonts w:asciiTheme="minorHAnsi" w:eastAsia="Calibri" w:hAnsiTheme="minorHAnsi" w:cstheme="minorHAnsi"/>
          <w:bCs/>
          <w:color w:val="auto"/>
          <w:lang w:eastAsia="pl-PL"/>
        </w:rPr>
      </w:pPr>
      <w:r w:rsidRPr="00710534">
        <w:rPr>
          <w:rFonts w:asciiTheme="minorHAnsi" w:eastAsia="Calibri" w:hAnsiTheme="minorHAnsi" w:cstheme="minorHAnsi"/>
          <w:bCs/>
          <w:color w:val="auto"/>
          <w:lang w:eastAsia="pl-PL"/>
        </w:rPr>
        <w:t xml:space="preserve">dopuszcza się możliwość zmiany wysokości wynagrodzenia, o którym mowa w § 10 ust. 2-3 umowy w przypadku, gdy konieczność wprowadzenia zmian implikowana jest zmianą cen materiałów lub kosztów związanych z realizacją zamówienia względem cen lub kosztów przyjętych i uwzględnionych w wynagrodzeniu Wykonawcy wynikającym z oferty, przy zachowaniu warunków określonych w pkt. 2 poniżej. Zastrzega się przy tym, że waloryzacja wynagrodzenia będzie mogła zostać dokonana w przypadku zaistnienia zmian istotnych (nadzwyczajnych, nieprzewidzianych) w kontekście poziomu cen i kosztów (identyfikowana poziomem 5 %, o którym mowa w pkt. 2), a ryzyka związane z normalną fluktuacją cenową i kosztową (weryfikowalną na podstawie m.in. doświadczeń w realizacji analogicznych zadań, czy zwyczajnych </w:t>
      </w:r>
      <w:proofErr w:type="spellStart"/>
      <w:r w:rsidRPr="00710534">
        <w:rPr>
          <w:rFonts w:asciiTheme="minorHAnsi" w:eastAsia="Calibri" w:hAnsiTheme="minorHAnsi" w:cstheme="minorHAnsi"/>
          <w:bCs/>
          <w:color w:val="auto"/>
          <w:lang w:eastAsia="pl-PL"/>
        </w:rPr>
        <w:t>zachowań</w:t>
      </w:r>
      <w:proofErr w:type="spellEnd"/>
      <w:r w:rsidRPr="00710534">
        <w:rPr>
          <w:rFonts w:asciiTheme="minorHAnsi" w:eastAsia="Calibri" w:hAnsiTheme="minorHAnsi" w:cstheme="minorHAnsi"/>
          <w:bCs/>
          <w:color w:val="auto"/>
          <w:lang w:eastAsia="pl-PL"/>
        </w:rPr>
        <w:t xml:space="preserve"> rynku, np. wiadomymi wahaniami, czy okresowymi spadkami / wzrostami określonych kategorii cen / kosztów) winny zostać uwzględnione i wkalkulowane w cenę ofertową, </w:t>
      </w:r>
    </w:p>
    <w:p w14:paraId="10174116" w14:textId="77777777" w:rsidR="00CC6E1C" w:rsidRPr="00710534" w:rsidRDefault="00CC6E1C" w:rsidP="00CC6E1C">
      <w:pPr>
        <w:widowControl/>
        <w:numPr>
          <w:ilvl w:val="0"/>
          <w:numId w:val="20"/>
        </w:numPr>
        <w:tabs>
          <w:tab w:val="left" w:pos="851"/>
        </w:tabs>
        <w:suppressAutoHyphens w:val="0"/>
        <w:spacing w:after="160" w:line="259" w:lineRule="auto"/>
        <w:ind w:right="40"/>
        <w:jc w:val="both"/>
        <w:rPr>
          <w:rFonts w:asciiTheme="minorHAnsi" w:eastAsia="Calibri" w:hAnsiTheme="minorHAnsi" w:cstheme="minorHAnsi"/>
          <w:bCs/>
          <w:color w:val="auto"/>
          <w:lang w:eastAsia="pl-PL"/>
        </w:rPr>
      </w:pPr>
      <w:r w:rsidRPr="00710534">
        <w:rPr>
          <w:rFonts w:asciiTheme="minorHAnsi" w:eastAsia="Calibri" w:hAnsiTheme="minorHAnsi" w:cstheme="minorHAnsi"/>
          <w:bCs/>
          <w:color w:val="auto"/>
          <w:lang w:eastAsia="pl-PL"/>
        </w:rPr>
        <w:t xml:space="preserve">zmiana wynagrodzenia w trybie określonym w pkt. 1 powyżej może zostać dokonana w przypadku, gdy w skali roku poziom zmiany ceny materiałów lub kosztów powodować będzie zmianę kosztów niewykonanych prac o więcej niż 5 % (według wskaźników GUS — wskaźników obowiązujących na moment sporządzenia oferty względem wskaźników obowiązujących na moment dokonywania oceny poziomu cen i kosztów w toku realizacji umowy na potrzeby ewentualnej waloryzacji), co zostanie wykazane na podstawie udokumentowanego wniosku wykazującego poziom zmiany cen i kosztów, sporządzonego w odniesieniu do cen materiałów lub kosztów przyjętych i uwzględnionych w wynagrodzeniu Wykonawcy wynikającym z oferty — w przypadku zmiany cen lub kosztów nieprzekraczającej przedmiotowego wskaźnika 5 % waloryzacja nie będzie miała zastosowania. Zmiana ceny materiałów lub kosztów winna mieć bezpośredni i rzeczywisty wpływ na koszt wykonania zamówienia, co winno zostać wykazane we wniosku o dokonanie zmiany wynagrodzenia. Zastrzega się przy tym, że bazowym odniesieniem wartościowym ewentualnych fluktuacji (zmian) cenowych i kosztowych w toku realizacji umowy (również w kontekście ustalenia poziomu istotności danej zmiany — weryfikacji przekroczenia poziomu 5 %) będą stosowne wskaźniki GUS obowiązujące na moment sporządzenia oferty (obrazujące średnie ceny rynkowe), co oznacza tym samym, że wszelkie ryzyka związane z uwzględnieniem przez Wykonawcę w ocenie ofertowej (wynagrodzeniu umownemu) cen materiałów i kosztów związanych z realizacją zamówienia na poziomie niższym, niż wynika ze wskaźników GUS (tzn. indywidualnym zaniżeniem cen i kosztów względem średnich cen rynkowych) obciążają Wykonawcę — z samego tytułu przyjęcia w cenie ofertowej cen lub kosztów niższych niż obowiązujące w momencie sporządzenia oferty według wskaźników GUS nie będzie przysługiwać waloryzacja wynagrodzenia w przypadku zmiany cen i kosztów w toku realizacji umowy (weryfikowana na podstawie wskaźników GUS), jeżeli zmiany te nie będą wyższe niż 5 % wobec wskaźników GUS obowiązujących na moment sporządzenia oferty. </w:t>
      </w:r>
    </w:p>
    <w:p w14:paraId="67289C2B" w14:textId="77777777" w:rsidR="00CC6E1C" w:rsidRPr="00710534" w:rsidRDefault="00CC6E1C" w:rsidP="00CC6E1C">
      <w:pPr>
        <w:widowControl/>
        <w:numPr>
          <w:ilvl w:val="0"/>
          <w:numId w:val="17"/>
        </w:numPr>
        <w:tabs>
          <w:tab w:val="left" w:pos="426"/>
        </w:tabs>
        <w:suppressAutoHyphens w:val="0"/>
        <w:spacing w:after="160" w:line="259" w:lineRule="auto"/>
        <w:ind w:right="40"/>
        <w:jc w:val="both"/>
        <w:rPr>
          <w:rFonts w:asciiTheme="minorHAnsi" w:eastAsia="Calibri" w:hAnsiTheme="minorHAnsi" w:cstheme="minorHAnsi"/>
          <w:bCs/>
          <w:color w:val="auto"/>
          <w:lang w:eastAsia="pl-PL"/>
        </w:rPr>
      </w:pPr>
      <w:r w:rsidRPr="00710534">
        <w:rPr>
          <w:rFonts w:asciiTheme="minorHAnsi" w:eastAsia="Calibri" w:hAnsiTheme="minorHAnsi" w:cstheme="minorHAnsi"/>
          <w:bCs/>
          <w:color w:val="auto"/>
          <w:lang w:eastAsia="pl-PL"/>
        </w:rPr>
        <w:t xml:space="preserve">Waloryzacja wynagrodzenia (w przypadku zaistnienia okoliczności uprawniających do dokonania takiej zmiany — wedle powyższego) będzie dokonywana w oparciu o zmianę </w:t>
      </w:r>
      <w:r w:rsidRPr="00710534">
        <w:rPr>
          <w:rFonts w:asciiTheme="minorHAnsi" w:eastAsia="Calibri" w:hAnsiTheme="minorHAnsi" w:cstheme="minorHAnsi"/>
          <w:bCs/>
          <w:color w:val="auto"/>
          <w:lang w:eastAsia="pl-PL"/>
        </w:rPr>
        <w:lastRenderedPageBreak/>
        <w:t xml:space="preserve">wzrostu cen towarów i usług konsumpcyjnych określonych w Komunikacie Prezesa Głównego Urzędu Statystycznego i ogłaszanego w Dzienniku Urzędowym RP Monitor Polski, przy czym pierwsza waloryzacja wynagrodzenia Wykonawcy może nastąpić najwcześniej po upływie 6 miesięcy obowiązywania umowy i o nie więcej niż wskaźnik za rok ubiegły. Podwyższenie wynagrodzenia Wykonawcy będzie mogło nastąpić na wniosek Wykonawcy złożony najwcześniej po upływie 6 miesięcy od dnia zawarcia umowy oraz przy zaistnieniu wzrostu wskaźnika waloryzacji określonego powyżej co najmniej 5 % za rok ubiegły (w kontekście średnich cen rynkowych). Waloryzacja dokonana na wniosek Wykonawcy nastąpi tylko wyłącznie w przypadku, gdy Wykonawca na dzień złożenia wniosku o waloryzację realizuje przedmiot umowy. Zmiana wynagrodzenia Wykonawcy może następować nie więcej (nie częściej) niż raz w okresie trwania umowy. Maksymalna wartość zmiany wynagrodzenia Wykonawcy, jaką dopuszcza Zamawiający w efekcie zastosowania postanowień o zasadach wprowadzania zmian wysokości wynagrodzenia w wyniku waloryzacji, o której mowa w pkt.1, wynosi 10 % wynagrodzenia Wykonawcy określonego w ofercie, tzn. limit zmian wynagrodzenia Wykonawcy z tytułu zaistnienia zmian, o których mowa w pkt. 1, wynosi 10 % wynagrodzenia umownego (wynikającego z oferty Wykonawcy) i maksymalna łączna wartość zmian wynagrodzenia Wykonawcy z tego tytułu nie może być wyższa niż 10 % wynagrodzenia umownego (wynikającego z oferty Wykonawcy) — powyżej przedmiotowego limitu waloryzacja nie będzie miała zastosowania. W przypadku zaistnienia podstaw do dokonania waloryzacji wynagrodzenia umownego z tego tytułu stosowna zmiana wysokości wynagrodzenia, nastąpi na mocy aneksu. </w:t>
      </w:r>
    </w:p>
    <w:p w14:paraId="1BFBF9C9" w14:textId="77777777" w:rsidR="00CC6E1C" w:rsidRPr="00710534" w:rsidRDefault="00CC6E1C" w:rsidP="00CC6E1C">
      <w:pPr>
        <w:widowControl/>
        <w:numPr>
          <w:ilvl w:val="0"/>
          <w:numId w:val="17"/>
        </w:numPr>
        <w:tabs>
          <w:tab w:val="left" w:pos="426"/>
        </w:tabs>
        <w:suppressAutoHyphens w:val="0"/>
        <w:spacing w:after="160" w:line="259" w:lineRule="auto"/>
        <w:ind w:right="40"/>
        <w:jc w:val="both"/>
        <w:rPr>
          <w:rFonts w:asciiTheme="minorHAnsi" w:eastAsia="Calibri" w:hAnsiTheme="minorHAnsi" w:cstheme="minorHAnsi"/>
          <w:bCs/>
          <w:color w:val="auto"/>
          <w:lang w:eastAsia="pl-PL"/>
        </w:rPr>
      </w:pPr>
      <w:r w:rsidRPr="00710534">
        <w:rPr>
          <w:rFonts w:asciiTheme="minorHAnsi" w:eastAsia="Calibri" w:hAnsiTheme="minorHAnsi" w:cstheme="minorHAnsi"/>
          <w:bCs/>
          <w:color w:val="auto"/>
          <w:lang w:eastAsia="pl-PL"/>
        </w:rPr>
        <w:t xml:space="preserve">Wykonawca, którego wynagrodzenie zostało zmienione na podstawie § 10 ust. 4-10 umowy. zobowiązuje się do zmiany wynagrodzenia przysługującego podwykonawcy (dalszego podwykonawcy), z którym zawarł umowę o podwykonawstwo, w zakresie odpowiadającym zmianom cen materiałów lub kosztów dotyczących zobowiązania podwykonawcy. </w:t>
      </w:r>
    </w:p>
    <w:p w14:paraId="2CAA5788" w14:textId="77777777" w:rsidR="00CC6E1C" w:rsidRPr="00710534" w:rsidRDefault="00CC6E1C" w:rsidP="00CC6E1C">
      <w:pPr>
        <w:widowControl/>
        <w:numPr>
          <w:ilvl w:val="0"/>
          <w:numId w:val="17"/>
        </w:numPr>
        <w:tabs>
          <w:tab w:val="left" w:pos="426"/>
        </w:tabs>
        <w:suppressAutoHyphens w:val="0"/>
        <w:spacing w:after="160" w:line="259" w:lineRule="auto"/>
        <w:ind w:right="40"/>
        <w:jc w:val="both"/>
        <w:rPr>
          <w:rFonts w:asciiTheme="minorHAnsi" w:eastAsia="Calibri" w:hAnsiTheme="minorHAnsi" w:cstheme="minorHAnsi"/>
          <w:bCs/>
          <w:color w:val="auto"/>
          <w:lang w:eastAsia="pl-PL"/>
        </w:rPr>
      </w:pPr>
      <w:r w:rsidRPr="00710534">
        <w:rPr>
          <w:rFonts w:asciiTheme="minorHAnsi" w:eastAsia="Calibri" w:hAnsiTheme="minorHAnsi" w:cstheme="minorHAnsi"/>
          <w:bCs/>
          <w:color w:val="auto"/>
          <w:lang w:eastAsia="pl-PL"/>
        </w:rPr>
        <w:t xml:space="preserve">Przed zapłatą wynagrodzenia Wykonawca zobowiązuje się do przedłożenia Zamawiającemu najpóźniej wraz z fakturą, bez dodatkowego wezwania, dowodów wypełnienia obowiązku, o którym mowa w ust. 1, np. kopii umowy z podwykonawcą (dalszym podwykonawcą) i aneksów do tej umowy wskazujących na dokonaną zmianę wynagrodzenia zgodnie z ust. 1, w zakresie odpowiadającym zmianom cen materiałów lub kosztów dotyczących zobowiązania podwykonawcy (dalszego podwykonawcy), lub dowodów wskazujących na brak podlegania obowiązkowi zmiany wynagrodzenia podwykonawcy (dalszego podwykonawcy). </w:t>
      </w:r>
    </w:p>
    <w:p w14:paraId="1DECC923" w14:textId="77777777" w:rsidR="00CC6E1C" w:rsidRPr="00710534" w:rsidRDefault="00CC6E1C" w:rsidP="00CC6E1C">
      <w:pPr>
        <w:widowControl/>
        <w:numPr>
          <w:ilvl w:val="0"/>
          <w:numId w:val="17"/>
        </w:numPr>
        <w:tabs>
          <w:tab w:val="left" w:pos="426"/>
        </w:tabs>
        <w:suppressAutoHyphens w:val="0"/>
        <w:spacing w:after="160" w:line="259" w:lineRule="auto"/>
        <w:ind w:right="40"/>
        <w:jc w:val="both"/>
        <w:rPr>
          <w:rFonts w:asciiTheme="minorHAnsi" w:eastAsia="Calibri" w:hAnsiTheme="minorHAnsi" w:cstheme="minorHAnsi"/>
          <w:bCs/>
          <w:color w:val="auto"/>
          <w:lang w:eastAsia="pl-PL"/>
        </w:rPr>
      </w:pPr>
      <w:r w:rsidRPr="00710534">
        <w:rPr>
          <w:rFonts w:asciiTheme="minorHAnsi" w:eastAsia="Calibri" w:hAnsiTheme="minorHAnsi" w:cstheme="minorHAnsi"/>
          <w:bCs/>
          <w:color w:val="auto"/>
          <w:lang w:eastAsia="pl-PL"/>
        </w:rPr>
        <w:t>Brak wypełnienia obowiązku, o którym mowa w ust. 2, będzie skutkował wstrzymaniem zapłaty wynagrodzenia należnego Wykonawcy, bez prawa Wykonawcy do naliczania odsetek za opóźnienie, do czasu wykazania wypełnienia obowiązku, o którym mowa w ust. 1 i upływu kolejnych 14 dni od dnia złożenia dowodów wypełnienia tego obowiązku.</w:t>
      </w:r>
    </w:p>
    <w:p w14:paraId="1FECF731" w14:textId="77777777" w:rsidR="00CC6E1C" w:rsidRPr="00710534" w:rsidRDefault="00CC6E1C" w:rsidP="00CC6E1C">
      <w:pPr>
        <w:widowControl/>
        <w:numPr>
          <w:ilvl w:val="0"/>
          <w:numId w:val="17"/>
        </w:numPr>
        <w:tabs>
          <w:tab w:val="left" w:pos="426"/>
        </w:tabs>
        <w:suppressAutoHyphens w:val="0"/>
        <w:spacing w:after="160" w:line="259" w:lineRule="auto"/>
        <w:ind w:right="40"/>
        <w:jc w:val="both"/>
        <w:rPr>
          <w:rFonts w:asciiTheme="minorHAnsi" w:eastAsia="Calibri" w:hAnsiTheme="minorHAnsi" w:cstheme="minorHAnsi"/>
          <w:bCs/>
          <w:color w:val="auto"/>
          <w:lang w:eastAsia="pl-PL"/>
        </w:rPr>
      </w:pPr>
      <w:r w:rsidRPr="00710534">
        <w:rPr>
          <w:rFonts w:asciiTheme="minorHAnsi" w:eastAsia="Calibri" w:hAnsiTheme="minorHAnsi" w:cstheme="minorHAnsi"/>
          <w:bCs/>
          <w:color w:val="auto"/>
          <w:lang w:eastAsia="pl-PL"/>
        </w:rPr>
        <w:t xml:space="preserve">Zmiana wysokości wynagrodzenia, o której mowa w niniejszym paragrafie obowiązywać będzie od dnia podpisania pomiędzy Stronami aneksu do umowy i będzie obejmować wyrównanie za okres od dnia wejścia w życie zmian stosowych przepisów, o których mowa w ust. 1 niniejszego paragrafu, jednak nie wcześniej niż od dnia złożeniu przez Wykonawcę pisemnego wniosku, o którym mowa w ust. 5 pkt 1 - 4 lub w ust. 6 lub w ust. 10. </w:t>
      </w:r>
    </w:p>
    <w:p w14:paraId="60D3E479" w14:textId="77777777" w:rsidR="00CC6E1C" w:rsidRPr="00710534" w:rsidRDefault="00CC6E1C" w:rsidP="00CC6E1C">
      <w:pPr>
        <w:widowControl/>
        <w:numPr>
          <w:ilvl w:val="0"/>
          <w:numId w:val="17"/>
        </w:numPr>
        <w:tabs>
          <w:tab w:val="left" w:pos="426"/>
        </w:tabs>
        <w:suppressAutoHyphens w:val="0"/>
        <w:spacing w:after="160" w:line="259" w:lineRule="auto"/>
        <w:ind w:right="40"/>
        <w:jc w:val="both"/>
        <w:rPr>
          <w:rFonts w:asciiTheme="minorHAnsi" w:eastAsia="Calibri" w:hAnsiTheme="minorHAnsi" w:cstheme="minorHAnsi"/>
          <w:bCs/>
          <w:color w:val="auto"/>
          <w:lang w:eastAsia="pl-PL"/>
        </w:rPr>
      </w:pPr>
      <w:r w:rsidRPr="00710534">
        <w:rPr>
          <w:rFonts w:asciiTheme="minorHAnsi" w:eastAsia="Calibri" w:hAnsiTheme="minorHAnsi" w:cstheme="minorHAnsi"/>
          <w:bCs/>
          <w:color w:val="auto"/>
          <w:lang w:eastAsia="pl-PL"/>
        </w:rPr>
        <w:lastRenderedPageBreak/>
        <w:t xml:space="preserve">Pisemny wniosek, o którym mowa w ust. 5 pkt 1 - 4 lub w ust. 6 lub w ust. 10 Umowy powinien zawierać oświadczenie Wykonawcy wraz z uzasadnieniem oraz przywołaniem (załączeniem) odpowiednich dowodów potwierdzających wpływ zmian, o których mowa w przywołanych ustępach na wynagrodzenie Wykonawcy. </w:t>
      </w:r>
    </w:p>
    <w:p w14:paraId="3BF0CF59" w14:textId="77777777" w:rsidR="00CC6E1C" w:rsidRPr="00710534" w:rsidRDefault="00CC6E1C" w:rsidP="00CC6E1C">
      <w:pPr>
        <w:widowControl/>
        <w:numPr>
          <w:ilvl w:val="0"/>
          <w:numId w:val="17"/>
        </w:numPr>
        <w:tabs>
          <w:tab w:val="left" w:pos="426"/>
        </w:tabs>
        <w:suppressAutoHyphens w:val="0"/>
        <w:spacing w:after="160" w:line="259" w:lineRule="auto"/>
        <w:ind w:right="40"/>
        <w:jc w:val="both"/>
        <w:rPr>
          <w:rFonts w:asciiTheme="minorHAnsi" w:eastAsia="Calibri" w:hAnsiTheme="minorHAnsi" w:cstheme="minorHAnsi"/>
          <w:bCs/>
          <w:color w:val="auto"/>
          <w:lang w:eastAsia="pl-PL"/>
        </w:rPr>
      </w:pPr>
      <w:r w:rsidRPr="00710534">
        <w:rPr>
          <w:rFonts w:asciiTheme="minorHAnsi" w:eastAsia="Calibri" w:hAnsiTheme="minorHAnsi" w:cstheme="minorHAnsi"/>
          <w:bCs/>
          <w:color w:val="auto"/>
          <w:lang w:eastAsia="pl-PL"/>
        </w:rPr>
        <w:t>Zmiana postanowień niniejszej umowy wymaga zachowania formy pisemnego aneksu pod rygorem nieważności.</w:t>
      </w:r>
    </w:p>
    <w:p w14:paraId="204F578F" w14:textId="77777777" w:rsidR="00CC6E1C" w:rsidRPr="00710534" w:rsidRDefault="00CC6E1C" w:rsidP="00CC6E1C">
      <w:pPr>
        <w:widowControl/>
        <w:numPr>
          <w:ilvl w:val="0"/>
          <w:numId w:val="17"/>
        </w:numPr>
        <w:tabs>
          <w:tab w:val="left" w:pos="426"/>
        </w:tabs>
        <w:suppressAutoHyphens w:val="0"/>
        <w:spacing w:after="160" w:line="259" w:lineRule="auto"/>
        <w:ind w:right="40"/>
        <w:jc w:val="both"/>
        <w:rPr>
          <w:rFonts w:asciiTheme="minorHAnsi" w:eastAsia="Calibri" w:hAnsiTheme="minorHAnsi" w:cstheme="minorHAnsi"/>
          <w:bCs/>
          <w:color w:val="auto"/>
          <w:lang w:eastAsia="pl-PL"/>
        </w:rPr>
      </w:pPr>
      <w:r w:rsidRPr="00710534">
        <w:rPr>
          <w:rFonts w:asciiTheme="minorHAnsi" w:eastAsia="Calibri" w:hAnsiTheme="minorHAnsi" w:cstheme="minorHAnsi"/>
          <w:bCs/>
          <w:color w:val="auto"/>
          <w:lang w:eastAsia="pl-PL"/>
        </w:rPr>
        <w:t>Nie stanowi istotnej zmiany umowy zmiana danych teleadresowych, numeru rachunku bankowego oraz osób wskazanych do kontaktów miedzy stronami niniejszej umowy a do jej przeprowadzenia wystarczy poinformowanie drugiej strony umowy na piśmie.</w:t>
      </w:r>
    </w:p>
    <w:p w14:paraId="1EDED4B4" w14:textId="77777777" w:rsidR="00CC6E1C" w:rsidRPr="00710534" w:rsidRDefault="00CC6E1C" w:rsidP="00CC6E1C">
      <w:pPr>
        <w:widowControl/>
        <w:numPr>
          <w:ilvl w:val="0"/>
          <w:numId w:val="17"/>
        </w:numPr>
        <w:tabs>
          <w:tab w:val="left" w:pos="426"/>
        </w:tabs>
        <w:suppressAutoHyphens w:val="0"/>
        <w:spacing w:after="160" w:line="259" w:lineRule="auto"/>
        <w:ind w:right="40"/>
        <w:jc w:val="both"/>
        <w:rPr>
          <w:rFonts w:asciiTheme="minorHAnsi" w:eastAsia="Calibri" w:hAnsiTheme="minorHAnsi" w:cstheme="minorHAnsi"/>
          <w:bCs/>
          <w:color w:val="auto"/>
          <w:lang w:eastAsia="pl-PL"/>
        </w:rPr>
      </w:pPr>
      <w:r w:rsidRPr="00710534">
        <w:rPr>
          <w:rFonts w:asciiTheme="minorHAnsi" w:eastAsia="Calibri" w:hAnsiTheme="minorHAnsi" w:cstheme="minorHAnsi"/>
          <w:bCs/>
          <w:color w:val="auto"/>
          <w:lang w:eastAsia="pl-PL"/>
        </w:rPr>
        <w:t>Zmiana rozkładów jazdy dotycząca godzin odjazdów z poszczególnych przystanków nie stanowi zmiany umowy.</w:t>
      </w:r>
    </w:p>
    <w:p w14:paraId="6592C95E" w14:textId="77777777" w:rsidR="00CC6E1C" w:rsidRPr="00710534" w:rsidRDefault="00CC6E1C" w:rsidP="00CC6E1C">
      <w:pPr>
        <w:widowControl/>
        <w:numPr>
          <w:ilvl w:val="0"/>
          <w:numId w:val="17"/>
        </w:numPr>
        <w:tabs>
          <w:tab w:val="left" w:pos="426"/>
        </w:tabs>
        <w:suppressAutoHyphens w:val="0"/>
        <w:spacing w:after="160" w:line="259" w:lineRule="auto"/>
        <w:ind w:right="40"/>
        <w:jc w:val="both"/>
        <w:rPr>
          <w:rFonts w:asciiTheme="minorHAnsi" w:eastAsia="Calibri" w:hAnsiTheme="minorHAnsi" w:cstheme="minorHAnsi"/>
          <w:bCs/>
          <w:color w:val="auto"/>
          <w:lang w:eastAsia="pl-PL"/>
        </w:rPr>
      </w:pPr>
      <w:r w:rsidRPr="00710534">
        <w:rPr>
          <w:rFonts w:asciiTheme="minorHAnsi" w:eastAsia="Calibri" w:hAnsiTheme="minorHAnsi" w:cstheme="minorHAnsi"/>
          <w:bCs/>
          <w:color w:val="auto"/>
          <w:lang w:eastAsia="pl-PL"/>
        </w:rPr>
        <w:t>Z wnioskiem o zmianę treści umowy może wystąpić zarówno Wykonawca jak i Zamawiający.</w:t>
      </w:r>
    </w:p>
    <w:p w14:paraId="745270D9" w14:textId="77777777" w:rsidR="0091670F" w:rsidRPr="00710534" w:rsidRDefault="0091670F" w:rsidP="0091670F">
      <w:pPr>
        <w:jc w:val="center"/>
        <w:rPr>
          <w:rFonts w:asciiTheme="minorHAnsi" w:hAnsiTheme="minorHAnsi" w:cstheme="minorHAnsi"/>
          <w:b/>
        </w:rPr>
      </w:pPr>
      <w:r w:rsidRPr="00710534">
        <w:rPr>
          <w:rFonts w:asciiTheme="minorHAnsi" w:hAnsiTheme="minorHAnsi" w:cstheme="minorHAnsi"/>
          <w:b/>
        </w:rPr>
        <w:t>§ 16</w:t>
      </w:r>
    </w:p>
    <w:p w14:paraId="0379F889" w14:textId="77777777" w:rsidR="00E2303D" w:rsidRPr="00710534" w:rsidRDefault="00E2303D" w:rsidP="0091670F">
      <w:pPr>
        <w:jc w:val="center"/>
        <w:rPr>
          <w:rFonts w:asciiTheme="minorHAnsi" w:hAnsiTheme="minorHAnsi" w:cstheme="minorHAnsi"/>
          <w:b/>
        </w:rPr>
      </w:pPr>
    </w:p>
    <w:p w14:paraId="19C03DBB" w14:textId="77777777" w:rsidR="0091670F" w:rsidRPr="00710534" w:rsidRDefault="0091670F" w:rsidP="0091670F">
      <w:pPr>
        <w:jc w:val="both"/>
        <w:rPr>
          <w:rFonts w:asciiTheme="minorHAnsi" w:hAnsiTheme="minorHAnsi" w:cstheme="minorHAnsi"/>
        </w:rPr>
      </w:pPr>
      <w:r w:rsidRPr="00710534">
        <w:rPr>
          <w:rFonts w:asciiTheme="minorHAnsi" w:hAnsiTheme="minorHAnsi" w:cstheme="minorHAnsi"/>
        </w:rPr>
        <w:t>Wszelkie zmiany niniejszej umowy wymagają formy pisemnej pod rygorem nieważności.</w:t>
      </w:r>
    </w:p>
    <w:p w14:paraId="7F0CDD03" w14:textId="77777777" w:rsidR="0091670F" w:rsidRPr="00710534" w:rsidRDefault="0091670F" w:rsidP="0091670F">
      <w:pPr>
        <w:jc w:val="center"/>
        <w:rPr>
          <w:rFonts w:asciiTheme="minorHAnsi" w:hAnsiTheme="minorHAnsi" w:cstheme="minorHAnsi"/>
          <w:b/>
        </w:rPr>
      </w:pPr>
    </w:p>
    <w:p w14:paraId="2B87B121" w14:textId="77777777" w:rsidR="0091670F" w:rsidRPr="00710534" w:rsidRDefault="0091670F" w:rsidP="0091670F">
      <w:pPr>
        <w:jc w:val="center"/>
        <w:rPr>
          <w:rFonts w:asciiTheme="minorHAnsi" w:hAnsiTheme="minorHAnsi" w:cstheme="minorHAnsi"/>
          <w:b/>
        </w:rPr>
      </w:pPr>
      <w:r w:rsidRPr="00710534">
        <w:rPr>
          <w:rFonts w:asciiTheme="minorHAnsi" w:hAnsiTheme="minorHAnsi" w:cstheme="minorHAnsi"/>
          <w:b/>
        </w:rPr>
        <w:t>§ 17</w:t>
      </w:r>
    </w:p>
    <w:p w14:paraId="32031DDD" w14:textId="77777777" w:rsidR="00E2303D" w:rsidRPr="00710534" w:rsidRDefault="00E2303D" w:rsidP="0091670F">
      <w:pPr>
        <w:jc w:val="center"/>
        <w:rPr>
          <w:rFonts w:asciiTheme="minorHAnsi" w:hAnsiTheme="minorHAnsi" w:cstheme="minorHAnsi"/>
          <w:b/>
        </w:rPr>
      </w:pPr>
    </w:p>
    <w:p w14:paraId="0FA30E57" w14:textId="77777777" w:rsidR="0091670F" w:rsidRPr="00710534" w:rsidRDefault="0091670F" w:rsidP="0091670F">
      <w:pPr>
        <w:jc w:val="both"/>
        <w:rPr>
          <w:rFonts w:asciiTheme="minorHAnsi" w:eastAsia="Times New Roman" w:hAnsiTheme="minorHAnsi" w:cstheme="minorHAnsi"/>
          <w:color w:val="auto"/>
        </w:rPr>
      </w:pPr>
      <w:r w:rsidRPr="00710534">
        <w:rPr>
          <w:rFonts w:asciiTheme="minorHAnsi" w:eastAsia="Times New Roman" w:hAnsiTheme="minorHAnsi" w:cstheme="minorHAnsi"/>
          <w:color w:val="auto"/>
        </w:rPr>
        <w:t>Ewentualne spory wynikłe na tle wykonania przedmiotu umowy strony rozstrzygać będą polubownie. W przypadku nie dojścia do porozumienia spory podlegają rozstrzygnięciu przez sąd właściwy dla siedziby Zamawiającego</w:t>
      </w:r>
      <w:r w:rsidRPr="00710534">
        <w:rPr>
          <w:rFonts w:asciiTheme="minorHAnsi" w:hAnsiTheme="minorHAnsi" w:cstheme="minorHAnsi"/>
        </w:rPr>
        <w:t>.</w:t>
      </w:r>
    </w:p>
    <w:p w14:paraId="7D69E0CA" w14:textId="77777777" w:rsidR="0091670F" w:rsidRPr="00710534" w:rsidRDefault="0091670F" w:rsidP="0091670F">
      <w:pPr>
        <w:jc w:val="center"/>
        <w:rPr>
          <w:rFonts w:asciiTheme="minorHAnsi" w:eastAsia="Times New Roman" w:hAnsiTheme="minorHAnsi" w:cstheme="minorHAnsi"/>
          <w:b/>
          <w:bCs/>
          <w:color w:val="auto"/>
        </w:rPr>
      </w:pPr>
      <w:r w:rsidRPr="00710534">
        <w:rPr>
          <w:rFonts w:asciiTheme="minorHAnsi" w:eastAsia="Times New Roman" w:hAnsiTheme="minorHAnsi" w:cstheme="minorHAnsi"/>
          <w:b/>
          <w:bCs/>
          <w:color w:val="auto"/>
        </w:rPr>
        <w:t>§ 18</w:t>
      </w:r>
    </w:p>
    <w:p w14:paraId="009AC3DF" w14:textId="77777777" w:rsidR="00E2303D" w:rsidRPr="00710534" w:rsidRDefault="00E2303D" w:rsidP="0091670F">
      <w:pPr>
        <w:jc w:val="center"/>
        <w:rPr>
          <w:rFonts w:asciiTheme="minorHAnsi" w:eastAsia="Times New Roman" w:hAnsiTheme="minorHAnsi" w:cstheme="minorHAnsi"/>
          <w:b/>
          <w:bCs/>
          <w:color w:val="auto"/>
        </w:rPr>
      </w:pPr>
    </w:p>
    <w:p w14:paraId="26E66526" w14:textId="77777777" w:rsidR="00E2303D" w:rsidRPr="00710534" w:rsidRDefault="00E2303D" w:rsidP="00E2303D">
      <w:pPr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710534">
        <w:rPr>
          <w:rFonts w:asciiTheme="minorHAnsi" w:hAnsiTheme="minorHAnsi" w:cstheme="minorHAnsi"/>
          <w:color w:val="000000"/>
          <w:lang w:eastAsia="pl-PL"/>
        </w:rPr>
        <w:t xml:space="preserve">Stosownie do treści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RODO) </w:t>
      </w:r>
      <w:proofErr w:type="spellStart"/>
      <w:r w:rsidRPr="00710534">
        <w:rPr>
          <w:rFonts w:asciiTheme="minorHAnsi" w:hAnsiTheme="minorHAnsi" w:cstheme="minorHAnsi"/>
          <w:color w:val="000000"/>
          <w:lang w:eastAsia="pl-PL"/>
        </w:rPr>
        <w:t>Dz.Urz.UE.L</w:t>
      </w:r>
      <w:proofErr w:type="spellEnd"/>
      <w:r w:rsidRPr="00710534">
        <w:rPr>
          <w:rFonts w:asciiTheme="minorHAnsi" w:hAnsiTheme="minorHAnsi" w:cstheme="minorHAnsi"/>
          <w:color w:val="000000"/>
          <w:lang w:eastAsia="pl-PL"/>
        </w:rPr>
        <w:t xml:space="preserve"> 2016 Nr 119, str. 1, ze zm. informuje się, że:</w:t>
      </w:r>
    </w:p>
    <w:p w14:paraId="6FC3372C" w14:textId="77777777" w:rsidR="00E2303D" w:rsidRPr="00710534" w:rsidRDefault="00E2303D" w:rsidP="00E2303D">
      <w:pPr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</w:p>
    <w:p w14:paraId="2F28810E" w14:textId="77777777" w:rsidR="00E2303D" w:rsidRPr="00710534" w:rsidRDefault="00E2303D" w:rsidP="00E2303D">
      <w:pPr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710534">
        <w:rPr>
          <w:rFonts w:asciiTheme="minorHAnsi" w:hAnsiTheme="minorHAnsi" w:cstheme="minorHAnsi"/>
          <w:color w:val="000000"/>
          <w:lang w:eastAsia="pl-PL"/>
        </w:rPr>
        <w:t>1.     Administratorem danych osobowych jest Gmina Jedwabno, ul. Warmińska 2, 12-122 Jedwabno, NIP 7451811359, REGON 510743309, tel. (89) 6213045, email: ug@jedwabno.pl.</w:t>
      </w:r>
    </w:p>
    <w:p w14:paraId="3FEBC97B" w14:textId="77777777" w:rsidR="00E2303D" w:rsidRPr="00710534" w:rsidRDefault="00E2303D" w:rsidP="00E2303D">
      <w:pPr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</w:p>
    <w:p w14:paraId="539D53E4" w14:textId="77777777" w:rsidR="00E2303D" w:rsidRPr="00710534" w:rsidRDefault="00E2303D" w:rsidP="00E2303D">
      <w:pPr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710534">
        <w:rPr>
          <w:rFonts w:asciiTheme="minorHAnsi" w:hAnsiTheme="minorHAnsi" w:cstheme="minorHAnsi"/>
          <w:color w:val="000000"/>
          <w:lang w:eastAsia="pl-PL"/>
        </w:rPr>
        <w:t xml:space="preserve">2.     Administrator danych wyznaczył inspektora ochrony danych, z którym można kontaktować się we wszystkich sprawach związanych z ochroną danych osobowych za pośrednictwem poczty email: iod@jedwabno.pl. Funkcję IOD pełni Tomasz </w:t>
      </w:r>
      <w:proofErr w:type="spellStart"/>
      <w:r w:rsidRPr="00710534">
        <w:rPr>
          <w:rFonts w:asciiTheme="minorHAnsi" w:hAnsiTheme="minorHAnsi" w:cstheme="minorHAnsi"/>
          <w:color w:val="000000"/>
          <w:lang w:eastAsia="pl-PL"/>
        </w:rPr>
        <w:t>Trzciałkowski</w:t>
      </w:r>
      <w:proofErr w:type="spellEnd"/>
      <w:r w:rsidRPr="00710534">
        <w:rPr>
          <w:rFonts w:asciiTheme="minorHAnsi" w:hAnsiTheme="minorHAnsi" w:cstheme="minorHAnsi"/>
          <w:color w:val="000000"/>
          <w:lang w:eastAsia="pl-PL"/>
        </w:rPr>
        <w:t>.</w:t>
      </w:r>
    </w:p>
    <w:p w14:paraId="55A8345C" w14:textId="77777777" w:rsidR="00E2303D" w:rsidRPr="00710534" w:rsidRDefault="00E2303D" w:rsidP="00E2303D">
      <w:pPr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</w:p>
    <w:p w14:paraId="30ED81CB" w14:textId="55990891" w:rsidR="00E2303D" w:rsidRPr="00710534" w:rsidRDefault="00E2303D" w:rsidP="00E2303D">
      <w:pPr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710534">
        <w:rPr>
          <w:rFonts w:asciiTheme="minorHAnsi" w:hAnsiTheme="minorHAnsi" w:cstheme="minorHAnsi"/>
          <w:color w:val="000000"/>
          <w:lang w:eastAsia="pl-PL"/>
        </w:rPr>
        <w:t xml:space="preserve">3.     Dane osobowe będą przetwarzane w celu realizacji niniejszego Regulaminu. Podstawą prawną przetwarzania danych jest art. 6 ust. 1 lit. c) RODO (przetwarzanie jest niezbędne do wypełnienia obowiązku prawnego ciążącego na administratorze) </w:t>
      </w:r>
    </w:p>
    <w:p w14:paraId="22991074" w14:textId="77777777" w:rsidR="00E2303D" w:rsidRPr="00710534" w:rsidRDefault="00E2303D" w:rsidP="00E2303D">
      <w:pPr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</w:p>
    <w:p w14:paraId="65190575" w14:textId="6A1A730C" w:rsidR="00E2303D" w:rsidRPr="00710534" w:rsidRDefault="00E2303D" w:rsidP="00E2303D">
      <w:pPr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710534">
        <w:rPr>
          <w:rFonts w:asciiTheme="minorHAnsi" w:hAnsiTheme="minorHAnsi" w:cstheme="minorHAnsi"/>
          <w:color w:val="000000"/>
          <w:lang w:eastAsia="pl-PL"/>
        </w:rPr>
        <w:t>4.     Odbiorcami danych będą wyłącznie podmioty, które przetwarzają dane osobowe w imieniu administratora. Dotyczy to między innymi podmiotów świadczących administratorowi usługi informatyczne, prawne, doradcze</w:t>
      </w:r>
      <w:r w:rsidR="00974305">
        <w:rPr>
          <w:rFonts w:asciiTheme="minorHAnsi" w:hAnsiTheme="minorHAnsi" w:cstheme="minorHAnsi"/>
          <w:color w:val="000000"/>
          <w:lang w:eastAsia="pl-PL"/>
        </w:rPr>
        <w:t>.</w:t>
      </w:r>
    </w:p>
    <w:p w14:paraId="0BF3591C" w14:textId="77777777" w:rsidR="00E2303D" w:rsidRPr="00710534" w:rsidRDefault="00E2303D" w:rsidP="00E2303D">
      <w:pPr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</w:p>
    <w:p w14:paraId="11AE4777" w14:textId="77777777" w:rsidR="00E2303D" w:rsidRPr="00710534" w:rsidRDefault="00E2303D" w:rsidP="00E2303D">
      <w:pPr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710534">
        <w:rPr>
          <w:rFonts w:asciiTheme="minorHAnsi" w:hAnsiTheme="minorHAnsi" w:cstheme="minorHAnsi"/>
          <w:color w:val="000000"/>
          <w:lang w:eastAsia="pl-PL"/>
        </w:rPr>
        <w:t>5.     Administrator nie przekazuje danych osobowych do państwa trzeciego ani organizacji międzynarodowej.</w:t>
      </w:r>
    </w:p>
    <w:p w14:paraId="65F84DDC" w14:textId="77777777" w:rsidR="00E2303D" w:rsidRPr="00710534" w:rsidRDefault="00E2303D" w:rsidP="00E2303D">
      <w:pPr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</w:p>
    <w:p w14:paraId="01CFE284" w14:textId="77777777" w:rsidR="00E2303D" w:rsidRPr="00710534" w:rsidRDefault="00E2303D" w:rsidP="00E2303D">
      <w:pPr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710534">
        <w:rPr>
          <w:rFonts w:asciiTheme="minorHAnsi" w:hAnsiTheme="minorHAnsi" w:cstheme="minorHAnsi"/>
          <w:color w:val="000000"/>
          <w:lang w:eastAsia="pl-PL"/>
        </w:rPr>
        <w:t>6.     Dane osobowe przechowywane będą przez okres wskazany w obowiązującym administratora normatywie kancelaryjnym, a następnie usunięte.</w:t>
      </w:r>
    </w:p>
    <w:p w14:paraId="1F31A385" w14:textId="77777777" w:rsidR="00E2303D" w:rsidRPr="00710534" w:rsidRDefault="00E2303D" w:rsidP="00E2303D">
      <w:pPr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</w:p>
    <w:p w14:paraId="4E5AD652" w14:textId="77777777" w:rsidR="00E2303D" w:rsidRPr="00710534" w:rsidRDefault="00E2303D" w:rsidP="00E2303D">
      <w:pPr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710534">
        <w:rPr>
          <w:rFonts w:asciiTheme="minorHAnsi" w:hAnsiTheme="minorHAnsi" w:cstheme="minorHAnsi"/>
          <w:color w:val="000000"/>
          <w:lang w:eastAsia="pl-PL"/>
        </w:rPr>
        <w:t>7.     Podającemu dane przysługuje prawo do żądania od administratora dostępu do swoich danych osobowych oraz ich sprostowania. Wnioski o skorzystanie z ww. praw dostępne są dla osób, których dane dotyczą, w siedzibie administratora oraz u inspektora ochrony danych.</w:t>
      </w:r>
    </w:p>
    <w:p w14:paraId="0DDCF0B1" w14:textId="77777777" w:rsidR="00E2303D" w:rsidRPr="00710534" w:rsidRDefault="00E2303D" w:rsidP="00E2303D">
      <w:pPr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</w:p>
    <w:p w14:paraId="700A752A" w14:textId="77777777" w:rsidR="00E2303D" w:rsidRPr="00710534" w:rsidRDefault="00E2303D" w:rsidP="00E2303D">
      <w:pPr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710534">
        <w:rPr>
          <w:rFonts w:asciiTheme="minorHAnsi" w:hAnsiTheme="minorHAnsi" w:cstheme="minorHAnsi"/>
          <w:color w:val="000000"/>
          <w:lang w:eastAsia="pl-PL"/>
        </w:rPr>
        <w:t>8.     Osobie, której dane dotyczą przysługuje prawo złożenia skargi do Prezesa Urzędu Ochrony Danych Osobowych.</w:t>
      </w:r>
    </w:p>
    <w:p w14:paraId="5C3DB54E" w14:textId="77777777" w:rsidR="00E2303D" w:rsidRPr="00710534" w:rsidRDefault="00E2303D" w:rsidP="00E2303D">
      <w:pPr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</w:p>
    <w:p w14:paraId="466164A7" w14:textId="13BC7452" w:rsidR="00E2303D" w:rsidRPr="00710534" w:rsidRDefault="00E2303D" w:rsidP="00E2303D">
      <w:pPr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710534">
        <w:rPr>
          <w:rFonts w:asciiTheme="minorHAnsi" w:hAnsiTheme="minorHAnsi" w:cstheme="minorHAnsi"/>
          <w:color w:val="000000"/>
          <w:lang w:eastAsia="pl-PL"/>
        </w:rPr>
        <w:t xml:space="preserve">9.     Podanie danych jest dobrowolne, jednak wynika z realizacji przepisów prawa. </w:t>
      </w:r>
    </w:p>
    <w:p w14:paraId="215F230D" w14:textId="77777777" w:rsidR="00E2303D" w:rsidRPr="00710534" w:rsidRDefault="00E2303D" w:rsidP="00E2303D">
      <w:pPr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</w:p>
    <w:p w14:paraId="59D06F08" w14:textId="77777777" w:rsidR="00E2303D" w:rsidRPr="00710534" w:rsidRDefault="00E2303D" w:rsidP="00E2303D">
      <w:pPr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710534">
        <w:rPr>
          <w:rFonts w:asciiTheme="minorHAnsi" w:hAnsiTheme="minorHAnsi" w:cstheme="minorHAnsi"/>
          <w:color w:val="000000"/>
          <w:lang w:eastAsia="pl-PL"/>
        </w:rPr>
        <w:t>10.  Dane osobowe nie podlegają profilowaniu ani nie są wykorzystywane do zautomatyzowanego podejmowania decyzji.</w:t>
      </w:r>
    </w:p>
    <w:p w14:paraId="11DD534B" w14:textId="77777777" w:rsidR="00E2303D" w:rsidRPr="00710534" w:rsidRDefault="00E2303D" w:rsidP="0091670F">
      <w:pPr>
        <w:jc w:val="center"/>
        <w:rPr>
          <w:rFonts w:asciiTheme="minorHAnsi" w:hAnsiTheme="minorHAnsi" w:cstheme="minorHAnsi"/>
          <w:b/>
          <w:bCs/>
        </w:rPr>
      </w:pPr>
    </w:p>
    <w:p w14:paraId="3766AC6D" w14:textId="39AF36FD" w:rsidR="0091670F" w:rsidRPr="00710534" w:rsidRDefault="0091670F" w:rsidP="0091670F">
      <w:pPr>
        <w:jc w:val="center"/>
        <w:rPr>
          <w:rFonts w:asciiTheme="minorHAnsi" w:hAnsiTheme="minorHAnsi" w:cstheme="minorHAnsi"/>
          <w:b/>
          <w:bCs/>
        </w:rPr>
      </w:pPr>
      <w:r w:rsidRPr="00710534">
        <w:rPr>
          <w:rFonts w:asciiTheme="minorHAnsi" w:hAnsiTheme="minorHAnsi" w:cstheme="minorHAnsi"/>
          <w:b/>
          <w:bCs/>
        </w:rPr>
        <w:t>§ 19</w:t>
      </w:r>
    </w:p>
    <w:p w14:paraId="260A75DB" w14:textId="77777777" w:rsidR="00E2303D" w:rsidRPr="00710534" w:rsidRDefault="00E2303D" w:rsidP="0091670F">
      <w:pPr>
        <w:jc w:val="center"/>
        <w:rPr>
          <w:rFonts w:asciiTheme="minorHAnsi" w:hAnsiTheme="minorHAnsi" w:cstheme="minorHAnsi"/>
          <w:b/>
          <w:bCs/>
        </w:rPr>
      </w:pPr>
    </w:p>
    <w:p w14:paraId="78F19E8C" w14:textId="77777777" w:rsidR="0091670F" w:rsidRPr="00710534" w:rsidRDefault="0091670F" w:rsidP="0091670F">
      <w:pPr>
        <w:jc w:val="both"/>
        <w:rPr>
          <w:rFonts w:asciiTheme="minorHAnsi" w:hAnsiTheme="minorHAnsi" w:cstheme="minorHAnsi"/>
        </w:rPr>
      </w:pPr>
      <w:r w:rsidRPr="00710534">
        <w:rPr>
          <w:rFonts w:asciiTheme="minorHAnsi" w:hAnsiTheme="minorHAnsi" w:cstheme="minorHAnsi"/>
        </w:rPr>
        <w:t>Umowę sporządzono w 3 jednobrzmiących egzemplarzach, dwa dla Zamawiającego i jeden dla Wykonawcy.</w:t>
      </w:r>
    </w:p>
    <w:p w14:paraId="685C4F9A" w14:textId="77777777" w:rsidR="0091670F" w:rsidRPr="00710534" w:rsidRDefault="0091670F" w:rsidP="0091670F">
      <w:pPr>
        <w:jc w:val="both"/>
        <w:rPr>
          <w:rFonts w:asciiTheme="minorHAnsi" w:hAnsiTheme="minorHAnsi" w:cstheme="minorHAnsi"/>
        </w:rPr>
      </w:pPr>
    </w:p>
    <w:p w14:paraId="571C4D6D" w14:textId="77777777" w:rsidR="00D039E0" w:rsidRDefault="0091670F" w:rsidP="0091670F">
      <w:pPr>
        <w:ind w:firstLine="706"/>
        <w:jc w:val="both"/>
        <w:rPr>
          <w:rFonts w:asciiTheme="minorHAnsi" w:hAnsiTheme="minorHAnsi" w:cstheme="minorHAnsi"/>
        </w:rPr>
      </w:pPr>
      <w:r w:rsidRPr="00710534">
        <w:rPr>
          <w:rFonts w:asciiTheme="minorHAnsi" w:hAnsiTheme="minorHAnsi" w:cstheme="minorHAnsi"/>
        </w:rPr>
        <w:t xml:space="preserve"> </w:t>
      </w:r>
    </w:p>
    <w:p w14:paraId="1521711A" w14:textId="171DCBBB" w:rsidR="00D039E0" w:rsidRDefault="0091670F" w:rsidP="0091670F">
      <w:pPr>
        <w:ind w:firstLine="706"/>
        <w:jc w:val="both"/>
        <w:rPr>
          <w:rFonts w:asciiTheme="minorHAnsi" w:hAnsiTheme="minorHAnsi" w:cstheme="minorHAnsi"/>
          <w:b/>
          <w:bCs/>
        </w:rPr>
      </w:pPr>
      <w:r w:rsidRPr="00710534">
        <w:rPr>
          <w:rFonts w:asciiTheme="minorHAnsi" w:hAnsiTheme="minorHAnsi" w:cstheme="minorHAnsi"/>
          <w:b/>
          <w:bCs/>
        </w:rPr>
        <w:t xml:space="preserve">WYKONAWCA                                       </w:t>
      </w:r>
      <w:r w:rsidR="00313E09">
        <w:rPr>
          <w:rFonts w:asciiTheme="minorHAnsi" w:hAnsiTheme="minorHAnsi" w:cstheme="minorHAnsi"/>
          <w:b/>
          <w:bCs/>
        </w:rPr>
        <w:t xml:space="preserve">                     </w:t>
      </w:r>
      <w:r w:rsidRPr="00710534">
        <w:rPr>
          <w:rFonts w:asciiTheme="minorHAnsi" w:hAnsiTheme="minorHAnsi" w:cstheme="minorHAnsi"/>
          <w:b/>
          <w:bCs/>
        </w:rPr>
        <w:t xml:space="preserve">  </w:t>
      </w:r>
      <w:r w:rsidR="00313E09">
        <w:rPr>
          <w:rFonts w:asciiTheme="minorHAnsi" w:hAnsiTheme="minorHAnsi" w:cstheme="minorHAnsi"/>
          <w:b/>
          <w:bCs/>
        </w:rPr>
        <w:t xml:space="preserve">     </w:t>
      </w:r>
      <w:r w:rsidRPr="00710534">
        <w:rPr>
          <w:rFonts w:asciiTheme="minorHAnsi" w:hAnsiTheme="minorHAnsi" w:cstheme="minorHAnsi"/>
          <w:b/>
          <w:bCs/>
        </w:rPr>
        <w:t xml:space="preserve">              </w:t>
      </w:r>
      <w:r w:rsidR="00C24B77">
        <w:rPr>
          <w:rFonts w:asciiTheme="minorHAnsi" w:hAnsiTheme="minorHAnsi" w:cstheme="minorHAnsi"/>
          <w:b/>
          <w:bCs/>
        </w:rPr>
        <w:t xml:space="preserve">          </w:t>
      </w:r>
      <w:r w:rsidRPr="00710534">
        <w:rPr>
          <w:rFonts w:asciiTheme="minorHAnsi" w:hAnsiTheme="minorHAnsi" w:cstheme="minorHAnsi"/>
          <w:b/>
          <w:bCs/>
        </w:rPr>
        <w:t>ZAMAWIAJĄCY</w:t>
      </w:r>
    </w:p>
    <w:p w14:paraId="21C2C670" w14:textId="77777777" w:rsidR="00D039E0" w:rsidRDefault="00D039E0" w:rsidP="0091670F">
      <w:pPr>
        <w:ind w:firstLine="706"/>
        <w:jc w:val="both"/>
        <w:rPr>
          <w:rFonts w:asciiTheme="minorHAnsi" w:hAnsiTheme="minorHAnsi" w:cstheme="minorHAnsi"/>
          <w:b/>
          <w:bCs/>
        </w:rPr>
      </w:pPr>
    </w:p>
    <w:p w14:paraId="5E21555C" w14:textId="372E7665" w:rsidR="00D039E0" w:rsidRDefault="00313E09" w:rsidP="0091670F">
      <w:pPr>
        <w:ind w:firstLine="706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</w:p>
    <w:p w14:paraId="2E494876" w14:textId="45A5AC94" w:rsidR="006D27DE" w:rsidRPr="00710534" w:rsidRDefault="00E2303D" w:rsidP="00D039E0">
      <w:pPr>
        <w:ind w:firstLine="706"/>
        <w:jc w:val="both"/>
        <w:rPr>
          <w:rFonts w:asciiTheme="minorHAnsi" w:hAnsiTheme="minorHAnsi" w:cstheme="minorHAnsi"/>
        </w:rPr>
      </w:pPr>
      <w:r w:rsidRPr="00710534">
        <w:rPr>
          <w:rFonts w:asciiTheme="minorHAnsi" w:hAnsiTheme="minorHAnsi" w:cstheme="minorHAnsi"/>
          <w:b/>
          <w:bCs/>
        </w:rPr>
        <w:t>…………………</w:t>
      </w:r>
      <w:r w:rsidR="00C24B77">
        <w:rPr>
          <w:rFonts w:asciiTheme="minorHAnsi" w:hAnsiTheme="minorHAnsi" w:cstheme="minorHAnsi"/>
          <w:b/>
          <w:bCs/>
        </w:rPr>
        <w:t>…..</w:t>
      </w:r>
      <w:r w:rsidRPr="00710534">
        <w:rPr>
          <w:rFonts w:asciiTheme="minorHAnsi" w:hAnsiTheme="minorHAnsi" w:cstheme="minorHAnsi"/>
          <w:b/>
          <w:bCs/>
        </w:rPr>
        <w:tab/>
      </w:r>
      <w:r w:rsidRPr="00710534">
        <w:rPr>
          <w:rFonts w:asciiTheme="minorHAnsi" w:hAnsiTheme="minorHAnsi" w:cstheme="minorHAnsi"/>
          <w:b/>
          <w:bCs/>
        </w:rPr>
        <w:tab/>
      </w:r>
      <w:r w:rsidRPr="00710534">
        <w:rPr>
          <w:rFonts w:asciiTheme="minorHAnsi" w:hAnsiTheme="minorHAnsi" w:cstheme="minorHAnsi"/>
          <w:b/>
          <w:bCs/>
        </w:rPr>
        <w:tab/>
      </w:r>
      <w:r w:rsidRPr="00710534">
        <w:rPr>
          <w:rFonts w:asciiTheme="minorHAnsi" w:hAnsiTheme="minorHAnsi" w:cstheme="minorHAnsi"/>
          <w:b/>
          <w:bCs/>
        </w:rPr>
        <w:tab/>
      </w:r>
      <w:r w:rsidR="00313E09">
        <w:rPr>
          <w:rFonts w:asciiTheme="minorHAnsi" w:hAnsiTheme="minorHAnsi" w:cstheme="minorHAnsi"/>
          <w:b/>
          <w:bCs/>
        </w:rPr>
        <w:tab/>
      </w:r>
      <w:r w:rsidR="00313E09">
        <w:rPr>
          <w:rFonts w:asciiTheme="minorHAnsi" w:hAnsiTheme="minorHAnsi" w:cstheme="minorHAnsi"/>
          <w:b/>
          <w:bCs/>
        </w:rPr>
        <w:tab/>
      </w:r>
      <w:r w:rsidRPr="00710534">
        <w:rPr>
          <w:rFonts w:asciiTheme="minorHAnsi" w:hAnsiTheme="minorHAnsi" w:cstheme="minorHAnsi"/>
          <w:b/>
          <w:bCs/>
        </w:rPr>
        <w:tab/>
        <w:t>……………………….</w:t>
      </w:r>
    </w:p>
    <w:sectPr w:rsidR="006D27DE" w:rsidRPr="00710534">
      <w:headerReference w:type="default" r:id="rId7"/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1CA6B" w14:textId="77777777" w:rsidR="00174614" w:rsidRDefault="00174614" w:rsidP="0091670F">
      <w:r>
        <w:separator/>
      </w:r>
    </w:p>
  </w:endnote>
  <w:endnote w:type="continuationSeparator" w:id="0">
    <w:p w14:paraId="1E3B02CC" w14:textId="77777777" w:rsidR="00174614" w:rsidRDefault="00174614" w:rsidP="00916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MS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C7134" w14:textId="627BD85E" w:rsidR="002765B4" w:rsidRDefault="002765B4">
    <w:pPr>
      <w:pStyle w:val="Stopka"/>
    </w:pPr>
  </w:p>
  <w:p w14:paraId="1F5611CE" w14:textId="77777777" w:rsidR="00651AC1" w:rsidRDefault="00651A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026D3" w14:textId="77777777" w:rsidR="00174614" w:rsidRDefault="00174614" w:rsidP="0091670F">
      <w:r>
        <w:separator/>
      </w:r>
    </w:p>
  </w:footnote>
  <w:footnote w:type="continuationSeparator" w:id="0">
    <w:p w14:paraId="38B90CB3" w14:textId="77777777" w:rsidR="00174614" w:rsidRDefault="00174614" w:rsidP="0091670F">
      <w:r>
        <w:continuationSeparator/>
      </w:r>
    </w:p>
  </w:footnote>
  <w:footnote w:id="1">
    <w:p w14:paraId="1A2B9972" w14:textId="77777777" w:rsidR="0091670F" w:rsidRPr="00744474" w:rsidRDefault="0091670F" w:rsidP="0091670F">
      <w:pPr>
        <w:pStyle w:val="Tekstprzypisudolnego"/>
        <w:rPr>
          <w:rFonts w:asciiTheme="minorHAnsi" w:hAnsiTheme="minorHAnsi" w:cstheme="minorHAnsi"/>
        </w:rPr>
      </w:pPr>
      <w:r w:rsidRPr="00744474">
        <w:rPr>
          <w:rStyle w:val="Odwoanieprzypisudolnego"/>
          <w:rFonts w:asciiTheme="minorHAnsi" w:hAnsiTheme="minorHAnsi" w:cstheme="minorHAnsi"/>
        </w:rPr>
        <w:footnoteRef/>
      </w:r>
      <w:r w:rsidRPr="00744474">
        <w:rPr>
          <w:rFonts w:asciiTheme="minorHAnsi" w:hAnsiTheme="minorHAnsi" w:cstheme="minorHAnsi"/>
        </w:rPr>
        <w:t xml:space="preserve"> dot. w przypadku podania Podwykonawców w ofercie przetargowej.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FBB37" w14:textId="77777777" w:rsidR="002765B4" w:rsidRDefault="002765B4" w:rsidP="002765B4">
    <w:pPr>
      <w:pStyle w:val="Nagwek"/>
    </w:pPr>
  </w:p>
  <w:p w14:paraId="60D4B70C" w14:textId="72460AF8" w:rsidR="002765B4" w:rsidRPr="002765B4" w:rsidRDefault="002765B4" w:rsidP="002765B4">
    <w:pPr>
      <w:pStyle w:val="Nagwek"/>
    </w:pPr>
    <w:r>
      <w:rPr>
        <w:noProof/>
      </w:rPr>
      <w:drawing>
        <wp:inline distT="0" distB="0" distL="0" distR="0" wp14:anchorId="348CA367" wp14:editId="12658415">
          <wp:extent cx="5278581" cy="586740"/>
          <wp:effectExtent l="0" t="0" r="0" b="3810"/>
          <wp:docPr id="68445389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87684" cy="58775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multilevel"/>
    <w:tmpl w:val="66C2A544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D"/>
    <w:multiLevelType w:val="multilevel"/>
    <w:tmpl w:val="C1EAC946"/>
    <w:lvl w:ilvl="0">
      <w:start w:val="1"/>
      <w:numFmt w:val="decimal"/>
      <w:lvlText w:val="%1."/>
      <w:lvlJc w:val="left"/>
      <w:pPr>
        <w:tabs>
          <w:tab w:val="num" w:pos="-1"/>
        </w:tabs>
        <w:ind w:left="501" w:hanging="360"/>
      </w:pPr>
      <w:rPr>
        <w:rFonts w:eastAsia="Times New Roman"/>
        <w:color w:val="000000"/>
        <w:lang w:val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1C"/>
    <w:multiLevelType w:val="hybridMultilevel"/>
    <w:tmpl w:val="22221A70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AA51E11"/>
    <w:multiLevelType w:val="multilevel"/>
    <w:tmpl w:val="5EAEAE5C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7C3A75"/>
    <w:multiLevelType w:val="multilevel"/>
    <w:tmpl w:val="8B9082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Andale Sans UI"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  <w:b/>
      </w:rPr>
    </w:lvl>
  </w:abstractNum>
  <w:abstractNum w:abstractNumId="6" w15:restartNumberingAfterBreak="0">
    <w:nsid w:val="20C01FF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7342778"/>
    <w:multiLevelType w:val="hybridMultilevel"/>
    <w:tmpl w:val="28107AD6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  <w:pPr>
        <w:ind w:left="2149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4" w:hanging="180"/>
      </w:pPr>
    </w:lvl>
    <w:lvl w:ilvl="3" w:tplc="FFFFFFFF" w:tentative="1">
      <w:start w:val="1"/>
      <w:numFmt w:val="decimal"/>
      <w:lvlText w:val="%4."/>
      <w:lvlJc w:val="left"/>
      <w:pPr>
        <w:ind w:left="3244" w:hanging="360"/>
      </w:pPr>
    </w:lvl>
    <w:lvl w:ilvl="4" w:tplc="FFFFFFFF" w:tentative="1">
      <w:start w:val="1"/>
      <w:numFmt w:val="lowerLetter"/>
      <w:lvlText w:val="%5."/>
      <w:lvlJc w:val="left"/>
      <w:pPr>
        <w:ind w:left="3964" w:hanging="360"/>
      </w:pPr>
    </w:lvl>
    <w:lvl w:ilvl="5" w:tplc="FFFFFFFF" w:tentative="1">
      <w:start w:val="1"/>
      <w:numFmt w:val="lowerRoman"/>
      <w:lvlText w:val="%6."/>
      <w:lvlJc w:val="right"/>
      <w:pPr>
        <w:ind w:left="4684" w:hanging="180"/>
      </w:pPr>
    </w:lvl>
    <w:lvl w:ilvl="6" w:tplc="FFFFFFFF" w:tentative="1">
      <w:start w:val="1"/>
      <w:numFmt w:val="decimal"/>
      <w:lvlText w:val="%7."/>
      <w:lvlJc w:val="left"/>
      <w:pPr>
        <w:ind w:left="5404" w:hanging="360"/>
      </w:pPr>
    </w:lvl>
    <w:lvl w:ilvl="7" w:tplc="FFFFFFFF" w:tentative="1">
      <w:start w:val="1"/>
      <w:numFmt w:val="lowerLetter"/>
      <w:lvlText w:val="%8."/>
      <w:lvlJc w:val="left"/>
      <w:pPr>
        <w:ind w:left="6124" w:hanging="360"/>
      </w:pPr>
    </w:lvl>
    <w:lvl w:ilvl="8" w:tplc="FFFFFFFF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8" w15:restartNumberingAfterBreak="0">
    <w:nsid w:val="381F4A47"/>
    <w:multiLevelType w:val="hybridMultilevel"/>
    <w:tmpl w:val="E57699CC"/>
    <w:lvl w:ilvl="0" w:tplc="3B6C2B8C">
      <w:start w:val="1"/>
      <w:numFmt w:val="decimal"/>
      <w:lvlText w:val="%1)"/>
      <w:lvlJc w:val="left"/>
      <w:pPr>
        <w:ind w:left="644" w:hanging="360"/>
      </w:pPr>
      <w:rPr>
        <w:rFonts w:eastAsia="Lucida Sans Unicode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92D30FC"/>
    <w:multiLevelType w:val="hybridMultilevel"/>
    <w:tmpl w:val="BD0E662A"/>
    <w:lvl w:ilvl="0" w:tplc="C19AABD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14B8B0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2CD46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44E0C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10932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E2BB5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52A72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1664F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6EEBF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E96417A"/>
    <w:multiLevelType w:val="multilevel"/>
    <w:tmpl w:val="39B4198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8D31914"/>
    <w:multiLevelType w:val="multilevel"/>
    <w:tmpl w:val="7C00A1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F8143E2"/>
    <w:multiLevelType w:val="hybridMultilevel"/>
    <w:tmpl w:val="5E28B8FA"/>
    <w:lvl w:ilvl="0" w:tplc="FFFFFFFF">
      <w:start w:val="1"/>
      <w:numFmt w:val="decimal"/>
      <w:lvlText w:val="%1)"/>
      <w:lvlJc w:val="left"/>
      <w:rPr>
        <w:b w:val="0"/>
        <w:bCs/>
      </w:rPr>
    </w:lvl>
    <w:lvl w:ilvl="1" w:tplc="FFFFFFFF">
      <w:start w:val="1"/>
      <w:numFmt w:val="lowerLetter"/>
      <w:lvlText w:val="%2)"/>
      <w:lvlJc w:val="left"/>
      <w:pPr>
        <w:ind w:left="2149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4" w:hanging="180"/>
      </w:pPr>
    </w:lvl>
    <w:lvl w:ilvl="3" w:tplc="FFFFFFFF" w:tentative="1">
      <w:start w:val="1"/>
      <w:numFmt w:val="decimal"/>
      <w:lvlText w:val="%4."/>
      <w:lvlJc w:val="left"/>
      <w:pPr>
        <w:ind w:left="3244" w:hanging="360"/>
      </w:pPr>
    </w:lvl>
    <w:lvl w:ilvl="4" w:tplc="FFFFFFFF" w:tentative="1">
      <w:start w:val="1"/>
      <w:numFmt w:val="lowerLetter"/>
      <w:lvlText w:val="%5."/>
      <w:lvlJc w:val="left"/>
      <w:pPr>
        <w:ind w:left="3964" w:hanging="360"/>
      </w:pPr>
    </w:lvl>
    <w:lvl w:ilvl="5" w:tplc="FFFFFFFF" w:tentative="1">
      <w:start w:val="1"/>
      <w:numFmt w:val="lowerRoman"/>
      <w:lvlText w:val="%6."/>
      <w:lvlJc w:val="right"/>
      <w:pPr>
        <w:ind w:left="4684" w:hanging="180"/>
      </w:pPr>
    </w:lvl>
    <w:lvl w:ilvl="6" w:tplc="FFFFFFFF" w:tentative="1">
      <w:start w:val="1"/>
      <w:numFmt w:val="decimal"/>
      <w:lvlText w:val="%7."/>
      <w:lvlJc w:val="left"/>
      <w:pPr>
        <w:ind w:left="5404" w:hanging="360"/>
      </w:pPr>
    </w:lvl>
    <w:lvl w:ilvl="7" w:tplc="FFFFFFFF" w:tentative="1">
      <w:start w:val="1"/>
      <w:numFmt w:val="lowerLetter"/>
      <w:lvlText w:val="%8."/>
      <w:lvlJc w:val="left"/>
      <w:pPr>
        <w:ind w:left="6124" w:hanging="360"/>
      </w:pPr>
    </w:lvl>
    <w:lvl w:ilvl="8" w:tplc="FFFFFFFF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3" w15:restartNumberingAfterBreak="0">
    <w:nsid w:val="56467E28"/>
    <w:multiLevelType w:val="hybridMultilevel"/>
    <w:tmpl w:val="1182E3B6"/>
    <w:lvl w:ilvl="0" w:tplc="EDA218D0">
      <w:start w:val="2"/>
      <w:numFmt w:val="decimal"/>
      <w:lvlText w:val="%1."/>
      <w:lvlJc w:val="left"/>
      <w:pPr>
        <w:ind w:left="10"/>
      </w:pPr>
      <w:rPr>
        <w:rFonts w:ascii="Calibri" w:eastAsia="Times New Roman" w:hAnsi="Calibri" w:cs="Calibri" w:hint="default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529D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B459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46A7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E442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E281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C273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522E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A699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ADB57A8"/>
    <w:multiLevelType w:val="multilevel"/>
    <w:tmpl w:val="11DEED64"/>
    <w:lvl w:ilvl="0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b w:val="0"/>
        <w:color w:val="00000A"/>
        <w:sz w:val="22"/>
        <w:szCs w:val="22"/>
        <w:lang w:eastAsia="zh-C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5B993C71"/>
    <w:multiLevelType w:val="multilevel"/>
    <w:tmpl w:val="B942BFCA"/>
    <w:lvl w:ilvl="0">
      <w:start w:val="1"/>
      <w:numFmt w:val="lowerLetter"/>
      <w:lvlText w:val="%1)"/>
      <w:lvlJc w:val="left"/>
      <w:pPr>
        <w:ind w:left="862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6B8E74B6"/>
    <w:multiLevelType w:val="multilevel"/>
    <w:tmpl w:val="6BC6FD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6DA477F9"/>
    <w:multiLevelType w:val="hybridMultilevel"/>
    <w:tmpl w:val="5E28B8FA"/>
    <w:lvl w:ilvl="0" w:tplc="F8A6B5CE">
      <w:start w:val="1"/>
      <w:numFmt w:val="decimal"/>
      <w:lvlText w:val="%1)"/>
      <w:lvlJc w:val="left"/>
      <w:rPr>
        <w:b w:val="0"/>
        <w:bCs/>
      </w:rPr>
    </w:lvl>
    <w:lvl w:ilvl="1" w:tplc="FFFFFFFF">
      <w:start w:val="1"/>
      <w:numFmt w:val="lowerLetter"/>
      <w:lvlText w:val="%2)"/>
      <w:lvlJc w:val="left"/>
      <w:pPr>
        <w:ind w:left="2149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4" w:hanging="180"/>
      </w:pPr>
    </w:lvl>
    <w:lvl w:ilvl="3" w:tplc="FFFFFFFF" w:tentative="1">
      <w:start w:val="1"/>
      <w:numFmt w:val="decimal"/>
      <w:lvlText w:val="%4."/>
      <w:lvlJc w:val="left"/>
      <w:pPr>
        <w:ind w:left="3244" w:hanging="360"/>
      </w:pPr>
    </w:lvl>
    <w:lvl w:ilvl="4" w:tplc="FFFFFFFF" w:tentative="1">
      <w:start w:val="1"/>
      <w:numFmt w:val="lowerLetter"/>
      <w:lvlText w:val="%5."/>
      <w:lvlJc w:val="left"/>
      <w:pPr>
        <w:ind w:left="3964" w:hanging="360"/>
      </w:pPr>
    </w:lvl>
    <w:lvl w:ilvl="5" w:tplc="FFFFFFFF" w:tentative="1">
      <w:start w:val="1"/>
      <w:numFmt w:val="lowerRoman"/>
      <w:lvlText w:val="%6."/>
      <w:lvlJc w:val="right"/>
      <w:pPr>
        <w:ind w:left="4684" w:hanging="180"/>
      </w:pPr>
    </w:lvl>
    <w:lvl w:ilvl="6" w:tplc="FFFFFFFF" w:tentative="1">
      <w:start w:val="1"/>
      <w:numFmt w:val="decimal"/>
      <w:lvlText w:val="%7."/>
      <w:lvlJc w:val="left"/>
      <w:pPr>
        <w:ind w:left="5404" w:hanging="360"/>
      </w:pPr>
    </w:lvl>
    <w:lvl w:ilvl="7" w:tplc="FFFFFFFF" w:tentative="1">
      <w:start w:val="1"/>
      <w:numFmt w:val="lowerLetter"/>
      <w:lvlText w:val="%8."/>
      <w:lvlJc w:val="left"/>
      <w:pPr>
        <w:ind w:left="6124" w:hanging="360"/>
      </w:pPr>
    </w:lvl>
    <w:lvl w:ilvl="8" w:tplc="FFFFFFFF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8" w15:restartNumberingAfterBreak="0">
    <w:nsid w:val="6EB84522"/>
    <w:multiLevelType w:val="hybridMultilevel"/>
    <w:tmpl w:val="DF765E70"/>
    <w:lvl w:ilvl="0" w:tplc="5B16B94A">
      <w:start w:val="1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DA29FE">
      <w:start w:val="1"/>
      <w:numFmt w:val="lowerLetter"/>
      <w:lvlText w:val="%2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E4B650">
      <w:start w:val="1"/>
      <w:numFmt w:val="lowerRoman"/>
      <w:lvlText w:val="%3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EE9742">
      <w:start w:val="1"/>
      <w:numFmt w:val="decimal"/>
      <w:lvlText w:val="%4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B038A8">
      <w:start w:val="1"/>
      <w:numFmt w:val="lowerLetter"/>
      <w:lvlText w:val="%5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9602AC">
      <w:start w:val="1"/>
      <w:numFmt w:val="lowerRoman"/>
      <w:lvlText w:val="%6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0247BC">
      <w:start w:val="1"/>
      <w:numFmt w:val="decimal"/>
      <w:lvlText w:val="%7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AEEC68">
      <w:start w:val="1"/>
      <w:numFmt w:val="lowerLetter"/>
      <w:lvlText w:val="%8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16D00E">
      <w:start w:val="1"/>
      <w:numFmt w:val="lowerRoman"/>
      <w:lvlText w:val="%9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5BA3A00"/>
    <w:multiLevelType w:val="multilevel"/>
    <w:tmpl w:val="FDEE5250"/>
    <w:lvl w:ilvl="0">
      <w:start w:val="1"/>
      <w:numFmt w:val="lowerLetter"/>
      <w:lvlText w:val="%1)"/>
      <w:lvlJc w:val="left"/>
      <w:pPr>
        <w:ind w:left="502" w:hanging="360"/>
      </w:pPr>
      <w:rPr>
        <w:rFonts w:cs="Times New Roman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7BFF2BEE"/>
    <w:multiLevelType w:val="hybridMultilevel"/>
    <w:tmpl w:val="A06CB7B2"/>
    <w:lvl w:ilvl="0" w:tplc="FFFFFFFF">
      <w:start w:val="1"/>
      <w:numFmt w:val="decimal"/>
      <w:lvlText w:val="%1."/>
      <w:lvlJc w:val="left"/>
      <w:rPr>
        <w:rFonts w:hint="default"/>
        <w:b w:val="0"/>
        <w:bCs w:val="0"/>
      </w:rPr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363480213">
    <w:abstractNumId w:val="14"/>
  </w:num>
  <w:num w:numId="2" w16cid:durableId="1146699406">
    <w:abstractNumId w:val="19"/>
  </w:num>
  <w:num w:numId="3" w16cid:durableId="205917994">
    <w:abstractNumId w:val="16"/>
  </w:num>
  <w:num w:numId="4" w16cid:durableId="2001543870">
    <w:abstractNumId w:val="10"/>
  </w:num>
  <w:num w:numId="5" w16cid:durableId="210269426">
    <w:abstractNumId w:val="11"/>
  </w:num>
  <w:num w:numId="6" w16cid:durableId="1173036686">
    <w:abstractNumId w:val="5"/>
  </w:num>
  <w:num w:numId="7" w16cid:durableId="1954096393">
    <w:abstractNumId w:val="3"/>
  </w:num>
  <w:num w:numId="8" w16cid:durableId="1897862447">
    <w:abstractNumId w:val="0"/>
  </w:num>
  <w:num w:numId="9" w16cid:durableId="1609923760">
    <w:abstractNumId w:val="1"/>
  </w:num>
  <w:num w:numId="10" w16cid:durableId="1196700175">
    <w:abstractNumId w:val="6"/>
  </w:num>
  <w:num w:numId="11" w16cid:durableId="775372108">
    <w:abstractNumId w:val="15"/>
  </w:num>
  <w:num w:numId="12" w16cid:durableId="988633526">
    <w:abstractNumId w:val="18"/>
  </w:num>
  <w:num w:numId="13" w16cid:durableId="1426149883">
    <w:abstractNumId w:val="9"/>
  </w:num>
  <w:num w:numId="14" w16cid:durableId="1165707626">
    <w:abstractNumId w:val="4"/>
  </w:num>
  <w:num w:numId="15" w16cid:durableId="1038042155">
    <w:abstractNumId w:val="13"/>
  </w:num>
  <w:num w:numId="16" w16cid:durableId="1672290304">
    <w:abstractNumId w:val="2"/>
  </w:num>
  <w:num w:numId="17" w16cid:durableId="1592617017">
    <w:abstractNumId w:val="20"/>
  </w:num>
  <w:num w:numId="18" w16cid:durableId="413938984">
    <w:abstractNumId w:val="7"/>
  </w:num>
  <w:num w:numId="19" w16cid:durableId="2137798603">
    <w:abstractNumId w:val="17"/>
  </w:num>
  <w:num w:numId="20" w16cid:durableId="367293266">
    <w:abstractNumId w:val="12"/>
  </w:num>
  <w:num w:numId="21" w16cid:durableId="7690109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7DE"/>
    <w:rsid w:val="001600BB"/>
    <w:rsid w:val="00174614"/>
    <w:rsid w:val="00186F20"/>
    <w:rsid w:val="001F70A2"/>
    <w:rsid w:val="002765B4"/>
    <w:rsid w:val="00277396"/>
    <w:rsid w:val="002912BA"/>
    <w:rsid w:val="002A235D"/>
    <w:rsid w:val="002F36E6"/>
    <w:rsid w:val="00313E09"/>
    <w:rsid w:val="003D744E"/>
    <w:rsid w:val="00410D9E"/>
    <w:rsid w:val="00450C8A"/>
    <w:rsid w:val="004B4327"/>
    <w:rsid w:val="00651AC1"/>
    <w:rsid w:val="006A39E5"/>
    <w:rsid w:val="006D27DE"/>
    <w:rsid w:val="00710534"/>
    <w:rsid w:val="00744474"/>
    <w:rsid w:val="007D5CAD"/>
    <w:rsid w:val="008728DA"/>
    <w:rsid w:val="0091670F"/>
    <w:rsid w:val="00974305"/>
    <w:rsid w:val="009F2030"/>
    <w:rsid w:val="00A0143B"/>
    <w:rsid w:val="00BF30EF"/>
    <w:rsid w:val="00C24B77"/>
    <w:rsid w:val="00C55963"/>
    <w:rsid w:val="00C67919"/>
    <w:rsid w:val="00CC6E1C"/>
    <w:rsid w:val="00CC7D89"/>
    <w:rsid w:val="00D039E0"/>
    <w:rsid w:val="00D45B39"/>
    <w:rsid w:val="00D71BEF"/>
    <w:rsid w:val="00D86CC4"/>
    <w:rsid w:val="00E2303D"/>
    <w:rsid w:val="00E534C0"/>
    <w:rsid w:val="00F11A93"/>
    <w:rsid w:val="00F671A5"/>
    <w:rsid w:val="00F9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509D0"/>
  <w15:chartTrackingRefBased/>
  <w15:docId w15:val="{9BB7CF07-F1F7-49DC-85A3-5414DC88E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670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color w:val="00000A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67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167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1670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1670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czeinternetowe">
    <w:name w:val="Łącze internetowe"/>
    <w:semiHidden/>
    <w:unhideWhenUsed/>
    <w:rsid w:val="0091670F"/>
    <w:rPr>
      <w:color w:val="0000FF"/>
      <w:u w:val="single"/>
    </w:rPr>
  </w:style>
  <w:style w:type="character" w:customStyle="1" w:styleId="Wyrnienie">
    <w:name w:val="Wyróżnienie"/>
    <w:qFormat/>
    <w:rsid w:val="0091670F"/>
    <w:rPr>
      <w:i/>
      <w:iCs/>
    </w:rPr>
  </w:style>
  <w:style w:type="paragraph" w:customStyle="1" w:styleId="Akapitzlist1">
    <w:name w:val="Akapit z listą1"/>
    <w:basedOn w:val="Normalny"/>
    <w:qFormat/>
    <w:rsid w:val="0091670F"/>
    <w:pPr>
      <w:ind w:left="720"/>
    </w:pPr>
  </w:style>
  <w:style w:type="paragraph" w:customStyle="1" w:styleId="tyt">
    <w:name w:val="tyt"/>
    <w:basedOn w:val="Normalny"/>
    <w:qFormat/>
    <w:rsid w:val="0091670F"/>
    <w:pPr>
      <w:keepNext/>
      <w:spacing w:before="60" w:after="60"/>
      <w:jc w:val="center"/>
    </w:pPr>
    <w:rPr>
      <w:b/>
      <w:bCs/>
    </w:rPr>
  </w:style>
  <w:style w:type="paragraph" w:styleId="Akapitzlist">
    <w:name w:val="List Paragraph"/>
    <w:aliases w:val="Tytuł_procedury,normalny tekst,CW_Lista,Obiekt,List Paragraph1,Kolorowa lista — akcent 11,L1,Numerowanie,Akapit z listą5,T_SZ_List Paragraph,Akapit z listą BS,Colorful List Accent 1,Akapit z listą4,Średnia siatka 1 — akcent 21,sw tekst"/>
    <w:basedOn w:val="Normalny"/>
    <w:link w:val="AkapitzlistZnak"/>
    <w:qFormat/>
    <w:rsid w:val="0091670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1670F"/>
    <w:rPr>
      <w:sz w:val="16"/>
      <w:szCs w:val="16"/>
    </w:rPr>
  </w:style>
  <w:style w:type="character" w:styleId="Hipercze">
    <w:name w:val="Hyperlink"/>
    <w:rsid w:val="0091670F"/>
    <w:rPr>
      <w:color w:val="0000FF"/>
    </w:rPr>
  </w:style>
  <w:style w:type="character" w:styleId="Uwydatnienie">
    <w:name w:val="Emphasis"/>
    <w:basedOn w:val="Domylnaczcionkaakapitu"/>
    <w:uiPriority w:val="20"/>
    <w:qFormat/>
    <w:rsid w:val="0091670F"/>
    <w:rPr>
      <w:i/>
      <w:iCs/>
    </w:rPr>
  </w:style>
  <w:style w:type="paragraph" w:styleId="Tekstprzypisudolnego">
    <w:name w:val="footnote text"/>
    <w:basedOn w:val="Normalny"/>
    <w:link w:val="TekstprzypisudolnegoZnak"/>
    <w:unhideWhenUsed/>
    <w:rsid w:val="0091670F"/>
    <w:pPr>
      <w:widowControl/>
    </w:pPr>
    <w:rPr>
      <w:rFonts w:eastAsia="Times New Roman" w:cs="Calibri"/>
      <w:color w:val="auto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91670F"/>
    <w:rPr>
      <w:rFonts w:ascii="Times New Roman" w:eastAsia="Times New Roman" w:hAnsi="Times New Roman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670F"/>
    <w:rPr>
      <w:vertAlign w:val="superscript"/>
    </w:rPr>
  </w:style>
  <w:style w:type="character" w:customStyle="1" w:styleId="AkapitzlistZnak">
    <w:name w:val="Akapit z listą Znak"/>
    <w:aliases w:val="Tytuł_procedury Znak,normalny tekst Znak,CW_Lista Znak,Obiekt Znak,List Paragraph1 Znak,Kolorowa lista — akcent 11 Znak,L1 Znak,Numerowanie Znak,Akapit z listą5 Znak,T_SZ_List Paragraph Znak,Akapit z listą BS Znak,sw tekst Znak"/>
    <w:link w:val="Akapitzlist"/>
    <w:qFormat/>
    <w:locked/>
    <w:rsid w:val="00C67919"/>
    <w:rPr>
      <w:rFonts w:ascii="Times New Roman" w:eastAsia="Andale Sans UI" w:hAnsi="Times New Roman" w:cs="Times New Roman"/>
      <w:color w:val="00000A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51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1AC1"/>
    <w:rPr>
      <w:rFonts w:ascii="Times New Roman" w:eastAsia="Andale Sans UI" w:hAnsi="Times New Roman" w:cs="Times New Roman"/>
      <w:color w:val="00000A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51A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1AC1"/>
    <w:rPr>
      <w:rFonts w:ascii="Times New Roman" w:eastAsia="Andale Sans UI" w:hAnsi="Times New Roman" w:cs="Times New Roman"/>
      <w:color w:val="00000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15</Pages>
  <Words>5833</Words>
  <Characters>34999</Characters>
  <Application>Microsoft Office Word</Application>
  <DocSecurity>0</DocSecurity>
  <Lines>291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m.mroz</dc:creator>
  <cp:keywords/>
  <dc:description/>
  <cp:lastModifiedBy>l.karwaszewska</cp:lastModifiedBy>
  <cp:revision>25</cp:revision>
  <cp:lastPrinted>2023-12-27T11:21:00Z</cp:lastPrinted>
  <dcterms:created xsi:type="dcterms:W3CDTF">2022-12-14T08:25:00Z</dcterms:created>
  <dcterms:modified xsi:type="dcterms:W3CDTF">2024-12-05T12:40:00Z</dcterms:modified>
</cp:coreProperties>
</file>