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0FB5108E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przepisami ustawy z dnia 11 września 2019r. Prawo zamówienie publicznych pn. </w:t>
      </w:r>
      <w:r w:rsidR="00570201" w:rsidRPr="00CA6750">
        <w:rPr>
          <w:rFonts w:asciiTheme="minorHAnsi" w:eastAsia="Calibri" w:hAnsiTheme="minorHAnsi" w:cstheme="minorHAnsi"/>
          <w:b/>
          <w:bCs/>
          <w:lang w:bidi="ar-SA"/>
        </w:rPr>
        <w:t>„</w:t>
      </w:r>
      <w:r w:rsidR="00CA6750" w:rsidRPr="00CA6750">
        <w:rPr>
          <w:rFonts w:asciiTheme="minorHAnsi" w:eastAsia="Calibri" w:hAnsiTheme="minorHAnsi" w:cstheme="minorHAnsi"/>
          <w:b/>
          <w:bCs/>
          <w:lang w:bidi="ar-SA"/>
        </w:rPr>
        <w:t>Budowa instalacji gazowej dla Szkoły Podstawowej nr 1 przy ul. Brodnickiej</w:t>
      </w:r>
      <w:r w:rsidR="00570201" w:rsidRPr="00CA6750">
        <w:rPr>
          <w:rFonts w:asciiTheme="minorHAnsi" w:eastAsia="Calibri" w:hAnsiTheme="minorHAnsi" w:cstheme="minorHAnsi"/>
          <w:b/>
          <w:bCs/>
          <w:lang w:bidi="ar-SA"/>
        </w:rPr>
        <w:t>”</w:t>
      </w:r>
      <w:r w:rsidR="00570201" w:rsidRPr="0031212E">
        <w:rPr>
          <w:rFonts w:asciiTheme="minorHAnsi" w:eastAsia="Calibri" w:hAnsiTheme="minorHAnsi" w:cstheme="minorHAnsi"/>
          <w:lang w:bidi="ar-SA"/>
        </w:rPr>
        <w:t>, współfinansowan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bookmarkStart w:id="2" w:name="_Hlk110581382"/>
      <w:r w:rsidR="00570201" w:rsidRPr="0031212E">
        <w:rPr>
          <w:rFonts w:asciiTheme="minorHAnsi" w:eastAsia="Calibri" w:hAnsiTheme="minorHAnsi" w:cstheme="minorHAnsi"/>
          <w:lang w:bidi="ar-SA"/>
        </w:rPr>
        <w:t>Rządowego Funduszu Polski Ład: Program Inwestycji Strategicznych</w:t>
      </w:r>
      <w:bookmarkEnd w:id="2"/>
      <w:r w:rsidR="0031212E" w:rsidRP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71F0A00B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62357F9B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cywilny, ustawą z dnia 11 marca 2004 r. o podatku od towarów i usług</w:t>
      </w:r>
      <w:r w:rsidR="00CA6750">
        <w:rPr>
          <w:rFonts w:asciiTheme="minorHAnsi" w:eastAsia="Calibri" w:hAnsiTheme="minorHAnsi" w:cstheme="minorHAnsi"/>
          <w:lang w:bidi="ar-SA"/>
        </w:rPr>
        <w:t>.</w:t>
      </w:r>
    </w:p>
    <w:p w14:paraId="1778DCD6" w14:textId="6B8BC448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26DD6BAF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31212E" w:rsidRPr="00A24598">
        <w:rPr>
          <w:rFonts w:asciiTheme="minorHAnsi" w:hAnsiTheme="minorHAnsi" w:cstheme="minorHAnsi"/>
          <w:lang w:bidi="ar-SA"/>
        </w:rPr>
        <w:t>Rządowego Funduszu Polski Ład: Program Inwestycji Strategicznych</w:t>
      </w:r>
      <w:r w:rsidR="005A424D" w:rsidRPr="00A24598">
        <w:rPr>
          <w:rFonts w:asciiTheme="minorHAnsi" w:hAnsiTheme="minorHAnsi" w:cstheme="minorHAnsi"/>
          <w:lang w:bidi="ar-SA"/>
        </w:rPr>
        <w:t>: Bank Gospodarstwa Krajowego oraz Prezes Rady Ministrów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60B5BBB" w14:textId="77777777" w:rsidR="00CA6750" w:rsidRDefault="00CA6750" w:rsidP="00570201">
      <w:pPr>
        <w:jc w:val="both"/>
        <w:rPr>
          <w:rFonts w:asciiTheme="minorHAnsi" w:hAnsiTheme="minorHAnsi" w:cstheme="minorHAnsi"/>
          <w:b/>
        </w:rPr>
      </w:pPr>
    </w:p>
    <w:p w14:paraId="2B4D0B5F" w14:textId="105EF5E0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CA6750">
      <w:headerReference w:type="default" r:id="rId8"/>
      <w:footerReference w:type="default" r:id="rId9"/>
      <w:pgSz w:w="11906" w:h="16838"/>
      <w:pgMar w:top="851" w:right="1134" w:bottom="426" w:left="1134" w:header="284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B16E7" w14:textId="77777777" w:rsidR="00B62E66" w:rsidRDefault="00B62E66">
      <w:r>
        <w:separator/>
      </w:r>
    </w:p>
  </w:endnote>
  <w:endnote w:type="continuationSeparator" w:id="0">
    <w:p w14:paraId="7875F97D" w14:textId="77777777" w:rsidR="00B62E66" w:rsidRDefault="00B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6B32FF" w:rsidRDefault="006B32F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6C30F" w14:textId="77777777" w:rsidR="00B62E66" w:rsidRDefault="00B62E66">
      <w:r>
        <w:rPr>
          <w:color w:val="000000"/>
        </w:rPr>
        <w:ptab w:relativeTo="margin" w:alignment="center" w:leader="none"/>
      </w:r>
    </w:p>
  </w:footnote>
  <w:footnote w:type="continuationSeparator" w:id="0">
    <w:p w14:paraId="03609B17" w14:textId="77777777" w:rsidR="00B62E66" w:rsidRDefault="00B6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5170FD0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12</w:t>
    </w:r>
  </w:p>
  <w:p w14:paraId="3E644326" w14:textId="177277A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F15FE">
      <w:rPr>
        <w:rFonts w:asciiTheme="minorHAnsi" w:hAnsiTheme="minorHAnsi"/>
        <w:b/>
        <w:bCs/>
        <w:sz w:val="18"/>
        <w:szCs w:val="18"/>
      </w:rPr>
      <w:t>3</w:t>
    </w:r>
    <w:r w:rsidR="00CA6750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3531"/>
    <w:rsid w:val="00374ADC"/>
    <w:rsid w:val="003949CD"/>
    <w:rsid w:val="003A5E6D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32FF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12E59"/>
    <w:rsid w:val="008468F0"/>
    <w:rsid w:val="00871DF2"/>
    <w:rsid w:val="008758E2"/>
    <w:rsid w:val="008C5066"/>
    <w:rsid w:val="008E2DA7"/>
    <w:rsid w:val="00947D5A"/>
    <w:rsid w:val="009B7A88"/>
    <w:rsid w:val="009F07A7"/>
    <w:rsid w:val="009F15FE"/>
    <w:rsid w:val="00A11724"/>
    <w:rsid w:val="00A24598"/>
    <w:rsid w:val="00A326A0"/>
    <w:rsid w:val="00A85B7F"/>
    <w:rsid w:val="00AF2691"/>
    <w:rsid w:val="00B03D0E"/>
    <w:rsid w:val="00B43393"/>
    <w:rsid w:val="00B62E66"/>
    <w:rsid w:val="00B901B6"/>
    <w:rsid w:val="00BB0895"/>
    <w:rsid w:val="00BB2D92"/>
    <w:rsid w:val="00C156A2"/>
    <w:rsid w:val="00C41BF6"/>
    <w:rsid w:val="00C42CB1"/>
    <w:rsid w:val="00CA6750"/>
    <w:rsid w:val="00CA76D6"/>
    <w:rsid w:val="00CB6EEF"/>
    <w:rsid w:val="00CC3137"/>
    <w:rsid w:val="00D04109"/>
    <w:rsid w:val="00D43847"/>
    <w:rsid w:val="00D453C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4609"/>
    <w:rsid w:val="00EE781E"/>
    <w:rsid w:val="00F11433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4</cp:revision>
  <cp:lastPrinted>2019-09-17T14:10:00Z</cp:lastPrinted>
  <dcterms:created xsi:type="dcterms:W3CDTF">2024-06-12T09:21:00Z</dcterms:created>
  <dcterms:modified xsi:type="dcterms:W3CDTF">2024-07-10T10:54:00Z</dcterms:modified>
</cp:coreProperties>
</file>