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7D" w:rsidRPr="0011694F" w:rsidRDefault="00B5777D" w:rsidP="0000097C">
      <w:pPr>
        <w:spacing w:after="120" w:line="240" w:lineRule="auto"/>
        <w:jc w:val="right"/>
        <w:rPr>
          <w:rFonts w:ascii="Calibri" w:hAnsi="Calibri" w:cs="Calibri"/>
          <w:color w:val="auto"/>
          <w:sz w:val="24"/>
          <w:szCs w:val="24"/>
        </w:rPr>
      </w:pPr>
      <w:r w:rsidRPr="0011694F">
        <w:rPr>
          <w:rFonts w:ascii="Calibri" w:hAnsi="Calibri" w:cs="Calibri"/>
          <w:color w:val="auto"/>
          <w:sz w:val="24"/>
          <w:szCs w:val="24"/>
        </w:rPr>
        <w:t xml:space="preserve">Załącznik nr </w:t>
      </w:r>
      <w:r>
        <w:rPr>
          <w:rFonts w:ascii="Calibri" w:hAnsi="Calibri" w:cs="Calibri"/>
          <w:color w:val="auto"/>
          <w:sz w:val="24"/>
          <w:szCs w:val="24"/>
        </w:rPr>
        <w:t>3</w:t>
      </w:r>
    </w:p>
    <w:p w:rsidR="00F82D61" w:rsidRPr="000E4356" w:rsidRDefault="00F82D61" w:rsidP="00F82D61">
      <w:pPr>
        <w:spacing w:after="120" w:line="240" w:lineRule="auto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0E4356">
        <w:rPr>
          <w:rFonts w:ascii="Calibri" w:hAnsi="Calibri" w:cs="Calibri"/>
          <w:b/>
          <w:color w:val="auto"/>
          <w:sz w:val="24"/>
          <w:szCs w:val="24"/>
        </w:rPr>
        <w:t xml:space="preserve">Wytyczne do </w:t>
      </w:r>
      <w:r>
        <w:rPr>
          <w:rFonts w:ascii="Calibri" w:hAnsi="Calibri" w:cs="Calibri"/>
          <w:b/>
          <w:color w:val="auto"/>
          <w:sz w:val="24"/>
          <w:szCs w:val="24"/>
        </w:rPr>
        <w:t xml:space="preserve">przygotowania materiałów </w:t>
      </w:r>
      <w:r w:rsidR="004C62C4">
        <w:rPr>
          <w:rFonts w:ascii="Calibri" w:hAnsi="Calibri" w:cs="Calibri"/>
          <w:b/>
          <w:color w:val="auto"/>
          <w:sz w:val="24"/>
          <w:szCs w:val="24"/>
        </w:rPr>
        <w:t>dydaktycznych</w:t>
      </w:r>
      <w:r w:rsidR="004C62C4">
        <w:rPr>
          <w:rFonts w:ascii="Calibri" w:hAnsi="Calibri" w:cs="Calibri"/>
          <w:b/>
          <w:color w:val="auto"/>
          <w:sz w:val="24"/>
          <w:szCs w:val="24"/>
        </w:rPr>
        <w:br/>
      </w:r>
      <w:r>
        <w:rPr>
          <w:rFonts w:ascii="Calibri" w:hAnsi="Calibri" w:cs="Calibri"/>
          <w:b/>
          <w:color w:val="auto"/>
          <w:sz w:val="24"/>
          <w:szCs w:val="24"/>
        </w:rPr>
        <w:t xml:space="preserve">do </w:t>
      </w:r>
      <w:r w:rsidR="004C62C4">
        <w:rPr>
          <w:rFonts w:ascii="Calibri" w:hAnsi="Calibri" w:cs="Calibri"/>
          <w:b/>
          <w:color w:val="auto"/>
          <w:sz w:val="24"/>
          <w:szCs w:val="24"/>
        </w:rPr>
        <w:t>zajęć laboratoryjnych</w:t>
      </w:r>
      <w:r w:rsidR="00482D89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auto"/>
          <w:sz w:val="24"/>
          <w:szCs w:val="24"/>
        </w:rPr>
        <w:br/>
        <w:t xml:space="preserve">studia stacjonarne I stopnia </w:t>
      </w:r>
      <w:r>
        <w:rPr>
          <w:rFonts w:ascii="Calibri" w:hAnsi="Calibri" w:cs="Calibri"/>
          <w:b/>
          <w:color w:val="auto"/>
          <w:sz w:val="24"/>
          <w:szCs w:val="24"/>
        </w:rPr>
        <w:br/>
        <w:t>kierunek</w:t>
      </w:r>
      <w:r w:rsidRPr="000E4356">
        <w:rPr>
          <w:rFonts w:ascii="Calibri" w:hAnsi="Calibri" w:cs="Calibri"/>
          <w:b/>
          <w:color w:val="auto"/>
          <w:sz w:val="24"/>
          <w:szCs w:val="24"/>
        </w:rPr>
        <w:t xml:space="preserve"> INFORMATYKA</w:t>
      </w:r>
    </w:p>
    <w:p w:rsidR="00F82D61" w:rsidRPr="000E4356" w:rsidRDefault="00F82D61" w:rsidP="00F82D61">
      <w:pPr>
        <w:spacing w:after="120" w:line="240" w:lineRule="auto"/>
        <w:jc w:val="center"/>
        <w:rPr>
          <w:rFonts w:ascii="Calibri" w:hAnsi="Calibri" w:cs="Calibri"/>
          <w:b/>
          <w:color w:val="FF0000"/>
          <w:szCs w:val="24"/>
        </w:rPr>
      </w:pPr>
      <w:r w:rsidRPr="000E4356">
        <w:rPr>
          <w:rFonts w:ascii="Calibri" w:hAnsi="Calibri" w:cs="Calibri"/>
          <w:sz w:val="20"/>
        </w:rPr>
        <w:t xml:space="preserve">w ramach projektu </w:t>
      </w:r>
      <w:r w:rsidRPr="000E4356">
        <w:rPr>
          <w:rFonts w:ascii="Calibri" w:hAnsi="Calibri" w:cs="Calibri"/>
          <w:i/>
          <w:iCs/>
          <w:sz w:val="20"/>
        </w:rPr>
        <w:t>„Zintegrowany Program Rozwoju Politechniki Lubelskiej – część druga”</w:t>
      </w:r>
      <w:r w:rsidRPr="00494D32">
        <w:t xml:space="preserve"> </w:t>
      </w:r>
      <w:r>
        <w:br/>
      </w:r>
      <w:r w:rsidRPr="00494D32">
        <w:rPr>
          <w:rFonts w:ascii="Calibri" w:hAnsi="Calibri" w:cs="Calibri"/>
          <w:i/>
          <w:iCs/>
          <w:sz w:val="20"/>
        </w:rPr>
        <w:t xml:space="preserve">umowa nr POWR.03.05.00-00-Z060/18-00 </w:t>
      </w:r>
      <w:r w:rsidRPr="00494D32">
        <w:rPr>
          <w:rFonts w:ascii="Calibri" w:hAnsi="Calibri" w:cs="Calibri"/>
          <w:i/>
          <w:iCs/>
          <w:sz w:val="20"/>
        </w:rPr>
        <w:br/>
        <w:t>w ramach Programu Operacyjnego Wiedza Edukacja Rozwój 2014-2020</w:t>
      </w:r>
      <w:r w:rsidRPr="00494D32">
        <w:rPr>
          <w:rFonts w:ascii="Calibri" w:hAnsi="Calibri" w:cs="Calibri"/>
          <w:i/>
          <w:iCs/>
          <w:sz w:val="20"/>
        </w:rPr>
        <w:br/>
        <w:t>współfinansowanego ze środków Europejskiego Funduszu Społecznego</w:t>
      </w:r>
    </w:p>
    <w:p w:rsidR="00F82D61" w:rsidRDefault="00F82D61" w:rsidP="00F82D61">
      <w:pPr>
        <w:spacing w:line="240" w:lineRule="auto"/>
        <w:jc w:val="left"/>
        <w:rPr>
          <w:rFonts w:asciiTheme="majorHAnsi" w:eastAsiaTheme="minorHAnsi" w:hAnsiTheme="majorHAnsi" w:cstheme="majorHAnsi"/>
          <w:color w:val="auto"/>
          <w:szCs w:val="22"/>
          <w:lang w:eastAsia="en-US"/>
        </w:rPr>
      </w:pPr>
    </w:p>
    <w:p w:rsidR="009A1D38" w:rsidRPr="00F82D61" w:rsidRDefault="009A1D38" w:rsidP="009A1D38">
      <w:pPr>
        <w:numPr>
          <w:ilvl w:val="0"/>
          <w:numId w:val="21"/>
        </w:numPr>
        <w:spacing w:after="160" w:line="240" w:lineRule="auto"/>
        <w:contextualSpacing/>
        <w:rPr>
          <w:rFonts w:asciiTheme="majorHAnsi" w:eastAsiaTheme="minorHAnsi" w:hAnsiTheme="majorHAnsi" w:cstheme="majorHAnsi"/>
          <w:color w:val="auto"/>
          <w:szCs w:val="22"/>
          <w:lang w:eastAsia="en-US"/>
        </w:rPr>
      </w:pPr>
      <w:r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Materiały do </w:t>
      </w:r>
      <w:r>
        <w:rPr>
          <w:rFonts w:asciiTheme="majorHAnsi" w:eastAsiaTheme="minorHAnsi" w:hAnsiTheme="majorHAnsi" w:cstheme="majorHAnsi"/>
          <w:color w:val="auto"/>
          <w:szCs w:val="22"/>
          <w:lang w:eastAsia="en-US"/>
        </w:rPr>
        <w:t>zajęć laboratoryjnych</w:t>
      </w:r>
      <w:r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 należy przygotować na szablonie przesłanym w załączniku (plik o nazwie </w:t>
      </w:r>
      <w:r w:rsidRPr="00F82D61">
        <w:rPr>
          <w:rFonts w:asciiTheme="majorHAnsi" w:eastAsiaTheme="minorHAnsi" w:hAnsiTheme="majorHAnsi" w:cstheme="majorHAnsi"/>
          <w:color w:val="FF0000"/>
          <w:szCs w:val="22"/>
          <w:lang w:eastAsia="en-US"/>
        </w:rPr>
        <w:t>szablon-laboratorium</w:t>
      </w:r>
      <w:r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>) w postaci instrukcji laboratoryjnej.</w:t>
      </w:r>
    </w:p>
    <w:p w:rsidR="009A1D38" w:rsidRDefault="009A1D38" w:rsidP="009A1D38">
      <w:pPr>
        <w:numPr>
          <w:ilvl w:val="0"/>
          <w:numId w:val="21"/>
        </w:numPr>
        <w:spacing w:after="160" w:line="240" w:lineRule="auto"/>
        <w:contextualSpacing/>
        <w:rPr>
          <w:rFonts w:asciiTheme="majorHAnsi" w:eastAsiaTheme="minorHAnsi" w:hAnsiTheme="majorHAnsi" w:cstheme="majorHAnsi"/>
          <w:color w:val="auto"/>
          <w:szCs w:val="22"/>
          <w:lang w:eastAsia="en-US"/>
        </w:rPr>
      </w:pPr>
      <w:r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Materiały do </w:t>
      </w:r>
      <w:r>
        <w:rPr>
          <w:rFonts w:asciiTheme="majorHAnsi" w:eastAsiaTheme="minorHAnsi" w:hAnsiTheme="majorHAnsi" w:cstheme="majorHAnsi"/>
          <w:color w:val="auto"/>
          <w:szCs w:val="22"/>
          <w:lang w:eastAsia="en-US"/>
        </w:rPr>
        <w:t>zajęć laboratoryjnych</w:t>
      </w:r>
      <w:r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 muszą mieć objętość minimum 90 stron formatu A4</w:t>
      </w:r>
      <w:r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 </w:t>
      </w:r>
      <w:r w:rsidRPr="004C62C4">
        <w:rPr>
          <w:rFonts w:asciiTheme="majorHAnsi" w:eastAsiaTheme="minorHAnsi" w:hAnsiTheme="majorHAnsi" w:cstheme="majorHAnsi"/>
          <w:color w:val="auto"/>
          <w:szCs w:val="22"/>
          <w:lang w:eastAsia="en-US"/>
        </w:rPr>
        <w:t>(czcionka Times New Roman, 12 pkt</w:t>
      </w:r>
      <w:r>
        <w:rPr>
          <w:rFonts w:asciiTheme="majorHAnsi" w:eastAsiaTheme="minorHAnsi" w:hAnsiTheme="majorHAnsi" w:cstheme="majorHAnsi"/>
          <w:color w:val="auto"/>
          <w:szCs w:val="22"/>
          <w:lang w:eastAsia="en-US"/>
        </w:rPr>
        <w:t>, interlinia: pojedyncza</w:t>
      </w:r>
      <w:r w:rsidRPr="004C62C4">
        <w:rPr>
          <w:rFonts w:asciiTheme="majorHAnsi" w:eastAsiaTheme="minorHAnsi" w:hAnsiTheme="majorHAnsi" w:cstheme="majorHAnsi"/>
          <w:color w:val="auto"/>
          <w:szCs w:val="22"/>
          <w:lang w:eastAsia="en-US"/>
        </w:rPr>
        <w:t>).</w:t>
      </w:r>
    </w:p>
    <w:p w:rsidR="00F82D61" w:rsidRDefault="006858EB" w:rsidP="00606120">
      <w:pPr>
        <w:numPr>
          <w:ilvl w:val="0"/>
          <w:numId w:val="21"/>
        </w:numPr>
        <w:spacing w:line="240" w:lineRule="auto"/>
        <w:ind w:left="714" w:hanging="357"/>
        <w:contextualSpacing/>
        <w:rPr>
          <w:rFonts w:asciiTheme="majorHAnsi" w:eastAsiaTheme="minorHAnsi" w:hAnsiTheme="majorHAnsi" w:cstheme="majorHAnsi"/>
          <w:color w:val="auto"/>
          <w:szCs w:val="22"/>
          <w:lang w:eastAsia="en-US"/>
        </w:rPr>
      </w:pPr>
      <w:r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Zawartość </w:t>
      </w:r>
      <w:r w:rsidR="00FF5A03">
        <w:rPr>
          <w:rFonts w:asciiTheme="majorHAnsi" w:eastAsiaTheme="minorHAnsi" w:hAnsiTheme="majorHAnsi" w:cstheme="majorHAnsi"/>
          <w:color w:val="auto"/>
          <w:szCs w:val="22"/>
          <w:lang w:eastAsia="en-US"/>
        </w:rPr>
        <w:t>materiałów</w:t>
      </w:r>
      <w:r w:rsidR="00F82D61"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 musi być zgodna z </w:t>
      </w:r>
      <w:r w:rsidR="00572EC6"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treścią </w:t>
      </w:r>
      <w:r w:rsidR="00F82D61"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>sylabus</w:t>
      </w:r>
      <w:r w:rsidR="00572EC6">
        <w:rPr>
          <w:rFonts w:asciiTheme="majorHAnsi" w:eastAsiaTheme="minorHAnsi" w:hAnsiTheme="majorHAnsi" w:cstheme="majorHAnsi"/>
          <w:color w:val="auto"/>
          <w:szCs w:val="22"/>
          <w:lang w:eastAsia="en-US"/>
        </w:rPr>
        <w:t>a</w:t>
      </w:r>
      <w:r w:rsidR="00F82D61"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 przedmiotu</w:t>
      </w:r>
      <w:r w:rsidR="00BB076E"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 (załącznik nr 4)</w:t>
      </w:r>
      <w:r w:rsidR="00F82D61"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. </w:t>
      </w:r>
    </w:p>
    <w:p w:rsidR="00F82D61" w:rsidRPr="00F82D61" w:rsidRDefault="00F82D61" w:rsidP="00606120">
      <w:pPr>
        <w:numPr>
          <w:ilvl w:val="0"/>
          <w:numId w:val="21"/>
        </w:numPr>
        <w:spacing w:after="160" w:line="240" w:lineRule="auto"/>
        <w:contextualSpacing/>
        <w:rPr>
          <w:rFonts w:asciiTheme="majorHAnsi" w:eastAsiaTheme="minorHAnsi" w:hAnsiTheme="majorHAnsi" w:cstheme="majorHAnsi"/>
          <w:color w:val="auto"/>
          <w:szCs w:val="22"/>
          <w:lang w:eastAsia="en-US"/>
        </w:rPr>
      </w:pPr>
      <w:r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>Treść materiałów laboratoryjnych powinna uwz</w:t>
      </w:r>
      <w:r w:rsidR="007E29F8">
        <w:rPr>
          <w:rFonts w:asciiTheme="majorHAnsi" w:eastAsiaTheme="minorHAnsi" w:hAnsiTheme="majorHAnsi" w:cstheme="majorHAnsi"/>
          <w:color w:val="auto"/>
          <w:szCs w:val="22"/>
          <w:lang w:eastAsia="en-US"/>
        </w:rPr>
        <w:t>ględniać aktualne osiągnięcia i </w:t>
      </w:r>
      <w:r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>istniejący stan wiedzy z dziedziny, której dotyczą, bibliografię, inne wymagania typowe dla tego typu pozycji (rysunki, tabele schematy).</w:t>
      </w:r>
    </w:p>
    <w:p w:rsidR="00F82D61" w:rsidRPr="00F82D61" w:rsidRDefault="00F82D61" w:rsidP="00606120">
      <w:pPr>
        <w:numPr>
          <w:ilvl w:val="0"/>
          <w:numId w:val="21"/>
        </w:numPr>
        <w:spacing w:after="160" w:line="240" w:lineRule="auto"/>
        <w:contextualSpacing/>
        <w:rPr>
          <w:rFonts w:asciiTheme="majorHAnsi" w:eastAsiaTheme="minorHAnsi" w:hAnsiTheme="majorHAnsi" w:cstheme="majorHAnsi"/>
          <w:color w:val="auto"/>
          <w:szCs w:val="22"/>
          <w:lang w:eastAsia="en-US"/>
        </w:rPr>
      </w:pPr>
      <w:r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Materiały muszą zostać przygotowane przed rozpoczęciem zajęć. </w:t>
      </w:r>
    </w:p>
    <w:p w:rsidR="00F33260" w:rsidRDefault="00F33260" w:rsidP="00F33260">
      <w:pPr>
        <w:numPr>
          <w:ilvl w:val="0"/>
          <w:numId w:val="21"/>
        </w:numPr>
        <w:spacing w:after="160" w:line="240" w:lineRule="auto"/>
        <w:contextualSpacing/>
        <w:rPr>
          <w:rFonts w:asciiTheme="majorHAnsi" w:eastAsiaTheme="minorHAnsi" w:hAnsiTheme="majorHAnsi" w:cstheme="majorHAnsi"/>
          <w:color w:val="auto"/>
          <w:szCs w:val="22"/>
          <w:lang w:eastAsia="en-US"/>
        </w:rPr>
      </w:pPr>
      <w:r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Plik z przygotowanymi materiałami </w:t>
      </w:r>
      <w:r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laboratoryjnymi </w:t>
      </w:r>
      <w:r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>należy nazwać wg wzoru:</w:t>
      </w:r>
    </w:p>
    <w:p w:rsidR="00F33260" w:rsidRPr="00F82D61" w:rsidRDefault="00F33260" w:rsidP="00F33260">
      <w:pPr>
        <w:spacing w:after="160" w:line="240" w:lineRule="auto"/>
        <w:ind w:left="720"/>
        <w:contextualSpacing/>
        <w:rPr>
          <w:rFonts w:asciiTheme="majorHAnsi" w:eastAsiaTheme="minorHAnsi" w:hAnsiTheme="majorHAnsi" w:cstheme="majorHAnsi"/>
          <w:color w:val="auto"/>
          <w:szCs w:val="22"/>
          <w:lang w:eastAsia="en-US"/>
        </w:rPr>
      </w:pPr>
      <w:r w:rsidRPr="00606120">
        <w:rPr>
          <w:rFonts w:asciiTheme="majorHAnsi" w:eastAsiaTheme="minorHAnsi" w:hAnsiTheme="majorHAnsi" w:cstheme="majorHAnsi"/>
          <w:color w:val="auto"/>
          <w:spacing w:val="-6"/>
          <w:szCs w:val="22"/>
          <w:lang w:eastAsia="en-US"/>
        </w:rPr>
        <w:t xml:space="preserve">„kod_przedmiotu_nazwa_przedmiotu.docx” – przykład: </w:t>
      </w:r>
      <w:r w:rsidRPr="00606120">
        <w:rPr>
          <w:rFonts w:asciiTheme="majorHAnsi" w:eastAsiaTheme="minorHAnsi" w:hAnsiTheme="majorHAnsi" w:cstheme="majorHAnsi"/>
          <w:color w:val="FF0000"/>
          <w:spacing w:val="-6"/>
          <w:szCs w:val="22"/>
          <w:lang w:eastAsia="en-US"/>
        </w:rPr>
        <w:t>IIS1.8_Programowanie_strukturalne.docx</w:t>
      </w:r>
      <w:r w:rsidR="004A2FD6">
        <w:rPr>
          <w:rFonts w:asciiTheme="majorHAnsi" w:eastAsiaTheme="minorHAnsi" w:hAnsiTheme="majorHAnsi" w:cstheme="majorHAnsi"/>
          <w:color w:val="FF0000"/>
          <w:spacing w:val="-6"/>
          <w:szCs w:val="22"/>
          <w:lang w:eastAsia="en-US"/>
        </w:rPr>
        <w:t xml:space="preserve"> </w:t>
      </w:r>
      <w:r w:rsidR="004A2FD6" w:rsidRPr="00863D4E">
        <w:rPr>
          <w:rFonts w:asciiTheme="majorHAnsi" w:eastAsiaTheme="minorHAnsi" w:hAnsiTheme="majorHAnsi" w:cstheme="majorHAnsi"/>
          <w:color w:val="auto"/>
          <w:spacing w:val="-6"/>
          <w:szCs w:val="22"/>
          <w:lang w:eastAsia="en-US"/>
        </w:rPr>
        <w:t>(plus ewentualne załączniki)</w:t>
      </w:r>
      <w:r w:rsidRPr="00606120">
        <w:rPr>
          <w:rFonts w:asciiTheme="majorHAnsi" w:eastAsiaTheme="minorHAnsi" w:hAnsiTheme="majorHAnsi" w:cstheme="majorHAnsi"/>
          <w:color w:val="auto"/>
          <w:spacing w:val="-6"/>
          <w:szCs w:val="22"/>
          <w:lang w:eastAsia="en-US"/>
        </w:rPr>
        <w:t>.</w:t>
      </w:r>
    </w:p>
    <w:p w:rsidR="00F33260" w:rsidRPr="00F82D61" w:rsidRDefault="00F33260" w:rsidP="00F33260">
      <w:pPr>
        <w:numPr>
          <w:ilvl w:val="0"/>
          <w:numId w:val="21"/>
        </w:numPr>
        <w:spacing w:after="160" w:line="240" w:lineRule="auto"/>
        <w:contextualSpacing/>
        <w:rPr>
          <w:rFonts w:asciiTheme="majorHAnsi" w:eastAsiaTheme="minorHAnsi" w:hAnsiTheme="majorHAnsi" w:cstheme="majorHAnsi"/>
          <w:color w:val="auto"/>
          <w:szCs w:val="22"/>
          <w:lang w:eastAsia="en-US"/>
        </w:rPr>
      </w:pPr>
      <w:r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>Plik powinien być zapisany jako plik z rozszerzeniem DOCX oraz PDF</w:t>
      </w:r>
      <w:r w:rsidR="004A2FD6">
        <w:rPr>
          <w:rFonts w:asciiTheme="majorHAnsi" w:eastAsiaTheme="minorHAnsi" w:hAnsiTheme="majorHAnsi" w:cstheme="majorHAnsi"/>
          <w:color w:val="auto"/>
          <w:szCs w:val="22"/>
          <w:lang w:eastAsia="en-US"/>
        </w:rPr>
        <w:t xml:space="preserve"> </w:t>
      </w:r>
      <w:r w:rsidR="004A2FD6" w:rsidRPr="00863D4E">
        <w:rPr>
          <w:rFonts w:asciiTheme="majorHAnsi" w:eastAsiaTheme="minorHAnsi" w:hAnsiTheme="majorHAnsi" w:cstheme="majorHAnsi"/>
          <w:color w:val="auto"/>
          <w:spacing w:val="-6"/>
          <w:szCs w:val="22"/>
          <w:lang w:eastAsia="en-US"/>
        </w:rPr>
        <w:t>(plus ewentualne załączniki)</w:t>
      </w:r>
      <w:r w:rsidRPr="00F82D61">
        <w:rPr>
          <w:rFonts w:asciiTheme="majorHAnsi" w:eastAsiaTheme="minorHAnsi" w:hAnsiTheme="majorHAnsi" w:cstheme="majorHAnsi"/>
          <w:color w:val="auto"/>
          <w:szCs w:val="22"/>
          <w:lang w:eastAsia="en-US"/>
        </w:rPr>
        <w:t>.</w:t>
      </w:r>
    </w:p>
    <w:p w:rsidR="00BC45D7" w:rsidRPr="007272A2" w:rsidRDefault="00F82D61" w:rsidP="007E29F8">
      <w:pPr>
        <w:numPr>
          <w:ilvl w:val="0"/>
          <w:numId w:val="21"/>
        </w:numPr>
        <w:spacing w:after="160" w:line="240" w:lineRule="auto"/>
        <w:contextualSpacing/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</w:pPr>
      <w:r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 xml:space="preserve">Elektroniczne wersje opracowanych materiałów </w:t>
      </w:r>
      <w:r w:rsidR="007272A2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 xml:space="preserve">z </w:t>
      </w:r>
      <w:r w:rsidR="004A2FD6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>ewentualnymi załącznikam</w:t>
      </w:r>
      <w:r w:rsidR="00673AC3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>i</w:t>
      </w:r>
      <w:r w:rsidR="004A2FD6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 xml:space="preserve"> </w:t>
      </w:r>
      <w:r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 xml:space="preserve">należy dostarczyć na </w:t>
      </w:r>
      <w:r w:rsidR="00FB4789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>nośniku elektronicznym</w:t>
      </w:r>
      <w:r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 xml:space="preserve"> </w:t>
      </w:r>
      <w:r w:rsidR="00D7017A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 xml:space="preserve">lub e-mailem </w:t>
      </w:r>
      <w:r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 xml:space="preserve">do koordynatora merytorycznego ds. kierunku Informatyka </w:t>
      </w:r>
      <w:r w:rsidR="00171D3D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>–</w:t>
      </w:r>
      <w:r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 xml:space="preserve"> dr</w:t>
      </w:r>
      <w:r w:rsidR="00171D3D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>.</w:t>
      </w:r>
      <w:r w:rsidR="00FB4789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 xml:space="preserve">   </w:t>
      </w:r>
      <w:r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>Leszk</w:t>
      </w:r>
      <w:r w:rsidR="00171D3D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>a</w:t>
      </w:r>
      <w:r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 xml:space="preserve"> </w:t>
      </w:r>
      <w:proofErr w:type="spellStart"/>
      <w:r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>Sałamach</w:t>
      </w:r>
      <w:r w:rsidR="00171D3D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>y</w:t>
      </w:r>
      <w:proofErr w:type="spellEnd"/>
      <w:r w:rsidR="00BC45D7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 xml:space="preserve"> na adres:</w:t>
      </w:r>
      <w:r w:rsidR="007E29F8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 xml:space="preserve"> </w:t>
      </w:r>
      <w:r w:rsidR="00BC45D7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>Ul. Nadbystr</w:t>
      </w:r>
      <w:r w:rsidR="007272A2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>zycka 36B pokój 108 lub 118, 20</w:t>
      </w:r>
      <w:r w:rsidR="007272A2" w:rsidRPr="007272A2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noBreakHyphen/>
      </w:r>
      <w:r w:rsidR="00D7017A">
        <w:rPr>
          <w:rFonts w:asciiTheme="majorHAnsi" w:eastAsiaTheme="minorHAnsi" w:hAnsiTheme="majorHAnsi" w:cstheme="majorHAnsi"/>
          <w:color w:val="auto"/>
          <w:spacing w:val="-2"/>
          <w:szCs w:val="22"/>
          <w:lang w:eastAsia="en-US"/>
        </w:rPr>
        <w:t>618 Lublin, l.salamacha@pollub.pl</w:t>
      </w:r>
    </w:p>
    <w:p w:rsidR="00BB076E" w:rsidRPr="006858EB" w:rsidRDefault="009C1799" w:rsidP="009C1799">
      <w:pPr>
        <w:spacing w:after="160" w:line="259" w:lineRule="auto"/>
        <w:rPr>
          <w:rFonts w:asciiTheme="majorHAnsi" w:eastAsiaTheme="minorHAnsi" w:hAnsiTheme="majorHAnsi" w:cstheme="majorHAnsi"/>
          <w:color w:val="auto"/>
          <w:szCs w:val="22"/>
          <w:lang w:eastAsia="en-US"/>
        </w:rPr>
      </w:pPr>
      <w:r>
        <w:rPr>
          <w:rFonts w:asciiTheme="majorHAnsi" w:eastAsiaTheme="minorHAnsi" w:hAnsiTheme="majorHAnsi" w:cstheme="majorHAnsi"/>
          <w:color w:val="auto"/>
          <w:sz w:val="28"/>
          <w:szCs w:val="28"/>
          <w:lang w:eastAsia="en-US"/>
        </w:rPr>
        <w:t>P</w:t>
      </w:r>
      <w:r w:rsidRPr="00B54404">
        <w:rPr>
          <w:rFonts w:asciiTheme="majorHAnsi" w:eastAsiaTheme="minorHAnsi" w:hAnsiTheme="majorHAnsi" w:cstheme="majorHAnsi"/>
          <w:color w:val="auto"/>
          <w:sz w:val="28"/>
          <w:szCs w:val="28"/>
          <w:lang w:eastAsia="en-US"/>
        </w:rPr>
        <w:t xml:space="preserve">rzygotowane materiały </w:t>
      </w:r>
      <w:r>
        <w:rPr>
          <w:rFonts w:asciiTheme="majorHAnsi" w:eastAsiaTheme="minorHAnsi" w:hAnsiTheme="majorHAnsi" w:cstheme="majorHAnsi"/>
          <w:color w:val="auto"/>
          <w:sz w:val="28"/>
          <w:szCs w:val="28"/>
          <w:lang w:eastAsia="en-US"/>
        </w:rPr>
        <w:t>dydaktyczne do laboratoriów</w:t>
      </w:r>
      <w:bookmarkStart w:id="0" w:name="_GoBack"/>
      <w:bookmarkEnd w:id="0"/>
      <w:r>
        <w:rPr>
          <w:rFonts w:asciiTheme="majorHAnsi" w:eastAsiaTheme="minorHAnsi" w:hAnsiTheme="majorHAnsi" w:cstheme="majorHAnsi"/>
          <w:color w:val="auto"/>
          <w:sz w:val="28"/>
          <w:szCs w:val="28"/>
          <w:lang w:eastAsia="en-US"/>
        </w:rPr>
        <w:t xml:space="preserve"> </w:t>
      </w:r>
      <w:r w:rsidRPr="00B54404">
        <w:rPr>
          <w:rFonts w:asciiTheme="majorHAnsi" w:eastAsiaTheme="minorHAnsi" w:hAnsiTheme="majorHAnsi" w:cstheme="majorHAnsi"/>
          <w:color w:val="auto"/>
          <w:sz w:val="28"/>
          <w:szCs w:val="28"/>
          <w:lang w:eastAsia="en-US"/>
        </w:rPr>
        <w:t>będą oceniane</w:t>
      </w:r>
      <w:r>
        <w:rPr>
          <w:rFonts w:asciiTheme="majorHAnsi" w:eastAsiaTheme="minorHAnsi" w:hAnsiTheme="majorHAnsi" w:cstheme="majorHAnsi"/>
          <w:color w:val="auto"/>
          <w:sz w:val="28"/>
          <w:szCs w:val="28"/>
          <w:lang w:eastAsia="en-US"/>
        </w:rPr>
        <w:t xml:space="preserve"> n</w:t>
      </w:r>
      <w:r w:rsidRPr="00B54404">
        <w:rPr>
          <w:rFonts w:asciiTheme="majorHAnsi" w:eastAsiaTheme="minorHAnsi" w:hAnsiTheme="majorHAnsi" w:cstheme="majorHAnsi"/>
          <w:color w:val="auto"/>
          <w:sz w:val="28"/>
          <w:szCs w:val="28"/>
          <w:lang w:eastAsia="en-US"/>
        </w:rPr>
        <w:t>a podstawie w/w wytycznych</w:t>
      </w:r>
      <w:r>
        <w:rPr>
          <w:rFonts w:asciiTheme="majorHAnsi" w:eastAsiaTheme="minorHAnsi" w:hAnsiTheme="majorHAnsi" w:cstheme="majorHAnsi"/>
          <w:color w:val="auto"/>
          <w:sz w:val="28"/>
          <w:szCs w:val="28"/>
          <w:lang w:eastAsia="en-US"/>
        </w:rPr>
        <w:t>.</w:t>
      </w:r>
    </w:p>
    <w:sectPr w:rsidR="00BB076E" w:rsidRPr="006858EB" w:rsidSect="00CD5E26">
      <w:headerReference w:type="default" r:id="rId8"/>
      <w:footerReference w:type="default" r:id="rId9"/>
      <w:pgSz w:w="11906" w:h="16838"/>
      <w:pgMar w:top="2410" w:right="1418" w:bottom="2269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87" w:rsidRDefault="004E0787" w:rsidP="0023555D">
      <w:pPr>
        <w:spacing w:line="240" w:lineRule="auto"/>
      </w:pPr>
      <w:r>
        <w:separator/>
      </w:r>
    </w:p>
  </w:endnote>
  <w:endnote w:type="continuationSeparator" w:id="0">
    <w:p w:rsidR="004E0787" w:rsidRDefault="004E0787" w:rsidP="0023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5D" w:rsidRDefault="00CC2A02" w:rsidP="00226D1C">
    <w:pPr>
      <w:pStyle w:val="Stopka"/>
      <w:tabs>
        <w:tab w:val="clear" w:pos="9072"/>
        <w:tab w:val="right" w:pos="9070"/>
      </w:tabs>
      <w:jc w:val="center"/>
    </w:pPr>
    <w:r w:rsidRPr="00CC2A02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D528705" wp14:editId="02129261">
              <wp:simplePos x="0" y="0"/>
              <wp:positionH relativeFrom="column">
                <wp:posOffset>2767965</wp:posOffset>
              </wp:positionH>
              <wp:positionV relativeFrom="paragraph">
                <wp:posOffset>571662</wp:posOffset>
              </wp:positionV>
              <wp:extent cx="232756" cy="266007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56" cy="266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A02" w:rsidRPr="00620264" w:rsidRDefault="003F052B" w:rsidP="00CC2A02">
                          <w:pPr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</w:rPr>
                              <w:id w:val="1548407510"/>
                              <w:temporary/>
                              <w:showingPlcHdr/>
                            </w:sdtPr>
                            <w:sdtEndPr/>
                            <w:sdtContent>
                              <w:r w:rsidR="00CC2A02" w:rsidRPr="00620264">
                                <w:rPr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5287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7.95pt;margin-top:45pt;width:18.35pt;height:20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oeJgIAACEEAAAOAAAAZHJzL2Uyb0RvYy54bWysU9tu2zAMfR+wfxD0vtjxcmmNOEWXLsOA&#10;bivQ7QNkWY6FSqImKbGzry8lp2m2vQ3zg0Ca5NHhIbW6GbQiB+G8BFPR6SSnRBgOjTS7iv74vn13&#10;RYkPzDRMgREVPQpPb9Zv36x6W4oCOlCNcARBjC97W9EuBFtmmeed0MxPwAqDwRacZgFdt8sax3pE&#10;1yor8nyR9eAa64AL7/Hv3Rik64TftoKHb23rRSCqosgtpNOls45ntl6xcueY7SQ/0WD/wEIzafDS&#10;M9QdC4zsnfwLSkvuwEMbJhx0Bm0ruUg9YDfT/I9uHjtmReoFxfH2LJP/f7D86+HBEdlUtJguKTFM&#10;45AeQAkSxJMP0AtSRJF660vMfbSYHYYPMOCwU8Pe3gN/8sTApmNmJ26dg74TrEGS01iZXZSOOD6C&#10;1P0XaPAutg+QgIbW6aggakIQHYd1PA9IDIFw/Fm8L5bzBSUcQ8VikefLdAMrX4qt8+GTAE2iUVGH&#10;80/g7HDvQyTDypeUeJcHJZutVCo5bldvlCMHhruyTd8J/bc0ZUhf0et5MU/IBmJ9WiMtA+6ykrqi&#10;V3n8YjkroxgfTZPswKQabWSizEmdKMgoTRjqAROjZDU0R9TJwbiz+MbQ6MD9oqTHfa2o/7lnTlCi&#10;PhvU+no6m8UFT85svizQcZeR+jLCDEeoigZKRnMT0qOIfA3c4kxamfR6ZXLiinuYZDy9mbjol37K&#10;en3Z62cAAAD//wMAUEsDBBQABgAIAAAAIQAsXA/53wAAAAoBAAAPAAAAZHJzL2Rvd25yZXYueG1s&#10;TI/RToNAEEXfTfyHzZj4YuzSlkKhLI2aaHxt7Qcs7BSI7Cxht4X+veOTPk7m5N5zi/1se3HF0XeO&#10;FCwXEQik2pmOGgWnr/fnLQgfNBndO0IFN/SwL+/vCp0bN9EBr8fQCA4hn2sFbQhDLqWvW7TaL9yA&#10;xL+zG60OfI6NNKOeONz2chVFibS6I25o9YBvLdbfx4tVcP6cnjbZVH2EU3qIk1fdpZW7KfX4ML/s&#10;QAScwx8Mv/qsDiU7Ve5CxoteQbzeZIwqyCLexECcrhIQFZPrZQayLOT/CeUPAAAA//8DAFBLAQIt&#10;ABQABgAIAAAAIQC2gziS/gAAAOEBAAATAAAAAAAAAAAAAAAAAAAAAABbQ29udGVudF9UeXBlc10u&#10;eG1sUEsBAi0AFAAGAAgAAAAhADj9If/WAAAAlAEAAAsAAAAAAAAAAAAAAAAALwEAAF9yZWxzLy5y&#10;ZWxzUEsBAi0AFAAGAAgAAAAhANwmOh4mAgAAIQQAAA4AAAAAAAAAAAAAAAAALgIAAGRycy9lMm9E&#10;b2MueG1sUEsBAi0AFAAGAAgAAAAhACxcD/nfAAAACgEAAA8AAAAAAAAAAAAAAAAAgAQAAGRycy9k&#10;b3ducmV2LnhtbFBLBQYAAAAABAAEAPMAAACMBQAAAAA=&#10;" stroked="f">
              <v:textbox>
                <w:txbxContent>
                  <w:p w:rsidR="00CC2A02" w:rsidRPr="00620264" w:rsidRDefault="004E0787" w:rsidP="00CC2A02">
                    <w:pPr>
                      <w:rPr>
                        <w:sz w:val="20"/>
                      </w:rPr>
                    </w:pPr>
                    <w:sdt>
                      <w:sdtPr>
                        <w:rPr>
                          <w:sz w:val="20"/>
                        </w:rPr>
                        <w:id w:val="1548407510"/>
                        <w:temporary/>
                        <w:showingPlcHdr/>
                      </w:sdtPr>
                      <w:sdtEndPr/>
                      <w:sdtContent>
                        <w:r w:rsidR="00CC2A02" w:rsidRPr="00620264">
                          <w:rPr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26D1C" w:rsidRPr="00226D1C">
      <w:rPr>
        <w:noProof/>
        <w:sz w:val="18"/>
        <w:szCs w:val="18"/>
      </w:rPr>
      <w:drawing>
        <wp:inline distT="0" distB="0" distL="0" distR="0" wp14:anchorId="1D863243" wp14:editId="4042EF76">
          <wp:extent cx="4447200" cy="618333"/>
          <wp:effectExtent l="0" t="0" r="0" b="0"/>
          <wp:docPr id="4" name="Obraz 4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87" w:rsidRDefault="004E0787" w:rsidP="0023555D">
      <w:pPr>
        <w:spacing w:line="240" w:lineRule="auto"/>
      </w:pPr>
      <w:r>
        <w:separator/>
      </w:r>
    </w:p>
  </w:footnote>
  <w:footnote w:type="continuationSeparator" w:id="0">
    <w:p w:rsidR="004E0787" w:rsidRDefault="004E0787" w:rsidP="00235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185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1686"/>
      <w:gridCol w:w="2498"/>
      <w:gridCol w:w="2409"/>
    </w:tblGrid>
    <w:tr w:rsidR="0009148B" w:rsidRPr="0009148B" w:rsidTr="00ED6B88">
      <w:tc>
        <w:tcPr>
          <w:tcW w:w="2592" w:type="dxa"/>
        </w:tcPr>
        <w:p w:rsidR="0009148B" w:rsidRPr="0009148B" w:rsidRDefault="0009148B" w:rsidP="0009148B">
          <w:pPr>
            <w:tabs>
              <w:tab w:val="center" w:pos="4536"/>
              <w:tab w:val="right" w:pos="9072"/>
            </w:tabs>
            <w:spacing w:before="80" w:line="240" w:lineRule="auto"/>
            <w:rPr>
              <w:b/>
              <w:sz w:val="16"/>
              <w:szCs w:val="16"/>
            </w:rPr>
          </w:pPr>
          <w:r w:rsidRPr="0009148B">
            <w:rPr>
              <w:noProof/>
              <w:sz w:val="18"/>
              <w:szCs w:val="18"/>
            </w:rPr>
            <w:drawing>
              <wp:inline distT="0" distB="0" distL="0" distR="0" wp14:anchorId="7373E51D" wp14:editId="40298DEF">
                <wp:extent cx="1509041" cy="857108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zar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041" cy="857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6" w:type="dxa"/>
        </w:tcPr>
        <w:p w:rsidR="0009148B" w:rsidRPr="0009148B" w:rsidRDefault="0009148B" w:rsidP="0009148B">
          <w:pPr>
            <w:tabs>
              <w:tab w:val="center" w:pos="4536"/>
              <w:tab w:val="right" w:pos="9072"/>
            </w:tabs>
            <w:spacing w:line="240" w:lineRule="auto"/>
            <w:rPr>
              <w:b/>
              <w:sz w:val="16"/>
              <w:szCs w:val="16"/>
            </w:rPr>
          </w:pPr>
        </w:p>
      </w:tc>
      <w:tc>
        <w:tcPr>
          <w:tcW w:w="2498" w:type="dxa"/>
        </w:tcPr>
        <w:p w:rsidR="0009148B" w:rsidRPr="0009148B" w:rsidRDefault="0009148B" w:rsidP="0009148B">
          <w:pPr>
            <w:tabs>
              <w:tab w:val="center" w:pos="4536"/>
              <w:tab w:val="right" w:pos="9072"/>
            </w:tabs>
            <w:spacing w:line="240" w:lineRule="auto"/>
            <w:rPr>
              <w:b/>
              <w:sz w:val="8"/>
              <w:szCs w:val="8"/>
            </w:rPr>
          </w:pPr>
        </w:p>
        <w:p w:rsidR="0009148B" w:rsidRPr="0009148B" w:rsidRDefault="0009148B" w:rsidP="0009148B">
          <w:pPr>
            <w:tabs>
              <w:tab w:val="center" w:pos="4536"/>
              <w:tab w:val="right" w:pos="9072"/>
            </w:tabs>
            <w:spacing w:line="240" w:lineRule="auto"/>
            <w:rPr>
              <w:sz w:val="16"/>
              <w:szCs w:val="16"/>
              <w:lang w:val="en-US"/>
            </w:rPr>
          </w:pPr>
        </w:p>
      </w:tc>
      <w:tc>
        <w:tcPr>
          <w:tcW w:w="2409" w:type="dxa"/>
        </w:tcPr>
        <w:p w:rsidR="0009148B" w:rsidRPr="0009148B" w:rsidRDefault="0009148B" w:rsidP="0009148B">
          <w:pPr>
            <w:rPr>
              <w:b/>
              <w:sz w:val="8"/>
              <w:szCs w:val="8"/>
              <w:lang w:val="en-US"/>
            </w:rPr>
          </w:pPr>
        </w:p>
        <w:p w:rsidR="0009148B" w:rsidRPr="0009148B" w:rsidRDefault="0009148B" w:rsidP="0009148B">
          <w:pPr>
            <w:tabs>
              <w:tab w:val="center" w:pos="4536"/>
              <w:tab w:val="right" w:pos="9072"/>
            </w:tabs>
            <w:spacing w:line="240" w:lineRule="auto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9148B">
            <w:rPr>
              <w:rFonts w:asciiTheme="minorHAnsi" w:hAnsiTheme="minorHAnsi" w:cstheme="minorHAnsi"/>
              <w:b/>
              <w:sz w:val="16"/>
              <w:szCs w:val="16"/>
            </w:rPr>
            <w:t>Biuro Projektu</w:t>
          </w:r>
        </w:p>
        <w:p w:rsidR="0009148B" w:rsidRPr="0009148B" w:rsidRDefault="0009148B" w:rsidP="0009148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09148B">
            <w:rPr>
              <w:rFonts w:asciiTheme="minorHAnsi" w:hAnsiTheme="minorHAnsi" w:cstheme="minorHAnsi"/>
              <w:sz w:val="16"/>
              <w:szCs w:val="16"/>
            </w:rPr>
            <w:t>ul. Nadbystrzycka 36B, pokój 118</w:t>
          </w:r>
        </w:p>
        <w:p w:rsidR="0009148B" w:rsidRPr="0009148B" w:rsidRDefault="0009148B" w:rsidP="0009148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 w:rsidRPr="0009148B">
            <w:rPr>
              <w:rFonts w:asciiTheme="minorHAnsi" w:hAnsiTheme="minorHAnsi" w:cstheme="minorHAnsi"/>
              <w:sz w:val="16"/>
              <w:szCs w:val="16"/>
              <w:lang w:val="en-US"/>
            </w:rPr>
            <w:t>20-618 Lublin</w:t>
          </w:r>
        </w:p>
        <w:p w:rsidR="0009148B" w:rsidRPr="0009148B" w:rsidRDefault="0009148B" w:rsidP="0009148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 w:rsidRPr="0009148B">
            <w:rPr>
              <w:rFonts w:asciiTheme="minorHAnsi" w:hAnsiTheme="minorHAnsi" w:cstheme="minorHAnsi"/>
              <w:sz w:val="16"/>
              <w:szCs w:val="16"/>
              <w:lang w:val="en-US"/>
            </w:rPr>
            <w:t>tel.: (+48 81) 538 43 49</w:t>
          </w:r>
        </w:p>
        <w:p w:rsidR="0009148B" w:rsidRPr="0009148B" w:rsidRDefault="0009148B" w:rsidP="0009148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 w:rsidRPr="0009148B">
            <w:rPr>
              <w:rFonts w:asciiTheme="minorHAnsi" w:hAnsiTheme="minorHAnsi" w:cstheme="minorHAnsi"/>
              <w:sz w:val="16"/>
              <w:szCs w:val="16"/>
              <w:lang w:val="en-US"/>
            </w:rPr>
            <w:t>e-mail: m.latkowska@pollub.pl</w:t>
          </w:r>
        </w:p>
        <w:p w:rsidR="0009148B" w:rsidRPr="0009148B" w:rsidRDefault="0009148B" w:rsidP="0009148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 w:rsidRPr="0009148B">
            <w:rPr>
              <w:rFonts w:asciiTheme="minorHAnsi" w:hAnsiTheme="minorHAnsi" w:cstheme="minorHAnsi"/>
              <w:sz w:val="16"/>
              <w:szCs w:val="16"/>
              <w:lang w:val="en-US"/>
            </w:rPr>
            <w:t>zprpl.pollub.pl</w:t>
          </w:r>
        </w:p>
        <w:p w:rsidR="0009148B" w:rsidRPr="0009148B" w:rsidRDefault="0009148B" w:rsidP="0009148B">
          <w:pPr>
            <w:tabs>
              <w:tab w:val="center" w:pos="4536"/>
              <w:tab w:val="right" w:pos="9072"/>
            </w:tabs>
            <w:spacing w:line="240" w:lineRule="auto"/>
            <w:rPr>
              <w:sz w:val="16"/>
              <w:szCs w:val="16"/>
              <w:lang w:val="en-US"/>
            </w:rPr>
          </w:pPr>
        </w:p>
      </w:tc>
    </w:tr>
  </w:tbl>
  <w:p w:rsidR="0014295B" w:rsidRPr="007A7955" w:rsidRDefault="0014295B" w:rsidP="00FE135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Times New Roman" w:hAnsi="Times New Roman"/>
        <w:i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3782FFBA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3EB4C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17146AD"/>
    <w:multiLevelType w:val="hybridMultilevel"/>
    <w:tmpl w:val="41A0EEAC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64E0862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B3AAB"/>
    <w:multiLevelType w:val="hybridMultilevel"/>
    <w:tmpl w:val="50E6D9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CF22CC0A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38F77C1"/>
    <w:multiLevelType w:val="hybridMultilevel"/>
    <w:tmpl w:val="D63C69EC"/>
    <w:lvl w:ilvl="0" w:tplc="2264B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07956"/>
    <w:multiLevelType w:val="hybridMultilevel"/>
    <w:tmpl w:val="32487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F06C7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465CF"/>
    <w:multiLevelType w:val="hybridMultilevel"/>
    <w:tmpl w:val="FA00935C"/>
    <w:lvl w:ilvl="0" w:tplc="C6DE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E2B1D"/>
    <w:multiLevelType w:val="multilevel"/>
    <w:tmpl w:val="85B2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A684B"/>
    <w:multiLevelType w:val="hybridMultilevel"/>
    <w:tmpl w:val="B8260D6A"/>
    <w:lvl w:ilvl="0" w:tplc="B3F07A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8B5612"/>
    <w:multiLevelType w:val="hybridMultilevel"/>
    <w:tmpl w:val="C0889396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555CD"/>
    <w:multiLevelType w:val="hybridMultilevel"/>
    <w:tmpl w:val="54ACBA82"/>
    <w:lvl w:ilvl="0" w:tplc="E946C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076A2B"/>
    <w:multiLevelType w:val="hybridMultilevel"/>
    <w:tmpl w:val="7E040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B03C4"/>
    <w:multiLevelType w:val="hybridMultilevel"/>
    <w:tmpl w:val="7F5A2974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B04160A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7F212D"/>
    <w:multiLevelType w:val="hybridMultilevel"/>
    <w:tmpl w:val="C48A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7022A"/>
    <w:multiLevelType w:val="hybridMultilevel"/>
    <w:tmpl w:val="39642802"/>
    <w:lvl w:ilvl="0" w:tplc="46463A5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F138BF"/>
    <w:multiLevelType w:val="hybridMultilevel"/>
    <w:tmpl w:val="C5AAB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4A48CE6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374081E"/>
    <w:multiLevelType w:val="hybridMultilevel"/>
    <w:tmpl w:val="0D82B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64DA"/>
    <w:multiLevelType w:val="hybridMultilevel"/>
    <w:tmpl w:val="6AF81DEA"/>
    <w:lvl w:ilvl="0" w:tplc="DA8E019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18"/>
  </w:num>
  <w:num w:numId="8">
    <w:abstractNumId w:val="5"/>
  </w:num>
  <w:num w:numId="9">
    <w:abstractNumId w:val="7"/>
  </w:num>
  <w:num w:numId="10">
    <w:abstractNumId w:val="19"/>
  </w:num>
  <w:num w:numId="11">
    <w:abstractNumId w:val="14"/>
  </w:num>
  <w:num w:numId="12">
    <w:abstractNumId w:val="17"/>
  </w:num>
  <w:num w:numId="13">
    <w:abstractNumId w:val="8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5D"/>
    <w:rsid w:val="0000097C"/>
    <w:rsid w:val="000543FD"/>
    <w:rsid w:val="0009148B"/>
    <w:rsid w:val="000E4356"/>
    <w:rsid w:val="001160FC"/>
    <w:rsid w:val="0014295B"/>
    <w:rsid w:val="00171D3D"/>
    <w:rsid w:val="001D7AC6"/>
    <w:rsid w:val="00226D1C"/>
    <w:rsid w:val="0023555D"/>
    <w:rsid w:val="00260555"/>
    <w:rsid w:val="00272704"/>
    <w:rsid w:val="003164A2"/>
    <w:rsid w:val="0036625E"/>
    <w:rsid w:val="003D4733"/>
    <w:rsid w:val="003F052B"/>
    <w:rsid w:val="00420FA5"/>
    <w:rsid w:val="00476302"/>
    <w:rsid w:val="00482D89"/>
    <w:rsid w:val="00494D32"/>
    <w:rsid w:val="004A2FD6"/>
    <w:rsid w:val="004C62C4"/>
    <w:rsid w:val="004E0787"/>
    <w:rsid w:val="004E3216"/>
    <w:rsid w:val="004E7A57"/>
    <w:rsid w:val="00503557"/>
    <w:rsid w:val="00522B66"/>
    <w:rsid w:val="005566C5"/>
    <w:rsid w:val="00572EC6"/>
    <w:rsid w:val="0057355E"/>
    <w:rsid w:val="00592514"/>
    <w:rsid w:val="00595797"/>
    <w:rsid w:val="00597B8A"/>
    <w:rsid w:val="00606120"/>
    <w:rsid w:val="00620264"/>
    <w:rsid w:val="006309EB"/>
    <w:rsid w:val="00633BDC"/>
    <w:rsid w:val="00673AC3"/>
    <w:rsid w:val="006858EB"/>
    <w:rsid w:val="00690CAB"/>
    <w:rsid w:val="006A1B4F"/>
    <w:rsid w:val="007272A2"/>
    <w:rsid w:val="007548DD"/>
    <w:rsid w:val="007A48ED"/>
    <w:rsid w:val="007A7955"/>
    <w:rsid w:val="007E29F8"/>
    <w:rsid w:val="008075CF"/>
    <w:rsid w:val="00833F1E"/>
    <w:rsid w:val="00863652"/>
    <w:rsid w:val="00863D4E"/>
    <w:rsid w:val="00866F56"/>
    <w:rsid w:val="008839D7"/>
    <w:rsid w:val="009327BC"/>
    <w:rsid w:val="00960118"/>
    <w:rsid w:val="00976B2E"/>
    <w:rsid w:val="009A1D38"/>
    <w:rsid w:val="009C1799"/>
    <w:rsid w:val="009E1F33"/>
    <w:rsid w:val="00A6152A"/>
    <w:rsid w:val="00A95A7F"/>
    <w:rsid w:val="00AB71E8"/>
    <w:rsid w:val="00AF1795"/>
    <w:rsid w:val="00B5777D"/>
    <w:rsid w:val="00BA525B"/>
    <w:rsid w:val="00BB076E"/>
    <w:rsid w:val="00BB733A"/>
    <w:rsid w:val="00BC45D7"/>
    <w:rsid w:val="00C65A5A"/>
    <w:rsid w:val="00CC2A02"/>
    <w:rsid w:val="00CD5E26"/>
    <w:rsid w:val="00D07289"/>
    <w:rsid w:val="00D358BB"/>
    <w:rsid w:val="00D7017A"/>
    <w:rsid w:val="00DB7F9C"/>
    <w:rsid w:val="00EB64E2"/>
    <w:rsid w:val="00ED6B88"/>
    <w:rsid w:val="00F33260"/>
    <w:rsid w:val="00F76253"/>
    <w:rsid w:val="00F82D61"/>
    <w:rsid w:val="00FB4789"/>
    <w:rsid w:val="00FD3747"/>
    <w:rsid w:val="00FE1357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5D7"/>
    <w:pPr>
      <w:spacing w:after="0" w:line="36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4295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5D7"/>
    <w:pPr>
      <w:spacing w:after="0" w:line="36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4295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Latkowska</dc:creator>
  <cp:lastModifiedBy>LS</cp:lastModifiedBy>
  <cp:revision>11</cp:revision>
  <cp:lastPrinted>2019-12-17T11:31:00Z</cp:lastPrinted>
  <dcterms:created xsi:type="dcterms:W3CDTF">2019-12-17T11:31:00Z</dcterms:created>
  <dcterms:modified xsi:type="dcterms:W3CDTF">2021-04-14T09:21:00Z</dcterms:modified>
</cp:coreProperties>
</file>