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E0F6" w14:textId="77777777" w:rsidR="00EB5F04" w:rsidRDefault="0031065A">
      <w:pPr>
        <w:rPr>
          <w:b/>
          <w:sz w:val="28"/>
          <w:szCs w:val="28"/>
        </w:rPr>
      </w:pPr>
      <w:r w:rsidRPr="0031065A">
        <w:rPr>
          <w:b/>
          <w:sz w:val="28"/>
          <w:szCs w:val="28"/>
        </w:rPr>
        <w:t xml:space="preserve">OPIS PRZEDMIOTU ZAMÓWIENIA </w:t>
      </w:r>
    </w:p>
    <w:p w14:paraId="48F606B9" w14:textId="77777777" w:rsidR="0031065A" w:rsidRDefault="0031065A">
      <w:pPr>
        <w:rPr>
          <w:b/>
          <w:sz w:val="28"/>
          <w:szCs w:val="28"/>
        </w:rPr>
      </w:pPr>
    </w:p>
    <w:p w14:paraId="216CBA61" w14:textId="77777777" w:rsidR="0031065A" w:rsidRPr="0031065A" w:rsidRDefault="0031065A" w:rsidP="0031065A">
      <w:pPr>
        <w:rPr>
          <w:b/>
          <w:sz w:val="24"/>
          <w:szCs w:val="24"/>
        </w:rPr>
      </w:pPr>
      <w:r w:rsidRPr="0031065A">
        <w:rPr>
          <w:b/>
          <w:sz w:val="24"/>
          <w:szCs w:val="24"/>
        </w:rPr>
        <w:t xml:space="preserve">1.Parametry techniczne: </w:t>
      </w:r>
    </w:p>
    <w:p w14:paraId="6336E68A" w14:textId="77777777" w:rsidR="0031065A" w:rsidRPr="0031065A" w:rsidRDefault="0031065A" w:rsidP="0031065A">
      <w:pPr>
        <w:rPr>
          <w:sz w:val="24"/>
          <w:szCs w:val="24"/>
        </w:rPr>
      </w:pPr>
    </w:p>
    <w:p w14:paraId="4C372B07" w14:textId="77777777" w:rsidR="0031065A" w:rsidRP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>Wielkość tabliczek 980x326 mm</w:t>
      </w:r>
    </w:p>
    <w:p w14:paraId="7B7A7EC9" w14:textId="77777777" w:rsidR="0031065A" w:rsidRP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>Wykonana z dwóch płatów blachy aluminiowej o grubości 1 mm  ( aluminium 1050 H 12 chemicznie odtłuszczone)  pokrytych białą folią odblaskową 3M 4750  lub równoważną (folia pierwszej generacji, 7-letnia). Całość umieszczona w ocynkowanej ramce, malowanej proszkowo na kolor RAL 7026</w:t>
      </w:r>
    </w:p>
    <w:p w14:paraId="255EDDA8" w14:textId="77777777" w:rsidR="0031065A" w:rsidRP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 xml:space="preserve">Napis i tło  wykonane drukiem </w:t>
      </w:r>
      <w:proofErr w:type="spellStart"/>
      <w:r w:rsidRPr="0031065A">
        <w:rPr>
          <w:sz w:val="24"/>
          <w:szCs w:val="24"/>
        </w:rPr>
        <w:t>solwentowym</w:t>
      </w:r>
      <w:proofErr w:type="spellEnd"/>
      <w:r w:rsidRPr="0031065A">
        <w:rPr>
          <w:sz w:val="24"/>
          <w:szCs w:val="24"/>
        </w:rPr>
        <w:t xml:space="preserve"> twardym ( druk oparty na farbach zawierających </w:t>
      </w:r>
      <w:proofErr w:type="spellStart"/>
      <w:r w:rsidRPr="0031065A">
        <w:rPr>
          <w:sz w:val="24"/>
          <w:szCs w:val="24"/>
        </w:rPr>
        <w:t>cyklohexanol</w:t>
      </w:r>
      <w:proofErr w:type="spellEnd"/>
      <w:r w:rsidRPr="0031065A">
        <w:rPr>
          <w:sz w:val="24"/>
          <w:szCs w:val="24"/>
        </w:rPr>
        <w:t xml:space="preserve">, o bardzo dobrych właściwościach odpornościowych na zewnętrzne czynniki atmosferyczne) Technologia druku </w:t>
      </w:r>
      <w:proofErr w:type="spellStart"/>
      <w:r w:rsidRPr="0031065A">
        <w:rPr>
          <w:sz w:val="24"/>
          <w:szCs w:val="24"/>
        </w:rPr>
        <w:t>solwentowego</w:t>
      </w:r>
      <w:proofErr w:type="spellEnd"/>
      <w:r w:rsidRPr="0031065A">
        <w:rPr>
          <w:sz w:val="24"/>
          <w:szCs w:val="24"/>
        </w:rPr>
        <w:t xml:space="preserve"> opiera się na  bezstykowym druku farbami </w:t>
      </w:r>
      <w:proofErr w:type="spellStart"/>
      <w:r w:rsidRPr="0031065A">
        <w:rPr>
          <w:sz w:val="24"/>
          <w:szCs w:val="24"/>
        </w:rPr>
        <w:t>solwentowymi</w:t>
      </w:r>
      <w:proofErr w:type="spellEnd"/>
      <w:r w:rsidRPr="0031065A">
        <w:rPr>
          <w:sz w:val="24"/>
          <w:szCs w:val="24"/>
        </w:rPr>
        <w:t xml:space="preserve">, które pod wpływem wysokiej temperatury trwale łączą się z podkładem. Wydruki </w:t>
      </w:r>
      <w:proofErr w:type="spellStart"/>
      <w:r w:rsidRPr="0031065A">
        <w:rPr>
          <w:sz w:val="24"/>
          <w:szCs w:val="24"/>
        </w:rPr>
        <w:t>solwentowe</w:t>
      </w:r>
      <w:proofErr w:type="spellEnd"/>
      <w:r w:rsidRPr="0031065A">
        <w:rPr>
          <w:sz w:val="24"/>
          <w:szCs w:val="24"/>
        </w:rPr>
        <w:t xml:space="preserve"> są całkowicie wodoodporne, odporne na niskie i wysokie  temperatury, odporne na promieniowanie ultrafioletowe),o rozdzielczości 1040 </w:t>
      </w:r>
      <w:proofErr w:type="spellStart"/>
      <w:r w:rsidRPr="0031065A">
        <w:rPr>
          <w:sz w:val="24"/>
          <w:szCs w:val="24"/>
        </w:rPr>
        <w:t>dpi</w:t>
      </w:r>
      <w:proofErr w:type="spellEnd"/>
      <w:r w:rsidRPr="0031065A">
        <w:rPr>
          <w:sz w:val="24"/>
          <w:szCs w:val="24"/>
        </w:rPr>
        <w:t>. Odblaskowość tablicy wg norm dla tablic rejestracyjnych. Zabezpieczenie tablicy folią ochronną anty-UV. Tablica zawiera nieusuwalny znak Zamawiającego tj. “XXXXXXX” widoczny pod kątem 30 stopni, wykonany technologią laserową w wewnętrznej warstwie białej folii odblaskowej stanowiącej lico znaku</w:t>
      </w:r>
    </w:p>
    <w:p w14:paraId="436A3A97" w14:textId="77777777" w:rsidR="0031065A" w:rsidRP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>Tablica mocowana jest do słupka przy pomocy taśmy nierdzewnej chromowo-niklowej o minimalnej szerokości 12,7 mm i zapinek</w:t>
      </w:r>
    </w:p>
    <w:p w14:paraId="5D569469" w14:textId="77777777" w:rsidR="0031065A" w:rsidRP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>Słupek  stalowy, ocynkowany - powłoka  grubości 12 µm, malowany proszkowo( 2-3 powłoki lakiernicze o grubości łącznej 80-90 µm) średnica 2”, o wys. 4,2m.. z kotwą, zakończony plastikowym kapslem. Kolor RAL 7026</w:t>
      </w:r>
    </w:p>
    <w:p w14:paraId="5D886D04" w14:textId="77777777" w:rsidR="0031065A" w:rsidRDefault="0031065A" w:rsidP="0031065A">
      <w:pPr>
        <w:rPr>
          <w:sz w:val="24"/>
          <w:szCs w:val="24"/>
        </w:rPr>
      </w:pPr>
      <w:r w:rsidRPr="0031065A">
        <w:rPr>
          <w:sz w:val="24"/>
          <w:szCs w:val="24"/>
        </w:rPr>
        <w:t>Słupek mocowany jest do podłoża przy pomocy kotwy, dodatkowo stopa betonowa o głębokości 80 cm. Zwieńczenie słupka stanowi kapsel plastikowy.</w:t>
      </w:r>
    </w:p>
    <w:p w14:paraId="55CB095E" w14:textId="77777777" w:rsidR="0031065A" w:rsidRDefault="0031065A" w:rsidP="0031065A">
      <w:pPr>
        <w:rPr>
          <w:sz w:val="24"/>
          <w:szCs w:val="24"/>
        </w:rPr>
      </w:pPr>
    </w:p>
    <w:p w14:paraId="69334FF6" w14:textId="77777777" w:rsidR="0031065A" w:rsidRPr="0031065A" w:rsidRDefault="0031065A" w:rsidP="0031065A">
      <w:pPr>
        <w:rPr>
          <w:b/>
          <w:sz w:val="24"/>
          <w:szCs w:val="24"/>
        </w:rPr>
      </w:pPr>
      <w:r w:rsidRPr="0031065A">
        <w:rPr>
          <w:b/>
          <w:sz w:val="24"/>
          <w:szCs w:val="24"/>
        </w:rPr>
        <w:t xml:space="preserve">2.Nazwy ulic i ilości </w:t>
      </w:r>
      <w:r>
        <w:rPr>
          <w:b/>
          <w:sz w:val="24"/>
          <w:szCs w:val="24"/>
        </w:rPr>
        <w:t>tablic i słupków</w:t>
      </w:r>
    </w:p>
    <w:p w14:paraId="65F2F9A9" w14:textId="0898DFB5" w:rsidR="0031065A" w:rsidRPr="00EF305B" w:rsidRDefault="00EF305B" w:rsidP="00EF305B">
      <w:pPr>
        <w:pStyle w:val="Akapitzlist"/>
        <w:rPr>
          <w:b/>
          <w:bCs/>
          <w:sz w:val="24"/>
          <w:szCs w:val="24"/>
        </w:rPr>
      </w:pPr>
      <w:r w:rsidRPr="00EF305B">
        <w:rPr>
          <w:b/>
          <w:bCs/>
          <w:sz w:val="24"/>
          <w:szCs w:val="24"/>
        </w:rPr>
        <w:t>9 TABLIC z mocowaniem i słupkami z nazwami ulic:</w:t>
      </w:r>
    </w:p>
    <w:p w14:paraId="5DB1FC50" w14:textId="77777777" w:rsidR="00EF305B" w:rsidRPr="00EF305B" w:rsidRDefault="00EF305B" w:rsidP="00EF305B">
      <w:pPr>
        <w:pStyle w:val="Akapitzlist"/>
        <w:rPr>
          <w:b/>
          <w:bCs/>
          <w:sz w:val="24"/>
          <w:szCs w:val="24"/>
        </w:rPr>
      </w:pPr>
    </w:p>
    <w:p w14:paraId="7A5F1BF2" w14:textId="5AF92F39" w:rsidR="00EF305B" w:rsidRDefault="00EF305B" w:rsidP="00EF30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Salezjańska – 3 sztuki</w:t>
      </w:r>
    </w:p>
    <w:p w14:paraId="1590C21A" w14:textId="652CB52A" w:rsidR="00EF305B" w:rsidRDefault="00EF305B" w:rsidP="00EF30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Pszeniczna – 2 sztuki</w:t>
      </w:r>
    </w:p>
    <w:p w14:paraId="4962CF08" w14:textId="3198CB12" w:rsidR="00EF305B" w:rsidRDefault="00EF305B" w:rsidP="00EF30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Jaśminowa – 2 sztuki</w:t>
      </w:r>
    </w:p>
    <w:p w14:paraId="6E78B6D9" w14:textId="3D9728F1" w:rsidR="00EF305B" w:rsidRDefault="00EF305B" w:rsidP="00EF30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ul. Jesionowa – 2 sztuki </w:t>
      </w:r>
    </w:p>
    <w:p w14:paraId="0C97F313" w14:textId="77777777" w:rsidR="00EF305B" w:rsidRDefault="00EF305B" w:rsidP="00EF305B">
      <w:pPr>
        <w:pStyle w:val="Akapitzlist"/>
        <w:rPr>
          <w:sz w:val="24"/>
          <w:szCs w:val="24"/>
        </w:rPr>
      </w:pPr>
    </w:p>
    <w:p w14:paraId="1B94950E" w14:textId="77777777" w:rsidR="00EF305B" w:rsidRDefault="00EF305B" w:rsidP="00EF305B">
      <w:pPr>
        <w:pStyle w:val="Akapitzlist"/>
        <w:rPr>
          <w:sz w:val="24"/>
          <w:szCs w:val="24"/>
        </w:rPr>
      </w:pPr>
    </w:p>
    <w:p w14:paraId="2244E13E" w14:textId="54CDE88C" w:rsidR="00EF305B" w:rsidRDefault="00EF305B" w:rsidP="00EF30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43B1D1" w14:textId="703745CF" w:rsidR="00EF305B" w:rsidRDefault="00EF305B" w:rsidP="00EF305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ABE4A3" wp14:editId="14BB4AF5">
            <wp:extent cx="5428615" cy="5380990"/>
            <wp:effectExtent l="0" t="0" r="635" b="0"/>
            <wp:docPr id="1591308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38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DCFD3" w14:textId="77777777" w:rsidR="00EF305B" w:rsidRDefault="00EF305B" w:rsidP="00EF305B">
      <w:pPr>
        <w:pStyle w:val="Akapitzlist"/>
        <w:rPr>
          <w:sz w:val="24"/>
          <w:szCs w:val="24"/>
        </w:rPr>
      </w:pPr>
    </w:p>
    <w:p w14:paraId="6B112467" w14:textId="7B5F65B2" w:rsidR="00EF305B" w:rsidRPr="00EF305B" w:rsidRDefault="00EF305B" w:rsidP="00EF305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8C4D10" wp14:editId="150852DB">
            <wp:extent cx="4580890" cy="5380990"/>
            <wp:effectExtent l="0" t="0" r="0" b="0"/>
            <wp:docPr id="4085038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538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305B" w:rsidRPr="00EF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E7C"/>
    <w:multiLevelType w:val="hybridMultilevel"/>
    <w:tmpl w:val="6BB0A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B77"/>
    <w:multiLevelType w:val="hybridMultilevel"/>
    <w:tmpl w:val="47BED952"/>
    <w:lvl w:ilvl="0" w:tplc="447257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7706">
    <w:abstractNumId w:val="0"/>
  </w:num>
  <w:num w:numId="2" w16cid:durableId="44782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5A"/>
    <w:rsid w:val="002F7795"/>
    <w:rsid w:val="0031065A"/>
    <w:rsid w:val="00EB5F04"/>
    <w:rsid w:val="00E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5BB2EF"/>
  <w15:chartTrackingRefBased/>
  <w15:docId w15:val="{E2ECF0D0-CA6A-4E9F-A0F4-5A7938E2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2024-07-26T08:38:00Z</dcterms:created>
  <dcterms:modified xsi:type="dcterms:W3CDTF">2024-07-26T08:38:00Z</dcterms:modified>
</cp:coreProperties>
</file>