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1D3A1DC6" w:rsidR="00706C21" w:rsidRPr="00A10F65" w:rsidRDefault="00172C43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>(Nazwa i adres W</w:t>
      </w:r>
      <w:r w:rsidR="00706C21" w:rsidRPr="00A10F65">
        <w:rPr>
          <w:rFonts w:ascii="Cambria" w:eastAsia="Times New Roman" w:hAnsi="Cambria" w:cs="Arial"/>
          <w:bCs/>
          <w:lang w:eastAsia="ar-SA"/>
        </w:rPr>
        <w:t>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704C443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E94DA0">
        <w:rPr>
          <w:rFonts w:ascii="Cambria" w:hAnsi="Cambria" w:cs="Arial"/>
          <w:sz w:val="21"/>
          <w:szCs w:val="21"/>
        </w:rPr>
        <w:t xml:space="preserve"> </w:t>
      </w:r>
      <w:r w:rsidR="00172C43" w:rsidRPr="004B3FA9">
        <w:rPr>
          <w:rFonts w:ascii="Cambria" w:eastAsia="Times New Roman" w:hAnsi="Cambria" w:cs="Arial"/>
          <w:b/>
          <w:bCs/>
          <w:lang w:eastAsia="pl-PL"/>
        </w:rPr>
        <w:t>„Wykonywanie usług z zakresu gospodarki leśnej na terenie Nadleśnictwa Ustrzyki Dolne w roku 2025</w:t>
      </w:r>
      <w:r w:rsidR="00627E2C">
        <w:rPr>
          <w:rFonts w:ascii="Cambria" w:eastAsia="Times New Roman" w:hAnsi="Cambria" w:cs="Arial"/>
          <w:b/>
          <w:bCs/>
          <w:lang w:eastAsia="pl-PL"/>
        </w:rPr>
        <w:t xml:space="preserve"> – </w:t>
      </w:r>
      <w:r w:rsidR="001674DC">
        <w:rPr>
          <w:rFonts w:ascii="Cambria" w:eastAsia="Times New Roman" w:hAnsi="Cambria" w:cs="Arial"/>
          <w:b/>
          <w:bCs/>
          <w:lang w:eastAsia="pl-PL"/>
        </w:rPr>
        <w:t>I</w:t>
      </w:r>
      <w:r w:rsidR="00627E2C">
        <w:rPr>
          <w:rFonts w:ascii="Cambria" w:eastAsia="Times New Roman" w:hAnsi="Cambria" w:cs="Arial"/>
          <w:b/>
          <w:bCs/>
          <w:lang w:eastAsia="pl-PL"/>
        </w:rPr>
        <w:t>II postępowanie</w:t>
      </w:r>
      <w:r w:rsidR="00172C43" w:rsidRPr="004B3FA9">
        <w:rPr>
          <w:rFonts w:ascii="Cambria" w:eastAsia="Times New Roman" w:hAnsi="Cambria" w:cs="Arial"/>
          <w:b/>
          <w:bCs/>
          <w:lang w:eastAsia="pl-PL"/>
        </w:rPr>
        <w:t>”</w:t>
      </w:r>
      <w:r w:rsidR="00627E2C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="001674DC">
        <w:rPr>
          <w:rFonts w:ascii="Cambria" w:eastAsia="Times New Roman" w:hAnsi="Cambria" w:cs="Arial"/>
          <w:bCs/>
          <w:lang w:eastAsia="pl-PL"/>
        </w:rPr>
        <w:t>Pakiet 10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20585B">
        <w:rPr>
          <w:rFonts w:ascii="Cambria" w:hAnsi="Cambria" w:cs="Arial"/>
          <w:sz w:val="21"/>
          <w:szCs w:val="21"/>
        </w:rPr>
        <w:t>późn</w:t>
      </w:r>
      <w:proofErr w:type="spellEnd"/>
      <w:r w:rsidR="0020585B">
        <w:rPr>
          <w:rFonts w:ascii="Cambria" w:hAnsi="Cambria" w:cs="Arial"/>
          <w:sz w:val="21"/>
          <w:szCs w:val="21"/>
        </w:rPr>
        <w:t xml:space="preserve">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9BA03C" w14:textId="77777777" w:rsidR="007F7A46" w:rsidRDefault="007F7A46" w:rsidP="00473719">
      <w:pPr>
        <w:spacing w:after="0" w:line="240" w:lineRule="auto"/>
      </w:pPr>
      <w:r>
        <w:separator/>
      </w:r>
    </w:p>
  </w:endnote>
  <w:endnote w:type="continuationSeparator" w:id="0">
    <w:p w14:paraId="5188774D" w14:textId="77777777" w:rsidR="007F7A46" w:rsidRDefault="007F7A46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30AB995F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674D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F5C83C" w14:textId="77777777" w:rsidR="007F7A46" w:rsidRDefault="007F7A46" w:rsidP="00473719">
      <w:pPr>
        <w:spacing w:after="0" w:line="240" w:lineRule="auto"/>
      </w:pPr>
      <w:r>
        <w:separator/>
      </w:r>
    </w:p>
  </w:footnote>
  <w:footnote w:type="continuationSeparator" w:id="0">
    <w:p w14:paraId="2756AA50" w14:textId="77777777" w:rsidR="007F7A46" w:rsidRDefault="007F7A46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256B6"/>
    <w:rsid w:val="000A196B"/>
    <w:rsid w:val="000E7191"/>
    <w:rsid w:val="001336FC"/>
    <w:rsid w:val="001674DC"/>
    <w:rsid w:val="00172C43"/>
    <w:rsid w:val="00203CB6"/>
    <w:rsid w:val="0020585B"/>
    <w:rsid w:val="002C757B"/>
    <w:rsid w:val="003E4F31"/>
    <w:rsid w:val="003F7B3E"/>
    <w:rsid w:val="0043230B"/>
    <w:rsid w:val="00473719"/>
    <w:rsid w:val="00477FBC"/>
    <w:rsid w:val="004B3FA9"/>
    <w:rsid w:val="004F3ACA"/>
    <w:rsid w:val="00515EAA"/>
    <w:rsid w:val="00532D30"/>
    <w:rsid w:val="006177F4"/>
    <w:rsid w:val="00627E2C"/>
    <w:rsid w:val="006B7E8C"/>
    <w:rsid w:val="00706C21"/>
    <w:rsid w:val="00735501"/>
    <w:rsid w:val="007643A6"/>
    <w:rsid w:val="00791FD5"/>
    <w:rsid w:val="007955BF"/>
    <w:rsid w:val="007A2E83"/>
    <w:rsid w:val="007F7A46"/>
    <w:rsid w:val="008662F3"/>
    <w:rsid w:val="00885C92"/>
    <w:rsid w:val="0097558E"/>
    <w:rsid w:val="009E4741"/>
    <w:rsid w:val="00A10088"/>
    <w:rsid w:val="00A10F65"/>
    <w:rsid w:val="00A24CA6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46005"/>
    <w:rsid w:val="00C66B30"/>
    <w:rsid w:val="00D574EF"/>
    <w:rsid w:val="00D82B0D"/>
    <w:rsid w:val="00DC6415"/>
    <w:rsid w:val="00E94DA0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27E2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27E2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27E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1219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Monika Wójcik - Nadleśnictwo Ustrzyki Dolne</cp:lastModifiedBy>
  <cp:revision>23</cp:revision>
  <dcterms:created xsi:type="dcterms:W3CDTF">2022-06-26T18:22:00Z</dcterms:created>
  <dcterms:modified xsi:type="dcterms:W3CDTF">2024-12-23T09:03:00Z</dcterms:modified>
</cp:coreProperties>
</file>