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D4885" w14:textId="2F12573B" w:rsidR="00892DDA" w:rsidRDefault="00892DDA" w:rsidP="00892DDA">
      <w:pPr>
        <w:spacing w:line="276" w:lineRule="auto"/>
        <w:jc w:val="left"/>
        <w:rPr>
          <w:rFonts w:ascii="Times New Roman" w:hAnsi="Times New Roman"/>
          <w:sz w:val="22"/>
          <w:szCs w:val="22"/>
        </w:rPr>
      </w:pPr>
      <w:r>
        <w:rPr>
          <w:b/>
          <w:sz w:val="22"/>
          <w:szCs w:val="22"/>
        </w:rPr>
        <w:t>1. Planner:</w:t>
      </w:r>
      <w:r>
        <w:rPr>
          <w:sz w:val="22"/>
          <w:szCs w:val="22"/>
        </w:rPr>
        <w:br/>
        <w:t xml:space="preserve">1.1. Nakład: </w:t>
      </w:r>
      <w:r w:rsidR="009B3146">
        <w:rPr>
          <w:sz w:val="22"/>
          <w:szCs w:val="22"/>
        </w:rPr>
        <w:t>6</w:t>
      </w:r>
      <w:r w:rsidRPr="00892DDA">
        <w:rPr>
          <w:sz w:val="22"/>
          <w:szCs w:val="22"/>
        </w:rPr>
        <w:t>00</w:t>
      </w:r>
      <w:r>
        <w:rPr>
          <w:sz w:val="22"/>
          <w:szCs w:val="22"/>
        </w:rPr>
        <w:t xml:space="preserve"> egzemplarzy.</w:t>
      </w:r>
      <w:r>
        <w:rPr>
          <w:sz w:val="22"/>
          <w:szCs w:val="22"/>
        </w:rPr>
        <w:br/>
        <w:t>1.2. Liczba stron: 96 ± 10 % + okładka.</w:t>
      </w:r>
      <w:r>
        <w:rPr>
          <w:sz w:val="22"/>
          <w:szCs w:val="22"/>
        </w:rPr>
        <w:br/>
        <w:t>1.3. Format: 145mm x 210mm</w:t>
      </w:r>
    </w:p>
    <w:p w14:paraId="57BDD999" w14:textId="65951F15" w:rsidR="00D9681E" w:rsidRDefault="00892DDA" w:rsidP="00892DDA">
      <w:pPr>
        <w:jc w:val="left"/>
      </w:pPr>
      <w:r>
        <w:rPr>
          <w:sz w:val="22"/>
          <w:szCs w:val="22"/>
        </w:rPr>
        <w:t xml:space="preserve">1.4. </w:t>
      </w:r>
      <w:r>
        <w:rPr>
          <w:b/>
          <w:sz w:val="22"/>
          <w:szCs w:val="22"/>
        </w:rPr>
        <w:t>Oprawa:</w:t>
      </w:r>
      <w:r>
        <w:rPr>
          <w:sz w:val="22"/>
          <w:szCs w:val="22"/>
        </w:rPr>
        <w:br/>
        <w:t>1.4.1. twarda, szyto-klejona cięta z wyklejką, otwierana na płasko;</w:t>
      </w:r>
      <w:r>
        <w:rPr>
          <w:sz w:val="22"/>
          <w:szCs w:val="22"/>
        </w:rPr>
        <w:br/>
        <w:t>1.4.2. zewnętrzne rogi publikacji zaokrąglone promień 5 mm lub zbliżony</w:t>
      </w:r>
      <w:r>
        <w:rPr>
          <w:sz w:val="22"/>
          <w:szCs w:val="22"/>
        </w:rPr>
        <w:br/>
        <w:t>1.4.3. grzbiet w postaci oklejki materiałowej przykrywającym szwy, materiał oklejki grzbietu przyklejony do wyklejki a na niego klejona jest okładka zgodnie z wytycznymi z projektu;</w:t>
      </w:r>
      <w:r>
        <w:rPr>
          <w:sz w:val="22"/>
          <w:szCs w:val="22"/>
        </w:rPr>
        <w:br/>
        <w:t xml:space="preserve">1.4.4. okładka naklejana na zewnątrz wyklejki i materiału grzbietu (szczegóły w </w:t>
      </w:r>
      <w:proofErr w:type="spellStart"/>
      <w:r>
        <w:rPr>
          <w:sz w:val="22"/>
          <w:szCs w:val="22"/>
        </w:rPr>
        <w:t>ppkt</w:t>
      </w:r>
      <w:proofErr w:type="spellEnd"/>
      <w:r>
        <w:rPr>
          <w:sz w:val="22"/>
          <w:szCs w:val="22"/>
        </w:rPr>
        <w:t xml:space="preserve"> 1.7.)</w:t>
      </w:r>
      <w:r>
        <w:rPr>
          <w:sz w:val="22"/>
          <w:szCs w:val="22"/>
        </w:rPr>
        <w:br/>
        <w:t xml:space="preserve">1.4.5. okładka kaszerowana z tektury i papieru barwionego w masie (szczegóły w </w:t>
      </w:r>
      <w:proofErr w:type="spellStart"/>
      <w:r>
        <w:rPr>
          <w:sz w:val="22"/>
          <w:szCs w:val="22"/>
        </w:rPr>
        <w:t>ppkt</w:t>
      </w:r>
      <w:proofErr w:type="spellEnd"/>
      <w:r>
        <w:rPr>
          <w:sz w:val="22"/>
          <w:szCs w:val="22"/>
        </w:rPr>
        <w:t xml:space="preserve"> 1.7.)</w:t>
      </w:r>
      <w:r>
        <w:rPr>
          <w:sz w:val="22"/>
          <w:szCs w:val="22"/>
        </w:rPr>
        <w:br/>
        <w:t xml:space="preserve">1.5. </w:t>
      </w:r>
      <w:r>
        <w:rPr>
          <w:b/>
          <w:sz w:val="22"/>
          <w:szCs w:val="22"/>
        </w:rPr>
        <w:t>Wkład:</w:t>
      </w:r>
      <w:r>
        <w:rPr>
          <w:sz w:val="22"/>
          <w:szCs w:val="22"/>
        </w:rPr>
        <w:br/>
        <w:t>1.5.1. druk offsetowy</w:t>
      </w:r>
      <w:r>
        <w:rPr>
          <w:color w:val="FF3333"/>
          <w:sz w:val="22"/>
          <w:szCs w:val="22"/>
        </w:rPr>
        <w:t xml:space="preserve"> </w:t>
      </w:r>
      <w:r w:rsidRPr="00892DDA">
        <w:rPr>
          <w:sz w:val="22"/>
          <w:szCs w:val="22"/>
        </w:rPr>
        <w:t>2+2 kolory: PANTONE 876, PANTONE 545;</w:t>
      </w:r>
      <w:r w:rsidRPr="00892DDA">
        <w:rPr>
          <w:sz w:val="22"/>
          <w:szCs w:val="22"/>
        </w:rPr>
        <w:br/>
      </w:r>
      <w:r>
        <w:rPr>
          <w:sz w:val="22"/>
          <w:szCs w:val="22"/>
        </w:rPr>
        <w:t xml:space="preserve">1.5.2. papier </w:t>
      </w:r>
      <w:r>
        <w:rPr>
          <w:b/>
          <w:sz w:val="22"/>
          <w:szCs w:val="22"/>
        </w:rPr>
        <w:t xml:space="preserve">typu Antalis Olin </w:t>
      </w:r>
      <w:proofErr w:type="spellStart"/>
      <w:r>
        <w:rPr>
          <w:b/>
          <w:sz w:val="22"/>
          <w:szCs w:val="22"/>
        </w:rPr>
        <w:t>Smooth</w:t>
      </w:r>
      <w:proofErr w:type="spellEnd"/>
      <w:r>
        <w:rPr>
          <w:b/>
          <w:sz w:val="22"/>
          <w:szCs w:val="22"/>
        </w:rPr>
        <w:t xml:space="preserve"> 90g/m2</w:t>
      </w:r>
      <w:r>
        <w:rPr>
          <w:sz w:val="22"/>
          <w:szCs w:val="22"/>
        </w:rPr>
        <w:t xml:space="preserve"> </w:t>
      </w:r>
      <w:r>
        <w:rPr>
          <w:rFonts w:cs="Arial"/>
          <w:sz w:val="22"/>
        </w:rPr>
        <w:t xml:space="preserve">lub równoważnik pod względem jakościowym, technicznym i kolorystycznym (tj. papier offsetowy typu </w:t>
      </w:r>
      <w:proofErr w:type="spellStart"/>
      <w:r>
        <w:rPr>
          <w:rFonts w:cs="Arial"/>
          <w:sz w:val="22"/>
        </w:rPr>
        <w:t>premium</w:t>
      </w:r>
      <w:proofErr w:type="spellEnd"/>
      <w:r>
        <w:rPr>
          <w:rFonts w:cs="Arial"/>
          <w:sz w:val="22"/>
        </w:rPr>
        <w:t>, o bardzo gładkim wykończeniu, nieprzezroczysty, bezdrzewny ECF, 90g/m2, bez wybielaczy optycznych, w kolorze delikatnie kremowym);</w:t>
      </w:r>
      <w:r>
        <w:rPr>
          <w:sz w:val="22"/>
          <w:szCs w:val="22"/>
        </w:rPr>
        <w:br/>
        <w:t xml:space="preserve">1.6. </w:t>
      </w:r>
      <w:r>
        <w:rPr>
          <w:b/>
          <w:sz w:val="22"/>
          <w:szCs w:val="22"/>
        </w:rPr>
        <w:t>Okładka:</w:t>
      </w:r>
      <w:r>
        <w:rPr>
          <w:sz w:val="22"/>
          <w:szCs w:val="22"/>
        </w:rPr>
        <w:br/>
      </w:r>
      <w:r w:rsidRPr="00892DDA">
        <w:rPr>
          <w:sz w:val="22"/>
          <w:szCs w:val="22"/>
        </w:rPr>
        <w:t>1.6.1. P</w:t>
      </w:r>
      <w:r w:rsidRPr="00892DDA">
        <w:rPr>
          <w:rFonts w:cs="Arial"/>
          <w:sz w:val="22"/>
        </w:rPr>
        <w:t xml:space="preserve">apier ozdobny, barwiony w masie, powleczony dodatkiem skrobi ziemniaczanej, spulchnienie papieru 1.35 (+/- 10 %), bezdrzewny ECF, matowy i chropowaty o gramaturze 270g/m2, w kolorze </w:t>
      </w:r>
      <w:r w:rsidRPr="00892DDA">
        <w:rPr>
          <w:rFonts w:cs="Arial"/>
          <w:sz w:val="22"/>
          <w:szCs w:val="22"/>
        </w:rPr>
        <w:t>PANTONE 545 lub zadrukowany PANTONE 545</w:t>
      </w:r>
      <w:r w:rsidRPr="00892DDA">
        <w:rPr>
          <w:rFonts w:cs="Arial"/>
          <w:sz w:val="22"/>
        </w:rPr>
        <w:t xml:space="preserve">, kaszerowany z tekturą barwioną w masie 1,5 mm lub tekturą z barwionymi brzegami na granat (zbliżony do </w:t>
      </w:r>
      <w:proofErr w:type="spellStart"/>
      <w:r w:rsidRPr="00892DDA">
        <w:rPr>
          <w:rFonts w:cs="Arial"/>
          <w:sz w:val="22"/>
        </w:rPr>
        <w:t>panton</w:t>
      </w:r>
      <w:proofErr w:type="spellEnd"/>
      <w:r w:rsidRPr="00892DDA">
        <w:rPr>
          <w:rFonts w:cs="Arial"/>
          <w:sz w:val="22"/>
        </w:rPr>
        <w:t xml:space="preserve"> 669);</w:t>
      </w:r>
      <w:r w:rsidRPr="00892DDA">
        <w:rPr>
          <w:sz w:val="22"/>
          <w:szCs w:val="22"/>
        </w:rPr>
        <w:br/>
        <w:t xml:space="preserve">1.6.2. okładka tłoczona (hot </w:t>
      </w:r>
      <w:proofErr w:type="spellStart"/>
      <w:r w:rsidRPr="00892DDA">
        <w:rPr>
          <w:sz w:val="22"/>
          <w:szCs w:val="22"/>
        </w:rPr>
        <w:t>stamping</w:t>
      </w:r>
      <w:proofErr w:type="spellEnd"/>
      <w:r w:rsidRPr="00892DDA">
        <w:rPr>
          <w:sz w:val="22"/>
          <w:szCs w:val="22"/>
        </w:rPr>
        <w:t xml:space="preserve"> PANTONE 669); </w:t>
      </w:r>
      <w:r w:rsidRPr="00892DDA">
        <w:rPr>
          <w:sz w:val="22"/>
          <w:szCs w:val="22"/>
        </w:rPr>
        <w:br/>
        <w:t xml:space="preserve">1.7. </w:t>
      </w:r>
      <w:r w:rsidRPr="00892DDA">
        <w:rPr>
          <w:b/>
          <w:sz w:val="22"/>
          <w:szCs w:val="22"/>
        </w:rPr>
        <w:t>Wyklejki (różne dla przód/tył):</w:t>
      </w:r>
      <w:r w:rsidRPr="00892DDA">
        <w:rPr>
          <w:sz w:val="22"/>
          <w:szCs w:val="22"/>
        </w:rPr>
        <w:br/>
        <w:t>1.7.1. druk offsetowy 2+0 kolory: PANTONE 876, PANTONE 545;</w:t>
      </w:r>
      <w:r w:rsidRPr="00892DDA">
        <w:rPr>
          <w:sz w:val="22"/>
          <w:szCs w:val="22"/>
        </w:rPr>
        <w:br/>
        <w:t xml:space="preserve">1.7.2. </w:t>
      </w:r>
      <w:r w:rsidRPr="00892DDA">
        <w:rPr>
          <w:rStyle w:val="gmail-im"/>
          <w:rFonts w:cs="Arial"/>
          <w:sz w:val="22"/>
        </w:rPr>
        <w:t xml:space="preserve">papier </w:t>
      </w:r>
      <w:r w:rsidRPr="00892DDA">
        <w:rPr>
          <w:rStyle w:val="gmail-im"/>
          <w:rFonts w:cs="Arial"/>
          <w:b/>
          <w:sz w:val="22"/>
        </w:rPr>
        <w:t xml:space="preserve">typu Olin </w:t>
      </w:r>
      <w:proofErr w:type="spellStart"/>
      <w:r w:rsidRPr="00892DDA">
        <w:rPr>
          <w:rStyle w:val="gmail-im"/>
          <w:rFonts w:cs="Arial"/>
          <w:b/>
          <w:sz w:val="22"/>
        </w:rPr>
        <w:t>Smooth</w:t>
      </w:r>
      <w:proofErr w:type="spellEnd"/>
      <w:r w:rsidRPr="00892DDA">
        <w:rPr>
          <w:rStyle w:val="gmail-im"/>
          <w:rFonts w:cs="Arial"/>
          <w:b/>
          <w:sz w:val="22"/>
        </w:rPr>
        <w:t xml:space="preserve"> 120g/m2</w:t>
      </w:r>
      <w:r w:rsidRPr="00892DDA">
        <w:rPr>
          <w:rStyle w:val="gmail-im"/>
          <w:rFonts w:cs="Arial"/>
          <w:sz w:val="22"/>
        </w:rPr>
        <w:t xml:space="preserve"> lub równoważnik pod względem</w:t>
      </w:r>
      <w:r w:rsidRPr="00892DDA">
        <w:rPr>
          <w:rFonts w:cs="Arial"/>
          <w:sz w:val="22"/>
        </w:rPr>
        <w:br/>
        <w:t xml:space="preserve">jakościowym, technicznym i kolorystycznym  (tj. papier offsetowy typu </w:t>
      </w:r>
      <w:proofErr w:type="spellStart"/>
      <w:r w:rsidRPr="00892DDA">
        <w:rPr>
          <w:rFonts w:cs="Arial"/>
          <w:sz w:val="22"/>
        </w:rPr>
        <w:t>premium</w:t>
      </w:r>
      <w:proofErr w:type="spellEnd"/>
      <w:r w:rsidRPr="00892DDA">
        <w:rPr>
          <w:rFonts w:cs="Arial"/>
          <w:sz w:val="22"/>
        </w:rPr>
        <w:t>, o bardzo gładkim wykończeniu, nieprzezroczysty, bezdrzewny ECF, 120g/m2, bez wybielaczy optycznych w kolorze delikatnie kremowym);</w:t>
      </w:r>
      <w:r w:rsidRPr="00892DDA">
        <w:rPr>
          <w:sz w:val="22"/>
          <w:szCs w:val="22"/>
        </w:rPr>
        <w:br/>
        <w:t xml:space="preserve">1.8. </w:t>
      </w:r>
      <w:r w:rsidRPr="00892DDA">
        <w:rPr>
          <w:b/>
          <w:sz w:val="22"/>
          <w:szCs w:val="22"/>
        </w:rPr>
        <w:t>Grzbiet:</w:t>
      </w:r>
      <w:r w:rsidRPr="00892DDA">
        <w:rPr>
          <w:sz w:val="22"/>
          <w:szCs w:val="22"/>
        </w:rPr>
        <w:br/>
        <w:t xml:space="preserve">1.8.1. </w:t>
      </w:r>
      <w:r w:rsidRPr="00892DDA">
        <w:rPr>
          <w:rFonts w:cs="Arial"/>
        </w:rPr>
        <w:t xml:space="preserve">materiał typu materiał/płótno </w:t>
      </w:r>
      <w:r w:rsidRPr="00892DDA">
        <w:rPr>
          <w:rFonts w:cs="Arial"/>
          <w:b/>
        </w:rPr>
        <w:t xml:space="preserve">typu </w:t>
      </w:r>
      <w:proofErr w:type="spellStart"/>
      <w:r w:rsidRPr="00892DDA">
        <w:rPr>
          <w:rFonts w:cs="Arial"/>
          <w:b/>
        </w:rPr>
        <w:t>Cialux</w:t>
      </w:r>
      <w:proofErr w:type="spellEnd"/>
      <w:r w:rsidRPr="00892DDA">
        <w:rPr>
          <w:rFonts w:cs="Arial"/>
          <w:b/>
        </w:rPr>
        <w:t xml:space="preserve"> w kolorze 1259 </w:t>
      </w:r>
      <w:r w:rsidRPr="00892DDA">
        <w:rPr>
          <w:rFonts w:cs="Arial"/>
          <w:b/>
          <w:sz w:val="22"/>
        </w:rPr>
        <w:t xml:space="preserve">(zbliżony do </w:t>
      </w:r>
      <w:proofErr w:type="spellStart"/>
      <w:r w:rsidRPr="00892DDA">
        <w:rPr>
          <w:rFonts w:cs="Arial"/>
          <w:b/>
          <w:sz w:val="22"/>
        </w:rPr>
        <w:t>panton</w:t>
      </w:r>
      <w:proofErr w:type="spellEnd"/>
      <w:r w:rsidRPr="00892DDA">
        <w:rPr>
          <w:rFonts w:cs="Arial"/>
          <w:b/>
          <w:sz w:val="22"/>
        </w:rPr>
        <w:t xml:space="preserve"> 669)</w:t>
      </w:r>
      <w:r w:rsidRPr="00892DDA">
        <w:rPr>
          <w:rFonts w:cs="Arial"/>
        </w:rPr>
        <w:t xml:space="preserve"> lub równoważnik pod względem jakościowym, technicznym i kolorystycznym </w:t>
      </w:r>
      <w:r>
        <w:rPr>
          <w:rFonts w:cs="Arial"/>
        </w:rPr>
        <w:t xml:space="preserve">(tj. najwyższej jakości wiskozowe płótno introligatorskie o drobnym splocie, z podkładem papierowym, w kolorze granatowym zbliżonym do </w:t>
      </w:r>
      <w:proofErr w:type="spellStart"/>
      <w:r>
        <w:rPr>
          <w:rFonts w:cs="Arial"/>
        </w:rPr>
        <w:t>panton</w:t>
      </w:r>
      <w:proofErr w:type="spellEnd"/>
      <w:r>
        <w:rPr>
          <w:rFonts w:cs="Arial"/>
        </w:rPr>
        <w:t xml:space="preserve"> 669); </w:t>
      </w:r>
    </w:p>
    <w:sectPr w:rsidR="00D96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221F8"/>
    <w:multiLevelType w:val="multilevel"/>
    <w:tmpl w:val="F304A5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6A53B20"/>
    <w:multiLevelType w:val="hybridMultilevel"/>
    <w:tmpl w:val="B2E0B52A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D43B8"/>
    <w:multiLevelType w:val="hybridMultilevel"/>
    <w:tmpl w:val="14F09988"/>
    <w:lvl w:ilvl="0" w:tplc="72E8D21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4"/>
        <w:szCs w:val="28"/>
      </w:rPr>
    </w:lvl>
    <w:lvl w:ilvl="1" w:tplc="956CF1CC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  <w:b w:val="0"/>
        <w:sz w:val="22"/>
      </w:rPr>
    </w:lvl>
    <w:lvl w:ilvl="2" w:tplc="70FAC47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74E2FDE">
      <w:start w:val="1"/>
      <w:numFmt w:val="decimal"/>
      <w:lvlText w:val="%7."/>
      <w:lvlJc w:val="left"/>
      <w:pPr>
        <w:ind w:left="2629" w:hanging="360"/>
      </w:pPr>
      <w:rPr>
        <w:b w:val="0"/>
        <w:bCs w:val="0"/>
        <w:sz w:val="22"/>
        <w:szCs w:val="24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344F1"/>
    <w:multiLevelType w:val="hybridMultilevel"/>
    <w:tmpl w:val="452E6DB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17">
      <w:start w:val="1"/>
      <w:numFmt w:val="lowerLetter"/>
      <w:lvlText w:val="%7)"/>
      <w:lvlJc w:val="left"/>
      <w:pPr>
        <w:ind w:left="5389" w:hanging="360"/>
      </w:pPr>
      <w:rPr>
        <w:rFonts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334800045">
    <w:abstractNumId w:val="1"/>
  </w:num>
  <w:num w:numId="2" w16cid:durableId="875233863">
    <w:abstractNumId w:val="2"/>
  </w:num>
  <w:num w:numId="3" w16cid:durableId="84689436">
    <w:abstractNumId w:val="0"/>
  </w:num>
  <w:num w:numId="4" w16cid:durableId="1865512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6E"/>
    <w:rsid w:val="002023AB"/>
    <w:rsid w:val="00513D6E"/>
    <w:rsid w:val="005B0249"/>
    <w:rsid w:val="006B734B"/>
    <w:rsid w:val="007D3667"/>
    <w:rsid w:val="00892DDA"/>
    <w:rsid w:val="009B3146"/>
    <w:rsid w:val="00D9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59FCD"/>
  <w15:chartTrackingRefBased/>
  <w15:docId w15:val="{4C563D37-5077-458E-BC8B-F62F4760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3A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0">
    <w:name w:val="heading 3"/>
    <w:basedOn w:val="Normalny"/>
    <w:next w:val="Normalny"/>
    <w:link w:val="Nagwek3Znak"/>
    <w:uiPriority w:val="9"/>
    <w:semiHidden/>
    <w:unhideWhenUsed/>
    <w:qFormat/>
    <w:rsid w:val="002023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"/>
    <w:basedOn w:val="Normalny"/>
    <w:link w:val="AkapitzlistZnak"/>
    <w:uiPriority w:val="34"/>
    <w:qFormat/>
    <w:rsid w:val="002023AB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2023A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NAGWEK3">
    <w:name w:val="NAGŁÓWEK 3"/>
    <w:basedOn w:val="Nagwek30"/>
    <w:next w:val="Nagwek30"/>
    <w:qFormat/>
    <w:rsid w:val="002023AB"/>
    <w:pPr>
      <w:numPr>
        <w:numId w:val="1"/>
      </w:numPr>
      <w:tabs>
        <w:tab w:val="num" w:pos="360"/>
      </w:tabs>
      <w:spacing w:before="240" w:after="240"/>
      <w:ind w:left="284" w:hanging="284"/>
    </w:pPr>
    <w:rPr>
      <w:rFonts w:ascii="Arial" w:eastAsia="Times New Roman" w:hAnsi="Arial" w:cs="Times New Roman"/>
      <w:b/>
      <w:bCs/>
      <w:color w:val="auto"/>
      <w:szCs w:val="22"/>
    </w:rPr>
  </w:style>
  <w:style w:type="character" w:customStyle="1" w:styleId="gmail-im">
    <w:name w:val="gmail-im"/>
    <w:basedOn w:val="Domylnaczcionkaakapitu"/>
    <w:rsid w:val="002023AB"/>
  </w:style>
  <w:style w:type="character" w:customStyle="1" w:styleId="Nagwek3Znak">
    <w:name w:val="Nagłówek 3 Znak"/>
    <w:basedOn w:val="Domylnaczcionkaakapitu"/>
    <w:link w:val="Nagwek30"/>
    <w:uiPriority w:val="9"/>
    <w:semiHidden/>
    <w:rsid w:val="002023A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0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Górnicka</dc:creator>
  <cp:keywords/>
  <dc:description/>
  <cp:lastModifiedBy>Paulina Górnicka</cp:lastModifiedBy>
  <cp:revision>4</cp:revision>
  <dcterms:created xsi:type="dcterms:W3CDTF">2023-02-22T13:43:00Z</dcterms:created>
  <dcterms:modified xsi:type="dcterms:W3CDTF">2023-02-23T09:25:00Z</dcterms:modified>
</cp:coreProperties>
</file>