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BDC0D" w14:textId="5D35D61A" w:rsidR="00E34AB5" w:rsidRPr="00523A41" w:rsidRDefault="00696FFE" w:rsidP="00CB4F36">
      <w:pPr>
        <w:spacing w:line="276" w:lineRule="auto"/>
        <w:jc w:val="both"/>
        <w:rPr>
          <w:b/>
          <w:bCs/>
          <w:sz w:val="22"/>
          <w:szCs w:val="22"/>
        </w:rPr>
      </w:pPr>
      <w:r w:rsidRPr="00523A41">
        <w:rPr>
          <w:b/>
          <w:bCs/>
          <w:sz w:val="22"/>
          <w:szCs w:val="22"/>
        </w:rPr>
        <w:t xml:space="preserve">Załącznik nr </w:t>
      </w:r>
      <w:r w:rsidR="00146414">
        <w:rPr>
          <w:b/>
          <w:bCs/>
          <w:sz w:val="22"/>
          <w:szCs w:val="22"/>
        </w:rPr>
        <w:t>1</w:t>
      </w:r>
      <w:r w:rsidRPr="00523A41">
        <w:rPr>
          <w:b/>
          <w:bCs/>
          <w:sz w:val="22"/>
          <w:szCs w:val="22"/>
        </w:rPr>
        <w:t xml:space="preserve"> – Opis Przedmiotu Zamówienia</w:t>
      </w:r>
    </w:p>
    <w:p w14:paraId="2F8ACB09" w14:textId="77777777" w:rsidR="00696FFE" w:rsidRPr="00523A41" w:rsidRDefault="00696FFE" w:rsidP="00CB4F36">
      <w:pPr>
        <w:spacing w:line="276" w:lineRule="auto"/>
        <w:jc w:val="both"/>
        <w:rPr>
          <w:b/>
          <w:bCs/>
          <w:sz w:val="22"/>
          <w:szCs w:val="22"/>
        </w:rPr>
      </w:pPr>
    </w:p>
    <w:p w14:paraId="52F41519" w14:textId="77777777" w:rsidR="00B600D5" w:rsidRPr="00523A41" w:rsidRDefault="00B600D5" w:rsidP="00CB4F36">
      <w:pPr>
        <w:spacing w:line="276" w:lineRule="auto"/>
        <w:jc w:val="both"/>
        <w:rPr>
          <w:rFonts w:eastAsiaTheme="majorEastAsia"/>
          <w:b/>
          <w:bCs/>
          <w:sz w:val="36"/>
          <w:szCs w:val="36"/>
        </w:rPr>
      </w:pPr>
      <w:bookmarkStart w:id="0" w:name="_Toc14094670"/>
    </w:p>
    <w:p w14:paraId="61F1B0A6" w14:textId="4EA2EA09" w:rsidR="00BD6DBE" w:rsidRPr="00BD6DBE" w:rsidRDefault="00BD6DBE" w:rsidP="00A53EB3">
      <w:pPr>
        <w:spacing w:line="276" w:lineRule="auto"/>
        <w:jc w:val="center"/>
        <w:rPr>
          <w:rFonts w:eastAsiaTheme="majorEastAsia"/>
          <w:b/>
          <w:sz w:val="36"/>
          <w:szCs w:val="36"/>
        </w:rPr>
      </w:pPr>
      <w:r>
        <w:rPr>
          <w:rFonts w:eastAsiaTheme="majorEastAsia"/>
          <w:b/>
          <w:sz w:val="36"/>
          <w:szCs w:val="36"/>
        </w:rPr>
        <w:t>AKTUALNY Z DNIA 31.10.</w:t>
      </w:r>
      <w:r w:rsidRPr="00BD6DBE">
        <w:rPr>
          <w:rFonts w:eastAsiaTheme="majorEastAsia"/>
          <w:b/>
          <w:sz w:val="36"/>
          <w:szCs w:val="36"/>
        </w:rPr>
        <w:t>2024</w:t>
      </w:r>
      <w:r>
        <w:rPr>
          <w:rFonts w:eastAsiaTheme="majorEastAsia"/>
          <w:b/>
          <w:sz w:val="36"/>
          <w:szCs w:val="36"/>
        </w:rPr>
        <w:t>r.</w:t>
      </w:r>
      <w:bookmarkStart w:id="1" w:name="_GoBack"/>
      <w:bookmarkEnd w:id="1"/>
    </w:p>
    <w:p w14:paraId="1012CD37" w14:textId="77777777" w:rsidR="00BD6DBE" w:rsidRDefault="00BD6DBE" w:rsidP="00A53EB3">
      <w:pPr>
        <w:spacing w:line="276" w:lineRule="auto"/>
        <w:jc w:val="center"/>
        <w:rPr>
          <w:rFonts w:eastAsiaTheme="majorEastAsia"/>
          <w:sz w:val="36"/>
          <w:szCs w:val="36"/>
        </w:rPr>
      </w:pPr>
    </w:p>
    <w:p w14:paraId="4DFD669F" w14:textId="4A41EFF1" w:rsidR="00B05A32" w:rsidRPr="00523A41" w:rsidRDefault="00B600D5" w:rsidP="00A53EB3">
      <w:pPr>
        <w:spacing w:line="276" w:lineRule="auto"/>
        <w:jc w:val="center"/>
        <w:rPr>
          <w:rFonts w:eastAsiaTheme="majorEastAsia"/>
          <w:sz w:val="36"/>
          <w:szCs w:val="36"/>
        </w:rPr>
      </w:pPr>
      <w:r w:rsidRPr="00523A41">
        <w:rPr>
          <w:rFonts w:eastAsiaTheme="majorEastAsia"/>
          <w:sz w:val="36"/>
          <w:szCs w:val="36"/>
        </w:rPr>
        <w:t>Opis Przedmiotu Zamówienia – dla postępowania przetargowego</w:t>
      </w:r>
      <w:r w:rsidR="00B902E5" w:rsidRPr="00523A41">
        <w:rPr>
          <w:rFonts w:eastAsiaTheme="majorEastAsia"/>
          <w:sz w:val="36"/>
          <w:szCs w:val="36"/>
        </w:rPr>
        <w:t xml:space="preserve"> na </w:t>
      </w:r>
      <w:r w:rsidR="00AF59F5" w:rsidRPr="00523A41">
        <w:rPr>
          <w:rFonts w:eastAsiaTheme="majorEastAsia"/>
          <w:sz w:val="36"/>
          <w:szCs w:val="36"/>
        </w:rPr>
        <w:t>r</w:t>
      </w:r>
      <w:r w:rsidRPr="00523A41">
        <w:rPr>
          <w:rFonts w:eastAsiaTheme="majorEastAsia"/>
          <w:sz w:val="36"/>
          <w:szCs w:val="36"/>
        </w:rPr>
        <w:t>ealizacj</w:t>
      </w:r>
      <w:r w:rsidR="00B902E5" w:rsidRPr="00523A41">
        <w:rPr>
          <w:rFonts w:eastAsiaTheme="majorEastAsia"/>
          <w:sz w:val="36"/>
          <w:szCs w:val="36"/>
        </w:rPr>
        <w:t>ę</w:t>
      </w:r>
      <w:r w:rsidRPr="00523A41">
        <w:rPr>
          <w:rFonts w:eastAsiaTheme="majorEastAsia"/>
          <w:sz w:val="36"/>
          <w:szCs w:val="36"/>
        </w:rPr>
        <w:t xml:space="preserve"> projektu</w:t>
      </w:r>
    </w:p>
    <w:p w14:paraId="427DCE52" w14:textId="6AB6BCDC" w:rsidR="00B600D5" w:rsidRPr="00523A41" w:rsidRDefault="00B600D5" w:rsidP="00A53EB3">
      <w:pPr>
        <w:spacing w:line="276" w:lineRule="auto"/>
        <w:jc w:val="center"/>
        <w:rPr>
          <w:rFonts w:eastAsiaTheme="majorEastAsia"/>
          <w:sz w:val="36"/>
          <w:szCs w:val="36"/>
        </w:rPr>
      </w:pPr>
      <w:r w:rsidRPr="00523A41">
        <w:rPr>
          <w:rFonts w:eastAsiaTheme="majorEastAsia"/>
          <w:b/>
          <w:bCs/>
          <w:sz w:val="36"/>
          <w:szCs w:val="36"/>
        </w:rPr>
        <w:t>„</w:t>
      </w:r>
      <w:r w:rsidR="00C43CE0" w:rsidRPr="00523A41">
        <w:rPr>
          <w:rFonts w:eastAsiaTheme="majorEastAsia"/>
          <w:b/>
          <w:bCs/>
          <w:sz w:val="36"/>
          <w:szCs w:val="36"/>
        </w:rPr>
        <w:t>Wdrożenie e-usług w Gminie Narol</w:t>
      </w:r>
      <w:r w:rsidRPr="00523A41">
        <w:rPr>
          <w:rFonts w:eastAsiaTheme="majorEastAsia"/>
          <w:b/>
          <w:bCs/>
          <w:sz w:val="36"/>
          <w:szCs w:val="36"/>
        </w:rPr>
        <w:t>”</w:t>
      </w:r>
      <w:bookmarkEnd w:id="0"/>
      <w:r w:rsidR="00B05A32" w:rsidRPr="00523A41">
        <w:rPr>
          <w:rFonts w:eastAsiaTheme="majorEastAsia"/>
          <w:sz w:val="36"/>
          <w:szCs w:val="36"/>
        </w:rPr>
        <w:t xml:space="preserve"> dofinansowanego </w:t>
      </w:r>
      <w:r w:rsidR="00B05A32" w:rsidRPr="00523A41">
        <w:rPr>
          <w:rFonts w:eastAsiaTheme="majorEastAsia"/>
          <w:sz w:val="36"/>
          <w:szCs w:val="36"/>
        </w:rPr>
        <w:br/>
        <w:t xml:space="preserve">w ramach priorytetu </w:t>
      </w:r>
      <w:r w:rsidR="00B05A32" w:rsidRPr="00523A41">
        <w:rPr>
          <w:rFonts w:eastAsiaTheme="majorEastAsia"/>
          <w:b/>
          <w:bCs/>
          <w:sz w:val="36"/>
          <w:szCs w:val="36"/>
        </w:rPr>
        <w:t>FEPK.01</w:t>
      </w:r>
      <w:r w:rsidR="00B05A32" w:rsidRPr="00523A41">
        <w:rPr>
          <w:rFonts w:eastAsiaTheme="majorEastAsia"/>
          <w:sz w:val="36"/>
          <w:szCs w:val="36"/>
        </w:rPr>
        <w:t xml:space="preserve"> Konkurencyjna i Cyfrowa Gospodarka, działanie </w:t>
      </w:r>
      <w:r w:rsidR="00B05A32" w:rsidRPr="00523A41">
        <w:rPr>
          <w:rFonts w:eastAsiaTheme="majorEastAsia"/>
          <w:b/>
          <w:bCs/>
          <w:sz w:val="36"/>
          <w:szCs w:val="36"/>
        </w:rPr>
        <w:t>FEPK.01.02</w:t>
      </w:r>
      <w:r w:rsidR="00B05A32" w:rsidRPr="00523A41">
        <w:rPr>
          <w:rFonts w:eastAsiaTheme="majorEastAsia"/>
          <w:sz w:val="36"/>
          <w:szCs w:val="36"/>
        </w:rPr>
        <w:t xml:space="preserve"> Cyfryzacja programu regionalnego Fundusze Europejskie dla Podkarpacia na lata 2021-2027.</w:t>
      </w:r>
    </w:p>
    <w:p w14:paraId="297E9980" w14:textId="78D384D6" w:rsidR="0028523D" w:rsidRPr="00523A41" w:rsidRDefault="0028523D" w:rsidP="00CB4F36">
      <w:pPr>
        <w:spacing w:after="200" w:line="276" w:lineRule="auto"/>
        <w:jc w:val="both"/>
        <w:rPr>
          <w:rFonts w:eastAsiaTheme="majorEastAsia"/>
          <w:b/>
          <w:bCs/>
          <w:sz w:val="36"/>
          <w:szCs w:val="36"/>
        </w:rPr>
      </w:pPr>
      <w:r w:rsidRPr="00523A41">
        <w:rPr>
          <w:rFonts w:eastAsiaTheme="majorEastAsia"/>
          <w:b/>
          <w:bCs/>
          <w:sz w:val="36"/>
          <w:szCs w:val="36"/>
        </w:rPr>
        <w:br w:type="page"/>
      </w:r>
    </w:p>
    <w:p w14:paraId="06836BB3" w14:textId="77777777" w:rsidR="00B05A32" w:rsidRPr="00523A41" w:rsidRDefault="00B05A32" w:rsidP="00CB4F36">
      <w:pPr>
        <w:spacing w:line="276" w:lineRule="auto"/>
        <w:jc w:val="both"/>
        <w:rPr>
          <w:rFonts w:eastAsiaTheme="majorEastAsia"/>
          <w:b/>
          <w:bCs/>
          <w:sz w:val="36"/>
          <w:szCs w:val="36"/>
          <w:u w:val="single"/>
        </w:rPr>
      </w:pPr>
    </w:p>
    <w:p w14:paraId="382EBA70" w14:textId="60E684D9" w:rsidR="0028523D" w:rsidRPr="00523A41" w:rsidRDefault="0028523D" w:rsidP="00CB4F36">
      <w:pPr>
        <w:spacing w:line="276" w:lineRule="auto"/>
        <w:jc w:val="both"/>
        <w:rPr>
          <w:rFonts w:eastAsiaTheme="majorEastAsia"/>
          <w:b/>
          <w:bCs/>
          <w:sz w:val="36"/>
          <w:szCs w:val="36"/>
          <w:u w:val="single"/>
        </w:rPr>
      </w:pPr>
      <w:r w:rsidRPr="00523A41">
        <w:rPr>
          <w:rFonts w:eastAsiaTheme="majorEastAsia"/>
          <w:b/>
          <w:bCs/>
          <w:sz w:val="36"/>
          <w:szCs w:val="36"/>
          <w:u w:val="single"/>
        </w:rPr>
        <w:t>Spis treści</w:t>
      </w:r>
    </w:p>
    <w:bookmarkStart w:id="2" w:name="_Toc169694425"/>
    <w:bookmarkStart w:id="3" w:name="_Toc169787031"/>
    <w:p w14:paraId="7A90E345" w14:textId="0E23EE38" w:rsidR="00653959" w:rsidRPr="00523A41" w:rsidRDefault="00960B58" w:rsidP="00CB4F36">
      <w:pPr>
        <w:pStyle w:val="Spistreci1"/>
        <w:tabs>
          <w:tab w:val="right" w:pos="9402"/>
        </w:tabs>
        <w:jc w:val="both"/>
        <w:rPr>
          <w:rFonts w:asciiTheme="minorHAnsi" w:eastAsiaTheme="minorEastAsia" w:hAnsiTheme="minorHAnsi" w:cstheme="minorBidi"/>
          <w:b w:val="0"/>
          <w:bCs w:val="0"/>
          <w:caps w:val="0"/>
          <w:noProof/>
          <w:kern w:val="2"/>
          <w14:ligatures w14:val="standardContextual"/>
        </w:rPr>
      </w:pPr>
      <w:r w:rsidRPr="00523A41">
        <w:rPr>
          <w:rFonts w:ascii="Times New Roman" w:hAnsi="Times New Roman"/>
        </w:rPr>
        <w:fldChar w:fldCharType="begin"/>
      </w:r>
      <w:r w:rsidRPr="00523A41">
        <w:rPr>
          <w:rFonts w:ascii="Times New Roman" w:hAnsi="Times New Roman"/>
        </w:rPr>
        <w:instrText xml:space="preserve"> TOC \o "1-2" \h \z \t "Bez odstępów;3" </w:instrText>
      </w:r>
      <w:r w:rsidRPr="00523A41">
        <w:rPr>
          <w:rFonts w:ascii="Times New Roman" w:hAnsi="Times New Roman"/>
        </w:rPr>
        <w:fldChar w:fldCharType="separate"/>
      </w:r>
      <w:hyperlink w:anchor="_Toc175572187" w:history="1">
        <w:r w:rsidR="00653959" w:rsidRPr="00523A41">
          <w:rPr>
            <w:rStyle w:val="Hipercze"/>
            <w:rFonts w:ascii="Times New Roman" w:eastAsia="Calibri" w:hAnsi="Times New Roman"/>
            <w:noProof/>
          </w:rPr>
          <w:t>Zestawienie ilościowe</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_Toc175572187 \h </w:instrText>
        </w:r>
        <w:r w:rsidR="00653959" w:rsidRPr="00523A41">
          <w:rPr>
            <w:noProof/>
            <w:webHidden/>
          </w:rPr>
        </w:r>
        <w:r w:rsidR="00653959" w:rsidRPr="00523A41">
          <w:rPr>
            <w:noProof/>
            <w:webHidden/>
          </w:rPr>
          <w:fldChar w:fldCharType="separate"/>
        </w:r>
        <w:r w:rsidR="00653959" w:rsidRPr="00523A41">
          <w:rPr>
            <w:noProof/>
            <w:webHidden/>
          </w:rPr>
          <w:t>3</w:t>
        </w:r>
        <w:r w:rsidR="00653959" w:rsidRPr="00523A41">
          <w:rPr>
            <w:noProof/>
            <w:webHidden/>
          </w:rPr>
          <w:fldChar w:fldCharType="end"/>
        </w:r>
      </w:hyperlink>
    </w:p>
    <w:p w14:paraId="236BB877" w14:textId="0BC703A1" w:rsidR="00653959" w:rsidRPr="00523A41" w:rsidRDefault="00152A69" w:rsidP="00CB4F36">
      <w:pPr>
        <w:pStyle w:val="Spistreci1"/>
        <w:tabs>
          <w:tab w:val="right" w:pos="9402"/>
        </w:tabs>
        <w:jc w:val="both"/>
        <w:rPr>
          <w:rFonts w:asciiTheme="minorHAnsi" w:eastAsiaTheme="minorEastAsia" w:hAnsiTheme="minorHAnsi" w:cstheme="minorBidi"/>
          <w:b w:val="0"/>
          <w:bCs w:val="0"/>
          <w:caps w:val="0"/>
          <w:noProof/>
          <w:kern w:val="2"/>
          <w14:ligatures w14:val="standardContextual"/>
        </w:rPr>
      </w:pPr>
      <w:hyperlink w:anchor="_Toc175572188" w:history="1">
        <w:r w:rsidR="00653959" w:rsidRPr="00523A41">
          <w:rPr>
            <w:rStyle w:val="Hipercze"/>
            <w:rFonts w:ascii="Times New Roman" w:eastAsia="Calibri" w:hAnsi="Times New Roman"/>
            <w:noProof/>
          </w:rPr>
          <w:t xml:space="preserve">Szczegółowy opis minimalnych wymagań </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_Toc175572188 \h </w:instrText>
        </w:r>
        <w:r w:rsidR="00653959" w:rsidRPr="00523A41">
          <w:rPr>
            <w:noProof/>
            <w:webHidden/>
          </w:rPr>
        </w:r>
        <w:r w:rsidR="00653959" w:rsidRPr="00523A41">
          <w:rPr>
            <w:noProof/>
            <w:webHidden/>
          </w:rPr>
          <w:fldChar w:fldCharType="separate"/>
        </w:r>
        <w:r w:rsidR="00653959" w:rsidRPr="00523A41">
          <w:rPr>
            <w:noProof/>
            <w:webHidden/>
          </w:rPr>
          <w:t>4</w:t>
        </w:r>
        <w:r w:rsidR="00653959" w:rsidRPr="00523A41">
          <w:rPr>
            <w:noProof/>
            <w:webHidden/>
          </w:rPr>
          <w:fldChar w:fldCharType="end"/>
        </w:r>
      </w:hyperlink>
    </w:p>
    <w:p w14:paraId="7690845E" w14:textId="2AA39B88" w:rsidR="00653959" w:rsidRPr="00523A41" w:rsidRDefault="00152A69" w:rsidP="00CB4F36">
      <w:pPr>
        <w:pStyle w:val="Spistreci2"/>
        <w:tabs>
          <w:tab w:val="right" w:pos="9402"/>
        </w:tabs>
        <w:jc w:val="both"/>
        <w:rPr>
          <w:rFonts w:eastAsiaTheme="minorEastAsia" w:cstheme="minorBidi"/>
          <w:b w:val="0"/>
          <w:bCs w:val="0"/>
          <w:noProof/>
          <w:kern w:val="2"/>
          <w:sz w:val="24"/>
          <w:szCs w:val="24"/>
          <w14:ligatures w14:val="standardContextual"/>
        </w:rPr>
      </w:pPr>
      <w:hyperlink w:anchor="_Toc175572189" w:history="1">
        <w:r w:rsidR="00653959" w:rsidRPr="00523A41">
          <w:rPr>
            <w:rStyle w:val="Hipercze"/>
            <w:rFonts w:eastAsia="Calibri"/>
            <w:noProof/>
          </w:rPr>
          <w:t>Zadanie 1. Zakres modernizacji Systemów Dziedzinowych</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_Toc175572189 \h </w:instrText>
        </w:r>
        <w:r w:rsidR="00653959" w:rsidRPr="00523A41">
          <w:rPr>
            <w:noProof/>
            <w:webHidden/>
          </w:rPr>
        </w:r>
        <w:r w:rsidR="00653959" w:rsidRPr="00523A41">
          <w:rPr>
            <w:noProof/>
            <w:webHidden/>
          </w:rPr>
          <w:fldChar w:fldCharType="separate"/>
        </w:r>
        <w:r w:rsidR="00653959" w:rsidRPr="00523A41">
          <w:rPr>
            <w:noProof/>
            <w:webHidden/>
          </w:rPr>
          <w:t>5</w:t>
        </w:r>
        <w:r w:rsidR="00653959" w:rsidRPr="00523A41">
          <w:rPr>
            <w:noProof/>
            <w:webHidden/>
          </w:rPr>
          <w:fldChar w:fldCharType="end"/>
        </w:r>
      </w:hyperlink>
    </w:p>
    <w:p w14:paraId="213313DE" w14:textId="33B0ECDC" w:rsidR="00653959" w:rsidRPr="00523A41" w:rsidRDefault="00152A69" w:rsidP="00CB4F36">
      <w:pPr>
        <w:pStyle w:val="Spistreci3"/>
        <w:tabs>
          <w:tab w:val="right" w:pos="9402"/>
        </w:tabs>
        <w:jc w:val="both"/>
        <w:rPr>
          <w:rFonts w:eastAsiaTheme="minorEastAsia" w:cstheme="minorBidi"/>
          <w:noProof/>
          <w:kern w:val="2"/>
          <w:sz w:val="24"/>
          <w:szCs w:val="24"/>
          <w14:ligatures w14:val="standardContextual"/>
        </w:rPr>
      </w:pPr>
      <w:hyperlink w:anchor="_Toc175572190" w:history="1">
        <w:r w:rsidR="00653959" w:rsidRPr="00523A41">
          <w:rPr>
            <w:rStyle w:val="Hipercze"/>
            <w:rFonts w:eastAsia="Calibri"/>
            <w:noProof/>
          </w:rPr>
          <w:t>Modernizacja systemów dziedzinowych</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_Toc175572190 \h </w:instrText>
        </w:r>
        <w:r w:rsidR="00653959" w:rsidRPr="00523A41">
          <w:rPr>
            <w:noProof/>
            <w:webHidden/>
          </w:rPr>
        </w:r>
        <w:r w:rsidR="00653959" w:rsidRPr="00523A41">
          <w:rPr>
            <w:noProof/>
            <w:webHidden/>
          </w:rPr>
          <w:fldChar w:fldCharType="separate"/>
        </w:r>
        <w:r w:rsidR="00653959" w:rsidRPr="00523A41">
          <w:rPr>
            <w:noProof/>
            <w:webHidden/>
          </w:rPr>
          <w:t>6</w:t>
        </w:r>
        <w:r w:rsidR="00653959" w:rsidRPr="00523A41">
          <w:rPr>
            <w:noProof/>
            <w:webHidden/>
          </w:rPr>
          <w:fldChar w:fldCharType="end"/>
        </w:r>
      </w:hyperlink>
    </w:p>
    <w:p w14:paraId="3F8DFFF1" w14:textId="6983A496" w:rsidR="00653959" w:rsidRPr="00523A41" w:rsidRDefault="00152A69" w:rsidP="00CB4F36">
      <w:pPr>
        <w:pStyle w:val="Spistreci3"/>
        <w:tabs>
          <w:tab w:val="right" w:pos="9402"/>
        </w:tabs>
        <w:jc w:val="both"/>
        <w:rPr>
          <w:rFonts w:eastAsiaTheme="minorEastAsia" w:cstheme="minorBidi"/>
          <w:noProof/>
          <w:kern w:val="2"/>
          <w:sz w:val="24"/>
          <w:szCs w:val="24"/>
          <w14:ligatures w14:val="standardContextual"/>
        </w:rPr>
      </w:pPr>
      <w:hyperlink w:anchor="_Toc175572191" w:history="1">
        <w:r w:rsidR="00653959" w:rsidRPr="00523A41">
          <w:rPr>
            <w:rStyle w:val="Hipercze"/>
            <w:rFonts w:eastAsia="Calibri"/>
            <w:noProof/>
          </w:rPr>
          <w:t>Udostępnienie e-Usług - EBOM</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_Toc175572191 \h </w:instrText>
        </w:r>
        <w:r w:rsidR="00653959" w:rsidRPr="00523A41">
          <w:rPr>
            <w:noProof/>
            <w:webHidden/>
          </w:rPr>
        </w:r>
        <w:r w:rsidR="00653959" w:rsidRPr="00523A41">
          <w:rPr>
            <w:noProof/>
            <w:webHidden/>
          </w:rPr>
          <w:fldChar w:fldCharType="separate"/>
        </w:r>
        <w:r w:rsidR="00653959" w:rsidRPr="00523A41">
          <w:rPr>
            <w:noProof/>
            <w:webHidden/>
          </w:rPr>
          <w:t>22</w:t>
        </w:r>
        <w:r w:rsidR="00653959" w:rsidRPr="00523A41">
          <w:rPr>
            <w:noProof/>
            <w:webHidden/>
          </w:rPr>
          <w:fldChar w:fldCharType="end"/>
        </w:r>
      </w:hyperlink>
    </w:p>
    <w:p w14:paraId="45A0A7A7" w14:textId="6EC580A1" w:rsidR="00653959" w:rsidRPr="00523A41" w:rsidRDefault="00152A69" w:rsidP="00CB4F36">
      <w:pPr>
        <w:pStyle w:val="Spistreci3"/>
        <w:tabs>
          <w:tab w:val="right" w:pos="9402"/>
        </w:tabs>
        <w:jc w:val="both"/>
        <w:rPr>
          <w:rFonts w:eastAsiaTheme="minorEastAsia" w:cstheme="minorBidi"/>
          <w:noProof/>
          <w:kern w:val="2"/>
          <w:sz w:val="24"/>
          <w:szCs w:val="24"/>
          <w14:ligatures w14:val="standardContextual"/>
        </w:rPr>
      </w:pPr>
      <w:hyperlink w:anchor="_Toc175572192" w:history="1">
        <w:r w:rsidR="00653959" w:rsidRPr="00523A41">
          <w:rPr>
            <w:rStyle w:val="Hipercze"/>
            <w:rFonts w:eastAsia="Calibri"/>
            <w:noProof/>
          </w:rPr>
          <w:t>dodatkowe moduły integrujące</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_Toc175572192 \h </w:instrText>
        </w:r>
        <w:r w:rsidR="00653959" w:rsidRPr="00523A41">
          <w:rPr>
            <w:noProof/>
            <w:webHidden/>
          </w:rPr>
        </w:r>
        <w:r w:rsidR="00653959" w:rsidRPr="00523A41">
          <w:rPr>
            <w:noProof/>
            <w:webHidden/>
          </w:rPr>
          <w:fldChar w:fldCharType="separate"/>
        </w:r>
        <w:r w:rsidR="00653959" w:rsidRPr="00523A41">
          <w:rPr>
            <w:noProof/>
            <w:webHidden/>
          </w:rPr>
          <w:t>31</w:t>
        </w:r>
        <w:r w:rsidR="00653959" w:rsidRPr="00523A41">
          <w:rPr>
            <w:noProof/>
            <w:webHidden/>
          </w:rPr>
          <w:fldChar w:fldCharType="end"/>
        </w:r>
      </w:hyperlink>
    </w:p>
    <w:p w14:paraId="3F4C891C" w14:textId="196647CC" w:rsidR="00653959" w:rsidRPr="00523A41" w:rsidRDefault="00152A69" w:rsidP="00CB4F36">
      <w:pPr>
        <w:pStyle w:val="Spistreci2"/>
        <w:tabs>
          <w:tab w:val="right" w:pos="9402"/>
        </w:tabs>
        <w:jc w:val="both"/>
        <w:rPr>
          <w:rFonts w:eastAsiaTheme="minorEastAsia" w:cstheme="minorBidi"/>
          <w:b w:val="0"/>
          <w:bCs w:val="0"/>
          <w:noProof/>
          <w:kern w:val="2"/>
          <w:sz w:val="24"/>
          <w:szCs w:val="24"/>
          <w14:ligatures w14:val="standardContextual"/>
        </w:rPr>
      </w:pPr>
      <w:hyperlink w:anchor="_Toc175572193" w:history="1">
        <w:r w:rsidR="00653959" w:rsidRPr="00523A41">
          <w:rPr>
            <w:rStyle w:val="Hipercze"/>
            <w:rFonts w:eastAsia="Calibri"/>
            <w:noProof/>
          </w:rPr>
          <w:t>Zadanie 2. Zakres modernizacji Systemu GIS</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_Toc175572193 \h </w:instrText>
        </w:r>
        <w:r w:rsidR="00653959" w:rsidRPr="00523A41">
          <w:rPr>
            <w:noProof/>
            <w:webHidden/>
          </w:rPr>
        </w:r>
        <w:r w:rsidR="00653959" w:rsidRPr="00523A41">
          <w:rPr>
            <w:noProof/>
            <w:webHidden/>
          </w:rPr>
          <w:fldChar w:fldCharType="separate"/>
        </w:r>
        <w:r w:rsidR="00653959" w:rsidRPr="00523A41">
          <w:rPr>
            <w:noProof/>
            <w:webHidden/>
          </w:rPr>
          <w:t>31</w:t>
        </w:r>
        <w:r w:rsidR="00653959" w:rsidRPr="00523A41">
          <w:rPr>
            <w:noProof/>
            <w:webHidden/>
          </w:rPr>
          <w:fldChar w:fldCharType="end"/>
        </w:r>
      </w:hyperlink>
    </w:p>
    <w:p w14:paraId="7634D009" w14:textId="5F6A325E" w:rsidR="00653959" w:rsidRPr="00523A41" w:rsidRDefault="00152A69" w:rsidP="00CB4F36">
      <w:pPr>
        <w:pStyle w:val="Spistreci3"/>
        <w:tabs>
          <w:tab w:val="right" w:pos="9402"/>
        </w:tabs>
        <w:jc w:val="both"/>
        <w:rPr>
          <w:rFonts w:eastAsiaTheme="minorEastAsia" w:cstheme="minorBidi"/>
          <w:noProof/>
          <w:kern w:val="2"/>
          <w:sz w:val="24"/>
          <w:szCs w:val="24"/>
          <w14:ligatures w14:val="standardContextual"/>
        </w:rPr>
      </w:pPr>
      <w:hyperlink w:anchor="_Toc175572194" w:history="1">
        <w:r w:rsidR="00653959" w:rsidRPr="00523A41">
          <w:rPr>
            <w:rStyle w:val="Hipercze"/>
            <w:rFonts w:eastAsia="Calibri"/>
            <w:noProof/>
          </w:rPr>
          <w:t>Modernizacja systemów GIS,</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_Toc175572194 \h </w:instrText>
        </w:r>
        <w:r w:rsidR="00653959" w:rsidRPr="00523A41">
          <w:rPr>
            <w:noProof/>
            <w:webHidden/>
          </w:rPr>
        </w:r>
        <w:r w:rsidR="00653959" w:rsidRPr="00523A41">
          <w:rPr>
            <w:noProof/>
            <w:webHidden/>
          </w:rPr>
          <w:fldChar w:fldCharType="separate"/>
        </w:r>
        <w:r w:rsidR="00653959" w:rsidRPr="00523A41">
          <w:rPr>
            <w:noProof/>
            <w:webHidden/>
          </w:rPr>
          <w:t>31</w:t>
        </w:r>
        <w:r w:rsidR="00653959" w:rsidRPr="00523A41">
          <w:rPr>
            <w:noProof/>
            <w:webHidden/>
          </w:rPr>
          <w:fldChar w:fldCharType="end"/>
        </w:r>
      </w:hyperlink>
    </w:p>
    <w:p w14:paraId="631DD371" w14:textId="3AB30914" w:rsidR="00653959" w:rsidRPr="00523A41" w:rsidRDefault="00152A69" w:rsidP="00CB4F36">
      <w:pPr>
        <w:pStyle w:val="Spistreci3"/>
        <w:tabs>
          <w:tab w:val="right" w:pos="9402"/>
        </w:tabs>
        <w:jc w:val="both"/>
        <w:rPr>
          <w:rFonts w:eastAsiaTheme="minorEastAsia" w:cstheme="minorBidi"/>
          <w:noProof/>
          <w:kern w:val="2"/>
          <w:sz w:val="24"/>
          <w:szCs w:val="24"/>
          <w14:ligatures w14:val="standardContextual"/>
        </w:rPr>
      </w:pPr>
      <w:hyperlink w:anchor="_Toc175572195" w:history="1">
        <w:r w:rsidR="00653959" w:rsidRPr="00523A41">
          <w:rPr>
            <w:rStyle w:val="Hipercze"/>
            <w:rFonts w:eastAsia="Calibri"/>
            <w:noProof/>
          </w:rPr>
          <w:t>Digitalizacja</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_Toc175572195 \h </w:instrText>
        </w:r>
        <w:r w:rsidR="00653959" w:rsidRPr="00523A41">
          <w:rPr>
            <w:noProof/>
            <w:webHidden/>
          </w:rPr>
        </w:r>
        <w:r w:rsidR="00653959" w:rsidRPr="00523A41">
          <w:rPr>
            <w:noProof/>
            <w:webHidden/>
          </w:rPr>
          <w:fldChar w:fldCharType="separate"/>
        </w:r>
        <w:r w:rsidR="00653959" w:rsidRPr="00523A41">
          <w:rPr>
            <w:noProof/>
            <w:webHidden/>
          </w:rPr>
          <w:t>87</w:t>
        </w:r>
        <w:r w:rsidR="00653959" w:rsidRPr="00523A41">
          <w:rPr>
            <w:noProof/>
            <w:webHidden/>
          </w:rPr>
          <w:fldChar w:fldCharType="end"/>
        </w:r>
      </w:hyperlink>
    </w:p>
    <w:p w14:paraId="0A457EBB" w14:textId="425323C2" w:rsidR="00653959" w:rsidRPr="00523A41" w:rsidRDefault="00152A69" w:rsidP="00CB4F36">
      <w:pPr>
        <w:pStyle w:val="Spistreci3"/>
        <w:tabs>
          <w:tab w:val="right" w:pos="9402"/>
        </w:tabs>
        <w:jc w:val="both"/>
        <w:rPr>
          <w:rFonts w:eastAsiaTheme="minorEastAsia" w:cstheme="minorBidi"/>
          <w:noProof/>
          <w:kern w:val="2"/>
          <w:sz w:val="24"/>
          <w:szCs w:val="24"/>
          <w14:ligatures w14:val="standardContextual"/>
        </w:rPr>
      </w:pPr>
      <w:hyperlink w:anchor="_Toc175572196" w:history="1">
        <w:r w:rsidR="00653959" w:rsidRPr="00523A41">
          <w:rPr>
            <w:rStyle w:val="Hipercze"/>
            <w:rFonts w:eastAsia="Calibri"/>
            <w:noProof/>
          </w:rPr>
          <w:t>Udostępnienie e-Usług Publicznych (GIS)</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_Toc175572196 \h </w:instrText>
        </w:r>
        <w:r w:rsidR="00653959" w:rsidRPr="00523A41">
          <w:rPr>
            <w:noProof/>
            <w:webHidden/>
          </w:rPr>
        </w:r>
        <w:r w:rsidR="00653959" w:rsidRPr="00523A41">
          <w:rPr>
            <w:noProof/>
            <w:webHidden/>
          </w:rPr>
          <w:fldChar w:fldCharType="separate"/>
        </w:r>
        <w:r w:rsidR="00653959" w:rsidRPr="00523A41">
          <w:rPr>
            <w:noProof/>
            <w:webHidden/>
          </w:rPr>
          <w:t>88</w:t>
        </w:r>
        <w:r w:rsidR="00653959" w:rsidRPr="00523A41">
          <w:rPr>
            <w:noProof/>
            <w:webHidden/>
          </w:rPr>
          <w:fldChar w:fldCharType="end"/>
        </w:r>
      </w:hyperlink>
    </w:p>
    <w:p w14:paraId="271B75E5" w14:textId="735CA01F" w:rsidR="00653959" w:rsidRPr="00523A41" w:rsidRDefault="00152A69" w:rsidP="00CB4F36">
      <w:pPr>
        <w:pStyle w:val="Spistreci2"/>
        <w:tabs>
          <w:tab w:val="right" w:pos="9402"/>
        </w:tabs>
        <w:jc w:val="both"/>
        <w:rPr>
          <w:rFonts w:eastAsiaTheme="minorEastAsia" w:cstheme="minorBidi"/>
          <w:b w:val="0"/>
          <w:bCs w:val="0"/>
          <w:noProof/>
          <w:kern w:val="2"/>
          <w:sz w:val="24"/>
          <w:szCs w:val="24"/>
          <w14:ligatures w14:val="standardContextual"/>
        </w:rPr>
      </w:pPr>
      <w:hyperlink w:anchor="_Toc175572197" w:history="1">
        <w:r w:rsidR="00653959" w:rsidRPr="00523A41">
          <w:rPr>
            <w:rStyle w:val="Hipercze"/>
            <w:rFonts w:eastAsia="Calibri"/>
            <w:noProof/>
          </w:rPr>
          <w:t>Zadanie 3. Modernizacja systemu EWODA</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_Toc175572197 \h </w:instrText>
        </w:r>
        <w:r w:rsidR="00653959" w:rsidRPr="00523A41">
          <w:rPr>
            <w:noProof/>
            <w:webHidden/>
          </w:rPr>
        </w:r>
        <w:r w:rsidR="00653959" w:rsidRPr="00523A41">
          <w:rPr>
            <w:noProof/>
            <w:webHidden/>
          </w:rPr>
          <w:fldChar w:fldCharType="separate"/>
        </w:r>
        <w:r w:rsidR="00653959" w:rsidRPr="00523A41">
          <w:rPr>
            <w:noProof/>
            <w:webHidden/>
          </w:rPr>
          <w:t>88</w:t>
        </w:r>
        <w:r w:rsidR="00653959" w:rsidRPr="00523A41">
          <w:rPr>
            <w:noProof/>
            <w:webHidden/>
          </w:rPr>
          <w:fldChar w:fldCharType="end"/>
        </w:r>
      </w:hyperlink>
    </w:p>
    <w:p w14:paraId="6386A13D" w14:textId="665D578A" w:rsidR="00653959" w:rsidRPr="00523A41" w:rsidRDefault="00152A69" w:rsidP="00CB4F36">
      <w:pPr>
        <w:pStyle w:val="Spistreci3"/>
        <w:tabs>
          <w:tab w:val="right" w:pos="9402"/>
        </w:tabs>
        <w:jc w:val="both"/>
        <w:rPr>
          <w:rFonts w:eastAsiaTheme="minorEastAsia" w:cstheme="minorBidi"/>
          <w:noProof/>
          <w:kern w:val="2"/>
          <w:sz w:val="24"/>
          <w:szCs w:val="24"/>
          <w14:ligatures w14:val="standardContextual"/>
        </w:rPr>
      </w:pPr>
      <w:hyperlink w:anchor="_Toc175572198" w:history="1">
        <w:r w:rsidR="00653959" w:rsidRPr="00523A41">
          <w:rPr>
            <w:rStyle w:val="Hipercze"/>
            <w:rFonts w:eastAsia="Calibri"/>
            <w:noProof/>
          </w:rPr>
          <w:t>System do zdalnego odczytu zużycia wody</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_Toc175572198 \h </w:instrText>
        </w:r>
        <w:r w:rsidR="00653959" w:rsidRPr="00523A41">
          <w:rPr>
            <w:noProof/>
            <w:webHidden/>
          </w:rPr>
        </w:r>
        <w:r w:rsidR="00653959" w:rsidRPr="00523A41">
          <w:rPr>
            <w:noProof/>
            <w:webHidden/>
          </w:rPr>
          <w:fldChar w:fldCharType="separate"/>
        </w:r>
        <w:r w:rsidR="00653959" w:rsidRPr="00523A41">
          <w:rPr>
            <w:noProof/>
            <w:webHidden/>
          </w:rPr>
          <w:t>89</w:t>
        </w:r>
        <w:r w:rsidR="00653959" w:rsidRPr="00523A41">
          <w:rPr>
            <w:noProof/>
            <w:webHidden/>
          </w:rPr>
          <w:fldChar w:fldCharType="end"/>
        </w:r>
      </w:hyperlink>
    </w:p>
    <w:p w14:paraId="3EE49334" w14:textId="30EEFC85" w:rsidR="00653959" w:rsidRPr="00523A41" w:rsidRDefault="00152A69" w:rsidP="00CB4F36">
      <w:pPr>
        <w:pStyle w:val="Spistreci3"/>
        <w:tabs>
          <w:tab w:val="right" w:pos="9402"/>
        </w:tabs>
        <w:jc w:val="both"/>
        <w:rPr>
          <w:rFonts w:eastAsiaTheme="minorEastAsia" w:cstheme="minorBidi"/>
          <w:noProof/>
          <w:kern w:val="2"/>
          <w:sz w:val="24"/>
          <w:szCs w:val="24"/>
          <w14:ligatures w14:val="standardContextual"/>
        </w:rPr>
      </w:pPr>
      <w:hyperlink w:anchor="_Toc175572199" w:history="1">
        <w:r w:rsidR="00653959" w:rsidRPr="00523A41">
          <w:rPr>
            <w:rStyle w:val="Hipercze"/>
            <w:rFonts w:eastAsia="Calibri"/>
            <w:noProof/>
          </w:rPr>
          <w:t>zmodernizowany system bilingowo-analityczny w Urzędzie</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_Toc175572199 \h </w:instrText>
        </w:r>
        <w:r w:rsidR="00653959" w:rsidRPr="00523A41">
          <w:rPr>
            <w:noProof/>
            <w:webHidden/>
          </w:rPr>
        </w:r>
        <w:r w:rsidR="00653959" w:rsidRPr="00523A41">
          <w:rPr>
            <w:noProof/>
            <w:webHidden/>
          </w:rPr>
          <w:fldChar w:fldCharType="separate"/>
        </w:r>
        <w:r w:rsidR="00653959" w:rsidRPr="00523A41">
          <w:rPr>
            <w:noProof/>
            <w:webHidden/>
          </w:rPr>
          <w:t>91</w:t>
        </w:r>
        <w:r w:rsidR="00653959" w:rsidRPr="00523A41">
          <w:rPr>
            <w:noProof/>
            <w:webHidden/>
          </w:rPr>
          <w:fldChar w:fldCharType="end"/>
        </w:r>
      </w:hyperlink>
    </w:p>
    <w:p w14:paraId="61EFF6E6" w14:textId="24E3A4DA" w:rsidR="00653959" w:rsidRPr="00523A41" w:rsidRDefault="00152A69" w:rsidP="00CB4F36">
      <w:pPr>
        <w:pStyle w:val="Spistreci3"/>
        <w:tabs>
          <w:tab w:val="right" w:pos="9402"/>
        </w:tabs>
        <w:jc w:val="both"/>
        <w:rPr>
          <w:rFonts w:eastAsiaTheme="minorEastAsia" w:cstheme="minorBidi"/>
          <w:noProof/>
          <w:kern w:val="2"/>
          <w:sz w:val="24"/>
          <w:szCs w:val="24"/>
          <w14:ligatures w14:val="standardContextual"/>
        </w:rPr>
      </w:pPr>
      <w:hyperlink w:anchor="_Toc175572200" w:history="1">
        <w:r w:rsidR="00653959" w:rsidRPr="00523A41">
          <w:rPr>
            <w:rStyle w:val="Hipercze"/>
            <w:rFonts w:eastAsia="Calibri"/>
            <w:noProof/>
          </w:rPr>
          <w:t>koncentratory do odczytu stacjonarnego – ciągłego</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_Toc175572200 \h </w:instrText>
        </w:r>
        <w:r w:rsidR="00653959" w:rsidRPr="00523A41">
          <w:rPr>
            <w:noProof/>
            <w:webHidden/>
          </w:rPr>
        </w:r>
        <w:r w:rsidR="00653959" w:rsidRPr="00523A41">
          <w:rPr>
            <w:noProof/>
            <w:webHidden/>
          </w:rPr>
          <w:fldChar w:fldCharType="separate"/>
        </w:r>
        <w:r w:rsidR="00653959" w:rsidRPr="00523A41">
          <w:rPr>
            <w:noProof/>
            <w:webHidden/>
          </w:rPr>
          <w:t>93</w:t>
        </w:r>
        <w:r w:rsidR="00653959" w:rsidRPr="00523A41">
          <w:rPr>
            <w:noProof/>
            <w:webHidden/>
          </w:rPr>
          <w:fldChar w:fldCharType="end"/>
        </w:r>
      </w:hyperlink>
    </w:p>
    <w:p w14:paraId="4DDFBA8F" w14:textId="67E7BBC5" w:rsidR="00653959" w:rsidRPr="00523A41" w:rsidRDefault="00152A69" w:rsidP="00CB4F36">
      <w:pPr>
        <w:pStyle w:val="Spistreci3"/>
        <w:tabs>
          <w:tab w:val="right" w:pos="9402"/>
        </w:tabs>
        <w:jc w:val="both"/>
        <w:rPr>
          <w:rFonts w:eastAsiaTheme="minorEastAsia" w:cstheme="minorBidi"/>
          <w:noProof/>
          <w:kern w:val="2"/>
          <w:sz w:val="24"/>
          <w:szCs w:val="24"/>
          <w14:ligatures w14:val="standardContextual"/>
        </w:rPr>
      </w:pPr>
      <w:hyperlink w:anchor="_Toc175572201" w:history="1">
        <w:r w:rsidR="00653959" w:rsidRPr="00523A41">
          <w:rPr>
            <w:rStyle w:val="Hipercze"/>
            <w:rFonts w:eastAsia="Calibri"/>
            <w:noProof/>
          </w:rPr>
          <w:t>antena mobilna – do odczytu objeżdżanego – obsługa poza Narolem</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_Toc175572201 \h </w:instrText>
        </w:r>
        <w:r w:rsidR="00653959" w:rsidRPr="00523A41">
          <w:rPr>
            <w:noProof/>
            <w:webHidden/>
          </w:rPr>
        </w:r>
        <w:r w:rsidR="00653959" w:rsidRPr="00523A41">
          <w:rPr>
            <w:noProof/>
            <w:webHidden/>
          </w:rPr>
          <w:fldChar w:fldCharType="separate"/>
        </w:r>
        <w:r w:rsidR="00653959" w:rsidRPr="00523A41">
          <w:rPr>
            <w:noProof/>
            <w:webHidden/>
          </w:rPr>
          <w:t>94</w:t>
        </w:r>
        <w:r w:rsidR="00653959" w:rsidRPr="00523A41">
          <w:rPr>
            <w:noProof/>
            <w:webHidden/>
          </w:rPr>
          <w:fldChar w:fldCharType="end"/>
        </w:r>
      </w:hyperlink>
    </w:p>
    <w:p w14:paraId="1B04D419" w14:textId="129550B6" w:rsidR="00653959" w:rsidRPr="00523A41" w:rsidRDefault="00152A69" w:rsidP="00CB4F36">
      <w:pPr>
        <w:pStyle w:val="Spistreci3"/>
        <w:tabs>
          <w:tab w:val="right" w:pos="9402"/>
        </w:tabs>
        <w:jc w:val="both"/>
        <w:rPr>
          <w:rFonts w:eastAsiaTheme="minorEastAsia" w:cstheme="minorBidi"/>
          <w:noProof/>
          <w:kern w:val="2"/>
          <w:sz w:val="24"/>
          <w:szCs w:val="24"/>
          <w14:ligatures w14:val="standardContextual"/>
        </w:rPr>
      </w:pPr>
      <w:hyperlink w:anchor="_Toc175572202" w:history="1">
        <w:r w:rsidR="00653959" w:rsidRPr="00523A41">
          <w:rPr>
            <w:rStyle w:val="Hipercze"/>
            <w:rFonts w:eastAsia="Calibri"/>
            <w:noProof/>
          </w:rPr>
          <w:t>Elementy systemu niezbędne do uruchomienia e-Usług</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_Toc175572202 \h </w:instrText>
        </w:r>
        <w:r w:rsidR="00653959" w:rsidRPr="00523A41">
          <w:rPr>
            <w:noProof/>
            <w:webHidden/>
          </w:rPr>
        </w:r>
        <w:r w:rsidR="00653959" w:rsidRPr="00523A41">
          <w:rPr>
            <w:noProof/>
            <w:webHidden/>
          </w:rPr>
          <w:fldChar w:fldCharType="separate"/>
        </w:r>
        <w:r w:rsidR="00653959" w:rsidRPr="00523A41">
          <w:rPr>
            <w:noProof/>
            <w:webHidden/>
          </w:rPr>
          <w:t>94</w:t>
        </w:r>
        <w:r w:rsidR="00653959" w:rsidRPr="00523A41">
          <w:rPr>
            <w:noProof/>
            <w:webHidden/>
          </w:rPr>
          <w:fldChar w:fldCharType="end"/>
        </w:r>
      </w:hyperlink>
    </w:p>
    <w:p w14:paraId="234975E3" w14:textId="1004850A" w:rsidR="00653959" w:rsidRPr="00523A41" w:rsidRDefault="00152A69" w:rsidP="00CB4F36">
      <w:pPr>
        <w:pStyle w:val="Spistreci3"/>
        <w:tabs>
          <w:tab w:val="right" w:pos="9402"/>
        </w:tabs>
        <w:jc w:val="both"/>
        <w:rPr>
          <w:rFonts w:eastAsiaTheme="minorEastAsia" w:cstheme="minorBidi"/>
          <w:noProof/>
          <w:kern w:val="2"/>
          <w:sz w:val="24"/>
          <w:szCs w:val="24"/>
          <w14:ligatures w14:val="standardContextual"/>
        </w:rPr>
      </w:pPr>
      <w:hyperlink w:anchor="_Toc175572203" w:history="1">
        <w:r w:rsidR="00653959" w:rsidRPr="00523A41">
          <w:rPr>
            <w:rStyle w:val="Hipercze"/>
            <w:rFonts w:eastAsia="Calibri"/>
            <w:noProof/>
          </w:rPr>
          <w:t>Moduły antenowe</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_Toc175572203 \h </w:instrText>
        </w:r>
        <w:r w:rsidR="00653959" w:rsidRPr="00523A41">
          <w:rPr>
            <w:noProof/>
            <w:webHidden/>
          </w:rPr>
        </w:r>
        <w:r w:rsidR="00653959" w:rsidRPr="00523A41">
          <w:rPr>
            <w:noProof/>
            <w:webHidden/>
          </w:rPr>
          <w:fldChar w:fldCharType="separate"/>
        </w:r>
        <w:r w:rsidR="00653959" w:rsidRPr="00523A41">
          <w:rPr>
            <w:noProof/>
            <w:webHidden/>
          </w:rPr>
          <w:t>95</w:t>
        </w:r>
        <w:r w:rsidR="00653959" w:rsidRPr="00523A41">
          <w:rPr>
            <w:noProof/>
            <w:webHidden/>
          </w:rPr>
          <w:fldChar w:fldCharType="end"/>
        </w:r>
      </w:hyperlink>
    </w:p>
    <w:p w14:paraId="543C3EC9" w14:textId="14F38EC5" w:rsidR="00653959" w:rsidRPr="00523A41" w:rsidRDefault="00152A69" w:rsidP="00CB4F36">
      <w:pPr>
        <w:pStyle w:val="Spistreci2"/>
        <w:tabs>
          <w:tab w:val="right" w:pos="9402"/>
        </w:tabs>
        <w:jc w:val="both"/>
        <w:rPr>
          <w:rFonts w:eastAsiaTheme="minorEastAsia" w:cstheme="minorBidi"/>
          <w:b w:val="0"/>
          <w:bCs w:val="0"/>
          <w:noProof/>
          <w:kern w:val="2"/>
          <w:sz w:val="24"/>
          <w:szCs w:val="24"/>
          <w14:ligatures w14:val="standardContextual"/>
        </w:rPr>
      </w:pPr>
      <w:hyperlink w:anchor="_Toc175572204" w:history="1">
        <w:r w:rsidR="00653959" w:rsidRPr="00523A41">
          <w:rPr>
            <w:rStyle w:val="Hipercze"/>
            <w:rFonts w:eastAsia="Calibri"/>
            <w:noProof/>
          </w:rPr>
          <w:t>Zadanie 4. Modernizacja elektronicznego obiegu dokumentów</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_Toc175572204 \h </w:instrText>
        </w:r>
        <w:r w:rsidR="00653959" w:rsidRPr="00523A41">
          <w:rPr>
            <w:noProof/>
            <w:webHidden/>
          </w:rPr>
        </w:r>
        <w:r w:rsidR="00653959" w:rsidRPr="00523A41">
          <w:rPr>
            <w:noProof/>
            <w:webHidden/>
          </w:rPr>
          <w:fldChar w:fldCharType="separate"/>
        </w:r>
        <w:r w:rsidR="00653959" w:rsidRPr="00523A41">
          <w:rPr>
            <w:noProof/>
            <w:webHidden/>
          </w:rPr>
          <w:t>98</w:t>
        </w:r>
        <w:r w:rsidR="00653959" w:rsidRPr="00523A41">
          <w:rPr>
            <w:noProof/>
            <w:webHidden/>
          </w:rPr>
          <w:fldChar w:fldCharType="end"/>
        </w:r>
      </w:hyperlink>
    </w:p>
    <w:p w14:paraId="26417D23" w14:textId="73222A00" w:rsidR="00653959" w:rsidRPr="00523A41" w:rsidRDefault="00152A69" w:rsidP="00CB4F36">
      <w:pPr>
        <w:pStyle w:val="Spistreci2"/>
        <w:tabs>
          <w:tab w:val="right" w:pos="9402"/>
        </w:tabs>
        <w:jc w:val="both"/>
        <w:rPr>
          <w:rFonts w:eastAsiaTheme="minorEastAsia" w:cstheme="minorBidi"/>
          <w:b w:val="0"/>
          <w:bCs w:val="0"/>
          <w:noProof/>
          <w:kern w:val="2"/>
          <w:sz w:val="24"/>
          <w:szCs w:val="24"/>
          <w14:ligatures w14:val="standardContextual"/>
        </w:rPr>
      </w:pPr>
      <w:hyperlink w:anchor="_Toc175572205" w:history="1">
        <w:r w:rsidR="00653959" w:rsidRPr="00523A41">
          <w:rPr>
            <w:rStyle w:val="Hipercze"/>
            <w:rFonts w:eastAsia="Calibri"/>
            <w:noProof/>
          </w:rPr>
          <w:t>Zadanie 5. Uruchomienie systemu do zdalnej pracy</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_Toc175572205 \h </w:instrText>
        </w:r>
        <w:r w:rsidR="00653959" w:rsidRPr="00523A41">
          <w:rPr>
            <w:noProof/>
            <w:webHidden/>
          </w:rPr>
        </w:r>
        <w:r w:rsidR="00653959" w:rsidRPr="00523A41">
          <w:rPr>
            <w:noProof/>
            <w:webHidden/>
          </w:rPr>
          <w:fldChar w:fldCharType="separate"/>
        </w:r>
        <w:r w:rsidR="00653959" w:rsidRPr="00523A41">
          <w:rPr>
            <w:noProof/>
            <w:webHidden/>
          </w:rPr>
          <w:t>106</w:t>
        </w:r>
        <w:r w:rsidR="00653959" w:rsidRPr="00523A41">
          <w:rPr>
            <w:noProof/>
            <w:webHidden/>
          </w:rPr>
          <w:fldChar w:fldCharType="end"/>
        </w:r>
      </w:hyperlink>
    </w:p>
    <w:p w14:paraId="396A7292" w14:textId="18DEC6F3" w:rsidR="00653959" w:rsidRPr="00523A41" w:rsidRDefault="00152A69" w:rsidP="00CB4F36">
      <w:pPr>
        <w:pStyle w:val="Spistreci2"/>
        <w:tabs>
          <w:tab w:val="right" w:pos="9402"/>
        </w:tabs>
        <w:jc w:val="both"/>
        <w:rPr>
          <w:rFonts w:eastAsiaTheme="minorEastAsia" w:cstheme="minorBidi"/>
          <w:b w:val="0"/>
          <w:bCs w:val="0"/>
          <w:noProof/>
          <w:kern w:val="2"/>
          <w:sz w:val="24"/>
          <w:szCs w:val="24"/>
          <w14:ligatures w14:val="standardContextual"/>
        </w:rPr>
      </w:pPr>
      <w:hyperlink w:anchor="_Toc175572206" w:history="1">
        <w:r w:rsidR="00653959" w:rsidRPr="00523A41">
          <w:rPr>
            <w:rStyle w:val="Hipercze"/>
            <w:rFonts w:eastAsia="Calibri"/>
            <w:noProof/>
          </w:rPr>
          <w:t>Zadanie 6. Modernizacja infrastruktury IT</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_Toc175572206 \h </w:instrText>
        </w:r>
        <w:r w:rsidR="00653959" w:rsidRPr="00523A41">
          <w:rPr>
            <w:noProof/>
            <w:webHidden/>
          </w:rPr>
        </w:r>
        <w:r w:rsidR="00653959" w:rsidRPr="00523A41">
          <w:rPr>
            <w:noProof/>
            <w:webHidden/>
          </w:rPr>
          <w:fldChar w:fldCharType="separate"/>
        </w:r>
        <w:r w:rsidR="00653959" w:rsidRPr="00523A41">
          <w:rPr>
            <w:noProof/>
            <w:webHidden/>
          </w:rPr>
          <w:t>108</w:t>
        </w:r>
        <w:r w:rsidR="00653959" w:rsidRPr="00523A41">
          <w:rPr>
            <w:noProof/>
            <w:webHidden/>
          </w:rPr>
          <w:fldChar w:fldCharType="end"/>
        </w:r>
      </w:hyperlink>
    </w:p>
    <w:p w14:paraId="43BA1020" w14:textId="23846185" w:rsidR="00653959" w:rsidRPr="00523A41" w:rsidRDefault="00152A69" w:rsidP="00CB4F36">
      <w:pPr>
        <w:pStyle w:val="Spistreci3"/>
        <w:tabs>
          <w:tab w:val="right" w:pos="9402"/>
        </w:tabs>
        <w:jc w:val="both"/>
        <w:rPr>
          <w:rFonts w:eastAsiaTheme="minorEastAsia" w:cstheme="minorBidi"/>
          <w:noProof/>
          <w:kern w:val="2"/>
          <w:sz w:val="24"/>
          <w:szCs w:val="24"/>
          <w14:ligatures w14:val="standardContextual"/>
        </w:rPr>
      </w:pPr>
      <w:hyperlink w:anchor="_Toc175572207" w:history="1">
        <w:r w:rsidR="00653959" w:rsidRPr="00523A41">
          <w:rPr>
            <w:rStyle w:val="Hipercze"/>
            <w:rFonts w:eastAsia="Calibri"/>
            <w:noProof/>
          </w:rPr>
          <w:t>Modernizacja infrastruktury IT - dostawa serwerów</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_Toc175572207 \h </w:instrText>
        </w:r>
        <w:r w:rsidR="00653959" w:rsidRPr="00523A41">
          <w:rPr>
            <w:noProof/>
            <w:webHidden/>
          </w:rPr>
        </w:r>
        <w:r w:rsidR="00653959" w:rsidRPr="00523A41">
          <w:rPr>
            <w:noProof/>
            <w:webHidden/>
          </w:rPr>
          <w:fldChar w:fldCharType="separate"/>
        </w:r>
        <w:r w:rsidR="00653959" w:rsidRPr="00523A41">
          <w:rPr>
            <w:noProof/>
            <w:webHidden/>
          </w:rPr>
          <w:t>108</w:t>
        </w:r>
        <w:r w:rsidR="00653959" w:rsidRPr="00523A41">
          <w:rPr>
            <w:noProof/>
            <w:webHidden/>
          </w:rPr>
          <w:fldChar w:fldCharType="end"/>
        </w:r>
      </w:hyperlink>
    </w:p>
    <w:p w14:paraId="5409613C" w14:textId="408695C3" w:rsidR="00653959" w:rsidRPr="00523A41" w:rsidRDefault="00152A69" w:rsidP="00CB4F36">
      <w:pPr>
        <w:pStyle w:val="Spistreci3"/>
        <w:tabs>
          <w:tab w:val="right" w:pos="9402"/>
        </w:tabs>
        <w:jc w:val="both"/>
        <w:rPr>
          <w:rFonts w:eastAsiaTheme="minorEastAsia" w:cstheme="minorBidi"/>
          <w:noProof/>
          <w:kern w:val="2"/>
          <w:sz w:val="24"/>
          <w:szCs w:val="24"/>
          <w14:ligatures w14:val="standardContextual"/>
        </w:rPr>
      </w:pPr>
      <w:hyperlink w:anchor="_Toc175572208" w:history="1">
        <w:r w:rsidR="00653959" w:rsidRPr="00523A41">
          <w:rPr>
            <w:rStyle w:val="Hipercze"/>
            <w:rFonts w:eastAsia="Calibri"/>
            <w:noProof/>
          </w:rPr>
          <w:t>Modernizacja infrastruktury IT - dostawa macierzy</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_Toc175572208 \h </w:instrText>
        </w:r>
        <w:r w:rsidR="00653959" w:rsidRPr="00523A41">
          <w:rPr>
            <w:noProof/>
            <w:webHidden/>
          </w:rPr>
        </w:r>
        <w:r w:rsidR="00653959" w:rsidRPr="00523A41">
          <w:rPr>
            <w:noProof/>
            <w:webHidden/>
          </w:rPr>
          <w:fldChar w:fldCharType="separate"/>
        </w:r>
        <w:r w:rsidR="00653959" w:rsidRPr="00523A41">
          <w:rPr>
            <w:noProof/>
            <w:webHidden/>
          </w:rPr>
          <w:t>110</w:t>
        </w:r>
        <w:r w:rsidR="00653959" w:rsidRPr="00523A41">
          <w:rPr>
            <w:noProof/>
            <w:webHidden/>
          </w:rPr>
          <w:fldChar w:fldCharType="end"/>
        </w:r>
      </w:hyperlink>
    </w:p>
    <w:p w14:paraId="06E40AD3" w14:textId="6CE2A7F1" w:rsidR="00653959" w:rsidRPr="00523A41" w:rsidRDefault="00152A69" w:rsidP="00CB4F36">
      <w:pPr>
        <w:pStyle w:val="Spistreci3"/>
        <w:tabs>
          <w:tab w:val="right" w:pos="9402"/>
        </w:tabs>
        <w:jc w:val="both"/>
        <w:rPr>
          <w:rFonts w:eastAsiaTheme="minorEastAsia" w:cstheme="minorBidi"/>
          <w:noProof/>
          <w:kern w:val="2"/>
          <w:sz w:val="24"/>
          <w:szCs w:val="24"/>
          <w14:ligatures w14:val="standardContextual"/>
        </w:rPr>
      </w:pPr>
      <w:hyperlink w:anchor="_Toc175572209" w:history="1">
        <w:r w:rsidR="00653959" w:rsidRPr="00523A41">
          <w:rPr>
            <w:rStyle w:val="Hipercze"/>
            <w:rFonts w:eastAsia="Calibri"/>
            <w:noProof/>
          </w:rPr>
          <w:t>Modernizacja infrastruktury IT - dostawa NAS</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_Toc175572209 \h </w:instrText>
        </w:r>
        <w:r w:rsidR="00653959" w:rsidRPr="00523A41">
          <w:rPr>
            <w:noProof/>
            <w:webHidden/>
          </w:rPr>
        </w:r>
        <w:r w:rsidR="00653959" w:rsidRPr="00523A41">
          <w:rPr>
            <w:noProof/>
            <w:webHidden/>
          </w:rPr>
          <w:fldChar w:fldCharType="separate"/>
        </w:r>
        <w:r w:rsidR="00653959" w:rsidRPr="00523A41">
          <w:rPr>
            <w:noProof/>
            <w:webHidden/>
          </w:rPr>
          <w:t>112</w:t>
        </w:r>
        <w:r w:rsidR="00653959" w:rsidRPr="00523A41">
          <w:rPr>
            <w:noProof/>
            <w:webHidden/>
          </w:rPr>
          <w:fldChar w:fldCharType="end"/>
        </w:r>
      </w:hyperlink>
    </w:p>
    <w:p w14:paraId="757FF3D3" w14:textId="4281C37E" w:rsidR="00653959" w:rsidRPr="00523A41" w:rsidRDefault="00152A69" w:rsidP="00CB4F36">
      <w:pPr>
        <w:pStyle w:val="Spistreci3"/>
        <w:tabs>
          <w:tab w:val="right" w:pos="9402"/>
        </w:tabs>
        <w:jc w:val="both"/>
        <w:rPr>
          <w:rFonts w:eastAsiaTheme="minorEastAsia" w:cstheme="minorBidi"/>
          <w:noProof/>
          <w:kern w:val="2"/>
          <w:sz w:val="24"/>
          <w:szCs w:val="24"/>
          <w14:ligatures w14:val="standardContextual"/>
        </w:rPr>
      </w:pPr>
      <w:hyperlink w:anchor="_Toc175572210" w:history="1">
        <w:r w:rsidR="00653959" w:rsidRPr="00523A41">
          <w:rPr>
            <w:rStyle w:val="Hipercze"/>
            <w:rFonts w:eastAsia="Calibri"/>
            <w:noProof/>
          </w:rPr>
          <w:t>Modernizacja infrastruktury IT - dostawa przełączników</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_Toc175572210 \h </w:instrText>
        </w:r>
        <w:r w:rsidR="00653959" w:rsidRPr="00523A41">
          <w:rPr>
            <w:noProof/>
            <w:webHidden/>
          </w:rPr>
        </w:r>
        <w:r w:rsidR="00653959" w:rsidRPr="00523A41">
          <w:rPr>
            <w:noProof/>
            <w:webHidden/>
          </w:rPr>
          <w:fldChar w:fldCharType="separate"/>
        </w:r>
        <w:r w:rsidR="00653959" w:rsidRPr="00523A41">
          <w:rPr>
            <w:noProof/>
            <w:webHidden/>
          </w:rPr>
          <w:t>112</w:t>
        </w:r>
        <w:r w:rsidR="00653959" w:rsidRPr="00523A41">
          <w:rPr>
            <w:noProof/>
            <w:webHidden/>
          </w:rPr>
          <w:fldChar w:fldCharType="end"/>
        </w:r>
      </w:hyperlink>
    </w:p>
    <w:p w14:paraId="48B9E82D" w14:textId="25616937" w:rsidR="00653959" w:rsidRPr="00523A41" w:rsidRDefault="00152A69" w:rsidP="00CB4F36">
      <w:pPr>
        <w:pStyle w:val="Spistreci3"/>
        <w:tabs>
          <w:tab w:val="right" w:pos="9402"/>
        </w:tabs>
        <w:jc w:val="both"/>
        <w:rPr>
          <w:rFonts w:eastAsiaTheme="minorEastAsia" w:cstheme="minorBidi"/>
          <w:noProof/>
          <w:kern w:val="2"/>
          <w:sz w:val="24"/>
          <w:szCs w:val="24"/>
          <w14:ligatures w14:val="standardContextual"/>
        </w:rPr>
      </w:pPr>
      <w:hyperlink w:anchor="_Toc175572211" w:history="1">
        <w:r w:rsidR="00653959" w:rsidRPr="00523A41">
          <w:rPr>
            <w:rStyle w:val="Hipercze"/>
            <w:rFonts w:eastAsia="Calibri"/>
            <w:noProof/>
          </w:rPr>
          <w:t xml:space="preserve">Modernizacja infrastruktury IT - Oprogramowanie do Backupu </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_Toc175572211 \h </w:instrText>
        </w:r>
        <w:r w:rsidR="00653959" w:rsidRPr="00523A41">
          <w:rPr>
            <w:noProof/>
            <w:webHidden/>
          </w:rPr>
        </w:r>
        <w:r w:rsidR="00653959" w:rsidRPr="00523A41">
          <w:rPr>
            <w:noProof/>
            <w:webHidden/>
          </w:rPr>
          <w:fldChar w:fldCharType="separate"/>
        </w:r>
        <w:r w:rsidR="00653959" w:rsidRPr="00523A41">
          <w:rPr>
            <w:noProof/>
            <w:webHidden/>
          </w:rPr>
          <w:t>112</w:t>
        </w:r>
        <w:r w:rsidR="00653959" w:rsidRPr="00523A41">
          <w:rPr>
            <w:noProof/>
            <w:webHidden/>
          </w:rPr>
          <w:fldChar w:fldCharType="end"/>
        </w:r>
      </w:hyperlink>
    </w:p>
    <w:p w14:paraId="1F0CF039" w14:textId="46D8D902" w:rsidR="00653959" w:rsidRPr="00523A41" w:rsidRDefault="00152A69" w:rsidP="00CB4F36">
      <w:pPr>
        <w:pStyle w:val="Spistreci3"/>
        <w:tabs>
          <w:tab w:val="right" w:pos="9402"/>
        </w:tabs>
        <w:jc w:val="both"/>
        <w:rPr>
          <w:rFonts w:eastAsiaTheme="minorEastAsia" w:cstheme="minorBidi"/>
          <w:noProof/>
          <w:kern w:val="2"/>
          <w:sz w:val="24"/>
          <w:szCs w:val="24"/>
          <w14:ligatures w14:val="standardContextual"/>
        </w:rPr>
      </w:pPr>
      <w:hyperlink w:anchor="_Toc175572212" w:history="1">
        <w:r w:rsidR="00653959" w:rsidRPr="00523A41">
          <w:rPr>
            <w:rStyle w:val="Hipercze"/>
            <w:rFonts w:eastAsia="Calibri"/>
            <w:noProof/>
          </w:rPr>
          <w:t>Modernizacja infrastruktury IT - oprogramowanie zabezpieczające serwery i komputery</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_Toc175572212 \h </w:instrText>
        </w:r>
        <w:r w:rsidR="00653959" w:rsidRPr="00523A41">
          <w:rPr>
            <w:noProof/>
            <w:webHidden/>
          </w:rPr>
        </w:r>
        <w:r w:rsidR="00653959" w:rsidRPr="00523A41">
          <w:rPr>
            <w:noProof/>
            <w:webHidden/>
          </w:rPr>
          <w:fldChar w:fldCharType="separate"/>
        </w:r>
        <w:r w:rsidR="00653959" w:rsidRPr="00523A41">
          <w:rPr>
            <w:noProof/>
            <w:webHidden/>
          </w:rPr>
          <w:t>118</w:t>
        </w:r>
        <w:r w:rsidR="00653959" w:rsidRPr="00523A41">
          <w:rPr>
            <w:noProof/>
            <w:webHidden/>
          </w:rPr>
          <w:fldChar w:fldCharType="end"/>
        </w:r>
      </w:hyperlink>
    </w:p>
    <w:p w14:paraId="4E68876F" w14:textId="4188A802" w:rsidR="00653959" w:rsidRPr="00523A41" w:rsidRDefault="00152A69" w:rsidP="00CB4F36">
      <w:pPr>
        <w:pStyle w:val="Spistreci3"/>
        <w:tabs>
          <w:tab w:val="right" w:pos="9402"/>
        </w:tabs>
        <w:jc w:val="both"/>
        <w:rPr>
          <w:rFonts w:eastAsiaTheme="minorEastAsia" w:cstheme="minorBidi"/>
          <w:noProof/>
          <w:kern w:val="2"/>
          <w:sz w:val="24"/>
          <w:szCs w:val="24"/>
          <w14:ligatures w14:val="standardContextual"/>
        </w:rPr>
      </w:pPr>
      <w:hyperlink w:anchor="_Toc175572213" w:history="1">
        <w:r w:rsidR="00653959" w:rsidRPr="00523A41">
          <w:rPr>
            <w:rStyle w:val="Hipercze"/>
            <w:rFonts w:eastAsia="Calibri"/>
            <w:noProof/>
          </w:rPr>
          <w:t xml:space="preserve">Modernizacja infrastruktury IT - oprogramowanie do wirtualizacji </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_Toc175572213 \h </w:instrText>
        </w:r>
        <w:r w:rsidR="00653959" w:rsidRPr="00523A41">
          <w:rPr>
            <w:noProof/>
            <w:webHidden/>
          </w:rPr>
        </w:r>
        <w:r w:rsidR="00653959" w:rsidRPr="00523A41">
          <w:rPr>
            <w:noProof/>
            <w:webHidden/>
          </w:rPr>
          <w:fldChar w:fldCharType="separate"/>
        </w:r>
        <w:r w:rsidR="00653959" w:rsidRPr="00523A41">
          <w:rPr>
            <w:noProof/>
            <w:webHidden/>
          </w:rPr>
          <w:t>118</w:t>
        </w:r>
        <w:r w:rsidR="00653959" w:rsidRPr="00523A41">
          <w:rPr>
            <w:noProof/>
            <w:webHidden/>
          </w:rPr>
          <w:fldChar w:fldCharType="end"/>
        </w:r>
      </w:hyperlink>
    </w:p>
    <w:p w14:paraId="1B20872A" w14:textId="2B7E6B5F" w:rsidR="00653959" w:rsidRPr="00523A41" w:rsidRDefault="00152A69" w:rsidP="00CB4F36">
      <w:pPr>
        <w:pStyle w:val="Spistreci3"/>
        <w:tabs>
          <w:tab w:val="right" w:pos="9402"/>
        </w:tabs>
        <w:jc w:val="both"/>
        <w:rPr>
          <w:rFonts w:eastAsiaTheme="minorEastAsia" w:cstheme="minorBidi"/>
          <w:noProof/>
          <w:kern w:val="2"/>
          <w:sz w:val="24"/>
          <w:szCs w:val="24"/>
          <w14:ligatures w14:val="standardContextual"/>
        </w:rPr>
      </w:pPr>
      <w:hyperlink w:anchor="_Toc175572214" w:history="1">
        <w:r w:rsidR="00653959" w:rsidRPr="00523A41">
          <w:rPr>
            <w:rStyle w:val="Hipercze"/>
            <w:rFonts w:eastAsia="Calibri"/>
            <w:noProof/>
          </w:rPr>
          <w:t>Modernizacja infrastruktury IT - oprogramowanie bazodanowe</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_Toc175572214 \h </w:instrText>
        </w:r>
        <w:r w:rsidR="00653959" w:rsidRPr="00523A41">
          <w:rPr>
            <w:noProof/>
            <w:webHidden/>
          </w:rPr>
        </w:r>
        <w:r w:rsidR="00653959" w:rsidRPr="00523A41">
          <w:rPr>
            <w:noProof/>
            <w:webHidden/>
          </w:rPr>
          <w:fldChar w:fldCharType="separate"/>
        </w:r>
        <w:r w:rsidR="00653959" w:rsidRPr="00523A41">
          <w:rPr>
            <w:noProof/>
            <w:webHidden/>
          </w:rPr>
          <w:t>119</w:t>
        </w:r>
        <w:r w:rsidR="00653959" w:rsidRPr="00523A41">
          <w:rPr>
            <w:noProof/>
            <w:webHidden/>
          </w:rPr>
          <w:fldChar w:fldCharType="end"/>
        </w:r>
      </w:hyperlink>
    </w:p>
    <w:p w14:paraId="49EE27EE" w14:textId="336F9116" w:rsidR="00653959" w:rsidRPr="00523A41" w:rsidRDefault="00152A69" w:rsidP="00CB4F36">
      <w:pPr>
        <w:pStyle w:val="Spistreci2"/>
        <w:tabs>
          <w:tab w:val="right" w:pos="9402"/>
        </w:tabs>
        <w:jc w:val="both"/>
        <w:rPr>
          <w:rFonts w:eastAsiaTheme="minorEastAsia" w:cstheme="minorBidi"/>
          <w:b w:val="0"/>
          <w:bCs w:val="0"/>
          <w:noProof/>
          <w:kern w:val="2"/>
          <w:sz w:val="24"/>
          <w:szCs w:val="24"/>
          <w14:ligatures w14:val="standardContextual"/>
        </w:rPr>
      </w:pPr>
      <w:hyperlink w:anchor="_Toc175572215" w:history="1">
        <w:r w:rsidR="00653959" w:rsidRPr="00523A41">
          <w:rPr>
            <w:rStyle w:val="Hipercze"/>
            <w:rFonts w:eastAsia="Calibri"/>
            <w:noProof/>
          </w:rPr>
          <w:t>Zadanie 7. Uruchomienie Platformy Projektowej</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_Toc175572215 \h </w:instrText>
        </w:r>
        <w:r w:rsidR="00653959" w:rsidRPr="00523A41">
          <w:rPr>
            <w:noProof/>
            <w:webHidden/>
          </w:rPr>
        </w:r>
        <w:r w:rsidR="00653959" w:rsidRPr="00523A41">
          <w:rPr>
            <w:noProof/>
            <w:webHidden/>
          </w:rPr>
          <w:fldChar w:fldCharType="separate"/>
        </w:r>
        <w:r w:rsidR="00653959" w:rsidRPr="00523A41">
          <w:rPr>
            <w:noProof/>
            <w:webHidden/>
          </w:rPr>
          <w:t>120</w:t>
        </w:r>
        <w:r w:rsidR="00653959" w:rsidRPr="00523A41">
          <w:rPr>
            <w:noProof/>
            <w:webHidden/>
          </w:rPr>
          <w:fldChar w:fldCharType="end"/>
        </w:r>
      </w:hyperlink>
    </w:p>
    <w:p w14:paraId="507EAEDA" w14:textId="084EE2CC" w:rsidR="00653959" w:rsidRPr="00523A41" w:rsidRDefault="00152A69" w:rsidP="00CB4F36">
      <w:pPr>
        <w:pStyle w:val="Spistreci2"/>
        <w:tabs>
          <w:tab w:val="right" w:pos="9402"/>
        </w:tabs>
        <w:jc w:val="both"/>
        <w:rPr>
          <w:rFonts w:eastAsiaTheme="minorEastAsia" w:cstheme="minorBidi"/>
          <w:b w:val="0"/>
          <w:bCs w:val="0"/>
          <w:noProof/>
          <w:kern w:val="2"/>
          <w:sz w:val="24"/>
          <w:szCs w:val="24"/>
          <w14:ligatures w14:val="standardContextual"/>
        </w:rPr>
      </w:pPr>
      <w:hyperlink w:anchor="_Toc175572216" w:history="1">
        <w:r w:rsidR="00653959" w:rsidRPr="00523A41">
          <w:rPr>
            <w:rStyle w:val="Hipercze"/>
            <w:rFonts w:eastAsia="Calibri"/>
            <w:noProof/>
          </w:rPr>
          <w:t>Zadanie 8. Szkolenia</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_Toc175572216 \h </w:instrText>
        </w:r>
        <w:r w:rsidR="00653959" w:rsidRPr="00523A41">
          <w:rPr>
            <w:noProof/>
            <w:webHidden/>
          </w:rPr>
        </w:r>
        <w:r w:rsidR="00653959" w:rsidRPr="00523A41">
          <w:rPr>
            <w:noProof/>
            <w:webHidden/>
          </w:rPr>
          <w:fldChar w:fldCharType="separate"/>
        </w:r>
        <w:r w:rsidR="00653959" w:rsidRPr="00523A41">
          <w:rPr>
            <w:noProof/>
            <w:webHidden/>
          </w:rPr>
          <w:t>126</w:t>
        </w:r>
        <w:r w:rsidR="00653959" w:rsidRPr="00523A41">
          <w:rPr>
            <w:noProof/>
            <w:webHidden/>
          </w:rPr>
          <w:fldChar w:fldCharType="end"/>
        </w:r>
      </w:hyperlink>
    </w:p>
    <w:p w14:paraId="249EFDE4" w14:textId="2706AF6C" w:rsidR="00960B58" w:rsidRPr="00523A41" w:rsidRDefault="00960B58" w:rsidP="00CB4F36">
      <w:pPr>
        <w:pStyle w:val="Nagwek1"/>
        <w:spacing w:line="276" w:lineRule="auto"/>
        <w:jc w:val="both"/>
        <w:rPr>
          <w:rFonts w:ascii="Times New Roman" w:hAnsi="Times New Roman"/>
        </w:rPr>
      </w:pPr>
      <w:r w:rsidRPr="00523A41">
        <w:rPr>
          <w:rFonts w:ascii="Times New Roman" w:hAnsi="Times New Roman"/>
        </w:rPr>
        <w:fldChar w:fldCharType="end"/>
      </w:r>
    </w:p>
    <w:p w14:paraId="4D72290D" w14:textId="77777777" w:rsidR="00960B58" w:rsidRPr="00523A41" w:rsidRDefault="00960B58" w:rsidP="00CB4F36">
      <w:pPr>
        <w:spacing w:after="200" w:line="276" w:lineRule="auto"/>
        <w:jc w:val="both"/>
        <w:rPr>
          <w:b/>
          <w:bCs/>
          <w:kern w:val="32"/>
          <w:sz w:val="32"/>
          <w:szCs w:val="32"/>
          <w:lang w:val="x-none"/>
        </w:rPr>
      </w:pPr>
      <w:r w:rsidRPr="00523A41">
        <w:br w:type="page"/>
      </w:r>
    </w:p>
    <w:p w14:paraId="7F2530D3" w14:textId="2E48AFD3" w:rsidR="00A4596F" w:rsidRPr="00523A41" w:rsidRDefault="00E16616" w:rsidP="00CB4F36">
      <w:pPr>
        <w:pStyle w:val="Nagwek1"/>
        <w:spacing w:line="276" w:lineRule="auto"/>
        <w:jc w:val="both"/>
        <w:rPr>
          <w:rFonts w:ascii="Times New Roman" w:hAnsi="Times New Roman"/>
        </w:rPr>
      </w:pPr>
      <w:bookmarkStart w:id="4" w:name="_Toc169694426"/>
      <w:bookmarkStart w:id="5" w:name="_Toc169787032"/>
      <w:bookmarkStart w:id="6" w:name="_Toc175572187"/>
      <w:bookmarkEnd w:id="2"/>
      <w:bookmarkEnd w:id="3"/>
      <w:r w:rsidRPr="00523A41">
        <w:rPr>
          <w:rFonts w:ascii="Times New Roman" w:hAnsi="Times New Roman"/>
        </w:rPr>
        <w:lastRenderedPageBreak/>
        <w:t>Zestawienie ilościowe</w:t>
      </w:r>
      <w:bookmarkEnd w:id="4"/>
      <w:bookmarkEnd w:id="5"/>
      <w:bookmarkEnd w:id="6"/>
    </w:p>
    <w:tbl>
      <w:tblPr>
        <w:tblW w:w="8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91"/>
        <w:gridCol w:w="840"/>
        <w:gridCol w:w="620"/>
      </w:tblGrid>
      <w:tr w:rsidR="00A4596F" w:rsidRPr="00523A41" w14:paraId="3429AA51" w14:textId="77777777" w:rsidTr="00A4596F">
        <w:trPr>
          <w:trHeight w:val="480"/>
        </w:trPr>
        <w:tc>
          <w:tcPr>
            <w:tcW w:w="7391" w:type="dxa"/>
            <w:shd w:val="clear" w:color="auto" w:fill="auto"/>
            <w:vAlign w:val="center"/>
          </w:tcPr>
          <w:p w14:paraId="12A5CC0E" w14:textId="3576B10E" w:rsidR="00A4596F" w:rsidRPr="00523A41" w:rsidRDefault="00A4596F" w:rsidP="00CB4F36">
            <w:pPr>
              <w:spacing w:line="276" w:lineRule="auto"/>
              <w:jc w:val="both"/>
              <w:rPr>
                <w:b/>
                <w:bCs/>
                <w:sz w:val="20"/>
                <w:szCs w:val="20"/>
              </w:rPr>
            </w:pPr>
            <w:r w:rsidRPr="00523A41">
              <w:rPr>
                <w:b/>
                <w:bCs/>
                <w:sz w:val="20"/>
                <w:szCs w:val="20"/>
              </w:rPr>
              <w:t>Nazwa</w:t>
            </w:r>
          </w:p>
        </w:tc>
        <w:tc>
          <w:tcPr>
            <w:tcW w:w="840" w:type="dxa"/>
            <w:shd w:val="clear" w:color="auto" w:fill="auto"/>
            <w:vAlign w:val="center"/>
          </w:tcPr>
          <w:p w14:paraId="7D91FA2B" w14:textId="6E2D708C" w:rsidR="00A4596F" w:rsidRPr="00523A41" w:rsidRDefault="00A4596F" w:rsidP="00CB4F36">
            <w:pPr>
              <w:spacing w:line="276" w:lineRule="auto"/>
              <w:jc w:val="both"/>
              <w:rPr>
                <w:b/>
                <w:bCs/>
                <w:sz w:val="20"/>
                <w:szCs w:val="20"/>
              </w:rPr>
            </w:pPr>
            <w:r w:rsidRPr="00523A41">
              <w:rPr>
                <w:b/>
                <w:bCs/>
                <w:sz w:val="20"/>
                <w:szCs w:val="20"/>
              </w:rPr>
              <w:t>Rodzaj.</w:t>
            </w:r>
          </w:p>
        </w:tc>
        <w:tc>
          <w:tcPr>
            <w:tcW w:w="620" w:type="dxa"/>
            <w:shd w:val="clear" w:color="auto" w:fill="auto"/>
            <w:vAlign w:val="center"/>
          </w:tcPr>
          <w:p w14:paraId="64372F97" w14:textId="2456765E" w:rsidR="00A4596F" w:rsidRPr="00523A41" w:rsidRDefault="00A4596F" w:rsidP="00CB4F36">
            <w:pPr>
              <w:spacing w:line="276" w:lineRule="auto"/>
              <w:jc w:val="both"/>
              <w:rPr>
                <w:b/>
                <w:bCs/>
                <w:sz w:val="20"/>
                <w:szCs w:val="20"/>
              </w:rPr>
            </w:pPr>
            <w:r w:rsidRPr="00523A41">
              <w:rPr>
                <w:b/>
                <w:bCs/>
                <w:sz w:val="20"/>
                <w:szCs w:val="20"/>
              </w:rPr>
              <w:t>ilość</w:t>
            </w:r>
          </w:p>
        </w:tc>
      </w:tr>
      <w:tr w:rsidR="00560E6B" w:rsidRPr="00523A41" w14:paraId="0506BE5C" w14:textId="77777777" w:rsidTr="00560E6B">
        <w:trPr>
          <w:trHeight w:val="480"/>
        </w:trPr>
        <w:tc>
          <w:tcPr>
            <w:tcW w:w="7391" w:type="dxa"/>
            <w:shd w:val="clear" w:color="auto" w:fill="auto"/>
            <w:vAlign w:val="center"/>
          </w:tcPr>
          <w:p w14:paraId="55AC910F" w14:textId="49907D52" w:rsidR="00560E6B" w:rsidRPr="00523A41" w:rsidRDefault="00560E6B" w:rsidP="00CB4F36">
            <w:pPr>
              <w:spacing w:line="276" w:lineRule="auto"/>
              <w:jc w:val="both"/>
              <w:rPr>
                <w:sz w:val="20"/>
                <w:szCs w:val="20"/>
              </w:rPr>
            </w:pPr>
            <w:r w:rsidRPr="00523A41">
              <w:rPr>
                <w:rFonts w:ascii="Arial" w:hAnsi="Arial" w:cs="Arial"/>
                <w:color w:val="000000"/>
                <w:sz w:val="20"/>
                <w:szCs w:val="20"/>
              </w:rPr>
              <w:t>Modernizacja systemów dziedzinowych</w:t>
            </w:r>
          </w:p>
        </w:tc>
        <w:tc>
          <w:tcPr>
            <w:tcW w:w="840" w:type="dxa"/>
            <w:shd w:val="clear" w:color="auto" w:fill="auto"/>
            <w:vAlign w:val="center"/>
            <w:hideMark/>
          </w:tcPr>
          <w:p w14:paraId="5845D1AD" w14:textId="77777777" w:rsidR="00560E6B" w:rsidRPr="00523A41" w:rsidRDefault="00560E6B"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0989C2E7" w14:textId="5BA4CEF2" w:rsidR="00560E6B" w:rsidRPr="00523A41" w:rsidRDefault="00560E6B" w:rsidP="00CB4F36">
            <w:pPr>
              <w:spacing w:line="276" w:lineRule="auto"/>
              <w:jc w:val="both"/>
              <w:rPr>
                <w:sz w:val="20"/>
                <w:szCs w:val="20"/>
              </w:rPr>
            </w:pPr>
            <w:r w:rsidRPr="00523A41">
              <w:rPr>
                <w:sz w:val="20"/>
                <w:szCs w:val="20"/>
              </w:rPr>
              <w:t>1</w:t>
            </w:r>
          </w:p>
        </w:tc>
      </w:tr>
      <w:tr w:rsidR="00560E6B" w:rsidRPr="00523A41" w14:paraId="1E6F5DAE" w14:textId="77777777" w:rsidTr="00560E6B">
        <w:trPr>
          <w:trHeight w:val="480"/>
        </w:trPr>
        <w:tc>
          <w:tcPr>
            <w:tcW w:w="7391" w:type="dxa"/>
            <w:shd w:val="clear" w:color="auto" w:fill="auto"/>
            <w:vAlign w:val="center"/>
          </w:tcPr>
          <w:p w14:paraId="11D2D734" w14:textId="47249DD3" w:rsidR="00560E6B" w:rsidRPr="00523A41" w:rsidRDefault="00560E6B" w:rsidP="00CB4F36">
            <w:pPr>
              <w:spacing w:line="276" w:lineRule="auto"/>
              <w:jc w:val="both"/>
              <w:rPr>
                <w:sz w:val="20"/>
                <w:szCs w:val="20"/>
              </w:rPr>
            </w:pPr>
            <w:r w:rsidRPr="00523A41">
              <w:rPr>
                <w:rFonts w:ascii="Arial" w:hAnsi="Arial" w:cs="Arial"/>
                <w:color w:val="000000"/>
                <w:sz w:val="20"/>
                <w:szCs w:val="20"/>
              </w:rPr>
              <w:t>Udostępnienie e-Usług - EBOM</w:t>
            </w:r>
          </w:p>
        </w:tc>
        <w:tc>
          <w:tcPr>
            <w:tcW w:w="840" w:type="dxa"/>
            <w:shd w:val="clear" w:color="auto" w:fill="auto"/>
            <w:vAlign w:val="center"/>
            <w:hideMark/>
          </w:tcPr>
          <w:p w14:paraId="6096995D" w14:textId="77777777" w:rsidR="00560E6B" w:rsidRPr="00523A41" w:rsidRDefault="00560E6B"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0C867CD3" w14:textId="5CA3FB8B" w:rsidR="00560E6B" w:rsidRPr="00523A41" w:rsidRDefault="00560E6B" w:rsidP="00CB4F36">
            <w:pPr>
              <w:spacing w:line="276" w:lineRule="auto"/>
              <w:jc w:val="both"/>
              <w:rPr>
                <w:sz w:val="20"/>
                <w:szCs w:val="20"/>
              </w:rPr>
            </w:pPr>
            <w:r w:rsidRPr="00523A41">
              <w:rPr>
                <w:sz w:val="20"/>
                <w:szCs w:val="20"/>
              </w:rPr>
              <w:t>1</w:t>
            </w:r>
          </w:p>
        </w:tc>
      </w:tr>
      <w:tr w:rsidR="00560E6B" w:rsidRPr="00523A41" w14:paraId="7C9EC430" w14:textId="77777777" w:rsidTr="00560E6B">
        <w:trPr>
          <w:trHeight w:val="480"/>
        </w:trPr>
        <w:tc>
          <w:tcPr>
            <w:tcW w:w="7391" w:type="dxa"/>
            <w:shd w:val="clear" w:color="auto" w:fill="auto"/>
            <w:vAlign w:val="center"/>
          </w:tcPr>
          <w:p w14:paraId="3DBC5671" w14:textId="62C78084" w:rsidR="00560E6B" w:rsidRPr="00523A41" w:rsidRDefault="00560E6B" w:rsidP="00CB4F36">
            <w:pPr>
              <w:spacing w:line="276" w:lineRule="auto"/>
              <w:jc w:val="both"/>
              <w:rPr>
                <w:sz w:val="20"/>
                <w:szCs w:val="20"/>
              </w:rPr>
            </w:pPr>
            <w:r w:rsidRPr="00523A41">
              <w:rPr>
                <w:rFonts w:ascii="Arial" w:hAnsi="Arial" w:cs="Arial"/>
                <w:color w:val="000000"/>
                <w:sz w:val="20"/>
                <w:szCs w:val="20"/>
              </w:rPr>
              <w:t xml:space="preserve">Modernizacja systemów GIS  </w:t>
            </w:r>
          </w:p>
        </w:tc>
        <w:tc>
          <w:tcPr>
            <w:tcW w:w="840" w:type="dxa"/>
            <w:shd w:val="clear" w:color="auto" w:fill="auto"/>
            <w:vAlign w:val="center"/>
            <w:hideMark/>
          </w:tcPr>
          <w:p w14:paraId="7D4CF906" w14:textId="77777777" w:rsidR="00560E6B" w:rsidRPr="00523A41" w:rsidRDefault="00560E6B"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0CFA626E" w14:textId="19F5F756" w:rsidR="00560E6B" w:rsidRPr="00523A41" w:rsidRDefault="00560E6B" w:rsidP="00CB4F36">
            <w:pPr>
              <w:spacing w:line="276" w:lineRule="auto"/>
              <w:jc w:val="both"/>
              <w:rPr>
                <w:sz w:val="20"/>
                <w:szCs w:val="20"/>
              </w:rPr>
            </w:pPr>
            <w:r w:rsidRPr="00523A41">
              <w:rPr>
                <w:sz w:val="20"/>
                <w:szCs w:val="20"/>
              </w:rPr>
              <w:t>1</w:t>
            </w:r>
          </w:p>
        </w:tc>
      </w:tr>
      <w:tr w:rsidR="00F30565" w:rsidRPr="00523A41" w14:paraId="72F64AB3" w14:textId="77777777" w:rsidTr="00560E6B">
        <w:trPr>
          <w:trHeight w:val="480"/>
        </w:trPr>
        <w:tc>
          <w:tcPr>
            <w:tcW w:w="7391" w:type="dxa"/>
            <w:shd w:val="clear" w:color="auto" w:fill="auto"/>
            <w:vAlign w:val="center"/>
          </w:tcPr>
          <w:p w14:paraId="05E56B40" w14:textId="1BC80612" w:rsidR="00F30565" w:rsidRPr="00523A41" w:rsidRDefault="00F30565" w:rsidP="00CB4F36">
            <w:pPr>
              <w:spacing w:line="276" w:lineRule="auto"/>
              <w:jc w:val="both"/>
              <w:rPr>
                <w:rFonts w:ascii="Arial" w:hAnsi="Arial" w:cs="Arial"/>
                <w:color w:val="000000"/>
                <w:sz w:val="20"/>
                <w:szCs w:val="20"/>
              </w:rPr>
            </w:pPr>
            <w:r w:rsidRPr="00523A41">
              <w:rPr>
                <w:rFonts w:ascii="Arial" w:hAnsi="Arial" w:cs="Arial"/>
                <w:color w:val="000000"/>
                <w:sz w:val="20"/>
                <w:szCs w:val="20"/>
              </w:rPr>
              <w:t>Digitalizacja</w:t>
            </w:r>
          </w:p>
        </w:tc>
        <w:tc>
          <w:tcPr>
            <w:tcW w:w="840" w:type="dxa"/>
            <w:shd w:val="clear" w:color="auto" w:fill="auto"/>
            <w:vAlign w:val="center"/>
          </w:tcPr>
          <w:p w14:paraId="4D50175E" w14:textId="5285A7C2" w:rsidR="00F30565" w:rsidRPr="00523A41" w:rsidRDefault="00F30565" w:rsidP="00CB4F36">
            <w:pPr>
              <w:spacing w:line="276" w:lineRule="auto"/>
              <w:jc w:val="both"/>
              <w:rPr>
                <w:sz w:val="20"/>
                <w:szCs w:val="20"/>
              </w:rPr>
            </w:pPr>
            <w:r w:rsidRPr="00523A41">
              <w:rPr>
                <w:sz w:val="20"/>
                <w:szCs w:val="20"/>
              </w:rPr>
              <w:t>Rbh.</w:t>
            </w:r>
          </w:p>
        </w:tc>
        <w:tc>
          <w:tcPr>
            <w:tcW w:w="620" w:type="dxa"/>
            <w:shd w:val="clear" w:color="auto" w:fill="auto"/>
            <w:vAlign w:val="center"/>
          </w:tcPr>
          <w:p w14:paraId="149D55EE" w14:textId="44F834AE" w:rsidR="00F30565" w:rsidRPr="00523A41" w:rsidRDefault="00F30565" w:rsidP="00CB4F36">
            <w:pPr>
              <w:spacing w:line="276" w:lineRule="auto"/>
              <w:jc w:val="both"/>
              <w:rPr>
                <w:sz w:val="20"/>
                <w:szCs w:val="20"/>
              </w:rPr>
            </w:pPr>
            <w:r w:rsidRPr="00523A41">
              <w:rPr>
                <w:sz w:val="20"/>
                <w:szCs w:val="20"/>
              </w:rPr>
              <w:t>80</w:t>
            </w:r>
          </w:p>
        </w:tc>
      </w:tr>
      <w:tr w:rsidR="00560E6B" w:rsidRPr="00523A41" w14:paraId="54BAD022" w14:textId="77777777" w:rsidTr="00560E6B">
        <w:trPr>
          <w:trHeight w:val="480"/>
        </w:trPr>
        <w:tc>
          <w:tcPr>
            <w:tcW w:w="7391" w:type="dxa"/>
            <w:shd w:val="clear" w:color="auto" w:fill="auto"/>
            <w:vAlign w:val="center"/>
          </w:tcPr>
          <w:p w14:paraId="3C877177" w14:textId="1A9A3221" w:rsidR="00560E6B" w:rsidRPr="00523A41" w:rsidRDefault="00560E6B" w:rsidP="00CB4F36">
            <w:pPr>
              <w:spacing w:line="276" w:lineRule="auto"/>
              <w:jc w:val="both"/>
              <w:rPr>
                <w:sz w:val="20"/>
                <w:szCs w:val="20"/>
              </w:rPr>
            </w:pPr>
            <w:r w:rsidRPr="00523A41">
              <w:rPr>
                <w:rFonts w:ascii="Arial" w:hAnsi="Arial" w:cs="Arial"/>
                <w:color w:val="000000"/>
                <w:sz w:val="20"/>
                <w:szCs w:val="20"/>
              </w:rPr>
              <w:t>Udostępnienie e-Usług Publicznych (GIS)</w:t>
            </w:r>
          </w:p>
        </w:tc>
        <w:tc>
          <w:tcPr>
            <w:tcW w:w="840" w:type="dxa"/>
            <w:shd w:val="clear" w:color="auto" w:fill="auto"/>
            <w:vAlign w:val="center"/>
            <w:hideMark/>
          </w:tcPr>
          <w:p w14:paraId="3318BCAC" w14:textId="77777777" w:rsidR="00560E6B" w:rsidRPr="00523A41" w:rsidRDefault="00560E6B"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570ACF2D" w14:textId="0C1E710B" w:rsidR="00560E6B" w:rsidRPr="00523A41" w:rsidRDefault="00560E6B" w:rsidP="00CB4F36">
            <w:pPr>
              <w:spacing w:line="276" w:lineRule="auto"/>
              <w:jc w:val="both"/>
              <w:rPr>
                <w:sz w:val="20"/>
                <w:szCs w:val="20"/>
              </w:rPr>
            </w:pPr>
            <w:r w:rsidRPr="00523A41">
              <w:rPr>
                <w:sz w:val="20"/>
                <w:szCs w:val="20"/>
              </w:rPr>
              <w:t>1</w:t>
            </w:r>
          </w:p>
        </w:tc>
      </w:tr>
      <w:tr w:rsidR="00560E6B" w:rsidRPr="00523A41" w14:paraId="707E9057" w14:textId="77777777" w:rsidTr="00560E6B">
        <w:trPr>
          <w:trHeight w:val="480"/>
        </w:trPr>
        <w:tc>
          <w:tcPr>
            <w:tcW w:w="7391" w:type="dxa"/>
            <w:shd w:val="clear" w:color="auto" w:fill="auto"/>
            <w:vAlign w:val="center"/>
          </w:tcPr>
          <w:p w14:paraId="3B77D258" w14:textId="2881DE3A" w:rsidR="00560E6B" w:rsidRPr="00523A41" w:rsidRDefault="00560E6B" w:rsidP="00CB4F36">
            <w:pPr>
              <w:spacing w:line="276" w:lineRule="auto"/>
              <w:jc w:val="both"/>
              <w:rPr>
                <w:sz w:val="20"/>
                <w:szCs w:val="20"/>
              </w:rPr>
            </w:pPr>
            <w:r w:rsidRPr="00523A41">
              <w:rPr>
                <w:rFonts w:ascii="Arial" w:hAnsi="Arial" w:cs="Arial"/>
                <w:color w:val="000000"/>
                <w:sz w:val="20"/>
                <w:szCs w:val="20"/>
              </w:rPr>
              <w:t>system do zdalnego odczytu zużycia wody</w:t>
            </w:r>
          </w:p>
        </w:tc>
        <w:tc>
          <w:tcPr>
            <w:tcW w:w="840" w:type="dxa"/>
            <w:shd w:val="clear" w:color="auto" w:fill="auto"/>
            <w:vAlign w:val="center"/>
            <w:hideMark/>
          </w:tcPr>
          <w:p w14:paraId="7ECD60EB" w14:textId="77777777" w:rsidR="00560E6B" w:rsidRPr="00523A41" w:rsidRDefault="00560E6B"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280C073E" w14:textId="06E35B76" w:rsidR="00560E6B" w:rsidRPr="00523A41" w:rsidRDefault="00560E6B" w:rsidP="00CB4F36">
            <w:pPr>
              <w:spacing w:line="276" w:lineRule="auto"/>
              <w:jc w:val="both"/>
              <w:rPr>
                <w:sz w:val="20"/>
                <w:szCs w:val="20"/>
              </w:rPr>
            </w:pPr>
            <w:r w:rsidRPr="00523A41">
              <w:rPr>
                <w:sz w:val="20"/>
                <w:szCs w:val="20"/>
              </w:rPr>
              <w:t>1</w:t>
            </w:r>
          </w:p>
        </w:tc>
      </w:tr>
      <w:tr w:rsidR="00560E6B" w:rsidRPr="00523A41" w14:paraId="44427DD7" w14:textId="77777777" w:rsidTr="00560E6B">
        <w:trPr>
          <w:trHeight w:val="480"/>
        </w:trPr>
        <w:tc>
          <w:tcPr>
            <w:tcW w:w="7391" w:type="dxa"/>
            <w:shd w:val="clear" w:color="auto" w:fill="auto"/>
            <w:vAlign w:val="center"/>
          </w:tcPr>
          <w:p w14:paraId="0247A72A" w14:textId="1937206E" w:rsidR="00560E6B" w:rsidRPr="00523A41" w:rsidRDefault="00560E6B" w:rsidP="00CB4F36">
            <w:pPr>
              <w:spacing w:line="276" w:lineRule="auto"/>
              <w:jc w:val="both"/>
              <w:rPr>
                <w:sz w:val="20"/>
                <w:szCs w:val="20"/>
              </w:rPr>
            </w:pPr>
            <w:r w:rsidRPr="00523A41">
              <w:rPr>
                <w:rFonts w:ascii="Arial" w:hAnsi="Arial" w:cs="Arial"/>
                <w:color w:val="000000"/>
                <w:sz w:val="20"/>
                <w:szCs w:val="20"/>
              </w:rPr>
              <w:t xml:space="preserve">zmodernizowany system bilingowo-analityczny w Urzędzie </w:t>
            </w:r>
          </w:p>
        </w:tc>
        <w:tc>
          <w:tcPr>
            <w:tcW w:w="840" w:type="dxa"/>
            <w:shd w:val="clear" w:color="auto" w:fill="auto"/>
            <w:vAlign w:val="center"/>
            <w:hideMark/>
          </w:tcPr>
          <w:p w14:paraId="11E49C79" w14:textId="77777777" w:rsidR="00560E6B" w:rsidRPr="00523A41" w:rsidRDefault="00560E6B"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0A5399DE" w14:textId="5B3874A3" w:rsidR="00560E6B" w:rsidRPr="00523A41" w:rsidRDefault="00560E6B" w:rsidP="00CB4F36">
            <w:pPr>
              <w:spacing w:line="276" w:lineRule="auto"/>
              <w:jc w:val="both"/>
              <w:rPr>
                <w:sz w:val="20"/>
                <w:szCs w:val="20"/>
              </w:rPr>
            </w:pPr>
            <w:r w:rsidRPr="00523A41">
              <w:rPr>
                <w:sz w:val="20"/>
                <w:szCs w:val="20"/>
              </w:rPr>
              <w:t>1</w:t>
            </w:r>
          </w:p>
        </w:tc>
      </w:tr>
      <w:tr w:rsidR="00F30565" w:rsidRPr="00523A41" w14:paraId="6C9E8976" w14:textId="77777777" w:rsidTr="00011BC5">
        <w:trPr>
          <w:trHeight w:val="480"/>
        </w:trPr>
        <w:tc>
          <w:tcPr>
            <w:tcW w:w="7391" w:type="dxa"/>
            <w:shd w:val="clear" w:color="auto" w:fill="auto"/>
            <w:vAlign w:val="center"/>
          </w:tcPr>
          <w:p w14:paraId="0573A617" w14:textId="77777777" w:rsidR="00F30565" w:rsidRPr="00523A41" w:rsidRDefault="00F30565" w:rsidP="00CB4F36">
            <w:pPr>
              <w:spacing w:line="276" w:lineRule="auto"/>
              <w:jc w:val="both"/>
              <w:rPr>
                <w:sz w:val="20"/>
                <w:szCs w:val="20"/>
              </w:rPr>
            </w:pPr>
            <w:r w:rsidRPr="00523A41">
              <w:rPr>
                <w:rFonts w:ascii="Arial" w:hAnsi="Arial" w:cs="Arial"/>
                <w:color w:val="000000"/>
                <w:sz w:val="20"/>
                <w:szCs w:val="20"/>
              </w:rPr>
              <w:t xml:space="preserve">koncentratory do odczytu stacjonarnego – ciągłego </w:t>
            </w:r>
          </w:p>
        </w:tc>
        <w:tc>
          <w:tcPr>
            <w:tcW w:w="840" w:type="dxa"/>
            <w:shd w:val="clear" w:color="auto" w:fill="auto"/>
            <w:vAlign w:val="center"/>
            <w:hideMark/>
          </w:tcPr>
          <w:p w14:paraId="40B76692" w14:textId="77777777" w:rsidR="00F30565" w:rsidRPr="00523A41" w:rsidRDefault="00F30565"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56E6BAF1" w14:textId="77777777" w:rsidR="00F30565" w:rsidRPr="00523A41" w:rsidRDefault="00F30565" w:rsidP="00CB4F36">
            <w:pPr>
              <w:spacing w:line="276" w:lineRule="auto"/>
              <w:jc w:val="both"/>
              <w:rPr>
                <w:sz w:val="20"/>
                <w:szCs w:val="20"/>
              </w:rPr>
            </w:pPr>
            <w:r w:rsidRPr="00523A41">
              <w:rPr>
                <w:sz w:val="20"/>
                <w:szCs w:val="20"/>
              </w:rPr>
              <w:t>10</w:t>
            </w:r>
          </w:p>
        </w:tc>
      </w:tr>
      <w:tr w:rsidR="00F30565" w:rsidRPr="00523A41" w14:paraId="4A70F699" w14:textId="77777777" w:rsidTr="00011BC5">
        <w:trPr>
          <w:trHeight w:val="480"/>
        </w:trPr>
        <w:tc>
          <w:tcPr>
            <w:tcW w:w="7391" w:type="dxa"/>
            <w:shd w:val="clear" w:color="auto" w:fill="auto"/>
            <w:vAlign w:val="center"/>
          </w:tcPr>
          <w:p w14:paraId="190C72E0" w14:textId="77777777" w:rsidR="00F30565" w:rsidRPr="00523A41" w:rsidRDefault="00F30565" w:rsidP="00CB4F36">
            <w:pPr>
              <w:spacing w:line="276" w:lineRule="auto"/>
              <w:jc w:val="both"/>
              <w:rPr>
                <w:sz w:val="20"/>
                <w:szCs w:val="20"/>
              </w:rPr>
            </w:pPr>
            <w:r w:rsidRPr="00523A41">
              <w:rPr>
                <w:rFonts w:ascii="Arial" w:hAnsi="Arial" w:cs="Arial"/>
                <w:color w:val="000000"/>
                <w:sz w:val="20"/>
                <w:szCs w:val="20"/>
              </w:rPr>
              <w:t xml:space="preserve">antena mobilna – do odczytu objeżdżanego – obsługa poza Narolem </w:t>
            </w:r>
          </w:p>
        </w:tc>
        <w:tc>
          <w:tcPr>
            <w:tcW w:w="840" w:type="dxa"/>
            <w:shd w:val="clear" w:color="auto" w:fill="auto"/>
            <w:vAlign w:val="center"/>
            <w:hideMark/>
          </w:tcPr>
          <w:p w14:paraId="0D9FAA5C" w14:textId="77777777" w:rsidR="00F30565" w:rsidRPr="00523A41" w:rsidRDefault="00F30565"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41573AA0" w14:textId="77777777" w:rsidR="00F30565" w:rsidRPr="00523A41" w:rsidRDefault="00F30565" w:rsidP="00CB4F36">
            <w:pPr>
              <w:spacing w:line="276" w:lineRule="auto"/>
              <w:jc w:val="both"/>
              <w:rPr>
                <w:sz w:val="20"/>
                <w:szCs w:val="20"/>
              </w:rPr>
            </w:pPr>
            <w:r w:rsidRPr="00523A41">
              <w:rPr>
                <w:sz w:val="20"/>
                <w:szCs w:val="20"/>
              </w:rPr>
              <w:t>1</w:t>
            </w:r>
          </w:p>
        </w:tc>
      </w:tr>
      <w:tr w:rsidR="00F30565" w:rsidRPr="00523A41" w14:paraId="74E13244" w14:textId="77777777" w:rsidTr="00011BC5">
        <w:trPr>
          <w:trHeight w:val="480"/>
        </w:trPr>
        <w:tc>
          <w:tcPr>
            <w:tcW w:w="7391" w:type="dxa"/>
            <w:shd w:val="clear" w:color="auto" w:fill="auto"/>
            <w:vAlign w:val="center"/>
          </w:tcPr>
          <w:p w14:paraId="6AB129B1" w14:textId="77777777" w:rsidR="00F30565" w:rsidRPr="00523A41" w:rsidRDefault="00F30565" w:rsidP="00CB4F36">
            <w:pPr>
              <w:spacing w:line="276" w:lineRule="auto"/>
              <w:jc w:val="both"/>
              <w:rPr>
                <w:sz w:val="20"/>
                <w:szCs w:val="20"/>
              </w:rPr>
            </w:pPr>
            <w:r w:rsidRPr="00523A41">
              <w:rPr>
                <w:rFonts w:ascii="Arial" w:hAnsi="Arial" w:cs="Arial"/>
                <w:color w:val="000000"/>
                <w:sz w:val="20"/>
                <w:szCs w:val="20"/>
              </w:rPr>
              <w:t xml:space="preserve">dodatkowe moduły integrujące </w:t>
            </w:r>
          </w:p>
        </w:tc>
        <w:tc>
          <w:tcPr>
            <w:tcW w:w="840" w:type="dxa"/>
            <w:shd w:val="clear" w:color="auto" w:fill="auto"/>
            <w:vAlign w:val="center"/>
            <w:hideMark/>
          </w:tcPr>
          <w:p w14:paraId="29994A89" w14:textId="77777777" w:rsidR="00F30565" w:rsidRPr="00523A41" w:rsidRDefault="00F30565"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78CD3E6F" w14:textId="77777777" w:rsidR="00F30565" w:rsidRPr="00523A41" w:rsidRDefault="00F30565" w:rsidP="00CB4F36">
            <w:pPr>
              <w:spacing w:line="276" w:lineRule="auto"/>
              <w:jc w:val="both"/>
              <w:rPr>
                <w:sz w:val="20"/>
                <w:szCs w:val="20"/>
              </w:rPr>
            </w:pPr>
            <w:r w:rsidRPr="00523A41">
              <w:rPr>
                <w:sz w:val="20"/>
                <w:szCs w:val="20"/>
              </w:rPr>
              <w:t>1</w:t>
            </w:r>
          </w:p>
        </w:tc>
      </w:tr>
      <w:tr w:rsidR="00560E6B" w:rsidRPr="00523A41" w14:paraId="48DECAB7" w14:textId="77777777" w:rsidTr="00560E6B">
        <w:trPr>
          <w:trHeight w:val="480"/>
        </w:trPr>
        <w:tc>
          <w:tcPr>
            <w:tcW w:w="7391" w:type="dxa"/>
            <w:shd w:val="clear" w:color="auto" w:fill="auto"/>
            <w:vAlign w:val="center"/>
          </w:tcPr>
          <w:p w14:paraId="1B09994E" w14:textId="72E3C8C4" w:rsidR="00560E6B" w:rsidRPr="00523A41" w:rsidRDefault="00560E6B" w:rsidP="00CB4F36">
            <w:pPr>
              <w:spacing w:line="276" w:lineRule="auto"/>
              <w:jc w:val="both"/>
              <w:rPr>
                <w:sz w:val="20"/>
                <w:szCs w:val="20"/>
              </w:rPr>
            </w:pPr>
            <w:r w:rsidRPr="00523A41">
              <w:rPr>
                <w:rFonts w:ascii="Arial" w:hAnsi="Arial" w:cs="Arial"/>
                <w:color w:val="000000"/>
                <w:sz w:val="20"/>
                <w:szCs w:val="20"/>
              </w:rPr>
              <w:t xml:space="preserve">elementy systemu niezbędne do uruchomienia e-Usług </w:t>
            </w:r>
          </w:p>
        </w:tc>
        <w:tc>
          <w:tcPr>
            <w:tcW w:w="840" w:type="dxa"/>
            <w:shd w:val="clear" w:color="auto" w:fill="auto"/>
            <w:vAlign w:val="center"/>
            <w:hideMark/>
          </w:tcPr>
          <w:p w14:paraId="5A4B13DC" w14:textId="77777777" w:rsidR="00560E6B" w:rsidRPr="00523A41" w:rsidRDefault="00560E6B"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0D45C68D" w14:textId="1FDF88F4" w:rsidR="00560E6B" w:rsidRPr="00523A41" w:rsidRDefault="00560E6B" w:rsidP="00CB4F36">
            <w:pPr>
              <w:spacing w:line="276" w:lineRule="auto"/>
              <w:jc w:val="both"/>
              <w:rPr>
                <w:sz w:val="20"/>
                <w:szCs w:val="20"/>
              </w:rPr>
            </w:pPr>
            <w:r w:rsidRPr="00523A41">
              <w:rPr>
                <w:sz w:val="20"/>
                <w:szCs w:val="20"/>
              </w:rPr>
              <w:t>1</w:t>
            </w:r>
          </w:p>
        </w:tc>
      </w:tr>
      <w:tr w:rsidR="00560E6B" w:rsidRPr="00523A41" w14:paraId="75F99FB5" w14:textId="77777777" w:rsidTr="00560E6B">
        <w:trPr>
          <w:trHeight w:val="480"/>
        </w:trPr>
        <w:tc>
          <w:tcPr>
            <w:tcW w:w="7391" w:type="dxa"/>
            <w:shd w:val="clear" w:color="auto" w:fill="auto"/>
            <w:vAlign w:val="center"/>
          </w:tcPr>
          <w:p w14:paraId="5C74D4B7" w14:textId="2799F8DF" w:rsidR="00560E6B" w:rsidRPr="00523A41" w:rsidRDefault="00560E6B" w:rsidP="00CB4F36">
            <w:pPr>
              <w:spacing w:line="276" w:lineRule="auto"/>
              <w:jc w:val="both"/>
              <w:rPr>
                <w:sz w:val="20"/>
                <w:szCs w:val="20"/>
              </w:rPr>
            </w:pPr>
            <w:r w:rsidRPr="00523A41">
              <w:rPr>
                <w:rFonts w:ascii="Arial" w:hAnsi="Arial" w:cs="Arial"/>
                <w:color w:val="000000"/>
                <w:sz w:val="20"/>
                <w:szCs w:val="20"/>
              </w:rPr>
              <w:t xml:space="preserve">Modernizacja elektronicznego obiegu dokumentów </w:t>
            </w:r>
          </w:p>
        </w:tc>
        <w:tc>
          <w:tcPr>
            <w:tcW w:w="840" w:type="dxa"/>
            <w:shd w:val="clear" w:color="auto" w:fill="auto"/>
            <w:vAlign w:val="center"/>
            <w:hideMark/>
          </w:tcPr>
          <w:p w14:paraId="091166CC" w14:textId="77777777" w:rsidR="00560E6B" w:rsidRPr="00523A41" w:rsidRDefault="00560E6B"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7BA14C50" w14:textId="5D95B628" w:rsidR="00560E6B" w:rsidRPr="00523A41" w:rsidRDefault="00560E6B" w:rsidP="00CB4F36">
            <w:pPr>
              <w:spacing w:line="276" w:lineRule="auto"/>
              <w:jc w:val="both"/>
              <w:rPr>
                <w:sz w:val="20"/>
                <w:szCs w:val="20"/>
              </w:rPr>
            </w:pPr>
            <w:r w:rsidRPr="00523A41">
              <w:rPr>
                <w:sz w:val="20"/>
                <w:szCs w:val="20"/>
              </w:rPr>
              <w:t>1</w:t>
            </w:r>
          </w:p>
        </w:tc>
      </w:tr>
      <w:tr w:rsidR="00560E6B" w:rsidRPr="00523A41" w14:paraId="2E7C6A7C" w14:textId="77777777" w:rsidTr="00560E6B">
        <w:trPr>
          <w:trHeight w:val="480"/>
        </w:trPr>
        <w:tc>
          <w:tcPr>
            <w:tcW w:w="7391" w:type="dxa"/>
            <w:shd w:val="clear" w:color="auto" w:fill="auto"/>
            <w:vAlign w:val="center"/>
          </w:tcPr>
          <w:p w14:paraId="765B89CE" w14:textId="58ED4B9E" w:rsidR="00560E6B" w:rsidRPr="00523A41" w:rsidRDefault="00560E6B" w:rsidP="00CB4F36">
            <w:pPr>
              <w:spacing w:line="276" w:lineRule="auto"/>
              <w:jc w:val="both"/>
              <w:rPr>
                <w:sz w:val="20"/>
                <w:szCs w:val="20"/>
              </w:rPr>
            </w:pPr>
            <w:r w:rsidRPr="00523A41">
              <w:rPr>
                <w:rFonts w:ascii="Arial" w:hAnsi="Arial" w:cs="Arial"/>
                <w:color w:val="000000"/>
                <w:sz w:val="20"/>
                <w:szCs w:val="20"/>
              </w:rPr>
              <w:t xml:space="preserve">Uruchomienie systemu do zdalnej pracy </w:t>
            </w:r>
          </w:p>
        </w:tc>
        <w:tc>
          <w:tcPr>
            <w:tcW w:w="840" w:type="dxa"/>
            <w:shd w:val="clear" w:color="auto" w:fill="auto"/>
            <w:vAlign w:val="center"/>
            <w:hideMark/>
          </w:tcPr>
          <w:p w14:paraId="30C29521" w14:textId="77777777" w:rsidR="00560E6B" w:rsidRPr="00523A41" w:rsidRDefault="00560E6B"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33DFDF0B" w14:textId="5379FB3D" w:rsidR="00560E6B" w:rsidRPr="00523A41" w:rsidRDefault="00560E6B" w:rsidP="00CB4F36">
            <w:pPr>
              <w:spacing w:line="276" w:lineRule="auto"/>
              <w:jc w:val="both"/>
              <w:rPr>
                <w:sz w:val="20"/>
                <w:szCs w:val="20"/>
              </w:rPr>
            </w:pPr>
            <w:r w:rsidRPr="00523A41">
              <w:rPr>
                <w:sz w:val="20"/>
                <w:szCs w:val="20"/>
              </w:rPr>
              <w:t>1</w:t>
            </w:r>
          </w:p>
        </w:tc>
      </w:tr>
      <w:tr w:rsidR="00560E6B" w:rsidRPr="00523A41" w14:paraId="30574C88" w14:textId="77777777" w:rsidTr="00560E6B">
        <w:trPr>
          <w:trHeight w:val="480"/>
        </w:trPr>
        <w:tc>
          <w:tcPr>
            <w:tcW w:w="7391" w:type="dxa"/>
            <w:shd w:val="clear" w:color="auto" w:fill="auto"/>
            <w:vAlign w:val="center"/>
          </w:tcPr>
          <w:p w14:paraId="0E74D66F" w14:textId="227AC69D" w:rsidR="00560E6B" w:rsidRPr="00523A41" w:rsidRDefault="00560E6B" w:rsidP="00CB4F36">
            <w:pPr>
              <w:spacing w:line="276" w:lineRule="auto"/>
              <w:jc w:val="both"/>
              <w:rPr>
                <w:sz w:val="20"/>
                <w:szCs w:val="20"/>
              </w:rPr>
            </w:pPr>
            <w:r w:rsidRPr="00523A41">
              <w:rPr>
                <w:rFonts w:ascii="Arial" w:hAnsi="Arial" w:cs="Arial"/>
                <w:color w:val="000000"/>
                <w:sz w:val="20"/>
                <w:szCs w:val="20"/>
              </w:rPr>
              <w:t>Modernizacja infrastruktury IT - dostawa serwerów</w:t>
            </w:r>
          </w:p>
        </w:tc>
        <w:tc>
          <w:tcPr>
            <w:tcW w:w="840" w:type="dxa"/>
            <w:shd w:val="clear" w:color="auto" w:fill="auto"/>
            <w:vAlign w:val="center"/>
            <w:hideMark/>
          </w:tcPr>
          <w:p w14:paraId="335327E2" w14:textId="77777777" w:rsidR="00560E6B" w:rsidRPr="00523A41" w:rsidRDefault="00560E6B"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182DCE7D" w14:textId="09A843C8" w:rsidR="00560E6B" w:rsidRPr="00523A41" w:rsidRDefault="00560E6B" w:rsidP="00CB4F36">
            <w:pPr>
              <w:spacing w:line="276" w:lineRule="auto"/>
              <w:jc w:val="both"/>
              <w:rPr>
                <w:sz w:val="20"/>
                <w:szCs w:val="20"/>
              </w:rPr>
            </w:pPr>
            <w:r w:rsidRPr="00523A41">
              <w:rPr>
                <w:sz w:val="20"/>
                <w:szCs w:val="20"/>
              </w:rPr>
              <w:t>2</w:t>
            </w:r>
          </w:p>
        </w:tc>
      </w:tr>
      <w:tr w:rsidR="00560E6B" w:rsidRPr="00523A41" w14:paraId="02C6179E" w14:textId="77777777" w:rsidTr="00560E6B">
        <w:trPr>
          <w:trHeight w:val="480"/>
        </w:trPr>
        <w:tc>
          <w:tcPr>
            <w:tcW w:w="7391" w:type="dxa"/>
            <w:shd w:val="clear" w:color="auto" w:fill="auto"/>
            <w:vAlign w:val="center"/>
          </w:tcPr>
          <w:p w14:paraId="7CA06AF3" w14:textId="5B22432F" w:rsidR="00560E6B" w:rsidRPr="00523A41" w:rsidRDefault="00560E6B" w:rsidP="00CB4F36">
            <w:pPr>
              <w:spacing w:line="276" w:lineRule="auto"/>
              <w:jc w:val="both"/>
              <w:rPr>
                <w:sz w:val="20"/>
                <w:szCs w:val="20"/>
              </w:rPr>
            </w:pPr>
            <w:r w:rsidRPr="00523A41">
              <w:rPr>
                <w:rFonts w:ascii="Arial" w:hAnsi="Arial" w:cs="Arial"/>
                <w:color w:val="000000"/>
                <w:sz w:val="20"/>
                <w:szCs w:val="20"/>
              </w:rPr>
              <w:t>Modernizacja infrastruktury IT - dostawa macierzy</w:t>
            </w:r>
          </w:p>
        </w:tc>
        <w:tc>
          <w:tcPr>
            <w:tcW w:w="840" w:type="dxa"/>
            <w:shd w:val="clear" w:color="auto" w:fill="auto"/>
            <w:vAlign w:val="center"/>
            <w:hideMark/>
          </w:tcPr>
          <w:p w14:paraId="3133E0B8" w14:textId="77777777" w:rsidR="00560E6B" w:rsidRPr="00523A41" w:rsidRDefault="00560E6B"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2E40B0A9" w14:textId="173D035C" w:rsidR="00560E6B" w:rsidRPr="00523A41" w:rsidRDefault="00560E6B" w:rsidP="00CB4F36">
            <w:pPr>
              <w:spacing w:line="276" w:lineRule="auto"/>
              <w:jc w:val="both"/>
              <w:rPr>
                <w:sz w:val="20"/>
                <w:szCs w:val="20"/>
              </w:rPr>
            </w:pPr>
            <w:r w:rsidRPr="00523A41">
              <w:rPr>
                <w:sz w:val="20"/>
                <w:szCs w:val="20"/>
              </w:rPr>
              <w:t>1</w:t>
            </w:r>
          </w:p>
        </w:tc>
      </w:tr>
      <w:tr w:rsidR="00560E6B" w:rsidRPr="00523A41" w14:paraId="089B8769" w14:textId="77777777" w:rsidTr="00560E6B">
        <w:trPr>
          <w:trHeight w:val="480"/>
        </w:trPr>
        <w:tc>
          <w:tcPr>
            <w:tcW w:w="7391" w:type="dxa"/>
            <w:shd w:val="clear" w:color="auto" w:fill="auto"/>
            <w:vAlign w:val="center"/>
          </w:tcPr>
          <w:p w14:paraId="7419C72F" w14:textId="4C784D39" w:rsidR="00560E6B" w:rsidRPr="00523A41" w:rsidRDefault="00560E6B" w:rsidP="00CB4F36">
            <w:pPr>
              <w:spacing w:line="276" w:lineRule="auto"/>
              <w:jc w:val="both"/>
              <w:rPr>
                <w:sz w:val="20"/>
                <w:szCs w:val="20"/>
              </w:rPr>
            </w:pPr>
            <w:r w:rsidRPr="00523A41">
              <w:rPr>
                <w:rFonts w:ascii="Arial" w:hAnsi="Arial" w:cs="Arial"/>
                <w:color w:val="000000"/>
                <w:sz w:val="20"/>
                <w:szCs w:val="20"/>
              </w:rPr>
              <w:t>Modernizacja infrastruktury IT - dostawa NAS</w:t>
            </w:r>
          </w:p>
        </w:tc>
        <w:tc>
          <w:tcPr>
            <w:tcW w:w="840" w:type="dxa"/>
            <w:shd w:val="clear" w:color="auto" w:fill="auto"/>
            <w:vAlign w:val="center"/>
            <w:hideMark/>
          </w:tcPr>
          <w:p w14:paraId="1BFB4591" w14:textId="77777777" w:rsidR="00560E6B" w:rsidRPr="00523A41" w:rsidRDefault="00560E6B"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11A8824D" w14:textId="1AB6A0A3" w:rsidR="00560E6B" w:rsidRPr="00523A41" w:rsidRDefault="00560E6B" w:rsidP="00CB4F36">
            <w:pPr>
              <w:spacing w:line="276" w:lineRule="auto"/>
              <w:jc w:val="both"/>
              <w:rPr>
                <w:sz w:val="20"/>
                <w:szCs w:val="20"/>
              </w:rPr>
            </w:pPr>
            <w:r w:rsidRPr="00523A41">
              <w:rPr>
                <w:sz w:val="20"/>
                <w:szCs w:val="20"/>
              </w:rPr>
              <w:t>1</w:t>
            </w:r>
          </w:p>
        </w:tc>
      </w:tr>
      <w:tr w:rsidR="00560E6B" w:rsidRPr="00523A41" w14:paraId="2144896A" w14:textId="77777777" w:rsidTr="00560E6B">
        <w:trPr>
          <w:trHeight w:val="480"/>
        </w:trPr>
        <w:tc>
          <w:tcPr>
            <w:tcW w:w="7391" w:type="dxa"/>
            <w:shd w:val="clear" w:color="auto" w:fill="auto"/>
            <w:vAlign w:val="center"/>
          </w:tcPr>
          <w:p w14:paraId="7D7857E0" w14:textId="3E3753CE" w:rsidR="00560E6B" w:rsidRPr="00523A41" w:rsidRDefault="00560E6B" w:rsidP="00CB4F36">
            <w:pPr>
              <w:spacing w:line="276" w:lineRule="auto"/>
              <w:jc w:val="both"/>
              <w:rPr>
                <w:sz w:val="20"/>
                <w:szCs w:val="20"/>
              </w:rPr>
            </w:pPr>
            <w:r w:rsidRPr="00523A41">
              <w:rPr>
                <w:rFonts w:ascii="Arial" w:hAnsi="Arial" w:cs="Arial"/>
                <w:color w:val="000000"/>
                <w:sz w:val="20"/>
                <w:szCs w:val="20"/>
              </w:rPr>
              <w:t>Modernizacja infrastruktury IT - dostawa przełączników</w:t>
            </w:r>
          </w:p>
        </w:tc>
        <w:tc>
          <w:tcPr>
            <w:tcW w:w="840" w:type="dxa"/>
            <w:shd w:val="clear" w:color="auto" w:fill="auto"/>
            <w:vAlign w:val="center"/>
            <w:hideMark/>
          </w:tcPr>
          <w:p w14:paraId="0CD0240A" w14:textId="77777777" w:rsidR="00560E6B" w:rsidRPr="00523A41" w:rsidRDefault="00560E6B"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28034A42" w14:textId="6B3D5A3D" w:rsidR="00560E6B" w:rsidRPr="00523A41" w:rsidRDefault="00560E6B" w:rsidP="00CB4F36">
            <w:pPr>
              <w:spacing w:line="276" w:lineRule="auto"/>
              <w:jc w:val="both"/>
              <w:rPr>
                <w:sz w:val="20"/>
                <w:szCs w:val="20"/>
              </w:rPr>
            </w:pPr>
            <w:r w:rsidRPr="00523A41">
              <w:rPr>
                <w:sz w:val="20"/>
                <w:szCs w:val="20"/>
              </w:rPr>
              <w:t>3</w:t>
            </w:r>
          </w:p>
        </w:tc>
      </w:tr>
      <w:tr w:rsidR="00560E6B" w:rsidRPr="00523A41" w14:paraId="30DF4078" w14:textId="77777777" w:rsidTr="00560E6B">
        <w:trPr>
          <w:trHeight w:val="480"/>
        </w:trPr>
        <w:tc>
          <w:tcPr>
            <w:tcW w:w="7391" w:type="dxa"/>
            <w:shd w:val="clear" w:color="auto" w:fill="auto"/>
            <w:vAlign w:val="center"/>
          </w:tcPr>
          <w:p w14:paraId="2464A7AA" w14:textId="6B96E657" w:rsidR="00560E6B" w:rsidRPr="00523A41" w:rsidRDefault="00560E6B" w:rsidP="00CB4F36">
            <w:pPr>
              <w:spacing w:line="276" w:lineRule="auto"/>
              <w:jc w:val="both"/>
              <w:rPr>
                <w:sz w:val="20"/>
                <w:szCs w:val="20"/>
              </w:rPr>
            </w:pPr>
            <w:r w:rsidRPr="00523A41">
              <w:rPr>
                <w:rFonts w:ascii="Arial" w:hAnsi="Arial" w:cs="Arial"/>
                <w:color w:val="000000"/>
                <w:sz w:val="20"/>
                <w:szCs w:val="20"/>
              </w:rPr>
              <w:t xml:space="preserve">moduły antenowe </w:t>
            </w:r>
          </w:p>
        </w:tc>
        <w:tc>
          <w:tcPr>
            <w:tcW w:w="840" w:type="dxa"/>
            <w:shd w:val="clear" w:color="auto" w:fill="auto"/>
            <w:vAlign w:val="center"/>
            <w:hideMark/>
          </w:tcPr>
          <w:p w14:paraId="4480F60E" w14:textId="77777777" w:rsidR="00560E6B" w:rsidRPr="00523A41" w:rsidRDefault="00560E6B"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226C5400" w14:textId="2E030C54" w:rsidR="00560E6B" w:rsidRPr="00523A41" w:rsidRDefault="001B492F" w:rsidP="00CB4F36">
            <w:pPr>
              <w:spacing w:line="276" w:lineRule="auto"/>
              <w:jc w:val="both"/>
              <w:rPr>
                <w:sz w:val="20"/>
                <w:szCs w:val="20"/>
              </w:rPr>
            </w:pPr>
            <w:r>
              <w:rPr>
                <w:sz w:val="20"/>
                <w:szCs w:val="20"/>
              </w:rPr>
              <w:t>2789</w:t>
            </w:r>
          </w:p>
        </w:tc>
      </w:tr>
      <w:tr w:rsidR="00560E6B" w:rsidRPr="00523A41" w14:paraId="1A27C317" w14:textId="77777777" w:rsidTr="00560E6B">
        <w:trPr>
          <w:trHeight w:val="480"/>
        </w:trPr>
        <w:tc>
          <w:tcPr>
            <w:tcW w:w="7391" w:type="dxa"/>
            <w:shd w:val="clear" w:color="auto" w:fill="auto"/>
            <w:vAlign w:val="center"/>
          </w:tcPr>
          <w:p w14:paraId="774DBD59" w14:textId="6AD0CFAA" w:rsidR="00560E6B" w:rsidRPr="00523A41" w:rsidRDefault="00560E6B" w:rsidP="00CB4F36">
            <w:pPr>
              <w:spacing w:line="276" w:lineRule="auto"/>
              <w:jc w:val="both"/>
              <w:rPr>
                <w:sz w:val="20"/>
                <w:szCs w:val="20"/>
              </w:rPr>
            </w:pPr>
            <w:r w:rsidRPr="00523A41">
              <w:rPr>
                <w:rFonts w:ascii="Arial" w:hAnsi="Arial" w:cs="Arial"/>
                <w:color w:val="000000"/>
                <w:sz w:val="20"/>
                <w:szCs w:val="20"/>
              </w:rPr>
              <w:t xml:space="preserve">Modernizacja infrastruktury IT - Oprogramowanie do Backupu </w:t>
            </w:r>
          </w:p>
        </w:tc>
        <w:tc>
          <w:tcPr>
            <w:tcW w:w="840" w:type="dxa"/>
            <w:shd w:val="clear" w:color="auto" w:fill="auto"/>
            <w:vAlign w:val="center"/>
            <w:hideMark/>
          </w:tcPr>
          <w:p w14:paraId="7C65F6EA" w14:textId="77777777" w:rsidR="00560E6B" w:rsidRPr="00523A41" w:rsidRDefault="00560E6B"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6EBE6B50" w14:textId="1BE87809" w:rsidR="00560E6B" w:rsidRPr="00523A41" w:rsidRDefault="00560E6B" w:rsidP="00CB4F36">
            <w:pPr>
              <w:spacing w:line="276" w:lineRule="auto"/>
              <w:jc w:val="both"/>
              <w:rPr>
                <w:sz w:val="20"/>
                <w:szCs w:val="20"/>
              </w:rPr>
            </w:pPr>
            <w:r w:rsidRPr="00523A41">
              <w:rPr>
                <w:sz w:val="20"/>
                <w:szCs w:val="20"/>
              </w:rPr>
              <w:t>1</w:t>
            </w:r>
          </w:p>
        </w:tc>
      </w:tr>
      <w:tr w:rsidR="00560E6B" w:rsidRPr="00523A41" w14:paraId="58184F0F" w14:textId="77777777" w:rsidTr="00560E6B">
        <w:trPr>
          <w:trHeight w:val="480"/>
        </w:trPr>
        <w:tc>
          <w:tcPr>
            <w:tcW w:w="7391" w:type="dxa"/>
            <w:shd w:val="clear" w:color="auto" w:fill="auto"/>
            <w:vAlign w:val="center"/>
          </w:tcPr>
          <w:p w14:paraId="3B1296DF" w14:textId="67BBA71D" w:rsidR="00560E6B" w:rsidRPr="00523A41" w:rsidRDefault="00560E6B" w:rsidP="00CB4F36">
            <w:pPr>
              <w:spacing w:line="276" w:lineRule="auto"/>
              <w:jc w:val="both"/>
              <w:rPr>
                <w:sz w:val="20"/>
                <w:szCs w:val="20"/>
              </w:rPr>
            </w:pPr>
            <w:r w:rsidRPr="00523A41">
              <w:rPr>
                <w:rFonts w:ascii="Arial" w:hAnsi="Arial" w:cs="Arial"/>
                <w:color w:val="000000"/>
                <w:sz w:val="20"/>
                <w:szCs w:val="20"/>
              </w:rPr>
              <w:t>Modernizacja infrastruktury IT - oprogramowanie zabezpieczające serwery i komputery</w:t>
            </w:r>
          </w:p>
        </w:tc>
        <w:tc>
          <w:tcPr>
            <w:tcW w:w="840" w:type="dxa"/>
            <w:shd w:val="clear" w:color="auto" w:fill="auto"/>
            <w:vAlign w:val="center"/>
            <w:hideMark/>
          </w:tcPr>
          <w:p w14:paraId="5332CEB1" w14:textId="77777777" w:rsidR="00560E6B" w:rsidRPr="00523A41" w:rsidRDefault="00560E6B"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5F30396F" w14:textId="4051B288" w:rsidR="00560E6B" w:rsidRPr="00523A41" w:rsidRDefault="00560E6B" w:rsidP="00CB4F36">
            <w:pPr>
              <w:spacing w:line="276" w:lineRule="auto"/>
              <w:jc w:val="both"/>
              <w:rPr>
                <w:sz w:val="20"/>
                <w:szCs w:val="20"/>
              </w:rPr>
            </w:pPr>
            <w:r w:rsidRPr="00523A41">
              <w:rPr>
                <w:sz w:val="20"/>
                <w:szCs w:val="20"/>
              </w:rPr>
              <w:t>1</w:t>
            </w:r>
          </w:p>
        </w:tc>
      </w:tr>
      <w:tr w:rsidR="00560E6B" w:rsidRPr="00523A41" w14:paraId="1BCA988F" w14:textId="77777777" w:rsidTr="00560E6B">
        <w:trPr>
          <w:trHeight w:val="480"/>
        </w:trPr>
        <w:tc>
          <w:tcPr>
            <w:tcW w:w="7391" w:type="dxa"/>
            <w:shd w:val="clear" w:color="auto" w:fill="auto"/>
            <w:vAlign w:val="center"/>
          </w:tcPr>
          <w:p w14:paraId="3D34333A" w14:textId="2506F534" w:rsidR="00560E6B" w:rsidRPr="00523A41" w:rsidRDefault="00560E6B" w:rsidP="00CB4F36">
            <w:pPr>
              <w:spacing w:line="276" w:lineRule="auto"/>
              <w:jc w:val="both"/>
              <w:rPr>
                <w:sz w:val="20"/>
                <w:szCs w:val="20"/>
              </w:rPr>
            </w:pPr>
            <w:r w:rsidRPr="00523A41">
              <w:rPr>
                <w:rFonts w:ascii="Arial" w:hAnsi="Arial" w:cs="Arial"/>
                <w:color w:val="000000"/>
                <w:sz w:val="20"/>
                <w:szCs w:val="20"/>
              </w:rPr>
              <w:t xml:space="preserve">Modernizacja infrastruktury IT - oprogramowanie do wirtualizacji </w:t>
            </w:r>
          </w:p>
        </w:tc>
        <w:tc>
          <w:tcPr>
            <w:tcW w:w="840" w:type="dxa"/>
            <w:shd w:val="clear" w:color="auto" w:fill="auto"/>
            <w:vAlign w:val="center"/>
            <w:hideMark/>
          </w:tcPr>
          <w:p w14:paraId="169E0254" w14:textId="77777777" w:rsidR="00560E6B" w:rsidRPr="00523A41" w:rsidRDefault="00560E6B"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46CC0437" w14:textId="193AED44" w:rsidR="00560E6B" w:rsidRPr="00523A41" w:rsidRDefault="00560E6B" w:rsidP="00CB4F36">
            <w:pPr>
              <w:spacing w:line="276" w:lineRule="auto"/>
              <w:jc w:val="both"/>
              <w:rPr>
                <w:sz w:val="20"/>
                <w:szCs w:val="20"/>
              </w:rPr>
            </w:pPr>
            <w:r w:rsidRPr="00523A41">
              <w:rPr>
                <w:sz w:val="20"/>
                <w:szCs w:val="20"/>
              </w:rPr>
              <w:t>1</w:t>
            </w:r>
          </w:p>
        </w:tc>
      </w:tr>
      <w:tr w:rsidR="00560E6B" w:rsidRPr="00523A41" w14:paraId="45320C83" w14:textId="77777777" w:rsidTr="00560E6B">
        <w:trPr>
          <w:trHeight w:val="480"/>
        </w:trPr>
        <w:tc>
          <w:tcPr>
            <w:tcW w:w="7391" w:type="dxa"/>
            <w:shd w:val="clear" w:color="auto" w:fill="auto"/>
            <w:vAlign w:val="center"/>
          </w:tcPr>
          <w:p w14:paraId="5786B02B" w14:textId="16F9946D" w:rsidR="00560E6B" w:rsidRPr="00523A41" w:rsidRDefault="00560E6B" w:rsidP="00CB4F36">
            <w:pPr>
              <w:spacing w:line="276" w:lineRule="auto"/>
              <w:jc w:val="both"/>
              <w:rPr>
                <w:sz w:val="20"/>
                <w:szCs w:val="20"/>
              </w:rPr>
            </w:pPr>
            <w:r w:rsidRPr="00523A41">
              <w:rPr>
                <w:rFonts w:ascii="Arial" w:hAnsi="Arial" w:cs="Arial"/>
                <w:color w:val="000000"/>
                <w:sz w:val="20"/>
                <w:szCs w:val="20"/>
              </w:rPr>
              <w:t>Modernizacja infrastruktury IT - oprogramowanie bazodanowe</w:t>
            </w:r>
          </w:p>
        </w:tc>
        <w:tc>
          <w:tcPr>
            <w:tcW w:w="840" w:type="dxa"/>
            <w:shd w:val="clear" w:color="auto" w:fill="auto"/>
            <w:vAlign w:val="center"/>
            <w:hideMark/>
          </w:tcPr>
          <w:p w14:paraId="6521492C" w14:textId="77777777" w:rsidR="00560E6B" w:rsidRPr="00523A41" w:rsidRDefault="00560E6B"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4900F7DF" w14:textId="563F8B1B" w:rsidR="00560E6B" w:rsidRPr="00523A41" w:rsidRDefault="00560E6B" w:rsidP="00CB4F36">
            <w:pPr>
              <w:spacing w:line="276" w:lineRule="auto"/>
              <w:jc w:val="both"/>
              <w:rPr>
                <w:sz w:val="20"/>
                <w:szCs w:val="20"/>
              </w:rPr>
            </w:pPr>
            <w:r w:rsidRPr="00523A41">
              <w:rPr>
                <w:sz w:val="20"/>
                <w:szCs w:val="20"/>
              </w:rPr>
              <w:t>2</w:t>
            </w:r>
          </w:p>
        </w:tc>
      </w:tr>
      <w:tr w:rsidR="00560E6B" w:rsidRPr="00523A41" w14:paraId="047690F8" w14:textId="77777777" w:rsidTr="00560E6B">
        <w:trPr>
          <w:trHeight w:val="480"/>
        </w:trPr>
        <w:tc>
          <w:tcPr>
            <w:tcW w:w="7391" w:type="dxa"/>
            <w:shd w:val="clear" w:color="auto" w:fill="auto"/>
            <w:vAlign w:val="center"/>
          </w:tcPr>
          <w:p w14:paraId="0D376637" w14:textId="115BAB6F" w:rsidR="00560E6B" w:rsidRPr="00523A41" w:rsidRDefault="00F30565" w:rsidP="00CB4F36">
            <w:pPr>
              <w:spacing w:line="276" w:lineRule="auto"/>
              <w:jc w:val="both"/>
              <w:rPr>
                <w:rFonts w:ascii="Arial" w:hAnsi="Arial" w:cs="Arial"/>
                <w:color w:val="000000"/>
                <w:sz w:val="20"/>
                <w:szCs w:val="20"/>
              </w:rPr>
            </w:pPr>
            <w:r w:rsidRPr="00523A41">
              <w:rPr>
                <w:rFonts w:ascii="Arial" w:hAnsi="Arial" w:cs="Arial"/>
                <w:color w:val="000000"/>
                <w:sz w:val="20"/>
                <w:szCs w:val="20"/>
              </w:rPr>
              <w:t>Uruchomienie Platformy Projektowej</w:t>
            </w:r>
          </w:p>
        </w:tc>
        <w:tc>
          <w:tcPr>
            <w:tcW w:w="840" w:type="dxa"/>
            <w:shd w:val="clear" w:color="auto" w:fill="auto"/>
            <w:vAlign w:val="center"/>
          </w:tcPr>
          <w:p w14:paraId="2159127D" w14:textId="55984016" w:rsidR="00560E6B" w:rsidRPr="00523A41" w:rsidRDefault="00F30565"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71271C53" w14:textId="29F910F7" w:rsidR="00F30565" w:rsidRPr="00523A41" w:rsidRDefault="00F30565" w:rsidP="00CB4F36">
            <w:pPr>
              <w:spacing w:line="276" w:lineRule="auto"/>
              <w:jc w:val="both"/>
              <w:rPr>
                <w:sz w:val="20"/>
                <w:szCs w:val="20"/>
              </w:rPr>
            </w:pPr>
            <w:r w:rsidRPr="00523A41">
              <w:rPr>
                <w:sz w:val="20"/>
                <w:szCs w:val="20"/>
              </w:rPr>
              <w:t>1</w:t>
            </w:r>
          </w:p>
        </w:tc>
      </w:tr>
      <w:tr w:rsidR="00F30565" w:rsidRPr="00523A41" w14:paraId="367EB3DC" w14:textId="77777777" w:rsidTr="00560E6B">
        <w:trPr>
          <w:trHeight w:val="480"/>
        </w:trPr>
        <w:tc>
          <w:tcPr>
            <w:tcW w:w="7391" w:type="dxa"/>
            <w:shd w:val="clear" w:color="auto" w:fill="auto"/>
            <w:vAlign w:val="center"/>
          </w:tcPr>
          <w:p w14:paraId="6F17ADD8" w14:textId="27E1093D" w:rsidR="00F30565" w:rsidRPr="00523A41" w:rsidRDefault="00F30565" w:rsidP="00CB4F36">
            <w:pPr>
              <w:spacing w:line="276" w:lineRule="auto"/>
              <w:jc w:val="both"/>
              <w:rPr>
                <w:rFonts w:ascii="Arial" w:hAnsi="Arial" w:cs="Arial"/>
                <w:color w:val="000000"/>
                <w:sz w:val="20"/>
                <w:szCs w:val="20"/>
              </w:rPr>
            </w:pPr>
            <w:r w:rsidRPr="00523A41">
              <w:rPr>
                <w:rFonts w:ascii="Arial" w:hAnsi="Arial" w:cs="Arial"/>
                <w:color w:val="000000"/>
                <w:sz w:val="20"/>
                <w:szCs w:val="20"/>
              </w:rPr>
              <w:t>Szkolenia</w:t>
            </w:r>
          </w:p>
        </w:tc>
        <w:tc>
          <w:tcPr>
            <w:tcW w:w="840" w:type="dxa"/>
            <w:shd w:val="clear" w:color="auto" w:fill="auto"/>
            <w:vAlign w:val="center"/>
          </w:tcPr>
          <w:p w14:paraId="7A752948" w14:textId="5DA084DD" w:rsidR="00F30565" w:rsidRPr="00523A41" w:rsidRDefault="00F30565" w:rsidP="00CB4F36">
            <w:pPr>
              <w:spacing w:line="276" w:lineRule="auto"/>
              <w:jc w:val="both"/>
              <w:rPr>
                <w:sz w:val="20"/>
                <w:szCs w:val="20"/>
              </w:rPr>
            </w:pPr>
            <w:r w:rsidRPr="00523A41">
              <w:rPr>
                <w:sz w:val="20"/>
                <w:szCs w:val="20"/>
              </w:rPr>
              <w:t>h.</w:t>
            </w:r>
          </w:p>
        </w:tc>
        <w:tc>
          <w:tcPr>
            <w:tcW w:w="620" w:type="dxa"/>
            <w:shd w:val="clear" w:color="auto" w:fill="auto"/>
            <w:vAlign w:val="center"/>
          </w:tcPr>
          <w:p w14:paraId="7BBDAC0F" w14:textId="50663E65" w:rsidR="00F30565" w:rsidRPr="00523A41" w:rsidRDefault="00F30565" w:rsidP="00CB4F36">
            <w:pPr>
              <w:spacing w:line="276" w:lineRule="auto"/>
              <w:jc w:val="both"/>
              <w:rPr>
                <w:sz w:val="20"/>
                <w:szCs w:val="20"/>
              </w:rPr>
            </w:pPr>
            <w:r w:rsidRPr="00523A41">
              <w:rPr>
                <w:sz w:val="20"/>
                <w:szCs w:val="20"/>
              </w:rPr>
              <w:t>56</w:t>
            </w:r>
          </w:p>
        </w:tc>
      </w:tr>
    </w:tbl>
    <w:p w14:paraId="76528749" w14:textId="1F3F7387" w:rsidR="00B600D5" w:rsidRPr="00523A41" w:rsidRDefault="00B600D5" w:rsidP="00CB4F36">
      <w:pPr>
        <w:spacing w:line="276" w:lineRule="auto"/>
        <w:jc w:val="both"/>
      </w:pPr>
    </w:p>
    <w:p w14:paraId="4491D297" w14:textId="3F8FD46A" w:rsidR="00B371BF" w:rsidRPr="00523A41" w:rsidRDefault="00A4596F" w:rsidP="00CB4F36">
      <w:pPr>
        <w:pStyle w:val="Nagwek1"/>
        <w:spacing w:line="276" w:lineRule="auto"/>
        <w:jc w:val="both"/>
        <w:rPr>
          <w:rFonts w:ascii="Times New Roman" w:hAnsi="Times New Roman"/>
        </w:rPr>
      </w:pPr>
      <w:bookmarkStart w:id="7" w:name="_Toc169694427"/>
      <w:bookmarkStart w:id="8" w:name="_Toc169787033"/>
      <w:bookmarkStart w:id="9" w:name="_Toc175572188"/>
      <w:r w:rsidRPr="00523A41">
        <w:rPr>
          <w:rFonts w:ascii="Times New Roman" w:hAnsi="Times New Roman"/>
        </w:rPr>
        <w:lastRenderedPageBreak/>
        <w:t>Szczegółowy o</w:t>
      </w:r>
      <w:r w:rsidR="00B371BF" w:rsidRPr="00523A41">
        <w:rPr>
          <w:rFonts w:ascii="Times New Roman" w:hAnsi="Times New Roman"/>
        </w:rPr>
        <w:t xml:space="preserve">pis </w:t>
      </w:r>
      <w:r w:rsidR="00E16616" w:rsidRPr="00523A41">
        <w:rPr>
          <w:rFonts w:ascii="Times New Roman" w:hAnsi="Times New Roman"/>
        </w:rPr>
        <w:t xml:space="preserve">minimalnych </w:t>
      </w:r>
      <w:r w:rsidR="00B371BF" w:rsidRPr="00523A41">
        <w:rPr>
          <w:rFonts w:ascii="Times New Roman" w:hAnsi="Times New Roman"/>
        </w:rPr>
        <w:t>wymagań</w:t>
      </w:r>
      <w:bookmarkEnd w:id="7"/>
      <w:bookmarkEnd w:id="8"/>
      <w:r w:rsidR="00B05A32" w:rsidRPr="00523A41">
        <w:rPr>
          <w:rFonts w:ascii="Times New Roman" w:hAnsi="Times New Roman"/>
        </w:rPr>
        <w:t xml:space="preserve"> </w:t>
      </w:r>
      <w:bookmarkEnd w:id="9"/>
    </w:p>
    <w:p w14:paraId="333FB151" w14:textId="401632BF" w:rsidR="008F5CAD" w:rsidRPr="00523A41" w:rsidRDefault="008F5CAD" w:rsidP="00CB4F36">
      <w:pPr>
        <w:spacing w:line="276" w:lineRule="auto"/>
        <w:jc w:val="both"/>
        <w:rPr>
          <w:rFonts w:ascii="Arial Narrow" w:hAnsi="Arial Narrow"/>
          <w:sz w:val="20"/>
          <w:szCs w:val="20"/>
        </w:rPr>
      </w:pPr>
      <w:r w:rsidRPr="00523A41">
        <w:rPr>
          <w:rFonts w:ascii="Arial Narrow" w:hAnsi="Arial Narrow"/>
          <w:sz w:val="20"/>
          <w:szCs w:val="20"/>
        </w:rPr>
        <w:t>Najważniejszym produktem realizacji niniejszego zamówienia jest uruchomienie e-Usług:</w:t>
      </w:r>
    </w:p>
    <w:p w14:paraId="23F628A5" w14:textId="41AA3CA8" w:rsidR="008F5CAD" w:rsidRPr="00523A41" w:rsidRDefault="008F5CAD" w:rsidP="009572E7">
      <w:pPr>
        <w:pStyle w:val="Akapitzlist"/>
        <w:numPr>
          <w:ilvl w:val="0"/>
          <w:numId w:val="215"/>
        </w:numPr>
        <w:spacing w:line="276" w:lineRule="auto"/>
        <w:jc w:val="both"/>
        <w:rPr>
          <w:rFonts w:ascii="Arial Narrow" w:hAnsi="Arial Narrow"/>
          <w:sz w:val="20"/>
          <w:szCs w:val="20"/>
        </w:rPr>
      </w:pPr>
      <w:r w:rsidRPr="00523A41">
        <w:rPr>
          <w:rFonts w:ascii="Arial Narrow" w:hAnsi="Arial Narrow"/>
          <w:sz w:val="20"/>
          <w:szCs w:val="20"/>
        </w:rPr>
        <w:t>Płatność – rozliczenie wody – 5 poziom, A2C, A2B</w:t>
      </w:r>
    </w:p>
    <w:p w14:paraId="1042EEA1" w14:textId="01CE5C07" w:rsidR="008F5CAD" w:rsidRPr="00523A41" w:rsidRDefault="008F5CAD" w:rsidP="009572E7">
      <w:pPr>
        <w:pStyle w:val="Akapitzlist"/>
        <w:numPr>
          <w:ilvl w:val="0"/>
          <w:numId w:val="215"/>
        </w:numPr>
        <w:spacing w:line="276" w:lineRule="auto"/>
        <w:jc w:val="both"/>
        <w:rPr>
          <w:rFonts w:ascii="Arial Narrow" w:hAnsi="Arial Narrow"/>
          <w:sz w:val="20"/>
          <w:szCs w:val="20"/>
        </w:rPr>
      </w:pPr>
      <w:r w:rsidRPr="00523A41">
        <w:rPr>
          <w:rFonts w:ascii="Arial Narrow" w:hAnsi="Arial Narrow"/>
          <w:sz w:val="20"/>
          <w:szCs w:val="20"/>
        </w:rPr>
        <w:t>Płatność – rozliczenie ścieki – 5 poziom, A2C, A2B</w:t>
      </w:r>
    </w:p>
    <w:p w14:paraId="66B2C552" w14:textId="5F716814" w:rsidR="008F5CAD" w:rsidRPr="00523A41" w:rsidRDefault="008F5CAD" w:rsidP="009572E7">
      <w:pPr>
        <w:pStyle w:val="Akapitzlist"/>
        <w:numPr>
          <w:ilvl w:val="0"/>
          <w:numId w:val="215"/>
        </w:numPr>
        <w:spacing w:line="276" w:lineRule="auto"/>
        <w:jc w:val="both"/>
        <w:rPr>
          <w:rFonts w:ascii="Arial Narrow" w:hAnsi="Arial Narrow"/>
          <w:sz w:val="20"/>
          <w:szCs w:val="20"/>
        </w:rPr>
      </w:pPr>
      <w:r w:rsidRPr="00523A41">
        <w:rPr>
          <w:rFonts w:ascii="Arial Narrow" w:hAnsi="Arial Narrow"/>
          <w:sz w:val="20"/>
          <w:szCs w:val="20"/>
        </w:rPr>
        <w:t>Zgłoszenie awarii sieci wodociągowej – 4 poziom A2C, A2B</w:t>
      </w:r>
    </w:p>
    <w:p w14:paraId="5C4EAF85" w14:textId="5D70E6AE" w:rsidR="008F5CAD" w:rsidRPr="00523A41" w:rsidRDefault="008F5CAD" w:rsidP="009572E7">
      <w:pPr>
        <w:pStyle w:val="Akapitzlist"/>
        <w:numPr>
          <w:ilvl w:val="0"/>
          <w:numId w:val="215"/>
        </w:numPr>
        <w:spacing w:line="276" w:lineRule="auto"/>
        <w:jc w:val="both"/>
        <w:rPr>
          <w:rFonts w:ascii="Arial Narrow" w:hAnsi="Arial Narrow"/>
          <w:sz w:val="20"/>
          <w:szCs w:val="20"/>
        </w:rPr>
      </w:pPr>
      <w:r w:rsidRPr="00523A41">
        <w:rPr>
          <w:rFonts w:ascii="Arial Narrow" w:hAnsi="Arial Narrow"/>
          <w:sz w:val="20"/>
          <w:szCs w:val="20"/>
        </w:rPr>
        <w:t>Składanie Wniosków o przyłączenie – 4 poziom A2C, A2B</w:t>
      </w:r>
    </w:p>
    <w:p w14:paraId="3394A1DA" w14:textId="4DAB9E29" w:rsidR="008F5CAD" w:rsidRPr="00523A41" w:rsidRDefault="008F5CAD" w:rsidP="009572E7">
      <w:pPr>
        <w:pStyle w:val="Akapitzlist"/>
        <w:numPr>
          <w:ilvl w:val="0"/>
          <w:numId w:val="215"/>
        </w:numPr>
        <w:spacing w:line="276" w:lineRule="auto"/>
        <w:jc w:val="both"/>
        <w:rPr>
          <w:rFonts w:ascii="Arial Narrow" w:hAnsi="Arial Narrow"/>
          <w:sz w:val="20"/>
          <w:szCs w:val="20"/>
        </w:rPr>
      </w:pPr>
      <w:r w:rsidRPr="00523A41">
        <w:rPr>
          <w:rFonts w:ascii="Arial Narrow" w:hAnsi="Arial Narrow"/>
          <w:sz w:val="20"/>
          <w:szCs w:val="20"/>
        </w:rPr>
        <w:t>e-Powiadomienia – 3 poziom A2C, A2B</w:t>
      </w:r>
    </w:p>
    <w:p w14:paraId="3A9FAA80" w14:textId="4748DA72" w:rsidR="008F5CAD" w:rsidRPr="00523A41" w:rsidRDefault="008F5CAD" w:rsidP="009572E7">
      <w:pPr>
        <w:pStyle w:val="Akapitzlist"/>
        <w:numPr>
          <w:ilvl w:val="0"/>
          <w:numId w:val="215"/>
        </w:numPr>
        <w:spacing w:line="276" w:lineRule="auto"/>
        <w:jc w:val="both"/>
        <w:rPr>
          <w:rFonts w:ascii="Arial Narrow" w:hAnsi="Arial Narrow"/>
          <w:sz w:val="20"/>
          <w:szCs w:val="20"/>
        </w:rPr>
      </w:pPr>
      <w:r w:rsidRPr="00523A41">
        <w:rPr>
          <w:rFonts w:ascii="Arial Narrow" w:hAnsi="Arial Narrow"/>
          <w:sz w:val="20"/>
          <w:szCs w:val="20"/>
        </w:rPr>
        <w:t>Wprowadzenie stanu licznika i podlicznika – 4 poziom A2C, A2B</w:t>
      </w:r>
    </w:p>
    <w:p w14:paraId="598505E0" w14:textId="4C671DC5" w:rsidR="008F5CAD" w:rsidRPr="00523A41" w:rsidRDefault="008F5CAD" w:rsidP="009572E7">
      <w:pPr>
        <w:pStyle w:val="Akapitzlist"/>
        <w:numPr>
          <w:ilvl w:val="0"/>
          <w:numId w:val="215"/>
        </w:numPr>
        <w:spacing w:line="276" w:lineRule="auto"/>
        <w:jc w:val="both"/>
        <w:rPr>
          <w:rFonts w:ascii="Arial Narrow" w:hAnsi="Arial Narrow"/>
          <w:sz w:val="20"/>
          <w:szCs w:val="20"/>
        </w:rPr>
      </w:pPr>
      <w:r w:rsidRPr="00523A41">
        <w:rPr>
          <w:rFonts w:ascii="Arial Narrow" w:hAnsi="Arial Narrow"/>
          <w:sz w:val="20"/>
          <w:szCs w:val="20"/>
        </w:rPr>
        <w:t>Aktualizacja Danych – 4 poziom A2C, A2B</w:t>
      </w:r>
    </w:p>
    <w:p w14:paraId="1A6E90A0" w14:textId="57C02219" w:rsidR="008F5CAD" w:rsidRPr="00523A41" w:rsidRDefault="008F5CAD" w:rsidP="009572E7">
      <w:pPr>
        <w:pStyle w:val="Akapitzlist"/>
        <w:numPr>
          <w:ilvl w:val="0"/>
          <w:numId w:val="215"/>
        </w:numPr>
        <w:spacing w:line="276" w:lineRule="auto"/>
        <w:jc w:val="both"/>
        <w:rPr>
          <w:rFonts w:ascii="Arial Narrow" w:hAnsi="Arial Narrow"/>
          <w:sz w:val="20"/>
          <w:szCs w:val="20"/>
        </w:rPr>
      </w:pPr>
      <w:r w:rsidRPr="00523A41">
        <w:rPr>
          <w:rFonts w:ascii="Arial Narrow" w:hAnsi="Arial Narrow"/>
          <w:sz w:val="20"/>
          <w:szCs w:val="20"/>
        </w:rPr>
        <w:t>Oświadczenie o wielkości sprzedaży alkoholu wraz z płatnością – 4 poziom A2C, A2B</w:t>
      </w:r>
    </w:p>
    <w:p w14:paraId="0CFCBD9A" w14:textId="75754934" w:rsidR="008F5CAD" w:rsidRPr="00523A41" w:rsidRDefault="008F5CAD" w:rsidP="009572E7">
      <w:pPr>
        <w:pStyle w:val="Akapitzlist"/>
        <w:numPr>
          <w:ilvl w:val="0"/>
          <w:numId w:val="215"/>
        </w:numPr>
        <w:spacing w:line="276" w:lineRule="auto"/>
        <w:jc w:val="both"/>
        <w:rPr>
          <w:rFonts w:ascii="Arial Narrow" w:hAnsi="Arial Narrow"/>
          <w:sz w:val="20"/>
          <w:szCs w:val="20"/>
        </w:rPr>
      </w:pPr>
      <w:r w:rsidRPr="00523A41">
        <w:rPr>
          <w:rFonts w:ascii="Arial Narrow" w:hAnsi="Arial Narrow"/>
          <w:sz w:val="20"/>
          <w:szCs w:val="20"/>
        </w:rPr>
        <w:t>e-Płatności – modernizacja dotychczasowych e-usług – 5 poziom, A2C, A2B</w:t>
      </w:r>
    </w:p>
    <w:p w14:paraId="210A2AB9" w14:textId="268987E0" w:rsidR="008F5CAD" w:rsidRPr="00523A41" w:rsidRDefault="008F5CAD" w:rsidP="009572E7">
      <w:pPr>
        <w:pStyle w:val="Akapitzlist"/>
        <w:numPr>
          <w:ilvl w:val="0"/>
          <w:numId w:val="215"/>
        </w:numPr>
        <w:spacing w:line="276" w:lineRule="auto"/>
        <w:jc w:val="both"/>
        <w:rPr>
          <w:rFonts w:ascii="Arial Narrow" w:hAnsi="Arial Narrow"/>
          <w:sz w:val="20"/>
          <w:szCs w:val="20"/>
        </w:rPr>
      </w:pPr>
      <w:r w:rsidRPr="00523A41">
        <w:rPr>
          <w:rFonts w:ascii="Arial Narrow" w:hAnsi="Arial Narrow"/>
          <w:sz w:val="20"/>
          <w:szCs w:val="20"/>
        </w:rPr>
        <w:t>E-usługa: Złożenie wniosku o wydanie wypisu i wyrysu z MPZP/SUiKZP – 4 poziom A2C, A2B</w:t>
      </w:r>
    </w:p>
    <w:p w14:paraId="133B4DF8" w14:textId="5B7481D1" w:rsidR="008F5CAD" w:rsidRPr="00523A41" w:rsidRDefault="008F5CAD" w:rsidP="009572E7">
      <w:pPr>
        <w:pStyle w:val="Akapitzlist"/>
        <w:numPr>
          <w:ilvl w:val="0"/>
          <w:numId w:val="215"/>
        </w:numPr>
        <w:spacing w:line="276" w:lineRule="auto"/>
        <w:jc w:val="both"/>
        <w:rPr>
          <w:rFonts w:ascii="Arial Narrow" w:hAnsi="Arial Narrow"/>
          <w:sz w:val="20"/>
          <w:szCs w:val="20"/>
        </w:rPr>
      </w:pPr>
      <w:r w:rsidRPr="00523A41">
        <w:rPr>
          <w:rFonts w:ascii="Arial Narrow" w:hAnsi="Arial Narrow"/>
          <w:sz w:val="20"/>
          <w:szCs w:val="20"/>
        </w:rPr>
        <w:t>E-usługa: Złożenie wniosku o wydanie zaświadczenia o przeznaczeniu działki w MPZP/SUiKZP – 4 poziom A2C, A2B</w:t>
      </w:r>
    </w:p>
    <w:p w14:paraId="6013C6C6" w14:textId="45058220" w:rsidR="008F5CAD" w:rsidRPr="00523A41" w:rsidRDefault="008F5CAD" w:rsidP="009572E7">
      <w:pPr>
        <w:pStyle w:val="Akapitzlist"/>
        <w:numPr>
          <w:ilvl w:val="0"/>
          <w:numId w:val="215"/>
        </w:numPr>
        <w:spacing w:line="276" w:lineRule="auto"/>
        <w:jc w:val="both"/>
        <w:rPr>
          <w:rFonts w:ascii="Arial Narrow" w:hAnsi="Arial Narrow"/>
          <w:sz w:val="20"/>
          <w:szCs w:val="20"/>
        </w:rPr>
      </w:pPr>
      <w:r w:rsidRPr="00523A41">
        <w:rPr>
          <w:rFonts w:ascii="Arial Narrow" w:hAnsi="Arial Narrow"/>
          <w:sz w:val="20"/>
          <w:szCs w:val="20"/>
        </w:rPr>
        <w:t>E-usługa: Złożenie wniosku o wydanie zaświadczenia o położeniu nieruchomości w obszarze rewitalizacji – 4 poziom A2C, A2B</w:t>
      </w:r>
    </w:p>
    <w:p w14:paraId="1D135344" w14:textId="7E9A652D" w:rsidR="008F5CAD" w:rsidRPr="00523A41" w:rsidRDefault="008F5CAD" w:rsidP="009572E7">
      <w:pPr>
        <w:pStyle w:val="Akapitzlist"/>
        <w:numPr>
          <w:ilvl w:val="0"/>
          <w:numId w:val="215"/>
        </w:numPr>
        <w:spacing w:line="276" w:lineRule="auto"/>
        <w:jc w:val="both"/>
        <w:rPr>
          <w:rFonts w:ascii="Arial Narrow" w:hAnsi="Arial Narrow"/>
          <w:sz w:val="20"/>
          <w:szCs w:val="20"/>
        </w:rPr>
      </w:pPr>
      <w:r w:rsidRPr="00523A41">
        <w:rPr>
          <w:rFonts w:ascii="Arial Narrow" w:hAnsi="Arial Narrow"/>
          <w:sz w:val="20"/>
          <w:szCs w:val="20"/>
        </w:rPr>
        <w:t>E-usługa: Złożenie wniosku o wydanie zaświadczenia o położeniu nieruchomości w obszarze zdegradowanym – 4 poziom A2C, A2B</w:t>
      </w:r>
    </w:p>
    <w:p w14:paraId="0F94D037" w14:textId="2F95316F" w:rsidR="008F5CAD" w:rsidRPr="00523A41" w:rsidRDefault="008F5CAD" w:rsidP="009572E7">
      <w:pPr>
        <w:pStyle w:val="Akapitzlist"/>
        <w:numPr>
          <w:ilvl w:val="0"/>
          <w:numId w:val="215"/>
        </w:numPr>
        <w:spacing w:line="276" w:lineRule="auto"/>
        <w:jc w:val="both"/>
        <w:rPr>
          <w:rFonts w:ascii="Arial Narrow" w:hAnsi="Arial Narrow"/>
          <w:sz w:val="20"/>
          <w:szCs w:val="20"/>
        </w:rPr>
      </w:pPr>
      <w:r w:rsidRPr="00523A41">
        <w:rPr>
          <w:rFonts w:ascii="Arial Narrow" w:hAnsi="Arial Narrow"/>
          <w:sz w:val="20"/>
          <w:szCs w:val="20"/>
        </w:rPr>
        <w:t>E-usługa: Złożenie wniosku o wydanie zaświadczenia z Gminnej Ewidencji Zabytków – 4 poziom A2C, A2B</w:t>
      </w:r>
    </w:p>
    <w:p w14:paraId="4B4CF74C" w14:textId="3A1C74B0" w:rsidR="008F5CAD" w:rsidRPr="00523A41" w:rsidRDefault="008F5CAD" w:rsidP="009572E7">
      <w:pPr>
        <w:pStyle w:val="Akapitzlist"/>
        <w:numPr>
          <w:ilvl w:val="0"/>
          <w:numId w:val="215"/>
        </w:numPr>
        <w:spacing w:line="276" w:lineRule="auto"/>
        <w:jc w:val="both"/>
        <w:rPr>
          <w:rFonts w:ascii="Arial Narrow" w:hAnsi="Arial Narrow"/>
          <w:sz w:val="20"/>
          <w:szCs w:val="20"/>
        </w:rPr>
      </w:pPr>
      <w:r w:rsidRPr="00523A41">
        <w:rPr>
          <w:rFonts w:ascii="Arial Narrow" w:hAnsi="Arial Narrow"/>
          <w:sz w:val="20"/>
          <w:szCs w:val="20"/>
        </w:rPr>
        <w:t>E-usługa: Złożenie wniosku o wydanie decyzji WZ – 4 poziom A2C</w:t>
      </w:r>
    </w:p>
    <w:p w14:paraId="0E766618" w14:textId="62B71C91" w:rsidR="008F5CAD" w:rsidRPr="00523A41" w:rsidRDefault="008F5CAD" w:rsidP="009572E7">
      <w:pPr>
        <w:pStyle w:val="Akapitzlist"/>
        <w:numPr>
          <w:ilvl w:val="0"/>
          <w:numId w:val="215"/>
        </w:numPr>
        <w:spacing w:line="276" w:lineRule="auto"/>
        <w:jc w:val="both"/>
        <w:rPr>
          <w:rFonts w:ascii="Arial Narrow" w:hAnsi="Arial Narrow"/>
          <w:sz w:val="20"/>
          <w:szCs w:val="20"/>
        </w:rPr>
      </w:pPr>
      <w:r w:rsidRPr="00523A41">
        <w:rPr>
          <w:rFonts w:ascii="Arial Narrow" w:hAnsi="Arial Narrow"/>
          <w:sz w:val="20"/>
          <w:szCs w:val="20"/>
        </w:rPr>
        <w:t>E-usługa: Złożenie wniosku o wydanie decyzji ULICP - 4 poziom A2B</w:t>
      </w:r>
    </w:p>
    <w:p w14:paraId="67462724" w14:textId="77777777" w:rsidR="008F5CAD" w:rsidRPr="00523A41" w:rsidRDefault="008F5CAD" w:rsidP="009572E7">
      <w:pPr>
        <w:pStyle w:val="Akapitzlist"/>
        <w:numPr>
          <w:ilvl w:val="0"/>
          <w:numId w:val="215"/>
        </w:numPr>
        <w:spacing w:line="276" w:lineRule="auto"/>
        <w:jc w:val="both"/>
        <w:rPr>
          <w:rFonts w:ascii="Arial Narrow" w:hAnsi="Arial Narrow"/>
          <w:sz w:val="20"/>
          <w:szCs w:val="20"/>
        </w:rPr>
      </w:pPr>
      <w:r w:rsidRPr="00523A41">
        <w:rPr>
          <w:rFonts w:ascii="Arial Narrow" w:hAnsi="Arial Narrow"/>
          <w:sz w:val="20"/>
          <w:szCs w:val="20"/>
        </w:rPr>
        <w:t>E-usługa: Złożenie wniosku o wydanie decyzji czy na działkę ewidencyjną wydano decyzję WZ/ULICP</w:t>
      </w:r>
    </w:p>
    <w:p w14:paraId="56F8356F" w14:textId="3E318D14" w:rsidR="008F5CAD" w:rsidRPr="00523A41" w:rsidRDefault="005304A6" w:rsidP="009572E7">
      <w:pPr>
        <w:pStyle w:val="Akapitzlist"/>
        <w:numPr>
          <w:ilvl w:val="0"/>
          <w:numId w:val="215"/>
        </w:numPr>
        <w:spacing w:line="276" w:lineRule="auto"/>
        <w:jc w:val="both"/>
        <w:rPr>
          <w:rFonts w:ascii="Arial Narrow" w:hAnsi="Arial Narrow"/>
          <w:sz w:val="20"/>
          <w:szCs w:val="20"/>
        </w:rPr>
      </w:pPr>
      <w:r w:rsidRPr="00523A41">
        <w:rPr>
          <w:rFonts w:ascii="Arial Narrow" w:hAnsi="Arial Narrow"/>
          <w:sz w:val="20"/>
          <w:szCs w:val="20"/>
        </w:rPr>
        <w:t>E</w:t>
      </w:r>
      <w:r w:rsidR="008F5CAD" w:rsidRPr="00523A41">
        <w:rPr>
          <w:rFonts w:ascii="Arial Narrow" w:hAnsi="Arial Narrow"/>
          <w:sz w:val="20"/>
          <w:szCs w:val="20"/>
        </w:rPr>
        <w:t>-Usługa rezerwacja terminu wizyty w Urzędzie - 3 poziom dojrzałości A2C, A2B.</w:t>
      </w:r>
    </w:p>
    <w:p w14:paraId="753C03CD" w14:textId="77777777" w:rsidR="008F5CAD" w:rsidRPr="00523A41" w:rsidRDefault="008F5CAD" w:rsidP="00CB4F36">
      <w:pPr>
        <w:spacing w:line="276" w:lineRule="auto"/>
        <w:jc w:val="both"/>
        <w:rPr>
          <w:rFonts w:ascii="Arial Narrow" w:hAnsi="Arial Narrow"/>
          <w:sz w:val="20"/>
          <w:szCs w:val="20"/>
        </w:rPr>
      </w:pPr>
    </w:p>
    <w:p w14:paraId="4DB83F0B" w14:textId="1A6AC2F1" w:rsidR="008F5CAD" w:rsidRPr="00523A41" w:rsidRDefault="008F5CAD" w:rsidP="00CB4F36">
      <w:pPr>
        <w:spacing w:line="276" w:lineRule="auto"/>
        <w:jc w:val="both"/>
        <w:rPr>
          <w:rFonts w:ascii="Arial Narrow" w:hAnsi="Arial Narrow"/>
          <w:sz w:val="20"/>
          <w:szCs w:val="20"/>
        </w:rPr>
      </w:pPr>
      <w:r w:rsidRPr="00523A41">
        <w:rPr>
          <w:rFonts w:ascii="Arial Narrow" w:hAnsi="Arial Narrow"/>
          <w:sz w:val="20"/>
          <w:szCs w:val="20"/>
        </w:rPr>
        <w:t>Wszystkie działania opisane w niniejszym dokumencie maja na celu umożliwienie realizacji w/w e-usług</w:t>
      </w:r>
    </w:p>
    <w:p w14:paraId="22E20424" w14:textId="77777777" w:rsidR="008F5CAD" w:rsidRPr="00523A41" w:rsidRDefault="008F5CAD" w:rsidP="00CB4F36">
      <w:pPr>
        <w:spacing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Korzyści dla uczestników procesu:</w:t>
      </w:r>
    </w:p>
    <w:p w14:paraId="53C5A295" w14:textId="77777777" w:rsidR="008F5CAD" w:rsidRPr="00523A41" w:rsidRDefault="008F5CAD" w:rsidP="009572E7">
      <w:pPr>
        <w:numPr>
          <w:ilvl w:val="0"/>
          <w:numId w:val="213"/>
        </w:numPr>
        <w:spacing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Znaczne skrócenie czasu potrzebnego na realizację procesu przez usługobiorcę</w:t>
      </w:r>
    </w:p>
    <w:p w14:paraId="5FFB0F3C" w14:textId="77777777" w:rsidR="008F5CAD" w:rsidRPr="00523A41" w:rsidRDefault="008F5CAD" w:rsidP="009572E7">
      <w:pPr>
        <w:numPr>
          <w:ilvl w:val="0"/>
          <w:numId w:val="213"/>
        </w:numPr>
        <w:spacing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Znaczne skrócenie czasu potrzebnego na realizację procesu przez usługodawcę</w:t>
      </w:r>
    </w:p>
    <w:p w14:paraId="3D845A39" w14:textId="77777777" w:rsidR="008F5CAD" w:rsidRPr="00523A41" w:rsidRDefault="008F5CAD" w:rsidP="009572E7">
      <w:pPr>
        <w:numPr>
          <w:ilvl w:val="0"/>
          <w:numId w:val="213"/>
        </w:numPr>
        <w:spacing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Znaczne skrócenie czasu trwania procesu od momentu złożenia wniosku do uzyskania odpowiedzi</w:t>
      </w:r>
    </w:p>
    <w:p w14:paraId="198605FD" w14:textId="77777777" w:rsidR="008F5CAD" w:rsidRPr="00523A41" w:rsidRDefault="008F5CAD" w:rsidP="009572E7">
      <w:pPr>
        <w:numPr>
          <w:ilvl w:val="0"/>
          <w:numId w:val="213"/>
        </w:numPr>
        <w:spacing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Eliminacja konieczności wizyty osobistej w Urzędzie</w:t>
      </w:r>
    </w:p>
    <w:p w14:paraId="45A0871D" w14:textId="77777777" w:rsidR="008F5CAD" w:rsidRPr="00523A41" w:rsidRDefault="008F5CAD" w:rsidP="009572E7">
      <w:pPr>
        <w:numPr>
          <w:ilvl w:val="0"/>
          <w:numId w:val="213"/>
        </w:numPr>
        <w:spacing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Eliminacja liczby iteracji pomiędzy klientem a Urzędem</w:t>
      </w:r>
    </w:p>
    <w:p w14:paraId="3A6C32F6" w14:textId="77777777" w:rsidR="008F5CAD" w:rsidRPr="00523A41" w:rsidRDefault="008F5CAD" w:rsidP="00CB4F36">
      <w:pPr>
        <w:spacing w:line="276" w:lineRule="auto"/>
        <w:jc w:val="both"/>
        <w:rPr>
          <w:rFonts w:ascii="Arial Narrow" w:hAnsi="Arial Narrow"/>
          <w:color w:val="000000" w:themeColor="text1"/>
          <w:sz w:val="20"/>
          <w:szCs w:val="20"/>
        </w:rPr>
      </w:pPr>
    </w:p>
    <w:p w14:paraId="63EBCF85" w14:textId="77777777" w:rsidR="008F5CAD" w:rsidRPr="00523A41" w:rsidRDefault="008F5CAD" w:rsidP="00CB4F36">
      <w:pPr>
        <w:spacing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Zakres Zmian (dla e-Usług poziomu 4 lub 5):</w:t>
      </w:r>
    </w:p>
    <w:p w14:paraId="68851E72" w14:textId="77777777" w:rsidR="008F5CAD" w:rsidRPr="00523A41" w:rsidRDefault="008F5CAD" w:rsidP="009572E7">
      <w:pPr>
        <w:numPr>
          <w:ilvl w:val="0"/>
          <w:numId w:val="214"/>
        </w:numPr>
        <w:spacing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Proces będzie w całości lub w większej części realizowany drogą elektroniczną.</w:t>
      </w:r>
    </w:p>
    <w:p w14:paraId="55EDE24A" w14:textId="77777777" w:rsidR="008F5CAD" w:rsidRPr="00523A41" w:rsidRDefault="008F5CAD" w:rsidP="009572E7">
      <w:pPr>
        <w:numPr>
          <w:ilvl w:val="0"/>
          <w:numId w:val="214"/>
        </w:numPr>
        <w:spacing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Eliminacja dokumentacji papierowej wymaganej do załatwienia sprawy</w:t>
      </w:r>
    </w:p>
    <w:p w14:paraId="387BD46C" w14:textId="77777777" w:rsidR="008F5CAD" w:rsidRPr="00523A41" w:rsidRDefault="008F5CAD" w:rsidP="00CB4F36">
      <w:pPr>
        <w:spacing w:line="276" w:lineRule="auto"/>
        <w:ind w:firstLine="708"/>
        <w:jc w:val="both"/>
        <w:rPr>
          <w:rFonts w:ascii="Arial Narrow" w:hAnsi="Arial Narrow"/>
          <w:sz w:val="20"/>
          <w:szCs w:val="20"/>
        </w:rPr>
      </w:pPr>
    </w:p>
    <w:p w14:paraId="5B31EAAA" w14:textId="03DC3DE8" w:rsidR="0094214C" w:rsidRPr="00523A41" w:rsidRDefault="0094214C" w:rsidP="00CB4F36">
      <w:pPr>
        <w:spacing w:line="276" w:lineRule="auto"/>
        <w:ind w:firstLine="708"/>
        <w:jc w:val="both"/>
        <w:rPr>
          <w:rFonts w:ascii="Arial Narrow" w:hAnsi="Arial Narrow"/>
          <w:sz w:val="20"/>
          <w:szCs w:val="20"/>
        </w:rPr>
      </w:pPr>
      <w:r w:rsidRPr="00523A41">
        <w:rPr>
          <w:rFonts w:ascii="Arial Narrow" w:hAnsi="Arial Narrow"/>
          <w:sz w:val="20"/>
          <w:szCs w:val="20"/>
        </w:rPr>
        <w:t>Modernizacja systemów informatycznych (zakres SD i GIS) powinno nastąpić w taki sposób żeby było możliwe ponowne wykorzystanie danych. Zamawiający wymaga możliwości udostępnienia tych danych pomiędzy modułami systemów wewnętrznych:</w:t>
      </w:r>
    </w:p>
    <w:p w14:paraId="25046F86"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system ewidencji podatkowej</w:t>
      </w:r>
    </w:p>
    <w:p w14:paraId="36373382"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ewidencji zwrotu podatku akcyzowego</w:t>
      </w:r>
    </w:p>
    <w:p w14:paraId="7EBFD52B"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obsługi podatku od środków transportowych</w:t>
      </w:r>
    </w:p>
    <w:p w14:paraId="2061D5BF"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System ewidencji i rozliczania opłat za śmieci SU</w:t>
      </w:r>
    </w:p>
    <w:p w14:paraId="6451D547"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finansowo księgowy</w:t>
      </w:r>
    </w:p>
    <w:p w14:paraId="326FFD47"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Ewidencja Środków trwałych i przedmiotów w użytkowaniu</w:t>
      </w:r>
    </w:p>
    <w:p w14:paraId="0D5469A2"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ewidencja i rozliczanie nieopodatkowanych wpływów budżetowych -</w:t>
      </w:r>
    </w:p>
    <w:p w14:paraId="7A652159"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inwentaryzacja majątku</w:t>
      </w:r>
    </w:p>
    <w:p w14:paraId="14BD47B3"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ewidencja mienia komunalnego</w:t>
      </w:r>
    </w:p>
    <w:p w14:paraId="3C7454F3"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płacowy</w:t>
      </w:r>
    </w:p>
    <w:p w14:paraId="55EBCD96"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ewidencja koncesji na sprzedaż alkoholu</w:t>
      </w:r>
    </w:p>
    <w:p w14:paraId="523ACF21"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obsługi sprawozdawczości Organu -Analiza Budżetowa</w:t>
      </w:r>
    </w:p>
    <w:p w14:paraId="35290473"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e-Należności</w:t>
      </w:r>
    </w:p>
    <w:p w14:paraId="019C72FE"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e-VAT</w:t>
      </w:r>
    </w:p>
    <w:p w14:paraId="69F42B20"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lastRenderedPageBreak/>
        <w:t>Ewid.i roz.op.kom-woda,śc.SU</w:t>
      </w:r>
    </w:p>
    <w:p w14:paraId="572754F3"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Broker komunikacyjny , system powiadomień</w:t>
      </w:r>
    </w:p>
    <w:p w14:paraId="1AF2C9EB"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Aplikacja mobilna</w:t>
      </w:r>
    </w:p>
    <w:p w14:paraId="6F38F577"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eBOM portal mieszkańca</w:t>
      </w:r>
    </w:p>
    <w:p w14:paraId="772DBFCD"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geoportalu</w:t>
      </w:r>
    </w:p>
    <w:p w14:paraId="31241921"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obszar rewitalizacji</w:t>
      </w:r>
    </w:p>
    <w:p w14:paraId="50E4D1FE"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ewidencji zabytków</w:t>
      </w:r>
    </w:p>
    <w:p w14:paraId="53803F27"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WZiZT</w:t>
      </w:r>
    </w:p>
    <w:p w14:paraId="23AA127A"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geoportalu</w:t>
      </w:r>
    </w:p>
    <w:p w14:paraId="39386295"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obszar rewitalizacji</w:t>
      </w:r>
    </w:p>
    <w:p w14:paraId="3216CCC4"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ewidencji zabytków</w:t>
      </w:r>
    </w:p>
    <w:p w14:paraId="6B57EE84" w14:textId="5BFDC90D"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WZiZT</w:t>
      </w:r>
      <w:r w:rsidRPr="00523A41">
        <w:rPr>
          <w:rFonts w:ascii="Arial Narrow" w:hAnsi="Arial Narrow" w:cs="Arial"/>
          <w:sz w:val="20"/>
          <w:szCs w:val="20"/>
        </w:rPr>
        <w:t xml:space="preserve"> </w:t>
      </w:r>
    </w:p>
    <w:p w14:paraId="34404BC5" w14:textId="48FB30AE" w:rsidR="00BD7A9A"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cs="Arial"/>
          <w:color w:val="000000" w:themeColor="text1"/>
          <w:sz w:val="20"/>
          <w:szCs w:val="20"/>
        </w:rPr>
        <w:t>Elektroniczny Obieg Dokumentów</w:t>
      </w:r>
    </w:p>
    <w:p w14:paraId="2E9362F0" w14:textId="77777777" w:rsidR="008F5CAD" w:rsidRPr="00523A41" w:rsidRDefault="008F5CAD" w:rsidP="00CB4F36">
      <w:pPr>
        <w:spacing w:line="276" w:lineRule="auto"/>
        <w:ind w:left="284" w:firstLine="360"/>
        <w:jc w:val="both"/>
        <w:rPr>
          <w:rFonts w:ascii="Arial Narrow" w:hAnsi="Arial Narrow"/>
          <w:sz w:val="20"/>
          <w:szCs w:val="20"/>
        </w:rPr>
      </w:pPr>
    </w:p>
    <w:p w14:paraId="73A95FDA" w14:textId="05DA9BB0" w:rsidR="008F5CAD" w:rsidRPr="00523A41" w:rsidRDefault="008F5CAD" w:rsidP="00CB4F36">
      <w:pPr>
        <w:spacing w:line="276" w:lineRule="auto"/>
        <w:ind w:left="284" w:firstLine="360"/>
        <w:jc w:val="both"/>
        <w:rPr>
          <w:rFonts w:ascii="Arial Narrow" w:hAnsi="Arial Narrow"/>
          <w:sz w:val="20"/>
          <w:szCs w:val="20"/>
        </w:rPr>
      </w:pPr>
      <w:r w:rsidRPr="00523A41">
        <w:rPr>
          <w:rFonts w:ascii="Arial Narrow" w:hAnsi="Arial Narrow"/>
          <w:sz w:val="20"/>
          <w:szCs w:val="20"/>
        </w:rPr>
        <w:t>Zamawiający zakłada modernizację modułów poszczególnych systemów – zgodnie z poniższą listą. Zamawiający dopuszcza konieczność ingerencji w inne moduły lub posiadane przez niego systemy pod warunkiem niezaburzenia ich dotychczasowego działania. W przypadku konieczności zastąpienia któregoś z modułów innym – minimalne wymagania dla modułów i systemów wskazano w niniejszym dokumencie.</w:t>
      </w:r>
    </w:p>
    <w:p w14:paraId="439EF914" w14:textId="77777777" w:rsidR="008F5CAD" w:rsidRPr="00523A41" w:rsidRDefault="008F5CAD" w:rsidP="00CB4F36">
      <w:pPr>
        <w:spacing w:before="60" w:after="60" w:line="276" w:lineRule="auto"/>
        <w:ind w:left="284"/>
        <w:jc w:val="both"/>
        <w:rPr>
          <w:rFonts w:ascii="Arial Narrow" w:hAnsi="Arial Narrow"/>
          <w:color w:val="000000" w:themeColor="text1"/>
          <w:sz w:val="20"/>
          <w:szCs w:val="20"/>
          <w:u w:val="single"/>
        </w:rPr>
      </w:pPr>
      <w:r w:rsidRPr="00523A41">
        <w:rPr>
          <w:rFonts w:ascii="Arial Narrow" w:hAnsi="Arial Narrow"/>
          <w:color w:val="000000" w:themeColor="text1"/>
          <w:sz w:val="20"/>
          <w:szCs w:val="20"/>
          <w:u w:val="single"/>
        </w:rPr>
        <w:t>Modernizowane Systemy GIS:</w:t>
      </w:r>
    </w:p>
    <w:p w14:paraId="44C64BDB" w14:textId="77777777" w:rsidR="008F5CAD" w:rsidRPr="00523A41" w:rsidRDefault="008F5CAD"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System GIS – Wypisy, wyrysy i zaświadczenia z MPZP/SUiKZP wraz z integracją z Systemem GIS - Geoportal gminny w zakresie obsługi E-usług</w:t>
      </w:r>
    </w:p>
    <w:p w14:paraId="0658F75D" w14:textId="77777777" w:rsidR="008F5CAD" w:rsidRPr="00523A41" w:rsidRDefault="008F5CAD"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System GIS – Obszary rewitalizacji i obszary zdegradowane wraz z integracją z Systemem GIS - Geoportal gminny w zakresie obsługi E-usług</w:t>
      </w:r>
    </w:p>
    <w:p w14:paraId="1E16665B" w14:textId="77777777" w:rsidR="008F5CAD" w:rsidRPr="00523A41" w:rsidRDefault="008F5CAD"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System GIS – Gminna Ewidencja Zabytków wraz z integracją z Systemem GIS - Geoportal gminny w zakresie obsługi E-usług</w:t>
      </w:r>
    </w:p>
    <w:p w14:paraId="21ADB2AC" w14:textId="0B5FD46B" w:rsidR="008F5CAD" w:rsidRPr="00523A41" w:rsidRDefault="008F5CAD"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System GIS – Decyzje WZiZT wraz z integracją z Systemem GIS - Geoportal gminny w zakresie obsługi E-usług</w:t>
      </w:r>
    </w:p>
    <w:p w14:paraId="1FAC40CF" w14:textId="77777777" w:rsidR="008F5CAD" w:rsidRPr="00523A41" w:rsidRDefault="008F5CAD" w:rsidP="00CB4F36">
      <w:pPr>
        <w:spacing w:before="60" w:after="60" w:line="276" w:lineRule="auto"/>
        <w:ind w:left="284"/>
        <w:jc w:val="both"/>
        <w:rPr>
          <w:rFonts w:ascii="Arial Narrow" w:hAnsi="Arial Narrow"/>
          <w:sz w:val="20"/>
          <w:szCs w:val="20"/>
          <w:u w:val="single"/>
        </w:rPr>
      </w:pPr>
      <w:r w:rsidRPr="00523A41">
        <w:rPr>
          <w:rFonts w:ascii="Arial Narrow" w:hAnsi="Arial Narrow"/>
          <w:sz w:val="20"/>
          <w:szCs w:val="20"/>
          <w:u w:val="single"/>
        </w:rPr>
        <w:t>Modernizowane Systemy podatkowe (moduły):</w:t>
      </w:r>
    </w:p>
    <w:p w14:paraId="2E3F1440" w14:textId="77777777" w:rsidR="008F5CAD" w:rsidRPr="00523A41" w:rsidRDefault="008F5CAD"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system ewidencji podatkowej</w:t>
      </w:r>
    </w:p>
    <w:p w14:paraId="44F8A6ED" w14:textId="77777777" w:rsidR="008F5CAD" w:rsidRPr="00523A41" w:rsidRDefault="008F5CAD"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ewidencji zwrotu podatku akcyzowego</w:t>
      </w:r>
    </w:p>
    <w:p w14:paraId="1228BD79" w14:textId="77777777" w:rsidR="008F5CAD" w:rsidRPr="00523A41" w:rsidRDefault="008F5CAD"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obsługi podatku od środków transportowych</w:t>
      </w:r>
    </w:p>
    <w:p w14:paraId="3FF98999" w14:textId="77777777" w:rsidR="008F5CAD" w:rsidRPr="00523A41" w:rsidRDefault="008F5CAD"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System ewidencji i rozliczania opłat za śmieci SU</w:t>
      </w:r>
    </w:p>
    <w:p w14:paraId="632086BA" w14:textId="77777777" w:rsidR="008F5CAD" w:rsidRPr="00523A41" w:rsidRDefault="008F5CAD"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finansowo księgowy</w:t>
      </w:r>
    </w:p>
    <w:p w14:paraId="71DD66BB" w14:textId="77777777" w:rsidR="008F5CAD" w:rsidRPr="00523A41" w:rsidRDefault="008F5CAD"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Ewidencja Środków trwałych i przedmiotów w użytkowaniu</w:t>
      </w:r>
    </w:p>
    <w:p w14:paraId="55BB19FB" w14:textId="77777777" w:rsidR="008F5CAD" w:rsidRPr="00523A41" w:rsidRDefault="008F5CAD"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ewidencja i rozliczanie nieopodatkowanych wpływów budżetowych -</w:t>
      </w:r>
    </w:p>
    <w:p w14:paraId="05E08A61" w14:textId="77777777" w:rsidR="008F5CAD" w:rsidRPr="00523A41" w:rsidRDefault="008F5CAD"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inwentaryzacja majątku</w:t>
      </w:r>
    </w:p>
    <w:p w14:paraId="122956B3" w14:textId="77777777" w:rsidR="008F5CAD" w:rsidRPr="00523A41" w:rsidRDefault="008F5CAD"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ewidencja mienia komunalnego</w:t>
      </w:r>
    </w:p>
    <w:p w14:paraId="56EFD1FD" w14:textId="77777777" w:rsidR="008F5CAD" w:rsidRPr="00523A41" w:rsidRDefault="008F5CAD"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płacowy</w:t>
      </w:r>
    </w:p>
    <w:p w14:paraId="4957C342" w14:textId="77777777" w:rsidR="008F5CAD" w:rsidRPr="00523A41" w:rsidRDefault="008F5CAD"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ewidencja koncesji na sprzedaż alkoholu</w:t>
      </w:r>
    </w:p>
    <w:p w14:paraId="46EA877A" w14:textId="77777777" w:rsidR="008F5CAD" w:rsidRPr="00523A41" w:rsidRDefault="008F5CAD"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obsługi sprawozdawczości Organu -Analiza Budżetowa</w:t>
      </w:r>
    </w:p>
    <w:p w14:paraId="2E5C3E9E" w14:textId="77777777" w:rsidR="008F5CAD" w:rsidRPr="00523A41" w:rsidRDefault="008F5CAD"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e-Należności</w:t>
      </w:r>
    </w:p>
    <w:p w14:paraId="23DB116F" w14:textId="77777777" w:rsidR="008F5CAD" w:rsidRPr="00523A41" w:rsidRDefault="008F5CAD"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e-VAT</w:t>
      </w:r>
    </w:p>
    <w:p w14:paraId="2638A797" w14:textId="77777777" w:rsidR="008F5CAD" w:rsidRPr="00523A41" w:rsidRDefault="008F5CAD"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Ewid.i roz.op.kom-woda,śc.SU (moduł wykorzystywany w ramach zadania eWODA)</w:t>
      </w:r>
    </w:p>
    <w:p w14:paraId="668224A5" w14:textId="77777777" w:rsidR="008F5CAD" w:rsidRPr="00523A41" w:rsidRDefault="008F5CAD"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Broker komunikacyjny , system powiadomień</w:t>
      </w:r>
    </w:p>
    <w:p w14:paraId="29C4B126" w14:textId="77777777" w:rsidR="008F5CAD" w:rsidRPr="00523A41" w:rsidRDefault="008F5CAD"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Aplikacja mobilna</w:t>
      </w:r>
    </w:p>
    <w:p w14:paraId="79CCC529" w14:textId="77777777" w:rsidR="008F5CAD" w:rsidRPr="00523A41" w:rsidRDefault="008F5CAD"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eBOM portal mieszkańca</w:t>
      </w:r>
    </w:p>
    <w:p w14:paraId="03961351" w14:textId="77777777" w:rsidR="001B492F" w:rsidRDefault="001B492F" w:rsidP="001B492F">
      <w:pPr>
        <w:spacing w:line="276" w:lineRule="auto"/>
        <w:ind w:left="284"/>
        <w:jc w:val="both"/>
        <w:rPr>
          <w:rFonts w:ascii="Arial Narrow" w:hAnsi="Arial Narrow"/>
          <w:sz w:val="20"/>
          <w:szCs w:val="20"/>
        </w:rPr>
      </w:pPr>
    </w:p>
    <w:p w14:paraId="1A64B008" w14:textId="0FDE2D80" w:rsidR="001B492F" w:rsidRDefault="001B492F" w:rsidP="001B492F">
      <w:pPr>
        <w:spacing w:line="276" w:lineRule="auto"/>
        <w:ind w:left="284"/>
        <w:jc w:val="both"/>
        <w:rPr>
          <w:rFonts w:ascii="Arial Narrow" w:hAnsi="Arial Narrow"/>
          <w:sz w:val="20"/>
          <w:szCs w:val="20"/>
          <w:u w:val="single"/>
        </w:rPr>
      </w:pPr>
      <w:r w:rsidRPr="001B492F">
        <w:rPr>
          <w:rFonts w:ascii="Arial Narrow" w:hAnsi="Arial Narrow"/>
          <w:sz w:val="20"/>
          <w:szCs w:val="20"/>
          <w:u w:val="single"/>
        </w:rPr>
        <w:t xml:space="preserve">W </w:t>
      </w:r>
      <w:r w:rsidR="00D02FFE">
        <w:rPr>
          <w:rFonts w:ascii="Arial Narrow" w:hAnsi="Arial Narrow"/>
          <w:sz w:val="20"/>
          <w:szCs w:val="20"/>
          <w:u w:val="single"/>
        </w:rPr>
        <w:t>Urzędzie</w:t>
      </w:r>
      <w:r w:rsidRPr="001B492F">
        <w:rPr>
          <w:rFonts w:ascii="Arial Narrow" w:hAnsi="Arial Narrow"/>
          <w:sz w:val="20"/>
          <w:szCs w:val="20"/>
          <w:u w:val="single"/>
        </w:rPr>
        <w:t xml:space="preserve"> Miasta i Gminy Narol wykorzystywane jest oprogramowanie: Sprawny Urząd (SOFRES Sp. z o. o.), </w:t>
      </w:r>
    </w:p>
    <w:p w14:paraId="62EF64DE" w14:textId="0F71C379" w:rsidR="0094214C" w:rsidRPr="001B492F" w:rsidRDefault="001B492F" w:rsidP="001B492F">
      <w:pPr>
        <w:spacing w:line="276" w:lineRule="auto"/>
        <w:ind w:left="284"/>
        <w:jc w:val="both"/>
        <w:rPr>
          <w:rFonts w:ascii="Arial Narrow" w:hAnsi="Arial Narrow"/>
          <w:sz w:val="20"/>
          <w:szCs w:val="20"/>
          <w:u w:val="single"/>
        </w:rPr>
      </w:pPr>
      <w:r w:rsidRPr="001B492F">
        <w:rPr>
          <w:rFonts w:ascii="Arial Narrow" w:hAnsi="Arial Narrow"/>
          <w:sz w:val="20"/>
          <w:szCs w:val="20"/>
          <w:u w:val="single"/>
        </w:rPr>
        <w:t>System informacji przestrzennej (GISON Sp. z o.o.) oraz system obiegu dokumentów Proton (Nefeni Sp. z o.o.)</w:t>
      </w:r>
    </w:p>
    <w:p w14:paraId="6B33F731" w14:textId="77777777" w:rsidR="008F5CAD" w:rsidRPr="00523A41" w:rsidRDefault="008F5CAD" w:rsidP="00CB4F36">
      <w:pPr>
        <w:spacing w:line="276" w:lineRule="auto"/>
        <w:jc w:val="both"/>
      </w:pPr>
    </w:p>
    <w:p w14:paraId="233CEA0E" w14:textId="7AA27246" w:rsidR="00A4596F" w:rsidRPr="00523A41" w:rsidRDefault="00A4596F" w:rsidP="00CB4F36">
      <w:pPr>
        <w:pStyle w:val="Nagwek2"/>
        <w:spacing w:line="276" w:lineRule="auto"/>
        <w:jc w:val="both"/>
      </w:pPr>
      <w:bookmarkStart w:id="10" w:name="_Toc169694428"/>
      <w:bookmarkStart w:id="11" w:name="_Toc169787034"/>
      <w:bookmarkStart w:id="12" w:name="_Toc175572189"/>
      <w:r w:rsidRPr="00523A41">
        <w:t xml:space="preserve">Zadanie 1. Zakres </w:t>
      </w:r>
      <w:r w:rsidR="00081498" w:rsidRPr="00523A41">
        <w:t xml:space="preserve">modernizacji </w:t>
      </w:r>
      <w:r w:rsidRPr="00523A41">
        <w:t>S</w:t>
      </w:r>
      <w:r w:rsidR="00081498" w:rsidRPr="00523A41">
        <w:t xml:space="preserve">ystemów </w:t>
      </w:r>
      <w:r w:rsidRPr="00523A41">
        <w:t>D</w:t>
      </w:r>
      <w:bookmarkEnd w:id="10"/>
      <w:bookmarkEnd w:id="11"/>
      <w:r w:rsidR="00081498" w:rsidRPr="00523A41">
        <w:t>ziedzinowych</w:t>
      </w:r>
      <w:bookmarkEnd w:id="12"/>
    </w:p>
    <w:p w14:paraId="46CBFA93" w14:textId="77777777" w:rsidR="00C37E75" w:rsidRPr="00523A41" w:rsidRDefault="00C37E75"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 xml:space="preserve">Gwarancja na system będzie świadczona na okres podany w ofercie (co najmniej 2 lata) na zasadach: </w:t>
      </w:r>
    </w:p>
    <w:p w14:paraId="1A58B8B7"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lastRenderedPageBreak/>
        <w:t>Zamawiający wymaga uruchomienia kanałów zgłoszeniowych, umożliwiających zgłaszanie w godzinach 8-15.: mailowo i telefonicznie na wskazany numer telefony i adres mailowy.</w:t>
      </w:r>
    </w:p>
    <w:p w14:paraId="58B2F9C1"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W przypadku zgłoszenia poza godzinami pracy serwisu (pn.-pt. godz. 8-15) termin zaczyna bieg od następnego dnia roboczego.</w:t>
      </w:r>
    </w:p>
    <w:p w14:paraId="65244092"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 xml:space="preserve">Zamawiający wymaga udostępniania bezpłatnych aktualizacji oprogramowania wraz z ich instalacją </w:t>
      </w:r>
      <w:r w:rsidRPr="00523A41">
        <w:rPr>
          <w:rFonts w:ascii="Arial Narrow" w:hAnsi="Arial Narrow"/>
          <w:sz w:val="20"/>
          <w:szCs w:val="20"/>
        </w:rPr>
        <w:br/>
        <w:t>na środowisku produkcyjnym.</w:t>
      </w:r>
    </w:p>
    <w:p w14:paraId="3ACE0A9D"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 xml:space="preserve">Nieodpłatnego usuwania usterek (usterka: niepoprawne działanie systemu umożliwiające jego działanie w nie pełnym zakresie) w terminie 7 dni roboczych od ich zgłoszenia Wykonawcy, przy czym początek biegu terminu na usunięcie usterki rozpoczyna się w momencie zgłoszenia usterki poprzez Zamawiającego.  </w:t>
      </w:r>
    </w:p>
    <w:p w14:paraId="0D7A0041"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 xml:space="preserve">Nieodpłatnego usuwania awarii (awaria: niepoprawne działanie systemu uniemożliwiające jego wykorzystywanie) w terminie 3 dni roboczych od ich zgłoszenia Wykonawcy, przy czym początek biegu terminu na usunięcie usterki rozpoczyna się w momencie zgłoszenia usterki poprzez Zamawiającego.  </w:t>
      </w:r>
    </w:p>
    <w:p w14:paraId="09FB64D6" w14:textId="3EDA24EE" w:rsidR="0094214C"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Dostarczania aktualnej, zgodnej z wersją systemu/modułu instrukcji obsługi</w:t>
      </w:r>
      <w:r w:rsidR="0094214C" w:rsidRPr="00523A41">
        <w:rPr>
          <w:rFonts w:ascii="Arial Narrow" w:hAnsi="Arial Narrow"/>
          <w:sz w:val="20"/>
          <w:szCs w:val="20"/>
        </w:rPr>
        <w:t>.</w:t>
      </w:r>
    </w:p>
    <w:p w14:paraId="1639E9D3" w14:textId="77777777" w:rsidR="00C37E75" w:rsidRPr="00523A41" w:rsidRDefault="00C37E75" w:rsidP="00CB4F36">
      <w:pPr>
        <w:pStyle w:val="Bezodstpw"/>
        <w:jc w:val="both"/>
      </w:pPr>
    </w:p>
    <w:p w14:paraId="72EBF140" w14:textId="776C71C9" w:rsidR="00A4596F" w:rsidRPr="00523A41" w:rsidRDefault="00A4596F" w:rsidP="00CB4F36">
      <w:pPr>
        <w:pStyle w:val="Bezodstpw"/>
        <w:jc w:val="both"/>
      </w:pPr>
      <w:bookmarkStart w:id="13" w:name="_Toc175572190"/>
      <w:r w:rsidRPr="00523A41">
        <w:t>Modernizacja systemów dziedzinowych</w:t>
      </w:r>
      <w:bookmarkEnd w:id="13"/>
    </w:p>
    <w:p w14:paraId="6B811FC9" w14:textId="77777777" w:rsidR="00E66009" w:rsidRPr="00523A41" w:rsidRDefault="004D035E" w:rsidP="00CB4F36">
      <w:pPr>
        <w:spacing w:before="60" w:after="60" w:line="276" w:lineRule="auto"/>
        <w:ind w:firstLine="708"/>
        <w:jc w:val="both"/>
        <w:rPr>
          <w:rFonts w:ascii="Arial Narrow" w:hAnsi="Arial Narrow"/>
          <w:sz w:val="20"/>
          <w:szCs w:val="20"/>
        </w:rPr>
      </w:pPr>
      <w:r w:rsidRPr="00523A41">
        <w:rPr>
          <w:rFonts w:ascii="Arial Narrow" w:hAnsi="Arial Narrow"/>
          <w:sz w:val="20"/>
          <w:szCs w:val="20"/>
        </w:rPr>
        <w:t>W ramach zadania zaplanowano modernizację systemów dziedzinowych Urzędu (SD) umożliwiające uruchomienie systemu Elektronicznego Biura Obsługi Mieszkańców (EBOM w ramach pozycji nr 2), przez który będzie oferowana</w:t>
      </w:r>
      <w:r w:rsidR="00E66009" w:rsidRPr="00523A41">
        <w:rPr>
          <w:rFonts w:ascii="Arial Narrow" w:hAnsi="Arial Narrow"/>
          <w:sz w:val="20"/>
          <w:szCs w:val="20"/>
        </w:rPr>
        <w:t>:</w:t>
      </w:r>
    </w:p>
    <w:p w14:paraId="199847CE" w14:textId="65AFA8A7" w:rsidR="00E66009" w:rsidRPr="00523A41" w:rsidRDefault="004D035E" w:rsidP="009572E7">
      <w:pPr>
        <w:pStyle w:val="Akapitzlist"/>
        <w:numPr>
          <w:ilvl w:val="0"/>
          <w:numId w:val="211"/>
        </w:numPr>
        <w:spacing w:before="60" w:after="60" w:line="276" w:lineRule="auto"/>
        <w:jc w:val="both"/>
        <w:rPr>
          <w:rFonts w:ascii="Arial Narrow" w:hAnsi="Arial Narrow"/>
          <w:sz w:val="20"/>
          <w:szCs w:val="20"/>
        </w:rPr>
      </w:pPr>
      <w:r w:rsidRPr="00523A41">
        <w:rPr>
          <w:rFonts w:ascii="Arial Narrow" w:hAnsi="Arial Narrow"/>
          <w:b/>
          <w:bCs/>
          <w:sz w:val="20"/>
          <w:szCs w:val="20"/>
        </w:rPr>
        <w:t>e-Usługa e-Płatności</w:t>
      </w:r>
      <w:r w:rsidR="00E66009" w:rsidRPr="00523A41">
        <w:rPr>
          <w:rFonts w:ascii="Arial Narrow" w:hAnsi="Arial Narrow"/>
          <w:sz w:val="20"/>
          <w:szCs w:val="20"/>
        </w:rPr>
        <w:t xml:space="preserve"> (</w:t>
      </w:r>
      <w:r w:rsidR="00E66009" w:rsidRPr="00523A41">
        <w:rPr>
          <w:rFonts w:ascii="Arial Narrow" w:hAnsi="Arial Narrow" w:cs="Arial"/>
          <w:color w:val="000000" w:themeColor="text1"/>
          <w:sz w:val="20"/>
          <w:szCs w:val="20"/>
        </w:rPr>
        <w:t>5 poziom, A2C, A2B</w:t>
      </w:r>
      <w:r w:rsidR="00E66009" w:rsidRPr="00523A41">
        <w:rPr>
          <w:rFonts w:ascii="Arial Narrow" w:hAnsi="Arial Narrow"/>
          <w:sz w:val="20"/>
          <w:szCs w:val="20"/>
        </w:rPr>
        <w:t>)</w:t>
      </w:r>
      <w:r w:rsidRPr="00523A41">
        <w:rPr>
          <w:rFonts w:ascii="Arial Narrow" w:hAnsi="Arial Narrow"/>
          <w:sz w:val="20"/>
          <w:szCs w:val="20"/>
        </w:rPr>
        <w:t xml:space="preserve"> -</w:t>
      </w:r>
      <w:r w:rsidR="00E66009" w:rsidRPr="00523A41">
        <w:rPr>
          <w:rFonts w:ascii="Arial Narrow" w:hAnsi="Arial Narrow"/>
          <w:sz w:val="20"/>
          <w:szCs w:val="20"/>
        </w:rPr>
        <w:t xml:space="preserve"> </w:t>
      </w:r>
      <w:r w:rsidRPr="00523A41">
        <w:rPr>
          <w:rFonts w:ascii="Arial Narrow" w:hAnsi="Arial Narrow"/>
          <w:sz w:val="20"/>
          <w:szCs w:val="20"/>
        </w:rPr>
        <w:t>udostępniona również na platformie projektowej, przeznaczona dla osób fizycznych oraz podmiotów prawnych realizujących procedury administracyjne na terenie urzędu</w:t>
      </w:r>
      <w:r w:rsidR="00E66009" w:rsidRPr="00523A41">
        <w:rPr>
          <w:rFonts w:ascii="Arial Narrow" w:hAnsi="Arial Narrow"/>
          <w:sz w:val="20"/>
          <w:szCs w:val="20"/>
        </w:rPr>
        <w:t xml:space="preserve"> </w:t>
      </w:r>
    </w:p>
    <w:p w14:paraId="3F565938" w14:textId="09A0C3AC" w:rsidR="004D035E" w:rsidRPr="00523A41" w:rsidRDefault="00E66009" w:rsidP="009572E7">
      <w:pPr>
        <w:pStyle w:val="Akapitzlist"/>
        <w:numPr>
          <w:ilvl w:val="0"/>
          <w:numId w:val="211"/>
        </w:numPr>
        <w:spacing w:before="60" w:after="60" w:line="276" w:lineRule="auto"/>
        <w:jc w:val="both"/>
        <w:rPr>
          <w:rFonts w:ascii="Arial Narrow" w:hAnsi="Arial Narrow" w:cs="Arial"/>
          <w:color w:val="000000" w:themeColor="text1"/>
          <w:sz w:val="20"/>
          <w:szCs w:val="20"/>
        </w:rPr>
      </w:pPr>
      <w:r w:rsidRPr="00523A41">
        <w:rPr>
          <w:rFonts w:ascii="Arial Narrow" w:hAnsi="Arial Narrow"/>
          <w:b/>
          <w:bCs/>
          <w:sz w:val="20"/>
          <w:szCs w:val="20"/>
        </w:rPr>
        <w:t xml:space="preserve">e-Usługa </w:t>
      </w:r>
      <w:r w:rsidRPr="00523A41">
        <w:rPr>
          <w:rFonts w:ascii="Arial Narrow" w:hAnsi="Arial Narrow" w:cs="Arial"/>
          <w:b/>
          <w:bCs/>
          <w:color w:val="000000" w:themeColor="text1"/>
          <w:sz w:val="20"/>
          <w:szCs w:val="20"/>
        </w:rPr>
        <w:t>Oświadczenie o wielkości sprzedaży alkoholu wraz z płatnością</w:t>
      </w:r>
      <w:r w:rsidRPr="00523A41">
        <w:rPr>
          <w:rFonts w:ascii="Arial Narrow" w:hAnsi="Arial Narrow" w:cs="Arial"/>
          <w:color w:val="000000" w:themeColor="text1"/>
          <w:sz w:val="20"/>
          <w:szCs w:val="20"/>
        </w:rPr>
        <w:t xml:space="preserve"> (4 poziom A2C, A2B) umożliwiająca usługobiorcy czyli obywatelowi/przedsiębiorcy w sposób zautomatyzowany w pełni załatwić sprawę przez Internet bez konieczności wizyty w Urzędzie przez 7 dni w tygodniu, 24 godziny na dobę, bez względu na miejsce przebywania.</w:t>
      </w:r>
    </w:p>
    <w:p w14:paraId="63D61CC3" w14:textId="77777777" w:rsidR="00E66009" w:rsidRPr="00523A41" w:rsidRDefault="00E66009" w:rsidP="00CB4F36">
      <w:pPr>
        <w:spacing w:line="276" w:lineRule="auto"/>
        <w:ind w:firstLine="708"/>
        <w:jc w:val="both"/>
        <w:rPr>
          <w:rFonts w:ascii="Arial Narrow" w:hAnsi="Arial Narrow"/>
          <w:sz w:val="20"/>
          <w:szCs w:val="20"/>
        </w:rPr>
      </w:pPr>
    </w:p>
    <w:p w14:paraId="6EA98864" w14:textId="1D72C5AB" w:rsidR="004D035E" w:rsidRPr="00523A41" w:rsidRDefault="005C0990" w:rsidP="00CB4F36">
      <w:pPr>
        <w:spacing w:line="276" w:lineRule="auto"/>
        <w:ind w:firstLine="708"/>
        <w:jc w:val="both"/>
        <w:rPr>
          <w:rFonts w:ascii="Arial Narrow" w:hAnsi="Arial Narrow"/>
          <w:sz w:val="20"/>
          <w:szCs w:val="20"/>
        </w:rPr>
      </w:pPr>
      <w:r w:rsidRPr="00523A41">
        <w:rPr>
          <w:rFonts w:ascii="Arial Narrow" w:hAnsi="Arial Narrow"/>
          <w:sz w:val="20"/>
          <w:szCs w:val="20"/>
        </w:rPr>
        <w:t xml:space="preserve">Wymagane </w:t>
      </w:r>
      <w:r w:rsidR="00D02FFE" w:rsidRPr="00523A41">
        <w:rPr>
          <w:rFonts w:ascii="Arial Narrow" w:hAnsi="Arial Narrow"/>
          <w:sz w:val="20"/>
          <w:szCs w:val="20"/>
        </w:rPr>
        <w:t>jest,</w:t>
      </w:r>
      <w:r w:rsidRPr="00523A41">
        <w:rPr>
          <w:rFonts w:ascii="Arial Narrow" w:hAnsi="Arial Narrow"/>
          <w:sz w:val="20"/>
          <w:szCs w:val="20"/>
        </w:rPr>
        <w:t xml:space="preserve"> </w:t>
      </w:r>
      <w:r w:rsidR="004D035E" w:rsidRPr="00523A41">
        <w:rPr>
          <w:rFonts w:ascii="Arial Narrow" w:hAnsi="Arial Narrow"/>
          <w:sz w:val="20"/>
          <w:szCs w:val="20"/>
        </w:rPr>
        <w:t xml:space="preserve">aby system umożliwiał pracownikom urzędu samodzielne dodawanie nowych kart usług wraz z ich integracją z ogólnodostępnymi portalami centralnymi. </w:t>
      </w:r>
    </w:p>
    <w:p w14:paraId="78E2565E" w14:textId="77777777"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 xml:space="preserve">Planowana jest także integracja z zmodernizowanym elektronicznym obiegiem dokumentów niezbędne do udostępnienia akt sprawy zainteresowanym stronom postępowania. </w:t>
      </w:r>
    </w:p>
    <w:p w14:paraId="5DE71BCD" w14:textId="5A169469" w:rsidR="004D035E" w:rsidRPr="00523A41" w:rsidRDefault="004D035E" w:rsidP="00CB4F36">
      <w:pPr>
        <w:spacing w:line="276" w:lineRule="auto"/>
        <w:ind w:firstLine="708"/>
        <w:jc w:val="both"/>
        <w:rPr>
          <w:rFonts w:ascii="Arial Narrow" w:hAnsi="Arial Narrow"/>
          <w:sz w:val="20"/>
          <w:szCs w:val="20"/>
        </w:rPr>
      </w:pPr>
      <w:r w:rsidRPr="00523A41">
        <w:rPr>
          <w:rFonts w:ascii="Arial Narrow" w:hAnsi="Arial Narrow"/>
          <w:sz w:val="20"/>
          <w:szCs w:val="20"/>
        </w:rPr>
        <w:t>W ramach realizacji płatności system dziedzinowy (współpraca poszczególnych modułów) udostępni petentom i petentkom informacje o źródle ich pochodzenia oraz sposobie naliczania z możliwością pobrania dokumentów ustalających dane zobowiązania (decyzja, deklaracja lub informacja podatkowa, nota obciążeniowa, upomnienie lub wezwanie do zapłaty, fakturą itp.).</w:t>
      </w:r>
      <w:r w:rsidR="005C0990" w:rsidRPr="00523A41">
        <w:rPr>
          <w:rFonts w:ascii="Arial Narrow" w:hAnsi="Arial Narrow"/>
          <w:sz w:val="20"/>
          <w:szCs w:val="20"/>
        </w:rPr>
        <w:t xml:space="preserve"> </w:t>
      </w:r>
      <w:r w:rsidR="008B526B" w:rsidRPr="00523A41">
        <w:rPr>
          <w:rFonts w:ascii="Arial Narrow" w:hAnsi="Arial Narrow"/>
          <w:sz w:val="20"/>
          <w:szCs w:val="20"/>
        </w:rPr>
        <w:t>Zamawiającego</w:t>
      </w:r>
      <w:r w:rsidRPr="00523A41">
        <w:rPr>
          <w:rFonts w:ascii="Arial Narrow" w:hAnsi="Arial Narrow"/>
          <w:sz w:val="20"/>
          <w:szCs w:val="20"/>
        </w:rPr>
        <w:t xml:space="preserve"> wymaga bezpiecznego protokołu, za pomocą którego komunikacja będzie odbywać się w sposób automatyczn</w:t>
      </w:r>
      <w:r w:rsidR="005C0990" w:rsidRPr="00523A41">
        <w:rPr>
          <w:rFonts w:ascii="Arial Narrow" w:hAnsi="Arial Narrow"/>
          <w:sz w:val="20"/>
          <w:szCs w:val="20"/>
        </w:rPr>
        <w:t xml:space="preserve">y. </w:t>
      </w:r>
      <w:r w:rsidRPr="00523A41">
        <w:rPr>
          <w:rFonts w:ascii="Arial Narrow" w:hAnsi="Arial Narrow"/>
          <w:sz w:val="20"/>
          <w:szCs w:val="20"/>
        </w:rPr>
        <w:t xml:space="preserve">System zapewni pełna personalizację wpłat (poziom 5 e-usług), obejmujący automatyczne wypełnienie danych płatnika, tytułu zobowiązania, kwoty należnej wpłaty, rachunku bankowego na który należy dokonać wpłaty, wysokości ewentualnych odsetek od nieterminowej wpłaty oraz kosztów związanych z jej egzekucją. </w:t>
      </w:r>
    </w:p>
    <w:p w14:paraId="062282E2" w14:textId="431B69B9"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Uruchomione rozwiązanie zapewni integracje z systemem płatniczym obsługującym płatności bezpośrednio z konta zobowiązanego, możliwość zapłaty kartą płatniczą oraz systemem płatności mobilnych BLIK (</w:t>
      </w:r>
      <w:r w:rsidR="008B526B" w:rsidRPr="00523A41">
        <w:rPr>
          <w:rFonts w:ascii="Arial Narrow" w:hAnsi="Arial Narrow"/>
          <w:sz w:val="20"/>
          <w:szCs w:val="20"/>
        </w:rPr>
        <w:t xml:space="preserve">Zamawiający </w:t>
      </w:r>
      <w:r w:rsidRPr="00523A41">
        <w:rPr>
          <w:rFonts w:ascii="Arial Narrow" w:hAnsi="Arial Narrow"/>
          <w:sz w:val="20"/>
          <w:szCs w:val="20"/>
        </w:rPr>
        <w:t>dopuszcza zastosowanie pośrednika płatności elektronicznych np. przelewy.pl, KIR lub inny).</w:t>
      </w:r>
    </w:p>
    <w:p w14:paraId="7503D1CB" w14:textId="77777777" w:rsidR="004D035E" w:rsidRPr="00523A41" w:rsidRDefault="004D035E" w:rsidP="00CB4F36">
      <w:pPr>
        <w:spacing w:line="276" w:lineRule="auto"/>
        <w:jc w:val="both"/>
        <w:rPr>
          <w:rFonts w:ascii="Arial Narrow" w:hAnsi="Arial Narrow"/>
          <w:sz w:val="20"/>
          <w:szCs w:val="20"/>
        </w:rPr>
      </w:pPr>
    </w:p>
    <w:p w14:paraId="2E9453B4" w14:textId="260234D7" w:rsidR="004D035E" w:rsidRPr="00523A41" w:rsidRDefault="004D035E" w:rsidP="00CB4F36">
      <w:pPr>
        <w:spacing w:line="276" w:lineRule="auto"/>
        <w:ind w:firstLine="708"/>
        <w:jc w:val="both"/>
        <w:rPr>
          <w:rFonts w:ascii="Arial Narrow" w:hAnsi="Arial Narrow"/>
          <w:sz w:val="20"/>
          <w:szCs w:val="20"/>
        </w:rPr>
      </w:pPr>
      <w:r w:rsidRPr="00523A41">
        <w:rPr>
          <w:rFonts w:ascii="Arial Narrow" w:hAnsi="Arial Narrow"/>
          <w:sz w:val="20"/>
          <w:szCs w:val="20"/>
        </w:rPr>
        <w:t xml:space="preserve">Moduły Systemów Dziedzinowych poprzez komunikację z </w:t>
      </w:r>
      <w:r w:rsidR="00346A26" w:rsidRPr="00523A41">
        <w:rPr>
          <w:rFonts w:ascii="Arial Narrow" w:hAnsi="Arial Narrow"/>
          <w:sz w:val="20"/>
          <w:szCs w:val="20"/>
        </w:rPr>
        <w:t>Udostępnienie e-Usług - EBOM</w:t>
      </w:r>
      <w:r w:rsidRPr="00523A41">
        <w:rPr>
          <w:rFonts w:ascii="Arial Narrow" w:hAnsi="Arial Narrow"/>
          <w:sz w:val="20"/>
          <w:szCs w:val="20"/>
        </w:rPr>
        <w:t xml:space="preserve"> (oraz przez inne udostępnione interfejsy udostępniające dostępy do e-Usług) udostępniać </w:t>
      </w:r>
      <w:r w:rsidR="00903C97" w:rsidRPr="00523A41">
        <w:rPr>
          <w:rFonts w:ascii="Arial Narrow" w:hAnsi="Arial Narrow"/>
          <w:sz w:val="20"/>
          <w:szCs w:val="20"/>
        </w:rPr>
        <w:t>mają</w:t>
      </w:r>
      <w:r w:rsidRPr="00523A41">
        <w:rPr>
          <w:rFonts w:ascii="Arial Narrow" w:hAnsi="Arial Narrow"/>
          <w:sz w:val="20"/>
          <w:szCs w:val="20"/>
        </w:rPr>
        <w:t xml:space="preserve"> petentom i petentkom usługę pobierania dokumentów bezpośrednio z teczek spraw oraz dostęp do teczki sprawy (A2A, A2B, A2C) - usługa, zapewni petentowi lub petentce dostęp do elektronicznych akt sprawy bez konieczności wizyty w urzędzie i wnioskowania o taki dostęp. Z tego poziomu </w:t>
      </w:r>
      <w:r w:rsidR="00903C97" w:rsidRPr="00523A41">
        <w:rPr>
          <w:rFonts w:ascii="Arial Narrow" w:hAnsi="Arial Narrow"/>
          <w:sz w:val="20"/>
          <w:szCs w:val="20"/>
        </w:rPr>
        <w:t>musi być</w:t>
      </w:r>
      <w:r w:rsidRPr="00523A41">
        <w:rPr>
          <w:rFonts w:ascii="Arial Narrow" w:hAnsi="Arial Narrow"/>
          <w:sz w:val="20"/>
          <w:szCs w:val="20"/>
        </w:rPr>
        <w:t xml:space="preserve"> możliwy dostęp zarówno do pism elektronicznych jak i skanów dokumentacji papierowej zaewidencjonowanej w systemie elektronicznego obiegu dokumentów.</w:t>
      </w:r>
    </w:p>
    <w:p w14:paraId="0B5BFD15" w14:textId="22CB6163" w:rsidR="004D035E" w:rsidRPr="00523A41" w:rsidRDefault="004D035E" w:rsidP="00CB4F36">
      <w:pPr>
        <w:spacing w:line="276" w:lineRule="auto"/>
        <w:ind w:firstLine="708"/>
        <w:jc w:val="both"/>
        <w:rPr>
          <w:rFonts w:ascii="Arial Narrow" w:hAnsi="Arial Narrow"/>
          <w:sz w:val="20"/>
          <w:szCs w:val="20"/>
        </w:rPr>
      </w:pPr>
      <w:r w:rsidRPr="00523A41">
        <w:rPr>
          <w:rFonts w:ascii="Arial Narrow" w:hAnsi="Arial Narrow"/>
          <w:sz w:val="20"/>
          <w:szCs w:val="20"/>
        </w:rPr>
        <w:t xml:space="preserve">Istotnym elementem zadania </w:t>
      </w:r>
      <w:r w:rsidR="00903C97" w:rsidRPr="00523A41">
        <w:rPr>
          <w:rFonts w:ascii="Arial Narrow" w:hAnsi="Arial Narrow"/>
          <w:sz w:val="20"/>
          <w:szCs w:val="20"/>
        </w:rPr>
        <w:t xml:space="preserve">jest </w:t>
      </w:r>
      <w:r w:rsidRPr="00523A41">
        <w:rPr>
          <w:rFonts w:ascii="Arial Narrow" w:hAnsi="Arial Narrow"/>
          <w:sz w:val="20"/>
          <w:szCs w:val="20"/>
        </w:rPr>
        <w:t>integracja modułów SD odpowiedzialnych za procedowanie danej sprawy z elektronicznym obiegiem dokumentów umożliwiające usprawnienie procesu wydawania dokumentów generowanych w systemie dziedzinowym (decyzji, zaświadczeń, postanowień, faktur, upomnień itp.) oraz ich dostarczania w postaci elektronicznej do petenta i petentki za pośrednictwem komunikacji elektronicznej (Elektroniczna Skrzynka Podawcza, E-Doręczenia).</w:t>
      </w:r>
    </w:p>
    <w:p w14:paraId="6308B630" w14:textId="77777777" w:rsidR="004D035E" w:rsidRPr="00523A41" w:rsidRDefault="004D035E" w:rsidP="00CB4F36">
      <w:pPr>
        <w:spacing w:line="276" w:lineRule="auto"/>
        <w:ind w:firstLine="708"/>
        <w:jc w:val="both"/>
        <w:rPr>
          <w:rFonts w:ascii="Arial Narrow" w:hAnsi="Arial Narrow"/>
          <w:sz w:val="20"/>
          <w:szCs w:val="20"/>
        </w:rPr>
      </w:pPr>
      <w:r w:rsidRPr="00523A41">
        <w:rPr>
          <w:rFonts w:ascii="Arial Narrow" w:hAnsi="Arial Narrow"/>
          <w:sz w:val="20"/>
          <w:szCs w:val="20"/>
        </w:rPr>
        <w:t xml:space="preserve">Dokumenty elektroniczne powinny być procedowane i przechowywane w jednym repozytorium obiegu dokumentów co zapewni ich integralność i bezpieczeństwo. System obiegu dokumentów umożliwi też współpracę z Archiwum Państwowym w </w:t>
      </w:r>
      <w:r w:rsidRPr="00523A41">
        <w:rPr>
          <w:rFonts w:ascii="Arial Narrow" w:hAnsi="Arial Narrow"/>
          <w:sz w:val="20"/>
          <w:szCs w:val="20"/>
        </w:rPr>
        <w:lastRenderedPageBreak/>
        <w:t xml:space="preserve">zakresie przekazywania na późniejszym etapie dokumentacji w postaci elektronicznej. Korzyści z wdrożenia takiego rozwiązania wystąpią zarówno po stronie urzędu jak i petentów. </w:t>
      </w:r>
    </w:p>
    <w:p w14:paraId="60424C0B" w14:textId="77777777" w:rsidR="004D035E" w:rsidRPr="00523A41" w:rsidRDefault="004D035E" w:rsidP="00CB4F36">
      <w:pPr>
        <w:spacing w:line="276" w:lineRule="auto"/>
        <w:jc w:val="both"/>
        <w:rPr>
          <w:rFonts w:ascii="Arial Narrow" w:hAnsi="Arial Narrow"/>
          <w:sz w:val="20"/>
          <w:szCs w:val="20"/>
        </w:rPr>
      </w:pPr>
    </w:p>
    <w:p w14:paraId="6A6C1E75" w14:textId="00EC92DC" w:rsidR="004D035E" w:rsidRPr="00523A41" w:rsidRDefault="00903C97"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 xml:space="preserve">Wymagane </w:t>
      </w:r>
      <w:r w:rsidR="004D035E" w:rsidRPr="00523A41">
        <w:rPr>
          <w:rFonts w:ascii="Arial Narrow" w:hAnsi="Arial Narrow"/>
          <w:sz w:val="20"/>
          <w:szCs w:val="20"/>
          <w:u w:val="single"/>
        </w:rPr>
        <w:t xml:space="preserve">do wprowadzenia usprawnienia poprzez modernizację Systemów Dziedzinowych: </w:t>
      </w:r>
    </w:p>
    <w:p w14:paraId="50D94DE3" w14:textId="77777777" w:rsidR="004D035E" w:rsidRPr="00523A41" w:rsidRDefault="004D035E" w:rsidP="009572E7">
      <w:pPr>
        <w:pStyle w:val="Akapitzlist"/>
        <w:numPr>
          <w:ilvl w:val="0"/>
          <w:numId w:val="208"/>
        </w:numPr>
        <w:spacing w:line="276" w:lineRule="auto"/>
        <w:jc w:val="both"/>
        <w:rPr>
          <w:rFonts w:ascii="Arial Narrow" w:hAnsi="Arial Narrow"/>
          <w:sz w:val="20"/>
          <w:szCs w:val="20"/>
        </w:rPr>
      </w:pPr>
      <w:r w:rsidRPr="00523A41">
        <w:rPr>
          <w:rFonts w:ascii="Arial Narrow" w:hAnsi="Arial Narrow"/>
          <w:sz w:val="20"/>
          <w:szCs w:val="20"/>
        </w:rPr>
        <w:t xml:space="preserve">usprawnienie realizacji procesów administracyjnych, przyśpieszenie ich realizację oraz obniżenie kosztów działalności związane z możliwością procedowania spraw z wykorzystaniem dokumentów elektronicznych. </w:t>
      </w:r>
    </w:p>
    <w:p w14:paraId="3B8DE012" w14:textId="77777777" w:rsidR="004D035E" w:rsidRPr="00523A41" w:rsidRDefault="004D035E" w:rsidP="009572E7">
      <w:pPr>
        <w:pStyle w:val="Akapitzlist"/>
        <w:numPr>
          <w:ilvl w:val="0"/>
          <w:numId w:val="208"/>
        </w:numPr>
        <w:spacing w:line="276" w:lineRule="auto"/>
        <w:jc w:val="both"/>
        <w:rPr>
          <w:rFonts w:ascii="Arial Narrow" w:hAnsi="Arial Narrow"/>
          <w:sz w:val="20"/>
          <w:szCs w:val="20"/>
        </w:rPr>
      </w:pPr>
      <w:r w:rsidRPr="00523A41">
        <w:rPr>
          <w:rFonts w:ascii="Arial Narrow" w:hAnsi="Arial Narrow"/>
          <w:sz w:val="20"/>
          <w:szCs w:val="20"/>
        </w:rPr>
        <w:t xml:space="preserve">Modernizacja SD ma prowadzić pośrednio do celu jakim jest załatwienie sprawy przez klienta/klientkę bez konieczności wizyty w urzędzie. </w:t>
      </w:r>
    </w:p>
    <w:p w14:paraId="4CD9EDE0" w14:textId="77777777" w:rsidR="004D035E" w:rsidRPr="00523A41" w:rsidRDefault="004D035E" w:rsidP="009572E7">
      <w:pPr>
        <w:pStyle w:val="Akapitzlist"/>
        <w:numPr>
          <w:ilvl w:val="0"/>
          <w:numId w:val="208"/>
        </w:numPr>
        <w:spacing w:line="276" w:lineRule="auto"/>
        <w:jc w:val="both"/>
        <w:rPr>
          <w:rFonts w:ascii="Arial Narrow" w:hAnsi="Arial Narrow"/>
          <w:sz w:val="20"/>
          <w:szCs w:val="20"/>
        </w:rPr>
      </w:pPr>
      <w:r w:rsidRPr="00523A41">
        <w:rPr>
          <w:rFonts w:ascii="Arial Narrow" w:hAnsi="Arial Narrow"/>
          <w:sz w:val="20"/>
          <w:szCs w:val="20"/>
        </w:rPr>
        <w:t>Otrzymane dokumenty elektroniczne klienci/klientki będą mogli w łatwiejszy sposób wykorzystywać celem dalszego załatwiania spraw.</w:t>
      </w:r>
    </w:p>
    <w:p w14:paraId="5F879452" w14:textId="77777777" w:rsidR="004D035E" w:rsidRPr="00523A41" w:rsidRDefault="004D035E" w:rsidP="009572E7">
      <w:pPr>
        <w:pStyle w:val="Akapitzlist"/>
        <w:numPr>
          <w:ilvl w:val="0"/>
          <w:numId w:val="208"/>
        </w:numPr>
        <w:spacing w:line="276" w:lineRule="auto"/>
        <w:jc w:val="both"/>
        <w:rPr>
          <w:rFonts w:ascii="Arial Narrow" w:hAnsi="Arial Narrow"/>
          <w:sz w:val="20"/>
          <w:szCs w:val="20"/>
        </w:rPr>
      </w:pPr>
      <w:r w:rsidRPr="00523A41">
        <w:rPr>
          <w:rFonts w:ascii="Arial Narrow" w:hAnsi="Arial Narrow"/>
          <w:sz w:val="20"/>
          <w:szCs w:val="20"/>
        </w:rPr>
        <w:t xml:space="preserve">Wprowadzone rozwiązania i zastosowane metody na poziomie urzędu mają pozytywnie wpłynąć na bezpieczeństwo, komfort i efektywność pracy, a także przyczynią się do postrzegania Urzędu jako jednostki nowoczesnej, co rzutować będzie na obraz całej administracji publicznej.  </w:t>
      </w:r>
    </w:p>
    <w:p w14:paraId="6F5207D8" w14:textId="77777777" w:rsidR="004D035E" w:rsidRPr="00523A41" w:rsidRDefault="004D035E" w:rsidP="00CB4F36">
      <w:pPr>
        <w:spacing w:line="276" w:lineRule="auto"/>
        <w:jc w:val="both"/>
        <w:rPr>
          <w:rFonts w:ascii="Arial Narrow" w:hAnsi="Arial Narrow"/>
          <w:sz w:val="20"/>
          <w:szCs w:val="20"/>
        </w:rPr>
      </w:pPr>
    </w:p>
    <w:p w14:paraId="3903E58D" w14:textId="77777777"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Minimalne wymagania techniczne dot. modułów Systemów Dziedzinowych;</w:t>
      </w:r>
    </w:p>
    <w:p w14:paraId="658A2444" w14:textId="38774A55" w:rsidR="004D035E" w:rsidRPr="00523A41" w:rsidRDefault="004D035E" w:rsidP="009572E7">
      <w:pPr>
        <w:pStyle w:val="Akapitzlist"/>
        <w:numPr>
          <w:ilvl w:val="0"/>
          <w:numId w:val="210"/>
        </w:numPr>
        <w:spacing w:line="276" w:lineRule="auto"/>
        <w:ind w:left="709"/>
        <w:jc w:val="both"/>
        <w:rPr>
          <w:rFonts w:ascii="Arial Narrow" w:hAnsi="Arial Narrow"/>
          <w:sz w:val="20"/>
          <w:szCs w:val="20"/>
        </w:rPr>
      </w:pPr>
      <w:r w:rsidRPr="00523A41">
        <w:rPr>
          <w:rFonts w:ascii="Arial Narrow" w:hAnsi="Arial Narrow"/>
          <w:sz w:val="20"/>
          <w:szCs w:val="20"/>
        </w:rPr>
        <w:t xml:space="preserve">Integracja wewnętrzna systemów dziedzinowych powinna zostać oparta  o wspólną bazę danych i założenie, że dane są zapisywane i przetwarzane w jednym współdzielonym zasobie bazodanowym. </w:t>
      </w:r>
    </w:p>
    <w:p w14:paraId="7F9E40EE" w14:textId="63C8DB25" w:rsidR="004D035E" w:rsidRPr="00523A41" w:rsidRDefault="004D035E" w:rsidP="009572E7">
      <w:pPr>
        <w:pStyle w:val="Akapitzlist"/>
        <w:numPr>
          <w:ilvl w:val="0"/>
          <w:numId w:val="210"/>
        </w:numPr>
        <w:spacing w:line="276" w:lineRule="auto"/>
        <w:ind w:left="709"/>
        <w:jc w:val="both"/>
        <w:rPr>
          <w:rFonts w:ascii="Arial Narrow" w:hAnsi="Arial Narrow"/>
          <w:sz w:val="20"/>
          <w:szCs w:val="20"/>
        </w:rPr>
      </w:pPr>
      <w:r w:rsidRPr="00523A41">
        <w:rPr>
          <w:rFonts w:ascii="Arial Narrow" w:hAnsi="Arial Narrow"/>
          <w:sz w:val="20"/>
          <w:szCs w:val="20"/>
        </w:rPr>
        <w:t xml:space="preserve">Wszelkie procedury wspólne realizowane przez poszczególne moduły systemów dziedzinowych  realizowane będą przez wspólne kody programistyczne  lub współdzielone biblioteki dll z wydzielonymi funkcjami charakterystycznymi dla danego modułu systemu.  </w:t>
      </w:r>
    </w:p>
    <w:p w14:paraId="752DF0CE" w14:textId="7CA35B08" w:rsidR="004D035E" w:rsidRPr="00523A41" w:rsidRDefault="004D035E" w:rsidP="009572E7">
      <w:pPr>
        <w:pStyle w:val="Akapitzlist"/>
        <w:numPr>
          <w:ilvl w:val="0"/>
          <w:numId w:val="210"/>
        </w:numPr>
        <w:spacing w:line="276" w:lineRule="auto"/>
        <w:ind w:left="709"/>
        <w:jc w:val="both"/>
        <w:rPr>
          <w:rFonts w:ascii="Arial Narrow" w:hAnsi="Arial Narrow"/>
          <w:sz w:val="20"/>
          <w:szCs w:val="20"/>
        </w:rPr>
      </w:pPr>
      <w:r w:rsidRPr="00523A41">
        <w:rPr>
          <w:rFonts w:ascii="Arial Narrow" w:hAnsi="Arial Narrow"/>
          <w:sz w:val="20"/>
          <w:szCs w:val="20"/>
        </w:rPr>
        <w:t xml:space="preserve">W zakresie systemów zewnętrznych wykorzystywane będą serwisy funkcjonujące (oferowane) przez te systemy. </w:t>
      </w:r>
    </w:p>
    <w:p w14:paraId="7E7C02E5" w14:textId="7B230D3E" w:rsidR="004D035E" w:rsidRPr="00523A41" w:rsidRDefault="008B526B" w:rsidP="009572E7">
      <w:pPr>
        <w:pStyle w:val="Akapitzlist"/>
        <w:numPr>
          <w:ilvl w:val="0"/>
          <w:numId w:val="210"/>
        </w:numPr>
        <w:spacing w:line="276" w:lineRule="auto"/>
        <w:ind w:left="709"/>
        <w:jc w:val="both"/>
        <w:rPr>
          <w:rFonts w:ascii="Arial Narrow" w:hAnsi="Arial Narrow"/>
          <w:sz w:val="20"/>
          <w:szCs w:val="20"/>
        </w:rPr>
      </w:pPr>
      <w:r w:rsidRPr="00523A41">
        <w:rPr>
          <w:rFonts w:ascii="Arial Narrow" w:hAnsi="Arial Narrow"/>
          <w:sz w:val="20"/>
          <w:szCs w:val="20"/>
        </w:rPr>
        <w:t>Zamawiający</w:t>
      </w:r>
      <w:r w:rsidR="004D035E" w:rsidRPr="00523A41">
        <w:rPr>
          <w:rFonts w:ascii="Arial Narrow" w:hAnsi="Arial Narrow"/>
          <w:sz w:val="20"/>
          <w:szCs w:val="20"/>
        </w:rPr>
        <w:t xml:space="preserve"> wymaga certyfikacji systemu (Węzeł Krajowy) - procesy związane z koniecznością uzyskania odpowiednich certyfikatów oraz przejścia procedury weryfikacyjnej będą wspierane przez wykonawcę w zakresie realizacji zadań przeznaczonych dla podmiotu integracyjnego.  </w:t>
      </w:r>
    </w:p>
    <w:p w14:paraId="76881954" w14:textId="0A837091" w:rsidR="004D035E" w:rsidRPr="00523A41" w:rsidRDefault="004D035E" w:rsidP="009572E7">
      <w:pPr>
        <w:pStyle w:val="Akapitzlist"/>
        <w:numPr>
          <w:ilvl w:val="0"/>
          <w:numId w:val="210"/>
        </w:numPr>
        <w:spacing w:line="276" w:lineRule="auto"/>
        <w:ind w:left="709"/>
        <w:jc w:val="both"/>
        <w:rPr>
          <w:rFonts w:ascii="Arial Narrow" w:hAnsi="Arial Narrow"/>
          <w:sz w:val="20"/>
          <w:szCs w:val="20"/>
        </w:rPr>
      </w:pPr>
      <w:r w:rsidRPr="00523A41">
        <w:rPr>
          <w:rFonts w:ascii="Arial Narrow" w:hAnsi="Arial Narrow"/>
          <w:sz w:val="20"/>
          <w:szCs w:val="20"/>
        </w:rPr>
        <w:t>Przewidziane do wykorzystania przez systemy zasoby serwerowe (wymagania uwzględnione wykazie infrastruktury):</w:t>
      </w:r>
    </w:p>
    <w:p w14:paraId="5E409B62" w14:textId="77777777" w:rsidR="004D035E" w:rsidRPr="00523A41" w:rsidRDefault="004D035E" w:rsidP="009572E7">
      <w:pPr>
        <w:pStyle w:val="Akapitzlist"/>
        <w:numPr>
          <w:ilvl w:val="0"/>
          <w:numId w:val="209"/>
        </w:numPr>
        <w:spacing w:line="276" w:lineRule="auto"/>
        <w:jc w:val="both"/>
        <w:rPr>
          <w:rFonts w:ascii="Arial Narrow" w:hAnsi="Arial Narrow"/>
          <w:sz w:val="20"/>
          <w:szCs w:val="20"/>
        </w:rPr>
      </w:pPr>
      <w:r w:rsidRPr="00523A41">
        <w:rPr>
          <w:rFonts w:ascii="Arial Narrow" w:hAnsi="Arial Narrow"/>
          <w:sz w:val="20"/>
          <w:szCs w:val="20"/>
        </w:rPr>
        <w:t>Serwer terminali,</w:t>
      </w:r>
    </w:p>
    <w:p w14:paraId="6F95DFC8" w14:textId="77777777" w:rsidR="004D035E" w:rsidRPr="00523A41" w:rsidRDefault="004D035E" w:rsidP="009572E7">
      <w:pPr>
        <w:pStyle w:val="Akapitzlist"/>
        <w:numPr>
          <w:ilvl w:val="0"/>
          <w:numId w:val="209"/>
        </w:numPr>
        <w:spacing w:line="276" w:lineRule="auto"/>
        <w:jc w:val="both"/>
        <w:rPr>
          <w:rFonts w:ascii="Arial Narrow" w:hAnsi="Arial Narrow"/>
          <w:sz w:val="20"/>
          <w:szCs w:val="20"/>
        </w:rPr>
      </w:pPr>
      <w:r w:rsidRPr="00523A41">
        <w:rPr>
          <w:rFonts w:ascii="Arial Narrow" w:hAnsi="Arial Narrow"/>
          <w:sz w:val="20"/>
          <w:szCs w:val="20"/>
        </w:rPr>
        <w:t xml:space="preserve">Serwer bazodanowy, </w:t>
      </w:r>
    </w:p>
    <w:p w14:paraId="63B6EC0C" w14:textId="77777777" w:rsidR="004D035E" w:rsidRPr="00523A41" w:rsidRDefault="004D035E" w:rsidP="009572E7">
      <w:pPr>
        <w:pStyle w:val="Akapitzlist"/>
        <w:numPr>
          <w:ilvl w:val="0"/>
          <w:numId w:val="209"/>
        </w:numPr>
        <w:spacing w:line="276" w:lineRule="auto"/>
        <w:jc w:val="both"/>
        <w:rPr>
          <w:rFonts w:ascii="Arial Narrow" w:hAnsi="Arial Narrow"/>
          <w:sz w:val="20"/>
          <w:szCs w:val="20"/>
        </w:rPr>
      </w:pPr>
      <w:r w:rsidRPr="00523A41">
        <w:rPr>
          <w:rFonts w:ascii="Arial Narrow" w:hAnsi="Arial Narrow"/>
          <w:sz w:val="20"/>
          <w:szCs w:val="20"/>
        </w:rPr>
        <w:t>Serwer Usług (IIS) ,</w:t>
      </w:r>
    </w:p>
    <w:p w14:paraId="7B8A73E1" w14:textId="77777777"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Parametry techniczne dot. cyberbezpieczeństwa:</w:t>
      </w:r>
    </w:p>
    <w:p w14:paraId="098C71AF" w14:textId="77777777"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w:t>
      </w:r>
      <w:r w:rsidRPr="00523A41">
        <w:rPr>
          <w:rFonts w:ascii="Arial Narrow" w:hAnsi="Arial Narrow"/>
          <w:sz w:val="20"/>
          <w:szCs w:val="20"/>
        </w:rPr>
        <w:tab/>
        <w:t xml:space="preserve">Zastosowanie szyfrowanego protokołu komunikacji HTTPS do komunikacji z mieszkańcami/nkami, </w:t>
      </w:r>
    </w:p>
    <w:p w14:paraId="48D885B3" w14:textId="6BF1EC1C" w:rsidR="005D5DEB"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w:t>
      </w:r>
      <w:r w:rsidRPr="00523A41">
        <w:rPr>
          <w:rFonts w:ascii="Arial Narrow" w:hAnsi="Arial Narrow"/>
          <w:sz w:val="20"/>
          <w:szCs w:val="20"/>
        </w:rPr>
        <w:tab/>
        <w:t>Zabezpieczenia wymiany danych z systemami zewnętrznymi co najmniej za pomocą protokołu SSL.</w:t>
      </w:r>
    </w:p>
    <w:p w14:paraId="469682E1" w14:textId="77777777" w:rsidR="00903C97" w:rsidRPr="00523A41" w:rsidRDefault="00903C97" w:rsidP="00CB4F36">
      <w:pPr>
        <w:spacing w:line="276" w:lineRule="auto"/>
        <w:jc w:val="both"/>
        <w:rPr>
          <w:rFonts w:ascii="Arial Narrow" w:hAnsi="Arial Narrow"/>
          <w:sz w:val="20"/>
          <w:szCs w:val="20"/>
        </w:rPr>
      </w:pPr>
    </w:p>
    <w:p w14:paraId="502D87ED" w14:textId="77777777" w:rsidR="00903C97" w:rsidRPr="00523A41" w:rsidRDefault="00903C97"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Minimalne wymagania funkcjonalne dla modu</w:t>
      </w:r>
      <w:r w:rsidRPr="00523A41">
        <w:rPr>
          <w:rFonts w:ascii="Arial" w:hAnsi="Arial" w:cs="Arial"/>
          <w:sz w:val="20"/>
          <w:szCs w:val="20"/>
          <w:u w:val="single"/>
        </w:rPr>
        <w:t>ł</w:t>
      </w:r>
      <w:r w:rsidRPr="00523A41">
        <w:rPr>
          <w:rFonts w:ascii="Arial Narrow" w:hAnsi="Arial Narrow"/>
          <w:sz w:val="20"/>
          <w:szCs w:val="20"/>
          <w:u w:val="single"/>
        </w:rPr>
        <w:t>ów:</w:t>
      </w:r>
    </w:p>
    <w:p w14:paraId="7DC46616" w14:textId="77777777" w:rsidR="00903C97" w:rsidRPr="00523A41" w:rsidRDefault="00903C97" w:rsidP="009572E7">
      <w:pPr>
        <w:pStyle w:val="Akapitzlist"/>
        <w:numPr>
          <w:ilvl w:val="0"/>
          <w:numId w:val="1"/>
        </w:numPr>
        <w:spacing w:line="276" w:lineRule="auto"/>
        <w:ind w:left="426"/>
        <w:jc w:val="both"/>
        <w:rPr>
          <w:rFonts w:ascii="Arial Narrow" w:hAnsi="Arial Narrow"/>
          <w:sz w:val="20"/>
          <w:szCs w:val="20"/>
          <w:u w:val="single"/>
        </w:rPr>
      </w:pPr>
      <w:r w:rsidRPr="00523A41">
        <w:rPr>
          <w:rFonts w:ascii="Arial Narrow" w:hAnsi="Arial Narrow"/>
          <w:sz w:val="20"/>
          <w:szCs w:val="20"/>
          <w:u w:val="single"/>
        </w:rPr>
        <w:t>Moduł obsługi podatkowej wraz z księgowością podatkową:</w:t>
      </w:r>
    </w:p>
    <w:p w14:paraId="728D55C5" w14:textId="77777777" w:rsidR="00903C97" w:rsidRPr="00523A41" w:rsidRDefault="00903C97" w:rsidP="00CB4F36">
      <w:pPr>
        <w:spacing w:line="276" w:lineRule="auto"/>
        <w:ind w:firstLine="426"/>
        <w:jc w:val="both"/>
        <w:rPr>
          <w:rFonts w:ascii="Arial Narrow" w:hAnsi="Arial Narrow"/>
          <w:sz w:val="20"/>
          <w:szCs w:val="20"/>
        </w:rPr>
      </w:pPr>
      <w:r w:rsidRPr="00523A41">
        <w:rPr>
          <w:rFonts w:ascii="Arial Narrow" w:hAnsi="Arial Narrow"/>
          <w:sz w:val="20"/>
          <w:szCs w:val="20"/>
        </w:rPr>
        <w:t>Wprowadzony zostanie system powiązania podatnika z identyfikacją na podstawie Krajowego Węzła Identyfikacji Elektronicznej. Zmodyfikowany i uruchomiony zostanie serwis do udostępniania danych w zakresie podstawy naliczania zobowiązania wraz z możliwością pobierania dokumentów źródłowych ustalających daną należność. Opracowany zostanie serwis dla udostępniania kwot zobowiązań z możliwością przeliczania należnych kwot odsetek na dany dzień. Współpraca z API platformy mObywatel.</w:t>
      </w:r>
    </w:p>
    <w:p w14:paraId="33206978"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musi zapewnić ewidencjonowanie kart podatkowych z uwzględnieniem podziału na sołectwa/obręby podatkowe i stosować odpowiednią numerację uwzględniającą ten podział. </w:t>
      </w:r>
    </w:p>
    <w:p w14:paraId="7D7AE0A7"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musi rozdzielać ewidencję osób fizycznych i prawnych. </w:t>
      </w:r>
    </w:p>
    <w:p w14:paraId="6E09727B"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Ewidencja kart podatkowych dla osób fizycznych musi być wspólna dla wszystkich rodzajów podatków. </w:t>
      </w:r>
    </w:p>
    <w:p w14:paraId="7B79D6A2"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Użytkownik musi mieć możliwość wyboru grup kart w zakresie sposobu opodatkowania (podatek rolny, leśny, od nieruchomości, łączne zobowiązanie), sołectwa lub obrębu podatkowego, ulicy zarówno dla osób fizycznych jak i prawnych. </w:t>
      </w:r>
    </w:p>
    <w:p w14:paraId="0C2C1218"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musi umożliwiać łączenie kart podatkowych i scalanie ich danych automatycznie zarówno przez wywołanie  funkcji scalającej jak i scalenie wszystkich pozycji oznaczonych jako powiązane np. przy opcji zamknięcia roku podatkowego lub wywołaniu odpowiedniego polecenia przez administratora systemu. Karta po scaleniu musi zawierać przedmioty opodatkowania znajdujące się na wszystkich powiązanych kartach. Użytkownik określa nadrzędną kartę do której będą przeniesione dane z kart podrzędnych. </w:t>
      </w:r>
    </w:p>
    <w:p w14:paraId="11BEE555"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lastRenderedPageBreak/>
        <w:t xml:space="preserve">Moduł musi umożliwiać prowadzenie ewidencji danych personalnych podatników w szerokim zakresie </w:t>
      </w:r>
      <w:r w:rsidRPr="00523A41">
        <w:rPr>
          <w:rFonts w:ascii="Arial Narrow" w:hAnsi="Arial Narrow"/>
          <w:sz w:val="20"/>
          <w:szCs w:val="20"/>
        </w:rPr>
        <w:br/>
        <w:t>z możliwością przeglądania historii dokonywanych zmian minimum w zakresie podstawowych danych personalnych oraz adresu podatnika.</w:t>
      </w:r>
    </w:p>
    <w:p w14:paraId="6370B3B6"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musi umożliwiać wprowadzanie wielu adresów związanych z danym podatnikiem (minimum adres zamieszkania i korespondencyjny). </w:t>
      </w:r>
    </w:p>
    <w:p w14:paraId="75AB320B"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powinien umożliwić prowadzenie ewidencji działek i musi uwzględniać możliwość wprowadzenia przy nich informacji o udziałach z uwzględnieniem historii zmian. W zakresie ewidencji działek powinna być też możliwość powiązania wprowadzonych gruntów z wybraną działką. </w:t>
      </w:r>
    </w:p>
    <w:p w14:paraId="43ABC389"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musi posiadać możliwość wprowadzania zarówno ulg i zwolnień ustawowych jak i wprowadzonych uchwałą Rady Gminy w odniesieniu do poszczególnych rodzajów podatków  </w:t>
      </w:r>
    </w:p>
    <w:p w14:paraId="2F793C0E"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musi uwzględniać możliwość naliczania podatku rolnego wg. hektarów fizycznych </w:t>
      </w:r>
      <w:r w:rsidRPr="00523A41">
        <w:rPr>
          <w:rFonts w:ascii="Arial Narrow" w:hAnsi="Arial Narrow"/>
          <w:sz w:val="20"/>
          <w:szCs w:val="20"/>
        </w:rPr>
        <w:br/>
        <w:t xml:space="preserve">i przeliczeniowych. Zmiana sposobu opodatkowania w roku podatkowym nie może wymuszać założenia nowej karty, a jedynie wprowadzenia daty od której ma nastąpić zmiana sposobu jego naliczania. </w:t>
      </w:r>
    </w:p>
    <w:p w14:paraId="5901C465"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w naliczaniu wymiaru podatku musi wyliczyć odpowiednie kwoty z uwzględnieniem podziału na poszczególne rodzaje zobowiązań (rolny, leśny i od nieruchomości) oraz raty podatku  z uwzględnieniem  obowiązujących terminów płatności oraz specyfiki naliczania podatków w zakresie osób fizycznych </w:t>
      </w:r>
      <w:r w:rsidRPr="00523A41">
        <w:rPr>
          <w:rFonts w:ascii="Arial Narrow" w:hAnsi="Arial Narrow"/>
          <w:sz w:val="20"/>
          <w:szCs w:val="20"/>
        </w:rPr>
        <w:br/>
        <w:t xml:space="preserve">i prawnych. </w:t>
      </w:r>
    </w:p>
    <w:p w14:paraId="33D83254"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Naliczanie wymiaru powinno być dokonywane w trybie zbiorczym dla całości podatników lub wybranej grupy podatników sołectwo/obręb podatkowy. </w:t>
      </w:r>
    </w:p>
    <w:p w14:paraId="080F9FFA"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musi umożliwiać naliczanie zmian w wysokości podatku i wydawanie stosownych decyzji zarówno </w:t>
      </w:r>
      <w:r w:rsidRPr="00523A41">
        <w:rPr>
          <w:rFonts w:ascii="Arial Narrow" w:hAnsi="Arial Narrow"/>
          <w:sz w:val="20"/>
          <w:szCs w:val="20"/>
        </w:rPr>
        <w:br/>
        <w:t>w odniesieniu do bieżącego roku jak i lat ubiegłych</w:t>
      </w:r>
    </w:p>
    <w:p w14:paraId="5A78FD08"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musi umożliwiać drukowanie odpowiednich decyzji z uwzględnieniem wydruków zbiorczych dla grup podatników oraz wydruk dla pojedynczych kart. </w:t>
      </w:r>
    </w:p>
    <w:p w14:paraId="6E8FF31F"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musi umożliwiać generowanie decyzji elektronicznych i wysyłanie ich przez ESP za pośrednictwem modułu integrującego do systemu (EOD). Rejestracja w systemie EOD musi uwzględniać rejestracją sprawy zgodnie z konfiguracją systemu w zakresie jednolitego rzeczowego wykazu, kartoteki kontrahentów, dat </w:t>
      </w:r>
      <w:r w:rsidRPr="00523A41">
        <w:rPr>
          <w:rFonts w:ascii="Arial Narrow" w:hAnsi="Arial Narrow"/>
          <w:sz w:val="20"/>
          <w:szCs w:val="20"/>
        </w:rPr>
        <w:br/>
        <w:t>i typów.</w:t>
      </w:r>
    </w:p>
    <w:p w14:paraId="236ED696"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musi umożliwiać wczytywanie do systemu deklaracji i załączników złożonych przez podatnika </w:t>
      </w:r>
      <w:r w:rsidRPr="00523A41">
        <w:rPr>
          <w:rFonts w:ascii="Arial Narrow" w:hAnsi="Arial Narrow"/>
          <w:sz w:val="20"/>
          <w:szCs w:val="20"/>
        </w:rPr>
        <w:br/>
        <w:t xml:space="preserve">za pomocą platformy ePUAP. </w:t>
      </w:r>
    </w:p>
    <w:p w14:paraId="6E2B08BD"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powinien umożliwić wydruk informacji podatkowych (Ir-1, In-1, Il-1 wraz z załącznikami) </w:t>
      </w:r>
      <w:r w:rsidRPr="00523A41">
        <w:rPr>
          <w:rFonts w:ascii="Arial Narrow" w:hAnsi="Arial Narrow"/>
          <w:sz w:val="20"/>
          <w:szCs w:val="20"/>
        </w:rPr>
        <w:br/>
        <w:t>na podstawie danych zaewidencjonowanych w systemie.</w:t>
      </w:r>
    </w:p>
    <w:p w14:paraId="03FB291C"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powinien umożliwić obsługę elektronicznych zawiadomień o zmianach w danych ewidencyjnych </w:t>
      </w:r>
      <w:r w:rsidRPr="00523A41">
        <w:rPr>
          <w:rFonts w:ascii="Arial Narrow" w:hAnsi="Arial Narrow"/>
          <w:sz w:val="20"/>
          <w:szCs w:val="20"/>
        </w:rPr>
        <w:br/>
        <w:t>z Ewidencji gruntów i budynków.</w:t>
      </w:r>
    </w:p>
    <w:p w14:paraId="5564C09B"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musi posiadać funkcjonalność modyfikacji standardowych wzorów wydruków oraz możliwość wprowadzania nowych wzorów. Musi także uwzględniać możliwość tworzenia  wydruków w formacie RTF z uwzględnieniem automatycznego wypełniania wydruku danymi z programu. System musi umożliwiać generowanie wydruków na podstawie tych wzorców i zapisywanie ich w systemie obiegu dokumentów EOD w profilu użytkownika z uwzględnieniem typów dokumentów w nim zdefiniowanych. W szczególności dotyczy to wydruku zaświadczeń wg wzorców opracowanych przez użytkownika. </w:t>
      </w:r>
    </w:p>
    <w:p w14:paraId="153DE54F"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musi umożliwiać drukowanie zaświadczeń do pliku PDF i wysyłanie ich przez ESP za pośrednictwem modułu integrującego i systemu EOD. </w:t>
      </w:r>
    </w:p>
    <w:p w14:paraId="0292C9DD"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musi umożliwić wydawanie zaświadczeń z wielu kart na jednym wydruku. Użytkownik musi mieć możliwość oznaczenia kart, z których chce wydać zaświadczenie. </w:t>
      </w:r>
    </w:p>
    <w:p w14:paraId="5456E5AC"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musi posiadać rejestr wydanych zaświadczeń. </w:t>
      </w:r>
    </w:p>
    <w:p w14:paraId="24B5CEC8"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musi umożliwiać wydruk blankietów dowodów wpłat, potwierdzeń odbioru decyzji z możliwością drukowania w/w dokumentów łącznie z decyzjami wymiarowymi. Moduł musi umożliwiać drukowanie w/w dokumentów do pliku PDF i wysyłanie ich przez ESP za pośrednictwem modułu integrującego i systemu EOD. </w:t>
      </w:r>
    </w:p>
    <w:p w14:paraId="6DCA8A39"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Moduł musi umożliwiać oznaczanie wydruków kodem kreskowym identyfikującym daną kartę podatkową oraz kodów kreskowych identyfikujących poszczególne raty zobowiązania w celu integracji z systemami bankowymi w zakresie obsługi indywidualnych rachunków bankowych dla płatności masowych.</w:t>
      </w:r>
    </w:p>
    <w:p w14:paraId="0E25960F"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lastRenderedPageBreak/>
        <w:t xml:space="preserve">Wszystkie dokonane wydruki decyzji wymiarowych i zmieniających wymiar muszą być zapisywane do bazy danych i gromadzone na karcie podatnika. W każdym momencie użytkownik może podglądnąć i wydrukować na nowo taką decyzją w niezmienionym formacie. </w:t>
      </w:r>
    </w:p>
    <w:p w14:paraId="52FA7FC3"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musi posiadać możliwość generowania wydruków wybranych pism (decyzji) do formatu RTF </w:t>
      </w:r>
      <w:r w:rsidRPr="00523A41">
        <w:rPr>
          <w:rFonts w:ascii="Arial Narrow" w:hAnsi="Arial Narrow"/>
          <w:sz w:val="20"/>
          <w:szCs w:val="20"/>
        </w:rPr>
        <w:br/>
        <w:t xml:space="preserve">z możliwością ich edycji i zapisu do karty podatnika i wysyłania ich przez ESP za pośrednictwem modułu integrującego i systemu EOD. </w:t>
      </w:r>
    </w:p>
    <w:p w14:paraId="6F042C29"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musi umożliwiać prowadzenie (wydruk) rejestru wymiarowego oraz rejestru przypisów i odpisów. Wydruki te powinny mieć możliwość zapisu duplikatu rejestru wymiarowego do pliku PDF oraz zapisanie go za pośrednictwem modułu integrującego w systemie EOD. </w:t>
      </w:r>
    </w:p>
    <w:p w14:paraId="0E1F164F"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musi posiadać możliwość wielopłaszczyznowej analizy wprowadzanych danych i możliwość ich raportowania w postaci wydruków. W szczególności wymagane będą zestawienia z uwzględnieniem podziału na sołectwa/okręgi podatkowe uwzględniające wysokość poszczególnych podatków, szczegółową analizę ulg i zwolnień oraz skutków obniżenia stawek w podatku rolnym i od nieruchomości. Zestawienia te muszą dawać też możliwość uzyskania informacji o łącznej ilości przedmiotów opodatkowania oraz o wysokości podstawy ich wymiaru. </w:t>
      </w:r>
    </w:p>
    <w:p w14:paraId="59A7A073"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musi umożliwiać przegląd historii właścicieli nieruchomości. </w:t>
      </w:r>
    </w:p>
    <w:p w14:paraId="0EC34E1F"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musi uwzględniać możliwość wydruku indywidualnych numerów rachunków bankowych na które będą dokonywać wpłaty podatnicy. Moduł musi uwzględniać możliwość dostosowania w/w rozwiązania </w:t>
      </w:r>
      <w:r w:rsidRPr="00523A41">
        <w:rPr>
          <w:rFonts w:ascii="Arial Narrow" w:hAnsi="Arial Narrow"/>
          <w:sz w:val="20"/>
          <w:szCs w:val="20"/>
        </w:rPr>
        <w:br/>
        <w:t xml:space="preserve">do wymogów bankowych płatności masowych. </w:t>
      </w:r>
    </w:p>
    <w:p w14:paraId="7598B5C7"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Moduł musi dawać możliwość wydruku odpowiednich danych w postaci kodu kreskowego na blankiecie dowodu wpłaty z możliwością wprowadzenia w nim identyfikacji płatnika, kwoty wpłaty, identyfikacji zobowiązania.</w:t>
      </w:r>
    </w:p>
    <w:p w14:paraId="7E828E2C"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musi współpracować z systemem eNależności oraz aplikacją mobilną za pośrednictwem serwisu komunikacyjnego w zakresie informacji dotyczących zobowiązań, danych ewidencyjnych kartoteki podatnika oraz podglądu dokumentów (decyzji, zaświadczeń) wystawianych przez system.  </w:t>
      </w:r>
    </w:p>
    <w:p w14:paraId="719529FD"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Komunikacja z systemem (EOD – elektroniczny obieg dokumentów) odbywa się za pośrednictwem modułów szyny danych i brokera komunikacyjnego z wykorzystaniem usługi web service.</w:t>
      </w:r>
    </w:p>
    <w:p w14:paraId="0278C06E"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System musi zapewnić obsługę e-usług w zakresie niezbędnym do ich realizacji.</w:t>
      </w:r>
    </w:p>
    <w:p w14:paraId="6D7AF6A1" w14:textId="77777777" w:rsidR="00903C97" w:rsidRPr="00523A41" w:rsidRDefault="00903C97" w:rsidP="00CB4F36">
      <w:pPr>
        <w:spacing w:line="276" w:lineRule="auto"/>
        <w:jc w:val="both"/>
        <w:rPr>
          <w:rFonts w:ascii="Arial Narrow" w:hAnsi="Arial Narrow"/>
          <w:sz w:val="20"/>
          <w:szCs w:val="20"/>
        </w:rPr>
      </w:pPr>
    </w:p>
    <w:p w14:paraId="215460F3" w14:textId="77777777" w:rsidR="00903C97" w:rsidRPr="00523A41" w:rsidRDefault="00903C97" w:rsidP="009572E7">
      <w:pPr>
        <w:pStyle w:val="Akapitzlist"/>
        <w:numPr>
          <w:ilvl w:val="0"/>
          <w:numId w:val="1"/>
        </w:numPr>
        <w:spacing w:line="276" w:lineRule="auto"/>
        <w:ind w:left="426"/>
        <w:jc w:val="both"/>
        <w:rPr>
          <w:rFonts w:ascii="Arial Narrow" w:hAnsi="Arial Narrow"/>
          <w:sz w:val="20"/>
          <w:szCs w:val="20"/>
          <w:u w:val="single"/>
        </w:rPr>
      </w:pPr>
      <w:r w:rsidRPr="00523A41">
        <w:rPr>
          <w:rFonts w:ascii="Arial Narrow" w:hAnsi="Arial Narrow"/>
          <w:sz w:val="20"/>
          <w:szCs w:val="20"/>
          <w:u w:val="single"/>
        </w:rPr>
        <w:t>Moduł obsługi podatku od środków transportowych:</w:t>
      </w:r>
    </w:p>
    <w:p w14:paraId="3D18083E" w14:textId="77777777" w:rsidR="00903C97" w:rsidRPr="00523A41" w:rsidRDefault="00903C97" w:rsidP="00CB4F36">
      <w:pPr>
        <w:spacing w:line="276" w:lineRule="auto"/>
        <w:ind w:firstLine="426"/>
        <w:jc w:val="both"/>
        <w:rPr>
          <w:rFonts w:ascii="Arial Narrow" w:hAnsi="Arial Narrow"/>
          <w:sz w:val="20"/>
          <w:szCs w:val="20"/>
        </w:rPr>
      </w:pPr>
      <w:r w:rsidRPr="00523A41">
        <w:rPr>
          <w:rFonts w:ascii="Arial Narrow" w:hAnsi="Arial Narrow"/>
          <w:sz w:val="20"/>
          <w:szCs w:val="20"/>
        </w:rPr>
        <w:t>Wprowadzony zostanie system powiązania podatnika z identyfikacją na podstawie Krajowego Węzła Identyfikacji Elektronicznej. Zmodyfikowany i uruchomiony zostanie serwis do udostępniania danych w zakresie podstawy naliczania zobowiązania wraz z możliwością pobierania dokumentów źródłowych ustalających daną należność. Opracowany zostanie serwis dla udostępniania kwot zobowiązań z możliwością przeliczania należnych kwot odsetek na dany dzień. Współpraca z API platformy mObywatel.</w:t>
      </w:r>
    </w:p>
    <w:p w14:paraId="5E0114AE" w14:textId="77777777" w:rsidR="00903C97" w:rsidRPr="00523A41" w:rsidRDefault="00903C97" w:rsidP="00CB4F36">
      <w:pPr>
        <w:spacing w:line="276" w:lineRule="auto"/>
        <w:ind w:firstLine="360"/>
        <w:jc w:val="both"/>
        <w:rPr>
          <w:rFonts w:ascii="Arial Narrow" w:hAnsi="Arial Narrow"/>
          <w:sz w:val="20"/>
          <w:szCs w:val="20"/>
        </w:rPr>
      </w:pPr>
      <w:r w:rsidRPr="00523A41">
        <w:rPr>
          <w:rFonts w:ascii="Arial Narrow" w:hAnsi="Arial Narrow"/>
          <w:sz w:val="20"/>
          <w:szCs w:val="20"/>
        </w:rPr>
        <w:t xml:space="preserve">Moduł musi spełniać następujące wymagania funkcjonalne: </w:t>
      </w:r>
    </w:p>
    <w:p w14:paraId="6A832F19" w14:textId="77777777" w:rsidR="00903C97" w:rsidRPr="00523A41" w:rsidRDefault="00903C97" w:rsidP="009572E7">
      <w:pPr>
        <w:pStyle w:val="Akapitzlist"/>
        <w:numPr>
          <w:ilvl w:val="0"/>
          <w:numId w:val="4"/>
        </w:numPr>
        <w:spacing w:line="276" w:lineRule="auto"/>
        <w:jc w:val="both"/>
        <w:rPr>
          <w:rFonts w:ascii="Arial Narrow" w:hAnsi="Arial Narrow"/>
          <w:sz w:val="20"/>
          <w:szCs w:val="20"/>
        </w:rPr>
      </w:pPr>
      <w:r w:rsidRPr="00523A41">
        <w:rPr>
          <w:rFonts w:ascii="Arial Narrow" w:hAnsi="Arial Narrow"/>
          <w:sz w:val="20"/>
          <w:szCs w:val="20"/>
        </w:rPr>
        <w:t xml:space="preserve">Moduł musi posiadać możliwość wprowadzania danych pojazdów i dokonywania zmian/poprawek (zgłoszenie sprzedaży, zmiana właściciela, zmiana parametrów technicznych itp.) w zakresie umożliwiającym prawidłowe naliczenie kwot podatku. </w:t>
      </w:r>
    </w:p>
    <w:p w14:paraId="45B2D4C2" w14:textId="77777777" w:rsidR="00903C97" w:rsidRPr="00523A41" w:rsidRDefault="00903C97" w:rsidP="009572E7">
      <w:pPr>
        <w:pStyle w:val="Akapitzlist"/>
        <w:numPr>
          <w:ilvl w:val="0"/>
          <w:numId w:val="4"/>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obsługę słowników takich jak: słownik stawek podatków na poszczególne lata, słownik terminów płatności, rodzajów i marki pojazdu). </w:t>
      </w:r>
    </w:p>
    <w:p w14:paraId="7898E7EC" w14:textId="77777777" w:rsidR="00903C97" w:rsidRPr="00523A41" w:rsidRDefault="00903C97" w:rsidP="009572E7">
      <w:pPr>
        <w:pStyle w:val="Akapitzlist"/>
        <w:numPr>
          <w:ilvl w:val="0"/>
          <w:numId w:val="4"/>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wyszukiwanie podatnika po minimum wymienionych kryteriach: nazwa/nazwisko, numer rejestracyjny pojazdu, adresu zamieszkania/siedziby, numer karty kontowej podatnika. </w:t>
      </w:r>
    </w:p>
    <w:p w14:paraId="1D063396" w14:textId="77777777" w:rsidR="00903C97" w:rsidRPr="00523A41" w:rsidRDefault="00903C97" w:rsidP="009572E7">
      <w:pPr>
        <w:pStyle w:val="Akapitzlist"/>
        <w:numPr>
          <w:ilvl w:val="0"/>
          <w:numId w:val="4"/>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rejestrację decyzji uznaniowych (np. umorzenie odsetek lub ich części, odroczenie terminów płatności, rozłożenie płatności na raty). </w:t>
      </w:r>
    </w:p>
    <w:p w14:paraId="11F5B5B8" w14:textId="77777777" w:rsidR="00903C97" w:rsidRPr="00523A41" w:rsidRDefault="00903C97" w:rsidP="009572E7">
      <w:pPr>
        <w:pStyle w:val="Akapitzlist"/>
        <w:numPr>
          <w:ilvl w:val="0"/>
          <w:numId w:val="4"/>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tworzenie raportów i zestawień w minimalnym zakresie zdefiniowanym poniżej: </w:t>
      </w:r>
    </w:p>
    <w:p w14:paraId="1A491E7A" w14:textId="77777777" w:rsidR="00903C97" w:rsidRPr="00523A41" w:rsidRDefault="00903C97" w:rsidP="009572E7">
      <w:pPr>
        <w:pStyle w:val="Akapitzlist"/>
        <w:numPr>
          <w:ilvl w:val="1"/>
          <w:numId w:val="5"/>
        </w:numPr>
        <w:spacing w:line="276" w:lineRule="auto"/>
        <w:jc w:val="both"/>
        <w:rPr>
          <w:rFonts w:ascii="Arial Narrow" w:hAnsi="Arial Narrow"/>
          <w:sz w:val="20"/>
          <w:szCs w:val="20"/>
        </w:rPr>
      </w:pPr>
      <w:r w:rsidRPr="00523A41">
        <w:rPr>
          <w:rFonts w:ascii="Arial Narrow" w:hAnsi="Arial Narrow"/>
          <w:sz w:val="20"/>
          <w:szCs w:val="20"/>
        </w:rPr>
        <w:t xml:space="preserve">Zestawienie podatników z naliczonym wymiarem. </w:t>
      </w:r>
    </w:p>
    <w:p w14:paraId="0222DE81" w14:textId="77777777" w:rsidR="00903C97" w:rsidRPr="00523A41" w:rsidRDefault="00903C97" w:rsidP="009572E7">
      <w:pPr>
        <w:pStyle w:val="Akapitzlist"/>
        <w:numPr>
          <w:ilvl w:val="1"/>
          <w:numId w:val="5"/>
        </w:numPr>
        <w:spacing w:line="276" w:lineRule="auto"/>
        <w:jc w:val="both"/>
        <w:rPr>
          <w:rFonts w:ascii="Arial Narrow" w:hAnsi="Arial Narrow"/>
          <w:sz w:val="20"/>
          <w:szCs w:val="20"/>
        </w:rPr>
      </w:pPr>
      <w:r w:rsidRPr="00523A41">
        <w:rPr>
          <w:rFonts w:ascii="Arial Narrow" w:hAnsi="Arial Narrow"/>
          <w:sz w:val="20"/>
          <w:szCs w:val="20"/>
        </w:rPr>
        <w:t xml:space="preserve">Zestawienie podatników bez naliczonego wymiaru. </w:t>
      </w:r>
    </w:p>
    <w:p w14:paraId="0EBEA67A" w14:textId="77777777" w:rsidR="00903C97" w:rsidRPr="00523A41" w:rsidRDefault="00903C97" w:rsidP="009572E7">
      <w:pPr>
        <w:pStyle w:val="Akapitzlist"/>
        <w:numPr>
          <w:ilvl w:val="1"/>
          <w:numId w:val="5"/>
        </w:numPr>
        <w:spacing w:line="276" w:lineRule="auto"/>
        <w:jc w:val="both"/>
        <w:rPr>
          <w:rFonts w:ascii="Arial Narrow" w:hAnsi="Arial Narrow"/>
          <w:sz w:val="20"/>
          <w:szCs w:val="20"/>
        </w:rPr>
      </w:pPr>
      <w:r w:rsidRPr="00523A41">
        <w:rPr>
          <w:rFonts w:ascii="Arial Narrow" w:hAnsi="Arial Narrow"/>
          <w:sz w:val="20"/>
          <w:szCs w:val="20"/>
        </w:rPr>
        <w:t xml:space="preserve">Zestawienie przypisów i odpisów. </w:t>
      </w:r>
    </w:p>
    <w:p w14:paraId="43053EDC" w14:textId="77777777" w:rsidR="00903C97" w:rsidRPr="00523A41" w:rsidRDefault="00903C97" w:rsidP="009572E7">
      <w:pPr>
        <w:pStyle w:val="Akapitzlist"/>
        <w:numPr>
          <w:ilvl w:val="1"/>
          <w:numId w:val="5"/>
        </w:numPr>
        <w:spacing w:line="276" w:lineRule="auto"/>
        <w:jc w:val="both"/>
        <w:rPr>
          <w:rFonts w:ascii="Arial Narrow" w:hAnsi="Arial Narrow"/>
          <w:sz w:val="20"/>
          <w:szCs w:val="20"/>
        </w:rPr>
      </w:pPr>
      <w:r w:rsidRPr="00523A41">
        <w:rPr>
          <w:rFonts w:ascii="Arial Narrow" w:hAnsi="Arial Narrow"/>
          <w:sz w:val="20"/>
          <w:szCs w:val="20"/>
        </w:rPr>
        <w:t xml:space="preserve">Rejestr pism. </w:t>
      </w:r>
    </w:p>
    <w:p w14:paraId="3B4952AB" w14:textId="77777777" w:rsidR="00903C97" w:rsidRPr="00523A41" w:rsidRDefault="00903C97" w:rsidP="009572E7">
      <w:pPr>
        <w:pStyle w:val="Akapitzlist"/>
        <w:numPr>
          <w:ilvl w:val="1"/>
          <w:numId w:val="5"/>
        </w:numPr>
        <w:spacing w:line="276" w:lineRule="auto"/>
        <w:jc w:val="both"/>
        <w:rPr>
          <w:rFonts w:ascii="Arial Narrow" w:hAnsi="Arial Narrow"/>
          <w:sz w:val="20"/>
          <w:szCs w:val="20"/>
        </w:rPr>
      </w:pPr>
      <w:r w:rsidRPr="00523A41">
        <w:rPr>
          <w:rFonts w:ascii="Arial Narrow" w:hAnsi="Arial Narrow"/>
          <w:sz w:val="20"/>
          <w:szCs w:val="20"/>
        </w:rPr>
        <w:t xml:space="preserve">Rejestr decyzji uznaniowych. </w:t>
      </w:r>
    </w:p>
    <w:p w14:paraId="06F52E4F" w14:textId="77777777" w:rsidR="00903C97" w:rsidRPr="00523A41" w:rsidRDefault="00903C97" w:rsidP="009572E7">
      <w:pPr>
        <w:pStyle w:val="Akapitzlist"/>
        <w:numPr>
          <w:ilvl w:val="1"/>
          <w:numId w:val="5"/>
        </w:numPr>
        <w:spacing w:line="276" w:lineRule="auto"/>
        <w:jc w:val="both"/>
        <w:rPr>
          <w:rFonts w:ascii="Arial Narrow" w:hAnsi="Arial Narrow"/>
          <w:sz w:val="20"/>
          <w:szCs w:val="20"/>
        </w:rPr>
      </w:pPr>
      <w:r w:rsidRPr="00523A41">
        <w:rPr>
          <w:rFonts w:ascii="Arial Narrow" w:hAnsi="Arial Narrow"/>
          <w:sz w:val="20"/>
          <w:szCs w:val="20"/>
        </w:rPr>
        <w:t xml:space="preserve">Statystyka właścicieli pojazdów. </w:t>
      </w:r>
    </w:p>
    <w:p w14:paraId="06FE4B6B" w14:textId="77777777" w:rsidR="00903C97" w:rsidRPr="00523A41" w:rsidRDefault="00903C97" w:rsidP="009572E7">
      <w:pPr>
        <w:pStyle w:val="Akapitzlist"/>
        <w:numPr>
          <w:ilvl w:val="1"/>
          <w:numId w:val="5"/>
        </w:numPr>
        <w:spacing w:line="276" w:lineRule="auto"/>
        <w:jc w:val="both"/>
        <w:rPr>
          <w:rFonts w:ascii="Arial Narrow" w:hAnsi="Arial Narrow"/>
          <w:sz w:val="20"/>
          <w:szCs w:val="20"/>
        </w:rPr>
      </w:pPr>
      <w:r w:rsidRPr="00523A41">
        <w:rPr>
          <w:rFonts w:ascii="Arial Narrow" w:hAnsi="Arial Narrow"/>
          <w:sz w:val="20"/>
          <w:szCs w:val="20"/>
        </w:rPr>
        <w:t xml:space="preserve">Statystyka osób, które złożyły, bądź nie złożyły deklaracji za dany rok podatkowy. </w:t>
      </w:r>
    </w:p>
    <w:p w14:paraId="649FFC9E" w14:textId="77777777" w:rsidR="00903C97" w:rsidRPr="00523A41" w:rsidRDefault="00903C97" w:rsidP="009572E7">
      <w:pPr>
        <w:pStyle w:val="Akapitzlist"/>
        <w:numPr>
          <w:ilvl w:val="0"/>
          <w:numId w:val="4"/>
        </w:numPr>
        <w:spacing w:line="276" w:lineRule="auto"/>
        <w:jc w:val="both"/>
        <w:rPr>
          <w:rFonts w:ascii="Arial Narrow" w:hAnsi="Arial Narrow"/>
          <w:sz w:val="20"/>
          <w:szCs w:val="20"/>
        </w:rPr>
      </w:pPr>
      <w:r w:rsidRPr="00523A41">
        <w:rPr>
          <w:rFonts w:ascii="Arial Narrow" w:hAnsi="Arial Narrow"/>
          <w:sz w:val="20"/>
          <w:szCs w:val="20"/>
        </w:rPr>
        <w:lastRenderedPageBreak/>
        <w:t xml:space="preserve">Moduł musi umożliwiać rejestrowanie elektronicznych deklaracji DT-1 złożonych przez podatnika za pośrednictwem platformy ePUAP. Pobieranie i  wczytywanie do systemu deklaracji i załączników złożonych przez podatnika za pomocą platformy ePUAP dokonywane ma być bezpośrednio z systemu EOD za pośrednictwem mechanizmów integrujących z uwzględnieniem odpowiednich typów dokumentów zdefiniowanych w systemie obiegu dokumentów.  </w:t>
      </w:r>
    </w:p>
    <w:p w14:paraId="68AB34CE" w14:textId="77777777" w:rsidR="00903C97" w:rsidRPr="00523A41" w:rsidRDefault="00903C97" w:rsidP="009572E7">
      <w:pPr>
        <w:pStyle w:val="Akapitzlist"/>
        <w:numPr>
          <w:ilvl w:val="0"/>
          <w:numId w:val="4"/>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weryfikację błędnie wprowadzonych deklaracji i odesłanie zwrotnej elektronicznej informacji za pomocą systemu EOD poprzez ESP do podatnika na jego konto na platformie ePUAP. </w:t>
      </w:r>
    </w:p>
    <w:p w14:paraId="0B15A2E6" w14:textId="77777777" w:rsidR="00903C97" w:rsidRPr="00523A41" w:rsidRDefault="00903C97" w:rsidP="009572E7">
      <w:pPr>
        <w:pStyle w:val="Akapitzlist"/>
        <w:numPr>
          <w:ilvl w:val="0"/>
          <w:numId w:val="4"/>
        </w:numPr>
        <w:spacing w:line="276" w:lineRule="auto"/>
        <w:jc w:val="both"/>
        <w:rPr>
          <w:rFonts w:ascii="Arial Narrow" w:hAnsi="Arial Narrow"/>
          <w:sz w:val="20"/>
          <w:szCs w:val="20"/>
        </w:rPr>
      </w:pPr>
      <w:r w:rsidRPr="00523A41">
        <w:rPr>
          <w:rFonts w:ascii="Arial Narrow" w:hAnsi="Arial Narrow"/>
          <w:sz w:val="20"/>
          <w:szCs w:val="20"/>
        </w:rPr>
        <w:t xml:space="preserve">Moduł musi współpracować z systemem eNależności oraz aplikacją mobilną za pośrednictwem serwisu komunikacyjnego w zakresie informacji dotyczących zobowiązań, danych ewidencyjnych pojazdów oraz podglądu dokumentów wystawianych przez system.  </w:t>
      </w:r>
    </w:p>
    <w:p w14:paraId="5816FFC9" w14:textId="77777777" w:rsidR="00903C97" w:rsidRPr="00523A41" w:rsidRDefault="00903C97" w:rsidP="009572E7">
      <w:pPr>
        <w:pStyle w:val="Akapitzlist"/>
        <w:numPr>
          <w:ilvl w:val="0"/>
          <w:numId w:val="4"/>
        </w:numPr>
        <w:spacing w:line="276" w:lineRule="auto"/>
        <w:jc w:val="both"/>
        <w:rPr>
          <w:rFonts w:ascii="Arial Narrow" w:hAnsi="Arial Narrow"/>
          <w:sz w:val="20"/>
          <w:szCs w:val="20"/>
        </w:rPr>
      </w:pPr>
      <w:r w:rsidRPr="00523A41">
        <w:rPr>
          <w:rFonts w:ascii="Arial Narrow" w:hAnsi="Arial Narrow"/>
          <w:sz w:val="20"/>
          <w:szCs w:val="20"/>
        </w:rPr>
        <w:t>System musi zapewnić obsługę e-usług w zakresie niezbędnym do ich realizacji.</w:t>
      </w:r>
    </w:p>
    <w:p w14:paraId="055F9EA3" w14:textId="77777777" w:rsidR="00903C97" w:rsidRPr="00523A41" w:rsidRDefault="00903C97" w:rsidP="00CB4F36">
      <w:pPr>
        <w:spacing w:line="276" w:lineRule="auto"/>
        <w:ind w:firstLine="708"/>
        <w:jc w:val="both"/>
        <w:rPr>
          <w:rFonts w:ascii="Arial Narrow" w:hAnsi="Arial Narrow"/>
          <w:sz w:val="20"/>
          <w:szCs w:val="20"/>
        </w:rPr>
      </w:pPr>
    </w:p>
    <w:p w14:paraId="405573CF" w14:textId="77777777" w:rsidR="00903C97" w:rsidRPr="00523A41" w:rsidRDefault="00903C97" w:rsidP="009572E7">
      <w:pPr>
        <w:pStyle w:val="Akapitzlist"/>
        <w:numPr>
          <w:ilvl w:val="0"/>
          <w:numId w:val="2"/>
        </w:numPr>
        <w:spacing w:line="276" w:lineRule="auto"/>
        <w:ind w:left="426"/>
        <w:jc w:val="both"/>
        <w:rPr>
          <w:rFonts w:ascii="Arial Narrow" w:hAnsi="Arial Narrow"/>
          <w:sz w:val="20"/>
          <w:szCs w:val="20"/>
          <w:u w:val="single"/>
        </w:rPr>
      </w:pPr>
      <w:r w:rsidRPr="00523A41">
        <w:rPr>
          <w:rFonts w:ascii="Arial Narrow" w:hAnsi="Arial Narrow"/>
          <w:sz w:val="20"/>
          <w:szCs w:val="20"/>
          <w:u w:val="single"/>
        </w:rPr>
        <w:t>Moduł obsługi opłat za gospodarowanie opłatami komunalnymi:</w:t>
      </w:r>
      <w:r w:rsidRPr="00523A41">
        <w:rPr>
          <w:rFonts w:ascii="Arial Narrow" w:hAnsi="Arial Narrow"/>
          <w:sz w:val="20"/>
          <w:szCs w:val="20"/>
          <w:u w:val="single"/>
        </w:rPr>
        <w:tab/>
      </w:r>
    </w:p>
    <w:p w14:paraId="2948A690" w14:textId="77777777" w:rsidR="00903C97" w:rsidRPr="00523A41" w:rsidRDefault="00903C97" w:rsidP="00CB4F36">
      <w:pPr>
        <w:spacing w:line="276" w:lineRule="auto"/>
        <w:ind w:firstLine="426"/>
        <w:jc w:val="both"/>
        <w:rPr>
          <w:rFonts w:ascii="Arial Narrow" w:hAnsi="Arial Narrow"/>
          <w:sz w:val="20"/>
          <w:szCs w:val="20"/>
        </w:rPr>
      </w:pPr>
      <w:r w:rsidRPr="00523A41">
        <w:rPr>
          <w:rFonts w:ascii="Arial Narrow" w:hAnsi="Arial Narrow"/>
          <w:sz w:val="20"/>
          <w:szCs w:val="20"/>
        </w:rPr>
        <w:t>Wprowadzony zostanie system powiązania podatnika z identyfikacją na podstawie Krajowego Węzła Identyfikacji Elektronicznej. Zmodyfikowany i uruchomiony zostanie serwis do udostępniania danych w zakresie informacji zawartych w deklaracji o wysokości odpadów. Wprowadzona zostanie usługa pozwalająca ustalić czy dla danej posesji (adresu) złożona została deklaracja oraz na jakiej podstawie są naliczane opłaty z uwzględnieniem czy na danej posesji prowadzone jest kompostowanie odpadów zielonych.  Opracowany zostanie serwis dla udostępniania kwot zobowiązań z możliwością przeliczania należnych kwot odsetek na dany dzień. Opracowany zostanie serwis na potrzeby identyfikacji elektronicznej posesji na potrzeby odbioru odpadów w Punkcie Selektywnej Zbiórki Odpadów z wykorzystaniem kodów kreskowych oraz aplikacji mobilnej. Współpraca z API platformy mObywatel.</w:t>
      </w:r>
    </w:p>
    <w:p w14:paraId="632ABE66" w14:textId="77777777" w:rsidR="00903C97" w:rsidRPr="00523A41" w:rsidRDefault="00903C97" w:rsidP="00CB4F36">
      <w:pPr>
        <w:spacing w:line="276" w:lineRule="auto"/>
        <w:ind w:firstLine="426"/>
        <w:jc w:val="both"/>
        <w:rPr>
          <w:rFonts w:ascii="Arial Narrow" w:hAnsi="Arial Narrow"/>
          <w:sz w:val="20"/>
          <w:szCs w:val="20"/>
        </w:rPr>
      </w:pPr>
      <w:r w:rsidRPr="00523A41">
        <w:rPr>
          <w:rFonts w:ascii="Arial Narrow" w:hAnsi="Arial Narrow"/>
          <w:sz w:val="20"/>
          <w:szCs w:val="20"/>
        </w:rPr>
        <w:t xml:space="preserve">Moduł musi spełniać następujące wymagania funkcjonalne: </w:t>
      </w:r>
    </w:p>
    <w:p w14:paraId="79D731F5" w14:textId="77777777" w:rsidR="00903C97" w:rsidRPr="00523A41" w:rsidRDefault="00903C97" w:rsidP="009572E7">
      <w:pPr>
        <w:pStyle w:val="Akapitzlist"/>
        <w:numPr>
          <w:ilvl w:val="0"/>
          <w:numId w:val="3"/>
        </w:numPr>
        <w:spacing w:line="276" w:lineRule="auto"/>
        <w:jc w:val="both"/>
        <w:rPr>
          <w:rFonts w:ascii="Arial Narrow" w:hAnsi="Arial Narrow"/>
          <w:sz w:val="20"/>
          <w:szCs w:val="20"/>
        </w:rPr>
      </w:pPr>
      <w:r w:rsidRPr="00523A41">
        <w:rPr>
          <w:rFonts w:ascii="Arial Narrow" w:hAnsi="Arial Narrow"/>
          <w:sz w:val="20"/>
          <w:szCs w:val="20"/>
        </w:rPr>
        <w:t xml:space="preserve">Moduł do obsługi opłat za gospodarowanie odpadami komunalnymi musi umożliwiać prowadzenie szczegółowej ewidencji płatników. </w:t>
      </w:r>
    </w:p>
    <w:p w14:paraId="4FA47B37" w14:textId="77777777" w:rsidR="00903C97" w:rsidRPr="00523A41" w:rsidRDefault="00903C97" w:rsidP="009572E7">
      <w:pPr>
        <w:pStyle w:val="Akapitzlist"/>
        <w:numPr>
          <w:ilvl w:val="0"/>
          <w:numId w:val="3"/>
        </w:numPr>
        <w:spacing w:line="276" w:lineRule="auto"/>
        <w:jc w:val="both"/>
        <w:rPr>
          <w:rFonts w:ascii="Arial Narrow" w:hAnsi="Arial Narrow"/>
          <w:sz w:val="20"/>
          <w:szCs w:val="20"/>
        </w:rPr>
      </w:pPr>
      <w:r w:rsidRPr="00523A41">
        <w:rPr>
          <w:rFonts w:ascii="Arial Narrow" w:hAnsi="Arial Narrow"/>
          <w:sz w:val="20"/>
          <w:szCs w:val="20"/>
        </w:rPr>
        <w:t xml:space="preserve">Moduł musi dokonywać okresowych rozliczeń należności z tytułu wywozu nieczystości. </w:t>
      </w:r>
    </w:p>
    <w:p w14:paraId="7417C684" w14:textId="77777777" w:rsidR="00903C97" w:rsidRPr="00523A41" w:rsidRDefault="00903C97" w:rsidP="009572E7">
      <w:pPr>
        <w:pStyle w:val="Akapitzlist"/>
        <w:numPr>
          <w:ilvl w:val="0"/>
          <w:numId w:val="3"/>
        </w:numPr>
        <w:spacing w:line="276" w:lineRule="auto"/>
        <w:jc w:val="both"/>
        <w:rPr>
          <w:rFonts w:ascii="Arial Narrow" w:hAnsi="Arial Narrow"/>
          <w:sz w:val="20"/>
          <w:szCs w:val="20"/>
        </w:rPr>
      </w:pPr>
      <w:r w:rsidRPr="00523A41">
        <w:rPr>
          <w:rFonts w:ascii="Arial Narrow" w:hAnsi="Arial Narrow"/>
          <w:sz w:val="20"/>
          <w:szCs w:val="20"/>
        </w:rPr>
        <w:t>Moduł musi posiadać wszystkie funkcje związane z naliczaniem opłat, podziałem na raty i przypisaniem należności w systemie module księgowym.</w:t>
      </w:r>
    </w:p>
    <w:p w14:paraId="4F27B87A" w14:textId="77777777" w:rsidR="00903C97" w:rsidRPr="00523A41" w:rsidRDefault="00903C97" w:rsidP="009572E7">
      <w:pPr>
        <w:pStyle w:val="Akapitzlist"/>
        <w:numPr>
          <w:ilvl w:val="0"/>
          <w:numId w:val="3"/>
        </w:numPr>
        <w:spacing w:line="276" w:lineRule="auto"/>
        <w:jc w:val="both"/>
        <w:rPr>
          <w:rFonts w:ascii="Arial Narrow" w:hAnsi="Arial Narrow"/>
          <w:sz w:val="20"/>
          <w:szCs w:val="20"/>
        </w:rPr>
      </w:pPr>
      <w:r w:rsidRPr="00523A41">
        <w:rPr>
          <w:rFonts w:ascii="Arial Narrow" w:hAnsi="Arial Narrow"/>
          <w:sz w:val="20"/>
          <w:szCs w:val="20"/>
        </w:rPr>
        <w:t xml:space="preserve">Moduł musi mieć możliwość edycji formy i treści informacji o wysokości opłaty, decyzji ustalającej wysokość opłaty wraz z potwierdzeniami odbioru oraz możliwość tworzenia innych dowolnych dokumentów. </w:t>
      </w:r>
    </w:p>
    <w:p w14:paraId="41DD0A32" w14:textId="77777777" w:rsidR="00903C97" w:rsidRPr="00523A41" w:rsidRDefault="00903C97" w:rsidP="009572E7">
      <w:pPr>
        <w:pStyle w:val="Akapitzlist"/>
        <w:numPr>
          <w:ilvl w:val="0"/>
          <w:numId w:val="3"/>
        </w:numPr>
        <w:spacing w:line="276" w:lineRule="auto"/>
        <w:jc w:val="both"/>
        <w:rPr>
          <w:rFonts w:ascii="Arial Narrow" w:hAnsi="Arial Narrow"/>
          <w:sz w:val="20"/>
          <w:szCs w:val="20"/>
        </w:rPr>
      </w:pPr>
      <w:r w:rsidRPr="00523A41">
        <w:rPr>
          <w:rFonts w:ascii="Arial Narrow" w:hAnsi="Arial Narrow"/>
          <w:sz w:val="20"/>
          <w:szCs w:val="20"/>
        </w:rPr>
        <w:t xml:space="preserve">Moduł musi mieć możliwość wydruku informacji o wysokości opłaty lub decyzji ustalającej jej wysokość oraz innych definiowalnych pism dla wybranych osób lub miejscowości i automatyczne przekazanie (rejestracja jako pismo) ich do systemu EOD za pośrednictwem modułu integrującego. </w:t>
      </w:r>
    </w:p>
    <w:p w14:paraId="57DCECE4" w14:textId="77777777" w:rsidR="00903C97" w:rsidRPr="00523A41" w:rsidRDefault="00903C97" w:rsidP="009572E7">
      <w:pPr>
        <w:pStyle w:val="Akapitzlist"/>
        <w:numPr>
          <w:ilvl w:val="0"/>
          <w:numId w:val="3"/>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wczytywanie do systemu deklaracji i załączników złożonych przez podatnika za pomocą platformy ePUAP pobranych z systemu EOD za pośrednictwem modułów komunikacyjnych z uwzględnieniem typów dokumentów funkcjonujących w systemie obiegu dokumentów. Dane z deklaracji elektronicznej powinny zostać automatycznie przepisane do systemu dziedzinowego.  System powinien umożliwić wprowadzanie zarówno nowych deklaracji jak i rejestracje korekty zeznania. </w:t>
      </w:r>
    </w:p>
    <w:p w14:paraId="5178C0AB" w14:textId="77777777" w:rsidR="00903C97" w:rsidRPr="00523A41" w:rsidRDefault="00903C97" w:rsidP="009572E7">
      <w:pPr>
        <w:pStyle w:val="Akapitzlist"/>
        <w:numPr>
          <w:ilvl w:val="0"/>
          <w:numId w:val="3"/>
        </w:numPr>
        <w:spacing w:line="276" w:lineRule="auto"/>
        <w:jc w:val="both"/>
        <w:rPr>
          <w:rFonts w:ascii="Arial Narrow" w:hAnsi="Arial Narrow"/>
          <w:sz w:val="20"/>
          <w:szCs w:val="20"/>
        </w:rPr>
      </w:pPr>
      <w:r w:rsidRPr="00523A41">
        <w:rPr>
          <w:rFonts w:ascii="Arial Narrow" w:hAnsi="Arial Narrow"/>
          <w:sz w:val="20"/>
          <w:szCs w:val="20"/>
        </w:rPr>
        <w:t xml:space="preserve">Moduł musi zapewniać wyszukiwanie podatników wg nazwiska lub numeru karty oraz adresu podatnika i posesji z której odbierane są odpady. </w:t>
      </w:r>
    </w:p>
    <w:p w14:paraId="208431CC" w14:textId="77777777" w:rsidR="00903C97" w:rsidRPr="00523A41" w:rsidRDefault="00903C97" w:rsidP="009572E7">
      <w:pPr>
        <w:pStyle w:val="Akapitzlist"/>
        <w:numPr>
          <w:ilvl w:val="0"/>
          <w:numId w:val="3"/>
        </w:numPr>
        <w:spacing w:line="276" w:lineRule="auto"/>
        <w:jc w:val="both"/>
        <w:rPr>
          <w:rFonts w:ascii="Arial Narrow" w:hAnsi="Arial Narrow"/>
          <w:sz w:val="20"/>
          <w:szCs w:val="20"/>
        </w:rPr>
      </w:pPr>
      <w:r w:rsidRPr="00523A41">
        <w:rPr>
          <w:rFonts w:ascii="Arial Narrow" w:hAnsi="Arial Narrow"/>
          <w:sz w:val="20"/>
          <w:szCs w:val="20"/>
        </w:rPr>
        <w:t xml:space="preserve">Moduł musi generować wydruki na drukarkę, na ekran lub do pliku PDF. </w:t>
      </w:r>
    </w:p>
    <w:p w14:paraId="0A771224" w14:textId="77777777" w:rsidR="00903C97" w:rsidRPr="00523A41" w:rsidRDefault="00903C97" w:rsidP="009572E7">
      <w:pPr>
        <w:pStyle w:val="Akapitzlist"/>
        <w:numPr>
          <w:ilvl w:val="0"/>
          <w:numId w:val="3"/>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tworzenie i przeglądanie danych archiwalnych. </w:t>
      </w:r>
      <w:r w:rsidRPr="00523A41">
        <w:rPr>
          <w:rFonts w:ascii="Arial Narrow" w:hAnsi="Arial Narrow"/>
          <w:sz w:val="20"/>
          <w:szCs w:val="20"/>
        </w:rPr>
        <w:tab/>
      </w:r>
    </w:p>
    <w:p w14:paraId="14FF96F1" w14:textId="77777777" w:rsidR="00903C97" w:rsidRPr="00523A41" w:rsidRDefault="00903C97" w:rsidP="009572E7">
      <w:pPr>
        <w:pStyle w:val="Akapitzlist"/>
        <w:numPr>
          <w:ilvl w:val="0"/>
          <w:numId w:val="3"/>
        </w:numPr>
        <w:spacing w:line="276" w:lineRule="auto"/>
        <w:jc w:val="both"/>
        <w:rPr>
          <w:rFonts w:ascii="Arial Narrow" w:hAnsi="Arial Narrow"/>
          <w:sz w:val="20"/>
          <w:szCs w:val="20"/>
        </w:rPr>
      </w:pPr>
      <w:r w:rsidRPr="00523A41">
        <w:rPr>
          <w:rFonts w:ascii="Arial Narrow" w:hAnsi="Arial Narrow"/>
          <w:sz w:val="20"/>
          <w:szCs w:val="20"/>
        </w:rPr>
        <w:t xml:space="preserve">Moduł musi umożliwić drukowanie i obsługę kodów kreskowych w oparciu o druk termotransferowy umożliwiających znakowanie odpadów i otrzymanie zwrotnej informacji dotyczącej daty dokonania wywozu, numeru kodu kreskowego, rodzaju odpadu oraz współrzędnych GPS miejsca odbioru odpadu. </w:t>
      </w:r>
    </w:p>
    <w:p w14:paraId="2C4E674E" w14:textId="77777777" w:rsidR="00903C97" w:rsidRPr="00523A41" w:rsidRDefault="00903C97" w:rsidP="009572E7">
      <w:pPr>
        <w:pStyle w:val="Akapitzlist"/>
        <w:numPr>
          <w:ilvl w:val="0"/>
          <w:numId w:val="3"/>
        </w:numPr>
        <w:spacing w:line="276" w:lineRule="auto"/>
        <w:jc w:val="both"/>
        <w:rPr>
          <w:rFonts w:ascii="Arial Narrow" w:hAnsi="Arial Narrow"/>
          <w:sz w:val="20"/>
          <w:szCs w:val="20"/>
        </w:rPr>
      </w:pPr>
      <w:r w:rsidRPr="00523A41">
        <w:rPr>
          <w:rFonts w:ascii="Arial Narrow" w:hAnsi="Arial Narrow"/>
          <w:sz w:val="20"/>
          <w:szCs w:val="20"/>
        </w:rPr>
        <w:t>Moduł musi współpracować z przenośnymi skanerami kodów kreskowych obsługującymi lokalizację odczytu kodu kreskowego za pośrednictwem współrzędnych GPS.</w:t>
      </w:r>
    </w:p>
    <w:p w14:paraId="56DDE750" w14:textId="77777777" w:rsidR="00903C97" w:rsidRPr="00523A41" w:rsidRDefault="00903C97" w:rsidP="009572E7">
      <w:pPr>
        <w:pStyle w:val="Akapitzlist"/>
        <w:numPr>
          <w:ilvl w:val="0"/>
          <w:numId w:val="3"/>
        </w:numPr>
        <w:spacing w:line="276" w:lineRule="auto"/>
        <w:jc w:val="both"/>
        <w:rPr>
          <w:rFonts w:ascii="Arial Narrow" w:hAnsi="Arial Narrow"/>
          <w:sz w:val="20"/>
          <w:szCs w:val="20"/>
        </w:rPr>
      </w:pPr>
      <w:r w:rsidRPr="00523A41">
        <w:rPr>
          <w:rFonts w:ascii="Arial Narrow" w:hAnsi="Arial Narrow"/>
          <w:sz w:val="20"/>
          <w:szCs w:val="20"/>
        </w:rPr>
        <w:t>System powinien zapewnić wizualizację miejsca odbioru odpadu na podstawie współrzędnych GPS uzyskanych w trakcie odczytu kodów kreskowych.</w:t>
      </w:r>
    </w:p>
    <w:p w14:paraId="19FFC8F3" w14:textId="77777777" w:rsidR="00903C97" w:rsidRPr="00523A41" w:rsidRDefault="00903C97" w:rsidP="009572E7">
      <w:pPr>
        <w:pStyle w:val="Akapitzlist"/>
        <w:numPr>
          <w:ilvl w:val="0"/>
          <w:numId w:val="3"/>
        </w:numPr>
        <w:spacing w:line="276" w:lineRule="auto"/>
        <w:jc w:val="both"/>
        <w:rPr>
          <w:rFonts w:ascii="Arial Narrow" w:hAnsi="Arial Narrow"/>
          <w:sz w:val="20"/>
          <w:szCs w:val="20"/>
        </w:rPr>
      </w:pPr>
      <w:r w:rsidRPr="00523A41">
        <w:rPr>
          <w:rFonts w:ascii="Arial Narrow" w:hAnsi="Arial Narrow"/>
          <w:sz w:val="20"/>
          <w:szCs w:val="20"/>
        </w:rPr>
        <w:t xml:space="preserve">Moduł musi zapewnić integracje z systemami bankowymi w zakresie płatności masowych. </w:t>
      </w:r>
    </w:p>
    <w:p w14:paraId="04CCC070" w14:textId="77777777" w:rsidR="00903C97" w:rsidRPr="00523A41" w:rsidRDefault="00903C97" w:rsidP="009572E7">
      <w:pPr>
        <w:pStyle w:val="Akapitzlist"/>
        <w:numPr>
          <w:ilvl w:val="0"/>
          <w:numId w:val="3"/>
        </w:numPr>
        <w:spacing w:line="276" w:lineRule="auto"/>
        <w:jc w:val="both"/>
        <w:rPr>
          <w:rFonts w:ascii="Arial Narrow" w:hAnsi="Arial Narrow"/>
          <w:sz w:val="20"/>
          <w:szCs w:val="20"/>
        </w:rPr>
      </w:pPr>
      <w:r w:rsidRPr="00523A41">
        <w:rPr>
          <w:rFonts w:ascii="Arial Narrow" w:hAnsi="Arial Narrow"/>
          <w:sz w:val="20"/>
          <w:szCs w:val="20"/>
        </w:rPr>
        <w:t xml:space="preserve">Moduł musi współpracować z systemem eNależności oraz aplikacją mobilną za pośrednictwem serwisu komunikacyjnego w zakresie informacji dotyczących zobowiązań, danych ewidencyjnych kartoteki podatnika.  </w:t>
      </w:r>
    </w:p>
    <w:p w14:paraId="3DFF37F8" w14:textId="77777777" w:rsidR="00903C97" w:rsidRPr="00523A41" w:rsidRDefault="00903C97" w:rsidP="009572E7">
      <w:pPr>
        <w:pStyle w:val="Akapitzlist"/>
        <w:numPr>
          <w:ilvl w:val="0"/>
          <w:numId w:val="3"/>
        </w:numPr>
        <w:spacing w:line="276" w:lineRule="auto"/>
        <w:jc w:val="both"/>
        <w:rPr>
          <w:rFonts w:ascii="Arial Narrow" w:hAnsi="Arial Narrow"/>
          <w:sz w:val="20"/>
          <w:szCs w:val="20"/>
        </w:rPr>
      </w:pPr>
      <w:r w:rsidRPr="00523A41">
        <w:rPr>
          <w:rFonts w:ascii="Arial Narrow" w:hAnsi="Arial Narrow"/>
          <w:sz w:val="20"/>
          <w:szCs w:val="20"/>
        </w:rPr>
        <w:t>Komunikacja z systemem EOD odbywa się za pośrednictwem modułów szyny danych i brokera komunikacyjnego z wykorzystaniem udostępnionej usługi.</w:t>
      </w:r>
    </w:p>
    <w:p w14:paraId="0312F02D" w14:textId="77777777" w:rsidR="00903C97" w:rsidRPr="00523A41" w:rsidRDefault="00903C97" w:rsidP="009572E7">
      <w:pPr>
        <w:pStyle w:val="Akapitzlist"/>
        <w:numPr>
          <w:ilvl w:val="0"/>
          <w:numId w:val="3"/>
        </w:numPr>
        <w:spacing w:line="276" w:lineRule="auto"/>
        <w:jc w:val="both"/>
        <w:rPr>
          <w:rFonts w:ascii="Arial Narrow" w:hAnsi="Arial Narrow"/>
          <w:sz w:val="20"/>
          <w:szCs w:val="20"/>
        </w:rPr>
      </w:pPr>
      <w:r w:rsidRPr="00523A41">
        <w:rPr>
          <w:rFonts w:ascii="Arial Narrow" w:hAnsi="Arial Narrow"/>
          <w:sz w:val="20"/>
          <w:szCs w:val="20"/>
        </w:rPr>
        <w:lastRenderedPageBreak/>
        <w:t>System musi zapewnić obsługę e-usług w zakresie niezbędnym do ich realizacji.</w:t>
      </w:r>
    </w:p>
    <w:p w14:paraId="0894A1FA" w14:textId="77777777" w:rsidR="00903C97" w:rsidRPr="00523A41" w:rsidRDefault="00903C97" w:rsidP="00CB4F36">
      <w:pPr>
        <w:spacing w:line="276" w:lineRule="auto"/>
        <w:ind w:firstLine="708"/>
        <w:jc w:val="both"/>
        <w:rPr>
          <w:rFonts w:ascii="Arial Narrow" w:hAnsi="Arial Narrow"/>
          <w:sz w:val="20"/>
          <w:szCs w:val="20"/>
        </w:rPr>
      </w:pPr>
    </w:p>
    <w:p w14:paraId="4916AD11" w14:textId="77777777" w:rsidR="00903C97" w:rsidRPr="00523A41" w:rsidRDefault="00903C97" w:rsidP="009572E7">
      <w:pPr>
        <w:pStyle w:val="Akapitzlist"/>
        <w:numPr>
          <w:ilvl w:val="0"/>
          <w:numId w:val="2"/>
        </w:numPr>
        <w:spacing w:line="276" w:lineRule="auto"/>
        <w:ind w:left="426"/>
        <w:jc w:val="both"/>
        <w:rPr>
          <w:rFonts w:ascii="Arial Narrow" w:hAnsi="Arial Narrow"/>
          <w:sz w:val="20"/>
          <w:szCs w:val="20"/>
          <w:u w:val="single"/>
        </w:rPr>
      </w:pPr>
      <w:r w:rsidRPr="00523A41">
        <w:rPr>
          <w:rFonts w:ascii="Arial Narrow" w:hAnsi="Arial Narrow"/>
          <w:sz w:val="20"/>
          <w:szCs w:val="20"/>
          <w:u w:val="single"/>
        </w:rPr>
        <w:t>Moduł ewidencji zwrotu podatku akcyzowego:</w:t>
      </w:r>
    </w:p>
    <w:p w14:paraId="05FA4D52" w14:textId="77777777" w:rsidR="00903C97" w:rsidRPr="00523A41" w:rsidRDefault="00903C97" w:rsidP="00CB4F36">
      <w:pPr>
        <w:spacing w:line="276" w:lineRule="auto"/>
        <w:ind w:firstLine="426"/>
        <w:jc w:val="both"/>
        <w:rPr>
          <w:rFonts w:ascii="Arial Narrow" w:hAnsi="Arial Narrow"/>
          <w:sz w:val="20"/>
          <w:szCs w:val="20"/>
        </w:rPr>
      </w:pPr>
      <w:r w:rsidRPr="00523A41">
        <w:rPr>
          <w:rFonts w:ascii="Arial Narrow" w:hAnsi="Arial Narrow"/>
          <w:sz w:val="20"/>
          <w:szCs w:val="20"/>
        </w:rPr>
        <w:t xml:space="preserve">Wprowadzony zostanie system powiązania podatnika z identyfikacją na podstawie Krajowego Węzła Identyfikacji Elektronicznej. Utworzone zostaną metody do wizualizacji danych w zakresie składanych wniosków </w:t>
      </w:r>
      <w:r w:rsidRPr="00523A41">
        <w:rPr>
          <w:rFonts w:ascii="Arial Narrow" w:hAnsi="Arial Narrow"/>
          <w:sz w:val="20"/>
          <w:szCs w:val="20"/>
        </w:rPr>
        <w:br/>
        <w:t>o zwrot podatku akcyzowego. Wprowadzony zostanie API dla kalkulatora dla przeliczania wysokości zwrotu podatku. Wprowadzone zostanie API z informacjami o gruntach będących we władaniu osoby starającej się o zwrot podatku akcyzowego.</w:t>
      </w:r>
    </w:p>
    <w:p w14:paraId="6E74F969" w14:textId="77777777" w:rsidR="00903C97" w:rsidRPr="00523A41" w:rsidRDefault="00903C97" w:rsidP="00CB4F36">
      <w:pPr>
        <w:spacing w:line="276" w:lineRule="auto"/>
        <w:ind w:firstLine="708"/>
        <w:jc w:val="both"/>
        <w:rPr>
          <w:rFonts w:ascii="Arial Narrow" w:hAnsi="Arial Narrow"/>
          <w:sz w:val="20"/>
          <w:szCs w:val="20"/>
        </w:rPr>
      </w:pPr>
      <w:r w:rsidRPr="00523A41">
        <w:rPr>
          <w:rFonts w:ascii="Arial Narrow" w:hAnsi="Arial Narrow"/>
          <w:sz w:val="20"/>
          <w:szCs w:val="20"/>
        </w:rPr>
        <w:t xml:space="preserve">Moduł musi spełniać następujące wymagania funkcjonalne: </w:t>
      </w:r>
    </w:p>
    <w:p w14:paraId="18911AF2" w14:textId="77777777" w:rsidR="00903C97" w:rsidRPr="00523A41" w:rsidRDefault="00903C97" w:rsidP="009572E7">
      <w:pPr>
        <w:pStyle w:val="Akapitzlist"/>
        <w:numPr>
          <w:ilvl w:val="0"/>
          <w:numId w:val="6"/>
        </w:numPr>
        <w:spacing w:line="276" w:lineRule="auto"/>
        <w:jc w:val="both"/>
        <w:rPr>
          <w:rFonts w:ascii="Arial Narrow" w:hAnsi="Arial Narrow"/>
          <w:sz w:val="20"/>
          <w:szCs w:val="20"/>
        </w:rPr>
      </w:pPr>
      <w:r w:rsidRPr="00523A41">
        <w:rPr>
          <w:rFonts w:ascii="Arial Narrow" w:hAnsi="Arial Narrow"/>
          <w:sz w:val="20"/>
          <w:szCs w:val="20"/>
        </w:rPr>
        <w:t xml:space="preserve">Moduł musi w pełni realizować wymogi ustawy z dnia 10 marca 2006 o zwrocie podatku akcyzowego zawartego w cenie oleju napędowego wykorzystywanego do produkcji rolnej poprzez następujące funkcje: </w:t>
      </w:r>
    </w:p>
    <w:p w14:paraId="11C37BAD" w14:textId="77777777" w:rsidR="00903C97" w:rsidRPr="00523A41" w:rsidRDefault="00903C97" w:rsidP="009572E7">
      <w:pPr>
        <w:pStyle w:val="Akapitzlist"/>
        <w:numPr>
          <w:ilvl w:val="0"/>
          <w:numId w:val="6"/>
        </w:numPr>
        <w:spacing w:line="276" w:lineRule="auto"/>
        <w:jc w:val="both"/>
        <w:rPr>
          <w:rFonts w:ascii="Arial Narrow" w:hAnsi="Arial Narrow"/>
          <w:sz w:val="20"/>
          <w:szCs w:val="20"/>
        </w:rPr>
      </w:pPr>
      <w:r w:rsidRPr="00523A41">
        <w:rPr>
          <w:rFonts w:ascii="Arial Narrow" w:hAnsi="Arial Narrow"/>
          <w:sz w:val="20"/>
          <w:szCs w:val="20"/>
        </w:rPr>
        <w:t xml:space="preserve">Ewidencja wniosków o zwrot podatku akcyzowego wraz z załącznikami. </w:t>
      </w:r>
    </w:p>
    <w:p w14:paraId="136C5373" w14:textId="77777777" w:rsidR="00903C97" w:rsidRPr="00523A41" w:rsidRDefault="00903C97" w:rsidP="009572E7">
      <w:pPr>
        <w:pStyle w:val="Akapitzlist"/>
        <w:numPr>
          <w:ilvl w:val="0"/>
          <w:numId w:val="6"/>
        </w:numPr>
        <w:spacing w:line="276" w:lineRule="auto"/>
        <w:jc w:val="both"/>
        <w:rPr>
          <w:rFonts w:ascii="Arial Narrow" w:hAnsi="Arial Narrow"/>
          <w:sz w:val="20"/>
          <w:szCs w:val="20"/>
        </w:rPr>
      </w:pPr>
      <w:r w:rsidRPr="00523A41">
        <w:rPr>
          <w:rFonts w:ascii="Arial Narrow" w:hAnsi="Arial Narrow"/>
          <w:sz w:val="20"/>
          <w:szCs w:val="20"/>
        </w:rPr>
        <w:t xml:space="preserve">Kartoteka wniosków i decyzji. </w:t>
      </w:r>
    </w:p>
    <w:p w14:paraId="3DCA0DB6" w14:textId="77777777" w:rsidR="00903C97" w:rsidRPr="00523A41" w:rsidRDefault="00903C97" w:rsidP="009572E7">
      <w:pPr>
        <w:pStyle w:val="Akapitzlist"/>
        <w:numPr>
          <w:ilvl w:val="0"/>
          <w:numId w:val="6"/>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rejestrację wniosku poprzez wczytanie e-formularza wniosku przesłanego </w:t>
      </w:r>
      <w:r w:rsidRPr="00523A41">
        <w:rPr>
          <w:rFonts w:ascii="Arial Narrow" w:hAnsi="Arial Narrow"/>
          <w:sz w:val="20"/>
          <w:szCs w:val="20"/>
        </w:rPr>
        <w:br/>
        <w:t xml:space="preserve">z platformy ePUAP w formacie XML. Po wczytaniu wniosku moduł musi wygenerować dokument potwierdzający prawidłowość i kompletność lub stosowne braki do jego uzupełnienia. Informacja ta poprzez moduł integrujący musi zostać przekazana do system EOD, a następnie po podpisaniu podpisem elektronicznym referenta wysłana do wnioskodawcy. </w:t>
      </w:r>
    </w:p>
    <w:p w14:paraId="0B7CDC08" w14:textId="77777777" w:rsidR="00903C97" w:rsidRPr="00523A41" w:rsidRDefault="00903C97" w:rsidP="009572E7">
      <w:pPr>
        <w:pStyle w:val="Akapitzlist"/>
        <w:numPr>
          <w:ilvl w:val="0"/>
          <w:numId w:val="6"/>
        </w:numPr>
        <w:spacing w:line="276" w:lineRule="auto"/>
        <w:jc w:val="both"/>
        <w:rPr>
          <w:rFonts w:ascii="Arial Narrow" w:hAnsi="Arial Narrow"/>
          <w:sz w:val="20"/>
          <w:szCs w:val="20"/>
        </w:rPr>
      </w:pPr>
      <w:r w:rsidRPr="00523A41">
        <w:rPr>
          <w:rFonts w:ascii="Arial Narrow" w:hAnsi="Arial Narrow"/>
          <w:sz w:val="20"/>
          <w:szCs w:val="20"/>
        </w:rPr>
        <w:t xml:space="preserve">Wydanie (wydruk) decyzji musi odbywać się przez wybranie z listy dostępnych wzorów pism, decyzji </w:t>
      </w:r>
      <w:r w:rsidRPr="00523A41">
        <w:rPr>
          <w:rFonts w:ascii="Arial Narrow" w:hAnsi="Arial Narrow"/>
          <w:sz w:val="20"/>
          <w:szCs w:val="20"/>
        </w:rPr>
        <w:br/>
        <w:t xml:space="preserve">z możliwością jego rejestracji w repozytorium dokumentów systemu EOD za pośrednictwem modułów komunikacyjnych. </w:t>
      </w:r>
    </w:p>
    <w:p w14:paraId="5011DB5F" w14:textId="77777777" w:rsidR="00903C97" w:rsidRPr="00523A41" w:rsidRDefault="00903C97" w:rsidP="009572E7">
      <w:pPr>
        <w:pStyle w:val="Akapitzlist"/>
        <w:numPr>
          <w:ilvl w:val="0"/>
          <w:numId w:val="6"/>
        </w:numPr>
        <w:spacing w:line="276" w:lineRule="auto"/>
        <w:jc w:val="both"/>
        <w:rPr>
          <w:rFonts w:ascii="Arial Narrow" w:hAnsi="Arial Narrow"/>
          <w:sz w:val="20"/>
          <w:szCs w:val="20"/>
        </w:rPr>
      </w:pPr>
      <w:r w:rsidRPr="00523A41">
        <w:rPr>
          <w:rFonts w:ascii="Arial Narrow" w:hAnsi="Arial Narrow"/>
          <w:sz w:val="20"/>
          <w:szCs w:val="20"/>
        </w:rPr>
        <w:t xml:space="preserve">Moduł musi zapewniać obsługę dwóch typów list: KASA lub BANK. Wnioskodawca podczas składania wniosku, decyduje o formie wypłaty: gotówka lub rachunek bankowy, jeżeli wybierze gotówkę, wówczas naliczone pieniądze do zwrotu mogą być umieszczone wyłącznie na liście typu KASA, z drugiej strony, jeżeli wskaże rachunek bankowy, wówczas naliczone pieniądze trafią na listę wypłat typu BANK. </w:t>
      </w:r>
    </w:p>
    <w:p w14:paraId="5819BBC1" w14:textId="77777777" w:rsidR="00903C97" w:rsidRPr="00523A41" w:rsidRDefault="00903C97" w:rsidP="009572E7">
      <w:pPr>
        <w:pStyle w:val="Akapitzlist"/>
        <w:numPr>
          <w:ilvl w:val="0"/>
          <w:numId w:val="6"/>
        </w:numPr>
        <w:spacing w:line="276" w:lineRule="auto"/>
        <w:jc w:val="both"/>
        <w:rPr>
          <w:rFonts w:ascii="Arial Narrow" w:hAnsi="Arial Narrow"/>
          <w:sz w:val="20"/>
          <w:szCs w:val="20"/>
        </w:rPr>
      </w:pPr>
      <w:r w:rsidRPr="00523A41">
        <w:rPr>
          <w:rFonts w:ascii="Arial Narrow" w:hAnsi="Arial Narrow"/>
          <w:sz w:val="20"/>
          <w:szCs w:val="20"/>
        </w:rPr>
        <w:t xml:space="preserve">Sprawozdawczość modułu musi umożliwiać generowanie wydruków: Wniosek o dotacje, Okresowe sprawozdanie, Roczne sprawozdanie, Okresowe rozliczenie, Roczne rozliczenie. Moduł musi umożliwiać drukowanie duplikatów ww. dokumentów do pliku PDF i  ich zapis w systemie EOD za pośrednictwem modułu integrującego. </w:t>
      </w:r>
    </w:p>
    <w:p w14:paraId="6E44B8B2" w14:textId="77777777" w:rsidR="00903C97" w:rsidRPr="00523A41" w:rsidRDefault="00903C97" w:rsidP="009572E7">
      <w:pPr>
        <w:pStyle w:val="Akapitzlist"/>
        <w:numPr>
          <w:ilvl w:val="0"/>
          <w:numId w:val="6"/>
        </w:numPr>
        <w:spacing w:line="276" w:lineRule="auto"/>
        <w:jc w:val="both"/>
        <w:rPr>
          <w:rFonts w:ascii="Arial Narrow" w:hAnsi="Arial Narrow"/>
          <w:sz w:val="20"/>
          <w:szCs w:val="20"/>
        </w:rPr>
      </w:pPr>
      <w:r w:rsidRPr="00523A41">
        <w:rPr>
          <w:rFonts w:ascii="Arial Narrow" w:hAnsi="Arial Narrow"/>
          <w:sz w:val="20"/>
          <w:szCs w:val="20"/>
        </w:rPr>
        <w:t xml:space="preserve">Moduł musi zapewniać kontrole powierzchni gruntów na podstawie ewidencji podatkowej. Ze względu na to, iż dane z wniosków należy porównać z ewidencją gruntów musi istnieć możliwość weryfikacji danych </w:t>
      </w:r>
      <w:r w:rsidRPr="00523A41">
        <w:rPr>
          <w:rFonts w:ascii="Arial Narrow" w:hAnsi="Arial Narrow"/>
          <w:sz w:val="20"/>
          <w:szCs w:val="20"/>
        </w:rPr>
        <w:br/>
        <w:t xml:space="preserve">o gruntach z modułu podatkowego lub innego rejestru zawierającego dane EGIB. </w:t>
      </w:r>
    </w:p>
    <w:p w14:paraId="732B72FB" w14:textId="673D6DF8" w:rsidR="00903C97" w:rsidRPr="00523A41" w:rsidRDefault="00903C97" w:rsidP="00CB4F36">
      <w:pPr>
        <w:spacing w:line="276" w:lineRule="auto"/>
        <w:ind w:firstLine="708"/>
        <w:jc w:val="both"/>
        <w:rPr>
          <w:rFonts w:ascii="Arial Narrow" w:hAnsi="Arial Narrow"/>
          <w:sz w:val="20"/>
          <w:szCs w:val="20"/>
        </w:rPr>
      </w:pPr>
      <w:r w:rsidRPr="00523A41">
        <w:rPr>
          <w:rFonts w:ascii="Arial Narrow" w:hAnsi="Arial Narrow"/>
          <w:sz w:val="20"/>
          <w:szCs w:val="20"/>
        </w:rPr>
        <w:t> </w:t>
      </w:r>
    </w:p>
    <w:p w14:paraId="64E70E81" w14:textId="77777777" w:rsidR="00903C97" w:rsidRPr="00523A41" w:rsidRDefault="00903C97" w:rsidP="009572E7">
      <w:pPr>
        <w:pStyle w:val="Akapitzlist"/>
        <w:numPr>
          <w:ilvl w:val="0"/>
          <w:numId w:val="2"/>
        </w:numPr>
        <w:spacing w:line="276" w:lineRule="auto"/>
        <w:ind w:left="426"/>
        <w:jc w:val="both"/>
        <w:rPr>
          <w:rFonts w:ascii="Arial Narrow" w:hAnsi="Arial Narrow"/>
          <w:sz w:val="20"/>
          <w:szCs w:val="20"/>
          <w:u w:val="single"/>
        </w:rPr>
      </w:pPr>
      <w:r w:rsidRPr="00523A41">
        <w:rPr>
          <w:rFonts w:ascii="Arial Narrow" w:hAnsi="Arial Narrow"/>
          <w:sz w:val="20"/>
          <w:szCs w:val="20"/>
          <w:u w:val="single"/>
        </w:rPr>
        <w:t xml:space="preserve">Moduł obsługi opłat z tytułu niepodatkowych wpływów budżetowych oraz Moduł finansowo księgowy: </w:t>
      </w:r>
    </w:p>
    <w:p w14:paraId="0F24465B" w14:textId="77777777" w:rsidR="00903C97" w:rsidRPr="00523A41" w:rsidRDefault="00903C97" w:rsidP="00CB4F36">
      <w:pPr>
        <w:spacing w:line="276" w:lineRule="auto"/>
        <w:ind w:firstLine="426"/>
        <w:jc w:val="both"/>
        <w:rPr>
          <w:rFonts w:ascii="Arial Narrow" w:hAnsi="Arial Narrow"/>
          <w:sz w:val="20"/>
          <w:szCs w:val="20"/>
        </w:rPr>
      </w:pPr>
      <w:r w:rsidRPr="00523A41">
        <w:rPr>
          <w:rFonts w:ascii="Arial Narrow" w:hAnsi="Arial Narrow"/>
          <w:sz w:val="20"/>
          <w:szCs w:val="20"/>
        </w:rPr>
        <w:t>Wprowadzony zostanie system powiązania płatnika z identyfikacją na podstawie Krajowego Węzła Identyfikacji Elektronicznej. Zmodyfikowany i uruchomiony zostanie serwis do udostępniania danych w zakresie podstawy naliczania opłaty wraz z możliwością pobierania dokumentów źródłowych ustalających daną należność (np. not księgowych, faktur itp.). Opracowany zostanie serwis dla udostępniania kwot zobowiązań z możliwością przeliczania należnych kwot odsetek na dany dzień. Współpraca z API platformy mObywatel.</w:t>
      </w:r>
    </w:p>
    <w:p w14:paraId="7DABBC37" w14:textId="77777777" w:rsidR="00903C97" w:rsidRPr="00523A41" w:rsidRDefault="00903C97" w:rsidP="00CB4F36">
      <w:pPr>
        <w:spacing w:line="276" w:lineRule="auto"/>
        <w:jc w:val="both"/>
        <w:rPr>
          <w:rFonts w:ascii="Arial Narrow" w:hAnsi="Arial Narrow"/>
          <w:sz w:val="20"/>
          <w:szCs w:val="20"/>
        </w:rPr>
      </w:pPr>
    </w:p>
    <w:p w14:paraId="40607BCC" w14:textId="77777777" w:rsidR="00903C97" w:rsidRPr="00523A41" w:rsidRDefault="00903C97"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System powinien posiadać szereg podmodułów odpowiadających za realizacje następujących obszarów: finanse i budżet, rejestry VAT, rejestr umów, obsługa wydatków.</w:t>
      </w:r>
    </w:p>
    <w:p w14:paraId="507A17A7" w14:textId="77777777" w:rsidR="00903C97" w:rsidRPr="00523A41" w:rsidRDefault="00903C97" w:rsidP="00CB4F36">
      <w:pPr>
        <w:spacing w:line="276" w:lineRule="auto"/>
        <w:jc w:val="both"/>
        <w:rPr>
          <w:rFonts w:ascii="Arial Narrow" w:hAnsi="Arial Narrow"/>
          <w:sz w:val="20"/>
          <w:szCs w:val="20"/>
        </w:rPr>
      </w:pPr>
    </w:p>
    <w:p w14:paraId="76EA33A3" w14:textId="77777777" w:rsidR="00903C97" w:rsidRPr="00523A41" w:rsidRDefault="00903C97" w:rsidP="00CB4F36">
      <w:pPr>
        <w:spacing w:line="276" w:lineRule="auto"/>
        <w:jc w:val="both"/>
        <w:rPr>
          <w:rFonts w:ascii="Arial Narrow" w:hAnsi="Arial Narrow"/>
          <w:sz w:val="20"/>
          <w:szCs w:val="20"/>
        </w:rPr>
      </w:pPr>
      <w:r w:rsidRPr="00523A41">
        <w:rPr>
          <w:rFonts w:ascii="Arial Narrow" w:hAnsi="Arial Narrow"/>
          <w:sz w:val="20"/>
          <w:szCs w:val="20"/>
        </w:rPr>
        <w:t>Finanse i budżet:</w:t>
      </w:r>
    </w:p>
    <w:p w14:paraId="11CBE97B" w14:textId="77777777" w:rsidR="00903C97" w:rsidRPr="00523A41" w:rsidRDefault="00903C97" w:rsidP="009572E7">
      <w:pPr>
        <w:pStyle w:val="Akapitzlist"/>
        <w:numPr>
          <w:ilvl w:val="0"/>
          <w:numId w:val="7"/>
        </w:numPr>
        <w:spacing w:line="276" w:lineRule="auto"/>
        <w:jc w:val="both"/>
        <w:rPr>
          <w:rFonts w:ascii="Arial Narrow" w:hAnsi="Arial Narrow"/>
          <w:sz w:val="20"/>
          <w:szCs w:val="20"/>
        </w:rPr>
      </w:pPr>
      <w:r w:rsidRPr="00523A41">
        <w:rPr>
          <w:rFonts w:ascii="Arial Narrow" w:hAnsi="Arial Narrow"/>
          <w:sz w:val="20"/>
          <w:szCs w:val="20"/>
        </w:rPr>
        <w:t xml:space="preserve">Moduł musi spełniać wymagania określone przepisami ustawy o finansach publicznych, o rachunkowości, </w:t>
      </w:r>
      <w:r w:rsidRPr="00523A41">
        <w:rPr>
          <w:rFonts w:ascii="Arial Narrow" w:hAnsi="Arial Narrow"/>
          <w:sz w:val="20"/>
          <w:szCs w:val="20"/>
        </w:rPr>
        <w:br/>
        <w:t xml:space="preserve">o wydatkach strukturalnych, o sprawozdawczości budżetowej. </w:t>
      </w:r>
    </w:p>
    <w:p w14:paraId="56C8D180" w14:textId="77777777" w:rsidR="00903C97" w:rsidRPr="00523A41" w:rsidRDefault="00903C97" w:rsidP="009572E7">
      <w:pPr>
        <w:pStyle w:val="Akapitzlist"/>
        <w:numPr>
          <w:ilvl w:val="0"/>
          <w:numId w:val="7"/>
        </w:numPr>
        <w:spacing w:line="276" w:lineRule="auto"/>
        <w:jc w:val="both"/>
        <w:rPr>
          <w:rFonts w:ascii="Arial Narrow" w:hAnsi="Arial Narrow"/>
          <w:sz w:val="20"/>
          <w:szCs w:val="20"/>
        </w:rPr>
      </w:pPr>
      <w:r w:rsidRPr="00523A41">
        <w:rPr>
          <w:rFonts w:ascii="Arial Narrow" w:hAnsi="Arial Narrow"/>
          <w:sz w:val="20"/>
          <w:szCs w:val="20"/>
        </w:rPr>
        <w:t xml:space="preserve">Moduł musi posiadać możliwość kontekstowego trybu pracy tj. definiowalna struktura jednostek organizacyjnych oraz dzienników dostosowana do zakresu obowiązków pracowników. </w:t>
      </w:r>
    </w:p>
    <w:p w14:paraId="7119EFB7" w14:textId="77777777" w:rsidR="00903C97" w:rsidRPr="00523A41" w:rsidRDefault="00903C97" w:rsidP="009572E7">
      <w:pPr>
        <w:pStyle w:val="Akapitzlist"/>
        <w:numPr>
          <w:ilvl w:val="0"/>
          <w:numId w:val="7"/>
        </w:numPr>
        <w:spacing w:line="276" w:lineRule="auto"/>
        <w:jc w:val="both"/>
        <w:rPr>
          <w:rFonts w:ascii="Arial Narrow" w:hAnsi="Arial Narrow"/>
          <w:sz w:val="20"/>
          <w:szCs w:val="20"/>
        </w:rPr>
      </w:pPr>
      <w:r w:rsidRPr="00523A41">
        <w:rPr>
          <w:rFonts w:ascii="Arial Narrow" w:hAnsi="Arial Narrow"/>
          <w:sz w:val="20"/>
          <w:szCs w:val="20"/>
        </w:rPr>
        <w:t xml:space="preserve">Moduł musi posiadać możliwość definiowania dostępu do poszczególnych opcji menu oraz elementów struktury organizacyjnej (jednostka/dziennik), tak aby odpowiadało to zakresowi obowiązków (podgląd/edycja /administrowanie). </w:t>
      </w:r>
    </w:p>
    <w:p w14:paraId="0B0E45FB" w14:textId="77777777" w:rsidR="00903C97" w:rsidRPr="00523A41" w:rsidRDefault="00903C97" w:rsidP="009572E7">
      <w:pPr>
        <w:pStyle w:val="Akapitzlist"/>
        <w:numPr>
          <w:ilvl w:val="0"/>
          <w:numId w:val="7"/>
        </w:numPr>
        <w:spacing w:line="276" w:lineRule="auto"/>
        <w:jc w:val="both"/>
        <w:rPr>
          <w:rFonts w:ascii="Arial Narrow" w:hAnsi="Arial Narrow"/>
          <w:sz w:val="20"/>
          <w:szCs w:val="20"/>
        </w:rPr>
      </w:pPr>
      <w:r w:rsidRPr="00523A41">
        <w:rPr>
          <w:rFonts w:ascii="Arial Narrow" w:hAnsi="Arial Narrow"/>
          <w:sz w:val="20"/>
          <w:szCs w:val="20"/>
        </w:rPr>
        <w:t xml:space="preserve">Moduł musi mieć możliwość wglądu w przetwarzane dane w sposób wynikający z nadanych uprawnień tj. dostęp do informacji wybranego dziennika lub księgi głównej będącej agregacją zapisów wszystkich zdefiniowanych dzienników. </w:t>
      </w:r>
    </w:p>
    <w:p w14:paraId="3D9F6375" w14:textId="77777777" w:rsidR="00903C97" w:rsidRPr="00523A41" w:rsidRDefault="00903C97" w:rsidP="009572E7">
      <w:pPr>
        <w:pStyle w:val="Akapitzlist"/>
        <w:numPr>
          <w:ilvl w:val="0"/>
          <w:numId w:val="7"/>
        </w:numPr>
        <w:spacing w:line="276" w:lineRule="auto"/>
        <w:jc w:val="both"/>
        <w:rPr>
          <w:rFonts w:ascii="Arial Narrow" w:hAnsi="Arial Narrow"/>
          <w:sz w:val="20"/>
          <w:szCs w:val="20"/>
        </w:rPr>
      </w:pPr>
      <w:r w:rsidRPr="00523A41">
        <w:rPr>
          <w:rFonts w:ascii="Arial Narrow" w:hAnsi="Arial Narrow"/>
          <w:sz w:val="20"/>
          <w:szCs w:val="20"/>
        </w:rPr>
        <w:t xml:space="preserve">Moduł musi pozwalać na prowadzenie ewidencji zaangażowania środków budżetowych w poszczególnych paragrafach klasyfikacji budżetowej na poziomie każdej jednostki organizacyjnej, jak i całego budżetu. </w:t>
      </w:r>
    </w:p>
    <w:p w14:paraId="26B75EF7" w14:textId="77777777" w:rsidR="00903C97" w:rsidRPr="00523A41" w:rsidRDefault="00903C97" w:rsidP="009572E7">
      <w:pPr>
        <w:pStyle w:val="Akapitzlist"/>
        <w:numPr>
          <w:ilvl w:val="0"/>
          <w:numId w:val="7"/>
        </w:numPr>
        <w:spacing w:line="276" w:lineRule="auto"/>
        <w:jc w:val="both"/>
        <w:rPr>
          <w:rFonts w:ascii="Arial Narrow" w:hAnsi="Arial Narrow"/>
          <w:sz w:val="20"/>
          <w:szCs w:val="20"/>
        </w:rPr>
      </w:pPr>
      <w:r w:rsidRPr="00523A41">
        <w:rPr>
          <w:rFonts w:ascii="Arial Narrow" w:hAnsi="Arial Narrow"/>
          <w:sz w:val="20"/>
          <w:szCs w:val="20"/>
        </w:rPr>
        <w:lastRenderedPageBreak/>
        <w:t xml:space="preserve">Moduł musi posiadać warstwę prezentacyjną pozwalającą na swobodne przeglądanie stanu wykonania budżetu z uwzględnieniem wartości: </w:t>
      </w:r>
    </w:p>
    <w:p w14:paraId="63C2ECF0" w14:textId="77777777" w:rsidR="00903C97" w:rsidRPr="00523A41" w:rsidRDefault="00903C97" w:rsidP="009572E7">
      <w:pPr>
        <w:pStyle w:val="Akapitzlist"/>
        <w:numPr>
          <w:ilvl w:val="0"/>
          <w:numId w:val="8"/>
        </w:numPr>
        <w:spacing w:line="276" w:lineRule="auto"/>
        <w:ind w:left="1134"/>
        <w:jc w:val="both"/>
        <w:rPr>
          <w:rFonts w:ascii="Arial Narrow" w:hAnsi="Arial Narrow"/>
          <w:sz w:val="20"/>
          <w:szCs w:val="20"/>
        </w:rPr>
      </w:pPr>
      <w:r w:rsidRPr="00523A41">
        <w:rPr>
          <w:rFonts w:ascii="Arial Narrow" w:hAnsi="Arial Narrow"/>
          <w:sz w:val="20"/>
          <w:szCs w:val="20"/>
        </w:rPr>
        <w:t xml:space="preserve">planu, realizacji, % realizacji (stosunek plan/realizacja), różnicy plan – realizacja, </w:t>
      </w:r>
    </w:p>
    <w:p w14:paraId="4808B0C4" w14:textId="77777777" w:rsidR="00903C97" w:rsidRPr="00523A41" w:rsidRDefault="00903C97" w:rsidP="009572E7">
      <w:pPr>
        <w:pStyle w:val="Akapitzlist"/>
        <w:numPr>
          <w:ilvl w:val="0"/>
          <w:numId w:val="8"/>
        </w:numPr>
        <w:spacing w:line="276" w:lineRule="auto"/>
        <w:ind w:left="1134"/>
        <w:jc w:val="both"/>
        <w:rPr>
          <w:rFonts w:ascii="Arial Narrow" w:hAnsi="Arial Narrow"/>
          <w:sz w:val="20"/>
          <w:szCs w:val="20"/>
        </w:rPr>
      </w:pPr>
      <w:r w:rsidRPr="00523A41">
        <w:rPr>
          <w:rFonts w:ascii="Arial Narrow" w:hAnsi="Arial Narrow"/>
          <w:sz w:val="20"/>
          <w:szCs w:val="20"/>
        </w:rPr>
        <w:t xml:space="preserve">kosztów, % kosztów (stosunek plan/koszty), </w:t>
      </w:r>
    </w:p>
    <w:p w14:paraId="10723988" w14:textId="77777777" w:rsidR="00903C97" w:rsidRPr="00523A41" w:rsidRDefault="00903C97" w:rsidP="009572E7">
      <w:pPr>
        <w:pStyle w:val="Akapitzlist"/>
        <w:numPr>
          <w:ilvl w:val="0"/>
          <w:numId w:val="8"/>
        </w:numPr>
        <w:spacing w:line="276" w:lineRule="auto"/>
        <w:ind w:left="1134"/>
        <w:jc w:val="both"/>
        <w:rPr>
          <w:rFonts w:ascii="Arial Narrow" w:hAnsi="Arial Narrow"/>
          <w:sz w:val="20"/>
          <w:szCs w:val="20"/>
        </w:rPr>
      </w:pPr>
      <w:r w:rsidRPr="00523A41">
        <w:rPr>
          <w:rFonts w:ascii="Arial Narrow" w:hAnsi="Arial Narrow"/>
          <w:sz w:val="20"/>
          <w:szCs w:val="20"/>
        </w:rPr>
        <w:t xml:space="preserve">zaangażowania środków RB, różnicy plan – zaangażowanie RB, % zaangażowania RB (stosunek plan/zaangażowanie RB), </w:t>
      </w:r>
    </w:p>
    <w:p w14:paraId="0915C038" w14:textId="77777777" w:rsidR="00903C97" w:rsidRPr="00523A41" w:rsidRDefault="00903C97" w:rsidP="009572E7">
      <w:pPr>
        <w:pStyle w:val="Akapitzlist"/>
        <w:numPr>
          <w:ilvl w:val="0"/>
          <w:numId w:val="8"/>
        </w:numPr>
        <w:spacing w:line="276" w:lineRule="auto"/>
        <w:ind w:left="1134"/>
        <w:jc w:val="both"/>
        <w:rPr>
          <w:rFonts w:ascii="Arial Narrow" w:hAnsi="Arial Narrow"/>
          <w:sz w:val="20"/>
          <w:szCs w:val="20"/>
        </w:rPr>
      </w:pPr>
      <w:r w:rsidRPr="00523A41">
        <w:rPr>
          <w:rFonts w:ascii="Arial Narrow" w:hAnsi="Arial Narrow"/>
          <w:sz w:val="20"/>
          <w:szCs w:val="20"/>
        </w:rPr>
        <w:t xml:space="preserve">zaangażowania środków LN </w:t>
      </w:r>
    </w:p>
    <w:p w14:paraId="227BE575" w14:textId="77777777" w:rsidR="00903C97" w:rsidRPr="00523A41" w:rsidRDefault="00903C97" w:rsidP="009572E7">
      <w:pPr>
        <w:pStyle w:val="Akapitzlist"/>
        <w:numPr>
          <w:ilvl w:val="0"/>
          <w:numId w:val="9"/>
        </w:numPr>
        <w:spacing w:line="276" w:lineRule="auto"/>
        <w:jc w:val="both"/>
        <w:rPr>
          <w:rFonts w:ascii="Arial Narrow" w:hAnsi="Arial Narrow"/>
          <w:sz w:val="20"/>
          <w:szCs w:val="20"/>
        </w:rPr>
      </w:pPr>
      <w:r w:rsidRPr="00523A41">
        <w:rPr>
          <w:rFonts w:ascii="Arial Narrow" w:hAnsi="Arial Narrow"/>
          <w:sz w:val="20"/>
          <w:szCs w:val="20"/>
        </w:rPr>
        <w:t xml:space="preserve">Moduł powinien pozwalać na prowadzenie analiz wg. kryteriów: </w:t>
      </w:r>
    </w:p>
    <w:p w14:paraId="061E8D6D" w14:textId="77777777" w:rsidR="00903C97" w:rsidRPr="00523A41" w:rsidRDefault="00903C97" w:rsidP="009572E7">
      <w:pPr>
        <w:pStyle w:val="Akapitzlist"/>
        <w:numPr>
          <w:ilvl w:val="0"/>
          <w:numId w:val="10"/>
        </w:numPr>
        <w:spacing w:line="276" w:lineRule="auto"/>
        <w:ind w:left="1134"/>
        <w:jc w:val="both"/>
        <w:rPr>
          <w:rFonts w:ascii="Arial Narrow" w:hAnsi="Arial Narrow"/>
          <w:sz w:val="20"/>
          <w:szCs w:val="20"/>
        </w:rPr>
      </w:pPr>
      <w:r w:rsidRPr="00523A41">
        <w:rPr>
          <w:rFonts w:ascii="Arial Narrow" w:hAnsi="Arial Narrow"/>
          <w:sz w:val="20"/>
          <w:szCs w:val="20"/>
        </w:rPr>
        <w:t xml:space="preserve">dział, rozdział, dział/rozdział/ paragraf, dział/rozdział/paragraf/analityka, </w:t>
      </w:r>
    </w:p>
    <w:p w14:paraId="5D2452DB" w14:textId="77777777" w:rsidR="00903C97" w:rsidRPr="00523A41" w:rsidRDefault="00903C97" w:rsidP="009572E7">
      <w:pPr>
        <w:pStyle w:val="Akapitzlist"/>
        <w:numPr>
          <w:ilvl w:val="0"/>
          <w:numId w:val="10"/>
        </w:numPr>
        <w:spacing w:line="276" w:lineRule="auto"/>
        <w:ind w:left="1134"/>
        <w:jc w:val="both"/>
        <w:rPr>
          <w:rFonts w:ascii="Arial Narrow" w:hAnsi="Arial Narrow"/>
          <w:sz w:val="20"/>
          <w:szCs w:val="20"/>
        </w:rPr>
      </w:pPr>
      <w:r w:rsidRPr="00523A41">
        <w:rPr>
          <w:rFonts w:ascii="Arial Narrow" w:hAnsi="Arial Narrow"/>
          <w:sz w:val="20"/>
          <w:szCs w:val="20"/>
        </w:rPr>
        <w:t xml:space="preserve">wydział, jednostka organizacyjna, zadanie, </w:t>
      </w:r>
    </w:p>
    <w:p w14:paraId="558B879B" w14:textId="77777777" w:rsidR="00903C97" w:rsidRPr="00523A41" w:rsidRDefault="00903C97" w:rsidP="009572E7">
      <w:pPr>
        <w:pStyle w:val="Akapitzlist"/>
        <w:numPr>
          <w:ilvl w:val="0"/>
          <w:numId w:val="10"/>
        </w:numPr>
        <w:spacing w:line="276" w:lineRule="auto"/>
        <w:ind w:left="1134"/>
        <w:jc w:val="both"/>
        <w:rPr>
          <w:rFonts w:ascii="Arial Narrow" w:hAnsi="Arial Narrow"/>
          <w:sz w:val="20"/>
          <w:szCs w:val="20"/>
        </w:rPr>
      </w:pPr>
      <w:r w:rsidRPr="00523A41">
        <w:rPr>
          <w:rFonts w:ascii="Arial Narrow" w:hAnsi="Arial Narrow"/>
          <w:sz w:val="20"/>
          <w:szCs w:val="20"/>
        </w:rPr>
        <w:t xml:space="preserve">dział/rozdział/paragraf/analityka – zadanie, </w:t>
      </w:r>
    </w:p>
    <w:p w14:paraId="64DE1C4C" w14:textId="77777777" w:rsidR="00903C97" w:rsidRPr="00523A41" w:rsidRDefault="00903C97" w:rsidP="009572E7">
      <w:pPr>
        <w:pStyle w:val="Akapitzlist"/>
        <w:numPr>
          <w:ilvl w:val="0"/>
          <w:numId w:val="10"/>
        </w:numPr>
        <w:spacing w:line="276" w:lineRule="auto"/>
        <w:ind w:left="1134"/>
        <w:jc w:val="both"/>
        <w:rPr>
          <w:rFonts w:ascii="Arial Narrow" w:hAnsi="Arial Narrow"/>
          <w:sz w:val="20"/>
          <w:szCs w:val="20"/>
        </w:rPr>
      </w:pPr>
      <w:r w:rsidRPr="00523A41">
        <w:rPr>
          <w:rFonts w:ascii="Arial Narrow" w:hAnsi="Arial Narrow"/>
          <w:sz w:val="20"/>
          <w:szCs w:val="20"/>
        </w:rPr>
        <w:t xml:space="preserve">dziennik, </w:t>
      </w:r>
    </w:p>
    <w:p w14:paraId="37F08B64" w14:textId="77777777" w:rsidR="00903C97" w:rsidRPr="00523A41" w:rsidRDefault="00903C97" w:rsidP="009572E7">
      <w:pPr>
        <w:pStyle w:val="Akapitzlist"/>
        <w:numPr>
          <w:ilvl w:val="0"/>
          <w:numId w:val="10"/>
        </w:numPr>
        <w:spacing w:line="276" w:lineRule="auto"/>
        <w:ind w:left="1134"/>
        <w:jc w:val="both"/>
        <w:rPr>
          <w:rFonts w:ascii="Arial Narrow" w:hAnsi="Arial Narrow"/>
          <w:sz w:val="20"/>
          <w:szCs w:val="20"/>
        </w:rPr>
      </w:pPr>
      <w:r w:rsidRPr="00523A41">
        <w:rPr>
          <w:rFonts w:ascii="Arial Narrow" w:hAnsi="Arial Narrow"/>
          <w:sz w:val="20"/>
          <w:szCs w:val="20"/>
        </w:rPr>
        <w:t xml:space="preserve">okres rozliczeniowy. </w:t>
      </w:r>
    </w:p>
    <w:p w14:paraId="222057DE" w14:textId="77777777" w:rsidR="00903C97" w:rsidRPr="00523A41" w:rsidRDefault="00903C97" w:rsidP="009572E7">
      <w:pPr>
        <w:pStyle w:val="Akapitzlist"/>
        <w:numPr>
          <w:ilvl w:val="0"/>
          <w:numId w:val="11"/>
        </w:numPr>
        <w:spacing w:line="276" w:lineRule="auto"/>
        <w:jc w:val="both"/>
        <w:rPr>
          <w:rFonts w:ascii="Arial Narrow" w:hAnsi="Arial Narrow"/>
          <w:sz w:val="20"/>
          <w:szCs w:val="20"/>
        </w:rPr>
      </w:pPr>
      <w:r w:rsidRPr="00523A41">
        <w:rPr>
          <w:rFonts w:ascii="Arial Narrow" w:hAnsi="Arial Narrow"/>
          <w:sz w:val="20"/>
          <w:szCs w:val="20"/>
        </w:rPr>
        <w:t xml:space="preserve">Moduł musi pozwalać na wprowadzanie i księgowanie jednostkowych sprawozdań z wykonania wydatków oraz dochodów budżetowych, (import plików, bezpośrednie pobranie z portalu sprawozdawczości za pomocą serwisów komunikacyjnych).    </w:t>
      </w:r>
    </w:p>
    <w:p w14:paraId="4DD79FA3" w14:textId="77777777" w:rsidR="00903C97" w:rsidRPr="00523A41" w:rsidRDefault="00903C97" w:rsidP="009572E7">
      <w:pPr>
        <w:pStyle w:val="Akapitzlist"/>
        <w:numPr>
          <w:ilvl w:val="0"/>
          <w:numId w:val="11"/>
        </w:numPr>
        <w:spacing w:line="276" w:lineRule="auto"/>
        <w:jc w:val="both"/>
        <w:rPr>
          <w:rFonts w:ascii="Arial Narrow" w:hAnsi="Arial Narrow"/>
          <w:sz w:val="20"/>
          <w:szCs w:val="20"/>
        </w:rPr>
      </w:pPr>
      <w:r w:rsidRPr="00523A41">
        <w:rPr>
          <w:rFonts w:ascii="Arial Narrow" w:hAnsi="Arial Narrow"/>
          <w:sz w:val="20"/>
          <w:szCs w:val="20"/>
        </w:rPr>
        <w:t xml:space="preserve">Moduł musi mieć możliwość definiowania oraz sporządzania zestawień wynikowych takich jak: </w:t>
      </w:r>
    </w:p>
    <w:p w14:paraId="64140EB3" w14:textId="77777777" w:rsidR="00903C97" w:rsidRPr="00523A41" w:rsidRDefault="00903C97" w:rsidP="009572E7">
      <w:pPr>
        <w:pStyle w:val="Akapitzlist"/>
        <w:numPr>
          <w:ilvl w:val="0"/>
          <w:numId w:val="12"/>
        </w:numPr>
        <w:spacing w:line="276" w:lineRule="auto"/>
        <w:ind w:left="1134"/>
        <w:jc w:val="both"/>
        <w:rPr>
          <w:rFonts w:ascii="Arial Narrow" w:hAnsi="Arial Narrow"/>
          <w:sz w:val="20"/>
          <w:szCs w:val="20"/>
        </w:rPr>
      </w:pPr>
      <w:r w:rsidRPr="00523A41">
        <w:rPr>
          <w:rFonts w:ascii="Arial Narrow" w:hAnsi="Arial Narrow"/>
          <w:sz w:val="20"/>
          <w:szCs w:val="20"/>
        </w:rPr>
        <w:t xml:space="preserve">zestawienie zmian funduszu, </w:t>
      </w:r>
    </w:p>
    <w:p w14:paraId="7084C4BD" w14:textId="77777777" w:rsidR="00903C97" w:rsidRPr="00523A41" w:rsidRDefault="00903C97" w:rsidP="009572E7">
      <w:pPr>
        <w:pStyle w:val="Akapitzlist"/>
        <w:numPr>
          <w:ilvl w:val="0"/>
          <w:numId w:val="12"/>
        </w:numPr>
        <w:spacing w:line="276" w:lineRule="auto"/>
        <w:ind w:left="1134"/>
        <w:jc w:val="both"/>
        <w:rPr>
          <w:rFonts w:ascii="Arial Narrow" w:hAnsi="Arial Narrow"/>
          <w:sz w:val="20"/>
          <w:szCs w:val="20"/>
        </w:rPr>
      </w:pPr>
      <w:r w:rsidRPr="00523A41">
        <w:rPr>
          <w:rFonts w:ascii="Arial Narrow" w:hAnsi="Arial Narrow"/>
          <w:sz w:val="20"/>
          <w:szCs w:val="20"/>
        </w:rPr>
        <w:t xml:space="preserve">rachunek zysków i strat, </w:t>
      </w:r>
    </w:p>
    <w:p w14:paraId="307C6D17" w14:textId="77777777" w:rsidR="00903C97" w:rsidRPr="00523A41" w:rsidRDefault="00903C97" w:rsidP="009572E7">
      <w:pPr>
        <w:pStyle w:val="Akapitzlist"/>
        <w:numPr>
          <w:ilvl w:val="0"/>
          <w:numId w:val="12"/>
        </w:numPr>
        <w:spacing w:line="276" w:lineRule="auto"/>
        <w:ind w:left="1134"/>
        <w:jc w:val="both"/>
        <w:rPr>
          <w:rFonts w:ascii="Arial Narrow" w:hAnsi="Arial Narrow"/>
          <w:sz w:val="20"/>
          <w:szCs w:val="20"/>
        </w:rPr>
      </w:pPr>
      <w:r w:rsidRPr="00523A41">
        <w:rPr>
          <w:rFonts w:ascii="Arial Narrow" w:hAnsi="Arial Narrow"/>
          <w:sz w:val="20"/>
          <w:szCs w:val="20"/>
        </w:rPr>
        <w:t xml:space="preserve">bilans jednostki, </w:t>
      </w:r>
    </w:p>
    <w:p w14:paraId="3071CA85" w14:textId="77777777" w:rsidR="00903C97" w:rsidRPr="00523A41" w:rsidRDefault="00903C97" w:rsidP="009572E7">
      <w:pPr>
        <w:pStyle w:val="Akapitzlist"/>
        <w:numPr>
          <w:ilvl w:val="0"/>
          <w:numId w:val="12"/>
        </w:numPr>
        <w:spacing w:line="276" w:lineRule="auto"/>
        <w:ind w:left="1134"/>
        <w:jc w:val="both"/>
        <w:rPr>
          <w:rFonts w:ascii="Arial Narrow" w:hAnsi="Arial Narrow"/>
          <w:sz w:val="20"/>
          <w:szCs w:val="20"/>
        </w:rPr>
      </w:pPr>
      <w:r w:rsidRPr="00523A41">
        <w:rPr>
          <w:rFonts w:ascii="Arial Narrow" w:hAnsi="Arial Narrow"/>
          <w:sz w:val="20"/>
          <w:szCs w:val="20"/>
        </w:rPr>
        <w:t xml:space="preserve">bilans skonsolidowany. </w:t>
      </w:r>
    </w:p>
    <w:p w14:paraId="18732EE1" w14:textId="77777777" w:rsidR="00903C97" w:rsidRPr="00523A41" w:rsidRDefault="00903C97" w:rsidP="009572E7">
      <w:pPr>
        <w:pStyle w:val="Akapitzlist"/>
        <w:numPr>
          <w:ilvl w:val="0"/>
          <w:numId w:val="13"/>
        </w:numPr>
        <w:spacing w:line="276" w:lineRule="auto"/>
        <w:jc w:val="both"/>
        <w:rPr>
          <w:rFonts w:ascii="Arial Narrow" w:hAnsi="Arial Narrow"/>
          <w:sz w:val="20"/>
          <w:szCs w:val="20"/>
        </w:rPr>
      </w:pPr>
      <w:r w:rsidRPr="00523A41">
        <w:rPr>
          <w:rFonts w:ascii="Arial Narrow" w:hAnsi="Arial Narrow"/>
          <w:sz w:val="20"/>
          <w:szCs w:val="20"/>
        </w:rPr>
        <w:t xml:space="preserve">Moduł musi realizować obsługę sprawozdań budżetowych w zakresie: </w:t>
      </w:r>
    </w:p>
    <w:p w14:paraId="15DA2A0F" w14:textId="77777777" w:rsidR="00903C97" w:rsidRPr="00523A41" w:rsidRDefault="00903C97" w:rsidP="009572E7">
      <w:pPr>
        <w:pStyle w:val="Akapitzlist"/>
        <w:numPr>
          <w:ilvl w:val="0"/>
          <w:numId w:val="14"/>
        </w:numPr>
        <w:spacing w:line="276" w:lineRule="auto"/>
        <w:ind w:left="1134"/>
        <w:jc w:val="both"/>
        <w:rPr>
          <w:rFonts w:ascii="Arial Narrow" w:hAnsi="Arial Narrow"/>
          <w:sz w:val="20"/>
          <w:szCs w:val="20"/>
        </w:rPr>
      </w:pPr>
      <w:r w:rsidRPr="00523A41">
        <w:rPr>
          <w:rFonts w:ascii="Arial Narrow" w:hAnsi="Arial Narrow"/>
          <w:sz w:val="20"/>
          <w:szCs w:val="20"/>
        </w:rPr>
        <w:t xml:space="preserve">dochodów budżetowych, </w:t>
      </w:r>
    </w:p>
    <w:p w14:paraId="6D8C3D64" w14:textId="77777777" w:rsidR="00903C97" w:rsidRPr="00523A41" w:rsidRDefault="00903C97" w:rsidP="009572E7">
      <w:pPr>
        <w:pStyle w:val="Akapitzlist"/>
        <w:numPr>
          <w:ilvl w:val="0"/>
          <w:numId w:val="14"/>
        </w:numPr>
        <w:spacing w:line="276" w:lineRule="auto"/>
        <w:ind w:left="1134"/>
        <w:jc w:val="both"/>
        <w:rPr>
          <w:rFonts w:ascii="Arial Narrow" w:hAnsi="Arial Narrow"/>
          <w:sz w:val="20"/>
          <w:szCs w:val="20"/>
        </w:rPr>
      </w:pPr>
      <w:r w:rsidRPr="00523A41">
        <w:rPr>
          <w:rFonts w:ascii="Arial Narrow" w:hAnsi="Arial Narrow"/>
          <w:sz w:val="20"/>
          <w:szCs w:val="20"/>
        </w:rPr>
        <w:t xml:space="preserve">wydatków budżetowych </w:t>
      </w:r>
    </w:p>
    <w:p w14:paraId="381C0B28" w14:textId="77777777" w:rsidR="00903C97" w:rsidRPr="00523A41" w:rsidRDefault="00903C97" w:rsidP="009572E7">
      <w:pPr>
        <w:pStyle w:val="Akapitzlist"/>
        <w:numPr>
          <w:ilvl w:val="0"/>
          <w:numId w:val="14"/>
        </w:numPr>
        <w:spacing w:line="276" w:lineRule="auto"/>
        <w:ind w:left="1134"/>
        <w:jc w:val="both"/>
        <w:rPr>
          <w:rFonts w:ascii="Arial Narrow" w:hAnsi="Arial Narrow"/>
          <w:sz w:val="20"/>
          <w:szCs w:val="20"/>
        </w:rPr>
      </w:pPr>
      <w:r w:rsidRPr="00523A41">
        <w:rPr>
          <w:rFonts w:ascii="Arial Narrow" w:hAnsi="Arial Narrow"/>
          <w:sz w:val="20"/>
          <w:szCs w:val="20"/>
        </w:rPr>
        <w:t xml:space="preserve">nadwyżki lub deficytu budżetowego, </w:t>
      </w:r>
    </w:p>
    <w:p w14:paraId="26E4D1AD" w14:textId="77777777" w:rsidR="00903C97" w:rsidRPr="00523A41" w:rsidRDefault="00903C97" w:rsidP="009572E7">
      <w:pPr>
        <w:pStyle w:val="Akapitzlist"/>
        <w:numPr>
          <w:ilvl w:val="0"/>
          <w:numId w:val="14"/>
        </w:numPr>
        <w:spacing w:line="276" w:lineRule="auto"/>
        <w:ind w:left="1134"/>
        <w:jc w:val="both"/>
        <w:rPr>
          <w:rFonts w:ascii="Arial Narrow" w:hAnsi="Arial Narrow"/>
          <w:sz w:val="20"/>
          <w:szCs w:val="20"/>
        </w:rPr>
      </w:pPr>
      <w:r w:rsidRPr="00523A41">
        <w:rPr>
          <w:rFonts w:ascii="Arial Narrow" w:hAnsi="Arial Narrow"/>
          <w:sz w:val="20"/>
          <w:szCs w:val="20"/>
        </w:rPr>
        <w:t xml:space="preserve">stanu zobowiązań i należności, </w:t>
      </w:r>
    </w:p>
    <w:p w14:paraId="334CB303" w14:textId="77777777" w:rsidR="00903C97" w:rsidRPr="00523A41" w:rsidRDefault="00903C97" w:rsidP="009572E7">
      <w:pPr>
        <w:pStyle w:val="Akapitzlist"/>
        <w:numPr>
          <w:ilvl w:val="0"/>
          <w:numId w:val="15"/>
        </w:numPr>
        <w:spacing w:line="276" w:lineRule="auto"/>
        <w:jc w:val="both"/>
        <w:rPr>
          <w:rFonts w:ascii="Arial Narrow" w:hAnsi="Arial Narrow"/>
          <w:sz w:val="20"/>
          <w:szCs w:val="20"/>
        </w:rPr>
      </w:pPr>
      <w:r w:rsidRPr="00523A41">
        <w:rPr>
          <w:rFonts w:ascii="Arial Narrow" w:hAnsi="Arial Narrow"/>
          <w:sz w:val="20"/>
          <w:szCs w:val="20"/>
        </w:rPr>
        <w:t xml:space="preserve">Moduł musi pozwalać na przeglądanie stanów i obrotów kont, oraz ich wydruk w formie kont syntetycznych i analitycznych w formacie A4. </w:t>
      </w:r>
    </w:p>
    <w:p w14:paraId="207C59C7" w14:textId="77777777" w:rsidR="00903C97" w:rsidRPr="00523A41" w:rsidRDefault="00903C97" w:rsidP="009572E7">
      <w:pPr>
        <w:pStyle w:val="Akapitzlist"/>
        <w:numPr>
          <w:ilvl w:val="0"/>
          <w:numId w:val="15"/>
        </w:numPr>
        <w:spacing w:line="276" w:lineRule="auto"/>
        <w:jc w:val="both"/>
        <w:rPr>
          <w:rFonts w:ascii="Arial Narrow" w:hAnsi="Arial Narrow"/>
          <w:sz w:val="20"/>
          <w:szCs w:val="20"/>
        </w:rPr>
      </w:pPr>
      <w:r w:rsidRPr="00523A41">
        <w:rPr>
          <w:rFonts w:ascii="Arial Narrow" w:hAnsi="Arial Narrow"/>
          <w:sz w:val="20"/>
          <w:szCs w:val="20"/>
        </w:rPr>
        <w:t xml:space="preserve">Moduł musi posiadać możliwość importu uchwał budżetowych z systemu planowania budżetu. </w:t>
      </w:r>
    </w:p>
    <w:p w14:paraId="5D8CD90B" w14:textId="77777777" w:rsidR="00903C97" w:rsidRPr="00523A41" w:rsidRDefault="00903C97" w:rsidP="009572E7">
      <w:pPr>
        <w:pStyle w:val="Akapitzlist"/>
        <w:numPr>
          <w:ilvl w:val="0"/>
          <w:numId w:val="15"/>
        </w:numPr>
        <w:spacing w:line="276" w:lineRule="auto"/>
        <w:jc w:val="both"/>
        <w:rPr>
          <w:rFonts w:ascii="Arial Narrow" w:hAnsi="Arial Narrow"/>
          <w:sz w:val="20"/>
          <w:szCs w:val="20"/>
        </w:rPr>
      </w:pPr>
      <w:r w:rsidRPr="00523A41">
        <w:rPr>
          <w:rFonts w:ascii="Arial Narrow" w:hAnsi="Arial Narrow"/>
          <w:sz w:val="20"/>
          <w:szCs w:val="20"/>
        </w:rPr>
        <w:t xml:space="preserve">Moduł musi pozwalać na generowanie zestawień i ich wydruk w przekroju jednostek organizacyjnych, klasyfikacji budżetowej oraz zadań, zapisywanie tych zestawień do formatu PDF i wysyłanie w formie elektronicznej do jednostek poprzez system EOD i ESP. </w:t>
      </w:r>
    </w:p>
    <w:p w14:paraId="7F6F6C36" w14:textId="77777777" w:rsidR="00903C97" w:rsidRPr="00523A41" w:rsidRDefault="00903C97" w:rsidP="009572E7">
      <w:pPr>
        <w:pStyle w:val="Akapitzlist"/>
        <w:numPr>
          <w:ilvl w:val="0"/>
          <w:numId w:val="15"/>
        </w:numPr>
        <w:spacing w:line="276" w:lineRule="auto"/>
        <w:jc w:val="both"/>
        <w:rPr>
          <w:rFonts w:ascii="Arial Narrow" w:hAnsi="Arial Narrow"/>
          <w:sz w:val="20"/>
          <w:szCs w:val="20"/>
        </w:rPr>
      </w:pPr>
      <w:r w:rsidRPr="00523A41">
        <w:rPr>
          <w:rFonts w:ascii="Arial Narrow" w:hAnsi="Arial Narrow"/>
          <w:sz w:val="20"/>
          <w:szCs w:val="20"/>
        </w:rPr>
        <w:t xml:space="preserve">Moduł musi pozwalać na generowanie raportów sprawozdawczych dla RIO (Rb-27S, Rb-27zz, Rb-28S, Rb-30S, Rb-34S, Rb-50,Rb-Nds, Rb-Z, Rb-N, RB-ZN, RB-UZ, RB-UN, RB-PDP) z możliwością ich eksportu do programu BeSTi@. </w:t>
      </w:r>
    </w:p>
    <w:p w14:paraId="70973F10" w14:textId="77777777" w:rsidR="00903C97" w:rsidRPr="00523A41" w:rsidRDefault="00903C97" w:rsidP="009572E7">
      <w:pPr>
        <w:pStyle w:val="Akapitzlist"/>
        <w:numPr>
          <w:ilvl w:val="0"/>
          <w:numId w:val="16"/>
        </w:numPr>
        <w:spacing w:line="276" w:lineRule="auto"/>
        <w:jc w:val="both"/>
        <w:rPr>
          <w:rFonts w:ascii="Arial Narrow" w:hAnsi="Arial Narrow"/>
          <w:sz w:val="20"/>
          <w:szCs w:val="20"/>
        </w:rPr>
      </w:pPr>
      <w:r w:rsidRPr="00523A41">
        <w:rPr>
          <w:rFonts w:ascii="Arial Narrow" w:hAnsi="Arial Narrow"/>
          <w:sz w:val="20"/>
          <w:szCs w:val="20"/>
        </w:rPr>
        <w:t xml:space="preserve">Moduł musi generować w postaci elektronicznej sprawozdania w formacie wymaganym przez RIO </w:t>
      </w:r>
      <w:r w:rsidRPr="00523A41">
        <w:rPr>
          <w:rFonts w:ascii="Arial Narrow" w:hAnsi="Arial Narrow"/>
          <w:sz w:val="20"/>
          <w:szCs w:val="20"/>
        </w:rPr>
        <w:br/>
        <w:t xml:space="preserve">i eksportować dane do wymaganego przez RIO systemu sprawozdawczości budżetowej (obecnie system Besti@ i obowiązujące prawnie systemy sprawozdawcze). </w:t>
      </w:r>
    </w:p>
    <w:p w14:paraId="755B34C8" w14:textId="77777777" w:rsidR="00903C97" w:rsidRPr="00523A41" w:rsidRDefault="00903C97" w:rsidP="009572E7">
      <w:pPr>
        <w:pStyle w:val="Akapitzlist"/>
        <w:numPr>
          <w:ilvl w:val="0"/>
          <w:numId w:val="16"/>
        </w:numPr>
        <w:spacing w:line="276" w:lineRule="auto"/>
        <w:jc w:val="both"/>
        <w:rPr>
          <w:rFonts w:ascii="Arial Narrow" w:hAnsi="Arial Narrow"/>
          <w:sz w:val="20"/>
          <w:szCs w:val="20"/>
        </w:rPr>
      </w:pPr>
      <w:r w:rsidRPr="00523A41">
        <w:rPr>
          <w:rFonts w:ascii="Arial Narrow" w:hAnsi="Arial Narrow"/>
          <w:sz w:val="20"/>
          <w:szCs w:val="20"/>
        </w:rPr>
        <w:t xml:space="preserve">Funkcjonalność sprawozdawczości budżetowej powinna zwierać również możliwość: </w:t>
      </w:r>
    </w:p>
    <w:p w14:paraId="4704D31E" w14:textId="77777777" w:rsidR="00903C97" w:rsidRPr="00523A41" w:rsidRDefault="00903C97" w:rsidP="009572E7">
      <w:pPr>
        <w:pStyle w:val="Akapitzlist"/>
        <w:numPr>
          <w:ilvl w:val="0"/>
          <w:numId w:val="17"/>
        </w:numPr>
        <w:spacing w:line="276" w:lineRule="auto"/>
        <w:ind w:left="1134"/>
        <w:jc w:val="both"/>
        <w:rPr>
          <w:rFonts w:ascii="Arial Narrow" w:hAnsi="Arial Narrow"/>
          <w:sz w:val="20"/>
          <w:szCs w:val="20"/>
        </w:rPr>
      </w:pPr>
      <w:r w:rsidRPr="00523A41">
        <w:rPr>
          <w:rFonts w:ascii="Arial Narrow" w:hAnsi="Arial Narrow"/>
          <w:sz w:val="20"/>
          <w:szCs w:val="20"/>
        </w:rPr>
        <w:t>agregacji sprawozdań jednostkowych do sprawozdania zbiorczego,</w:t>
      </w:r>
    </w:p>
    <w:p w14:paraId="1F24067C" w14:textId="77777777" w:rsidR="00903C97" w:rsidRPr="00523A41" w:rsidRDefault="00903C97" w:rsidP="009572E7">
      <w:pPr>
        <w:pStyle w:val="Akapitzlist"/>
        <w:numPr>
          <w:ilvl w:val="0"/>
          <w:numId w:val="17"/>
        </w:numPr>
        <w:spacing w:line="276" w:lineRule="auto"/>
        <w:ind w:left="1134"/>
        <w:jc w:val="both"/>
        <w:rPr>
          <w:rFonts w:ascii="Arial Narrow" w:hAnsi="Arial Narrow"/>
          <w:sz w:val="20"/>
          <w:szCs w:val="20"/>
        </w:rPr>
      </w:pPr>
      <w:r w:rsidRPr="00523A41">
        <w:rPr>
          <w:rFonts w:ascii="Arial Narrow" w:hAnsi="Arial Narrow"/>
          <w:sz w:val="20"/>
          <w:szCs w:val="20"/>
        </w:rPr>
        <w:t xml:space="preserve">importu sprawozdań z formatu innego niż Besti@ np. xls, </w:t>
      </w:r>
    </w:p>
    <w:p w14:paraId="44197BB1" w14:textId="77777777" w:rsidR="00903C97" w:rsidRPr="00523A41" w:rsidRDefault="00903C97" w:rsidP="009572E7">
      <w:pPr>
        <w:pStyle w:val="Akapitzlist"/>
        <w:numPr>
          <w:ilvl w:val="0"/>
          <w:numId w:val="17"/>
        </w:numPr>
        <w:spacing w:line="276" w:lineRule="auto"/>
        <w:ind w:left="1134"/>
        <w:jc w:val="both"/>
        <w:rPr>
          <w:rFonts w:ascii="Arial Narrow" w:hAnsi="Arial Narrow"/>
          <w:sz w:val="20"/>
          <w:szCs w:val="20"/>
        </w:rPr>
      </w:pPr>
      <w:r w:rsidRPr="00523A41">
        <w:rPr>
          <w:rFonts w:ascii="Arial Narrow" w:hAnsi="Arial Narrow"/>
          <w:sz w:val="20"/>
          <w:szCs w:val="20"/>
        </w:rPr>
        <w:t xml:space="preserve">tworzenia sprawozdań różnicowych – wykonanie budżetu za miesiąc, - generowanie dokumentów księgowych na podstawie danych sprawozdań różnicowych (wykonanie budżetu za miesiąc). </w:t>
      </w:r>
    </w:p>
    <w:p w14:paraId="20AB1B6E" w14:textId="77777777" w:rsidR="00903C97" w:rsidRPr="00523A41" w:rsidRDefault="00903C97" w:rsidP="009572E7">
      <w:pPr>
        <w:pStyle w:val="Akapitzlist"/>
        <w:numPr>
          <w:ilvl w:val="0"/>
          <w:numId w:val="16"/>
        </w:numPr>
        <w:spacing w:line="276" w:lineRule="auto"/>
        <w:jc w:val="both"/>
        <w:rPr>
          <w:rFonts w:ascii="Arial Narrow" w:hAnsi="Arial Narrow"/>
          <w:sz w:val="20"/>
          <w:szCs w:val="20"/>
        </w:rPr>
      </w:pPr>
      <w:r w:rsidRPr="00523A41">
        <w:rPr>
          <w:rFonts w:ascii="Arial Narrow" w:hAnsi="Arial Narrow"/>
          <w:sz w:val="20"/>
          <w:szCs w:val="20"/>
        </w:rPr>
        <w:t xml:space="preserve">Moduł musi posiadać moduł kontroli informujący o przekroczeniach zaplanowanego budżetu w zakresie klasyfikacji budżetowej, zadań oraz umów. </w:t>
      </w:r>
    </w:p>
    <w:p w14:paraId="5F48148A" w14:textId="77777777" w:rsidR="00903C97" w:rsidRPr="00523A41" w:rsidRDefault="00903C97" w:rsidP="009572E7">
      <w:pPr>
        <w:pStyle w:val="Akapitzlist"/>
        <w:numPr>
          <w:ilvl w:val="0"/>
          <w:numId w:val="18"/>
        </w:numPr>
        <w:spacing w:line="276" w:lineRule="auto"/>
        <w:jc w:val="both"/>
        <w:rPr>
          <w:rFonts w:ascii="Arial Narrow" w:hAnsi="Arial Narrow"/>
          <w:sz w:val="20"/>
          <w:szCs w:val="20"/>
        </w:rPr>
      </w:pPr>
      <w:r w:rsidRPr="00523A41">
        <w:rPr>
          <w:rFonts w:ascii="Arial Narrow" w:hAnsi="Arial Narrow"/>
          <w:sz w:val="20"/>
          <w:szCs w:val="20"/>
        </w:rPr>
        <w:t xml:space="preserve">Rodzaje przekroczeń które muszą podlegać analizie: </w:t>
      </w:r>
    </w:p>
    <w:p w14:paraId="6B48DA35" w14:textId="77777777" w:rsidR="00903C97" w:rsidRPr="00523A41" w:rsidRDefault="00903C97" w:rsidP="009572E7">
      <w:pPr>
        <w:pStyle w:val="Akapitzlist"/>
        <w:numPr>
          <w:ilvl w:val="0"/>
          <w:numId w:val="19"/>
        </w:numPr>
        <w:spacing w:line="276" w:lineRule="auto"/>
        <w:ind w:left="1134"/>
        <w:jc w:val="both"/>
        <w:rPr>
          <w:rFonts w:ascii="Arial Narrow" w:hAnsi="Arial Narrow"/>
          <w:sz w:val="20"/>
          <w:szCs w:val="20"/>
        </w:rPr>
      </w:pPr>
      <w:r w:rsidRPr="00523A41">
        <w:rPr>
          <w:rFonts w:ascii="Arial Narrow" w:hAnsi="Arial Narrow"/>
          <w:sz w:val="20"/>
          <w:szCs w:val="20"/>
        </w:rPr>
        <w:t xml:space="preserve">plan na paragrafie / wydatki; </w:t>
      </w:r>
    </w:p>
    <w:p w14:paraId="64E8088E" w14:textId="77777777" w:rsidR="00903C97" w:rsidRPr="00523A41" w:rsidRDefault="00903C97" w:rsidP="009572E7">
      <w:pPr>
        <w:pStyle w:val="Akapitzlist"/>
        <w:numPr>
          <w:ilvl w:val="0"/>
          <w:numId w:val="19"/>
        </w:numPr>
        <w:spacing w:line="276" w:lineRule="auto"/>
        <w:ind w:left="1134"/>
        <w:jc w:val="both"/>
        <w:rPr>
          <w:rFonts w:ascii="Arial Narrow" w:hAnsi="Arial Narrow"/>
          <w:sz w:val="20"/>
          <w:szCs w:val="20"/>
        </w:rPr>
      </w:pPr>
      <w:r w:rsidRPr="00523A41">
        <w:rPr>
          <w:rFonts w:ascii="Arial Narrow" w:hAnsi="Arial Narrow"/>
          <w:sz w:val="20"/>
          <w:szCs w:val="20"/>
        </w:rPr>
        <w:t xml:space="preserve">plan na paragrafie / koszty; </w:t>
      </w:r>
    </w:p>
    <w:p w14:paraId="349D1F9B" w14:textId="77777777" w:rsidR="00903C97" w:rsidRPr="00523A41" w:rsidRDefault="00903C97" w:rsidP="009572E7">
      <w:pPr>
        <w:pStyle w:val="Akapitzlist"/>
        <w:numPr>
          <w:ilvl w:val="0"/>
          <w:numId w:val="19"/>
        </w:numPr>
        <w:spacing w:line="276" w:lineRule="auto"/>
        <w:ind w:left="1134"/>
        <w:jc w:val="both"/>
        <w:rPr>
          <w:rFonts w:ascii="Arial Narrow" w:hAnsi="Arial Narrow"/>
          <w:sz w:val="20"/>
          <w:szCs w:val="20"/>
        </w:rPr>
      </w:pPr>
      <w:r w:rsidRPr="00523A41">
        <w:rPr>
          <w:rFonts w:ascii="Arial Narrow" w:hAnsi="Arial Narrow"/>
          <w:sz w:val="20"/>
          <w:szCs w:val="20"/>
        </w:rPr>
        <w:t xml:space="preserve">plan na paragrafie / zaangażowanie RB; </w:t>
      </w:r>
    </w:p>
    <w:p w14:paraId="0AD245FE" w14:textId="77777777" w:rsidR="00903C97" w:rsidRPr="00523A41" w:rsidRDefault="00903C97" w:rsidP="009572E7">
      <w:pPr>
        <w:pStyle w:val="Akapitzlist"/>
        <w:numPr>
          <w:ilvl w:val="0"/>
          <w:numId w:val="19"/>
        </w:numPr>
        <w:spacing w:line="276" w:lineRule="auto"/>
        <w:ind w:left="1134"/>
        <w:jc w:val="both"/>
        <w:rPr>
          <w:rFonts w:ascii="Arial Narrow" w:hAnsi="Arial Narrow"/>
          <w:sz w:val="20"/>
          <w:szCs w:val="20"/>
        </w:rPr>
      </w:pPr>
      <w:r w:rsidRPr="00523A41">
        <w:rPr>
          <w:rFonts w:ascii="Arial Narrow" w:hAnsi="Arial Narrow"/>
          <w:sz w:val="20"/>
          <w:szCs w:val="20"/>
        </w:rPr>
        <w:t xml:space="preserve">wydatki / zaangażowanie RB; </w:t>
      </w:r>
    </w:p>
    <w:p w14:paraId="3FD3DC18" w14:textId="77777777" w:rsidR="00903C97" w:rsidRPr="00523A41" w:rsidRDefault="00903C97" w:rsidP="009572E7">
      <w:pPr>
        <w:pStyle w:val="Akapitzlist"/>
        <w:numPr>
          <w:ilvl w:val="0"/>
          <w:numId w:val="19"/>
        </w:numPr>
        <w:spacing w:line="276" w:lineRule="auto"/>
        <w:ind w:left="1134"/>
        <w:jc w:val="both"/>
        <w:rPr>
          <w:rFonts w:ascii="Arial Narrow" w:hAnsi="Arial Narrow"/>
          <w:sz w:val="20"/>
          <w:szCs w:val="20"/>
        </w:rPr>
      </w:pPr>
      <w:r w:rsidRPr="00523A41">
        <w:rPr>
          <w:rFonts w:ascii="Arial Narrow" w:hAnsi="Arial Narrow"/>
          <w:sz w:val="20"/>
          <w:szCs w:val="20"/>
        </w:rPr>
        <w:t xml:space="preserve">plan na zadaniu / wydatki; </w:t>
      </w:r>
    </w:p>
    <w:p w14:paraId="3DAF4EC0" w14:textId="77777777" w:rsidR="00903C97" w:rsidRPr="00523A41" w:rsidRDefault="00903C97" w:rsidP="009572E7">
      <w:pPr>
        <w:pStyle w:val="Akapitzlist"/>
        <w:numPr>
          <w:ilvl w:val="0"/>
          <w:numId w:val="19"/>
        </w:numPr>
        <w:spacing w:line="276" w:lineRule="auto"/>
        <w:ind w:left="1134"/>
        <w:jc w:val="both"/>
        <w:rPr>
          <w:rFonts w:ascii="Arial Narrow" w:hAnsi="Arial Narrow"/>
          <w:sz w:val="20"/>
          <w:szCs w:val="20"/>
        </w:rPr>
      </w:pPr>
      <w:r w:rsidRPr="00523A41">
        <w:rPr>
          <w:rFonts w:ascii="Arial Narrow" w:hAnsi="Arial Narrow"/>
          <w:sz w:val="20"/>
          <w:szCs w:val="20"/>
        </w:rPr>
        <w:t xml:space="preserve">plan na zadaniu / koszty; </w:t>
      </w:r>
    </w:p>
    <w:p w14:paraId="096CE0EA" w14:textId="77777777" w:rsidR="00903C97" w:rsidRPr="00523A41" w:rsidRDefault="00903C97" w:rsidP="009572E7">
      <w:pPr>
        <w:pStyle w:val="Akapitzlist"/>
        <w:numPr>
          <w:ilvl w:val="0"/>
          <w:numId w:val="19"/>
        </w:numPr>
        <w:spacing w:line="276" w:lineRule="auto"/>
        <w:ind w:left="1134"/>
        <w:jc w:val="both"/>
        <w:rPr>
          <w:rFonts w:ascii="Arial Narrow" w:hAnsi="Arial Narrow"/>
          <w:sz w:val="20"/>
          <w:szCs w:val="20"/>
        </w:rPr>
      </w:pPr>
      <w:r w:rsidRPr="00523A41">
        <w:rPr>
          <w:rFonts w:ascii="Arial Narrow" w:hAnsi="Arial Narrow"/>
          <w:sz w:val="20"/>
          <w:szCs w:val="20"/>
        </w:rPr>
        <w:lastRenderedPageBreak/>
        <w:t xml:space="preserve">plan na zadaniu / zaangażowanie RB; </w:t>
      </w:r>
    </w:p>
    <w:p w14:paraId="30FD1739" w14:textId="77777777" w:rsidR="00903C97" w:rsidRPr="00523A41" w:rsidRDefault="00903C97" w:rsidP="009572E7">
      <w:pPr>
        <w:pStyle w:val="Akapitzlist"/>
        <w:numPr>
          <w:ilvl w:val="0"/>
          <w:numId w:val="18"/>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przygotowanie zestawień i ich wydruk: </w:t>
      </w:r>
    </w:p>
    <w:p w14:paraId="7870B19B" w14:textId="77777777" w:rsidR="00903C97" w:rsidRPr="00523A41" w:rsidRDefault="00903C97" w:rsidP="009572E7">
      <w:pPr>
        <w:pStyle w:val="Akapitzlist"/>
        <w:numPr>
          <w:ilvl w:val="0"/>
          <w:numId w:val="20"/>
        </w:numPr>
        <w:spacing w:line="276" w:lineRule="auto"/>
        <w:jc w:val="both"/>
        <w:rPr>
          <w:rFonts w:ascii="Arial Narrow" w:hAnsi="Arial Narrow"/>
          <w:sz w:val="20"/>
          <w:szCs w:val="20"/>
        </w:rPr>
      </w:pPr>
      <w:r w:rsidRPr="00523A41">
        <w:rPr>
          <w:rFonts w:ascii="Arial Narrow" w:hAnsi="Arial Narrow"/>
          <w:sz w:val="20"/>
          <w:szCs w:val="20"/>
        </w:rPr>
        <w:t xml:space="preserve">o przekroczeniu wykonania wydatków ponad plan, </w:t>
      </w:r>
    </w:p>
    <w:p w14:paraId="165A8797" w14:textId="77777777" w:rsidR="00903C97" w:rsidRPr="00523A41" w:rsidRDefault="00903C97" w:rsidP="009572E7">
      <w:pPr>
        <w:pStyle w:val="Akapitzlist"/>
        <w:numPr>
          <w:ilvl w:val="0"/>
          <w:numId w:val="20"/>
        </w:numPr>
        <w:spacing w:line="276" w:lineRule="auto"/>
        <w:jc w:val="both"/>
        <w:rPr>
          <w:rFonts w:ascii="Arial Narrow" w:hAnsi="Arial Narrow"/>
          <w:sz w:val="20"/>
          <w:szCs w:val="20"/>
        </w:rPr>
      </w:pPr>
      <w:r w:rsidRPr="00523A41">
        <w:rPr>
          <w:rFonts w:ascii="Arial Narrow" w:hAnsi="Arial Narrow"/>
          <w:sz w:val="20"/>
          <w:szCs w:val="20"/>
        </w:rPr>
        <w:t xml:space="preserve">o zobowiązaniach przekraczających plany wydatków, </w:t>
      </w:r>
    </w:p>
    <w:p w14:paraId="2A105E22" w14:textId="77777777" w:rsidR="00903C97" w:rsidRPr="00523A41" w:rsidRDefault="00903C97" w:rsidP="009572E7">
      <w:pPr>
        <w:pStyle w:val="Akapitzlist"/>
        <w:numPr>
          <w:ilvl w:val="0"/>
          <w:numId w:val="20"/>
        </w:numPr>
        <w:spacing w:line="276" w:lineRule="auto"/>
        <w:jc w:val="both"/>
        <w:rPr>
          <w:rFonts w:ascii="Arial Narrow" w:hAnsi="Arial Narrow"/>
          <w:sz w:val="20"/>
          <w:szCs w:val="20"/>
        </w:rPr>
      </w:pPr>
      <w:r w:rsidRPr="00523A41">
        <w:rPr>
          <w:rFonts w:ascii="Arial Narrow" w:hAnsi="Arial Narrow"/>
          <w:sz w:val="20"/>
          <w:szCs w:val="20"/>
        </w:rPr>
        <w:t xml:space="preserve">o zaangażowaniu przekraczającym plany wydatków, </w:t>
      </w:r>
    </w:p>
    <w:p w14:paraId="50F8139F" w14:textId="77777777" w:rsidR="00903C97" w:rsidRPr="00523A41" w:rsidRDefault="00903C97" w:rsidP="009572E7">
      <w:pPr>
        <w:pStyle w:val="Akapitzlist"/>
        <w:numPr>
          <w:ilvl w:val="0"/>
          <w:numId w:val="20"/>
        </w:numPr>
        <w:spacing w:line="276" w:lineRule="auto"/>
        <w:jc w:val="both"/>
        <w:rPr>
          <w:rFonts w:ascii="Arial Narrow" w:hAnsi="Arial Narrow"/>
          <w:sz w:val="20"/>
          <w:szCs w:val="20"/>
        </w:rPr>
      </w:pPr>
      <w:r w:rsidRPr="00523A41">
        <w:rPr>
          <w:rFonts w:ascii="Arial Narrow" w:hAnsi="Arial Narrow"/>
          <w:sz w:val="20"/>
          <w:szCs w:val="20"/>
        </w:rPr>
        <w:t xml:space="preserve">planu oraz wykonania kosztów i wydatków wg klasyfikacji budżetowej, </w:t>
      </w:r>
    </w:p>
    <w:p w14:paraId="5815895C" w14:textId="77777777" w:rsidR="00903C97" w:rsidRPr="00523A41" w:rsidRDefault="00903C97" w:rsidP="009572E7">
      <w:pPr>
        <w:pStyle w:val="Akapitzlist"/>
        <w:numPr>
          <w:ilvl w:val="0"/>
          <w:numId w:val="20"/>
        </w:numPr>
        <w:spacing w:line="276" w:lineRule="auto"/>
        <w:jc w:val="both"/>
        <w:rPr>
          <w:rFonts w:ascii="Arial Narrow" w:hAnsi="Arial Narrow"/>
          <w:sz w:val="20"/>
          <w:szCs w:val="20"/>
        </w:rPr>
      </w:pPr>
      <w:r w:rsidRPr="00523A41">
        <w:rPr>
          <w:rFonts w:ascii="Arial Narrow" w:hAnsi="Arial Narrow"/>
          <w:sz w:val="20"/>
          <w:szCs w:val="20"/>
        </w:rPr>
        <w:t xml:space="preserve">o wydatkach przekraczających zaangażowanie wynikające z umowy, </w:t>
      </w:r>
    </w:p>
    <w:p w14:paraId="4D437D04" w14:textId="77777777" w:rsidR="00903C97" w:rsidRPr="00523A41" w:rsidRDefault="00903C97" w:rsidP="009572E7">
      <w:pPr>
        <w:pStyle w:val="Akapitzlist"/>
        <w:numPr>
          <w:ilvl w:val="0"/>
          <w:numId w:val="20"/>
        </w:numPr>
        <w:spacing w:line="276" w:lineRule="auto"/>
        <w:jc w:val="both"/>
        <w:rPr>
          <w:rFonts w:ascii="Arial Narrow" w:hAnsi="Arial Narrow"/>
          <w:sz w:val="20"/>
          <w:szCs w:val="20"/>
        </w:rPr>
      </w:pPr>
      <w:r w:rsidRPr="00523A41">
        <w:rPr>
          <w:rFonts w:ascii="Arial Narrow" w:hAnsi="Arial Narrow"/>
          <w:sz w:val="20"/>
          <w:szCs w:val="20"/>
        </w:rPr>
        <w:t xml:space="preserve">o zobowiązaniach, należnościach wymagalnych. </w:t>
      </w:r>
    </w:p>
    <w:p w14:paraId="311FE031" w14:textId="77777777" w:rsidR="00903C97" w:rsidRPr="00523A41" w:rsidRDefault="00903C97" w:rsidP="009572E7">
      <w:pPr>
        <w:pStyle w:val="Akapitzlist"/>
        <w:numPr>
          <w:ilvl w:val="0"/>
          <w:numId w:val="18"/>
        </w:numPr>
        <w:spacing w:line="276" w:lineRule="auto"/>
        <w:jc w:val="both"/>
        <w:rPr>
          <w:rFonts w:ascii="Arial Narrow" w:hAnsi="Arial Narrow"/>
          <w:sz w:val="20"/>
          <w:szCs w:val="20"/>
        </w:rPr>
      </w:pPr>
      <w:r w:rsidRPr="00523A41">
        <w:rPr>
          <w:rFonts w:ascii="Arial Narrow" w:hAnsi="Arial Narrow"/>
          <w:sz w:val="20"/>
          <w:szCs w:val="20"/>
        </w:rPr>
        <w:t xml:space="preserve">Moduł musi pozwalać na wprowadzanie bilansu otwarcia (generowanie B.O. automatycznie) z możliwością: </w:t>
      </w:r>
    </w:p>
    <w:p w14:paraId="2EE87432" w14:textId="77777777" w:rsidR="00903C97" w:rsidRPr="00523A41" w:rsidRDefault="00903C97" w:rsidP="009572E7">
      <w:pPr>
        <w:pStyle w:val="Akapitzlist"/>
        <w:numPr>
          <w:ilvl w:val="0"/>
          <w:numId w:val="21"/>
        </w:numPr>
        <w:spacing w:line="276" w:lineRule="auto"/>
        <w:jc w:val="both"/>
        <w:rPr>
          <w:rFonts w:ascii="Arial Narrow" w:hAnsi="Arial Narrow"/>
          <w:sz w:val="20"/>
          <w:szCs w:val="20"/>
        </w:rPr>
      </w:pPr>
      <w:r w:rsidRPr="00523A41">
        <w:rPr>
          <w:rFonts w:ascii="Arial Narrow" w:hAnsi="Arial Narrow"/>
          <w:sz w:val="20"/>
          <w:szCs w:val="20"/>
        </w:rPr>
        <w:t xml:space="preserve">ręcznego i automatycznego wprowadzania, </w:t>
      </w:r>
    </w:p>
    <w:p w14:paraId="26BE6514" w14:textId="77777777" w:rsidR="00903C97" w:rsidRPr="00523A41" w:rsidRDefault="00903C97" w:rsidP="009572E7">
      <w:pPr>
        <w:pStyle w:val="Akapitzlist"/>
        <w:numPr>
          <w:ilvl w:val="0"/>
          <w:numId w:val="21"/>
        </w:numPr>
        <w:spacing w:line="276" w:lineRule="auto"/>
        <w:jc w:val="both"/>
        <w:rPr>
          <w:rFonts w:ascii="Arial Narrow" w:hAnsi="Arial Narrow"/>
          <w:sz w:val="20"/>
          <w:szCs w:val="20"/>
        </w:rPr>
      </w:pPr>
      <w:r w:rsidRPr="00523A41">
        <w:rPr>
          <w:rFonts w:ascii="Arial Narrow" w:hAnsi="Arial Narrow"/>
          <w:sz w:val="20"/>
          <w:szCs w:val="20"/>
        </w:rPr>
        <w:t xml:space="preserve">tworzenia roboczego zbioru BO, który może być modyfikowany przed ostatecznym zamknięciem lub możliwość innego korygowania BO, </w:t>
      </w:r>
    </w:p>
    <w:p w14:paraId="71386B9B" w14:textId="77777777" w:rsidR="00903C97" w:rsidRPr="00523A41" w:rsidRDefault="00903C97" w:rsidP="009572E7">
      <w:pPr>
        <w:pStyle w:val="Akapitzlist"/>
        <w:numPr>
          <w:ilvl w:val="0"/>
          <w:numId w:val="21"/>
        </w:numPr>
        <w:spacing w:line="276" w:lineRule="auto"/>
        <w:jc w:val="both"/>
        <w:rPr>
          <w:rFonts w:ascii="Arial Narrow" w:hAnsi="Arial Narrow"/>
          <w:sz w:val="20"/>
          <w:szCs w:val="20"/>
        </w:rPr>
      </w:pPr>
      <w:r w:rsidRPr="00523A41">
        <w:rPr>
          <w:rFonts w:ascii="Arial Narrow" w:hAnsi="Arial Narrow"/>
          <w:sz w:val="20"/>
          <w:szCs w:val="20"/>
        </w:rPr>
        <w:t xml:space="preserve">generowania łącznego BO, BZ dla kilku jednostek organizacyjnych, </w:t>
      </w:r>
    </w:p>
    <w:p w14:paraId="1C85141E" w14:textId="77777777" w:rsidR="00903C97" w:rsidRPr="00523A41" w:rsidRDefault="00903C97" w:rsidP="009572E7">
      <w:pPr>
        <w:pStyle w:val="Akapitzlist"/>
        <w:numPr>
          <w:ilvl w:val="0"/>
          <w:numId w:val="21"/>
        </w:numPr>
        <w:spacing w:line="276" w:lineRule="auto"/>
        <w:jc w:val="both"/>
        <w:rPr>
          <w:rFonts w:ascii="Arial Narrow" w:hAnsi="Arial Narrow"/>
          <w:sz w:val="20"/>
          <w:szCs w:val="20"/>
        </w:rPr>
      </w:pPr>
      <w:r w:rsidRPr="00523A41">
        <w:rPr>
          <w:rFonts w:ascii="Arial Narrow" w:hAnsi="Arial Narrow"/>
          <w:sz w:val="20"/>
          <w:szCs w:val="20"/>
        </w:rPr>
        <w:t xml:space="preserve">generowania i drukowania zestawienia BO, BZ w formacie A4. </w:t>
      </w:r>
    </w:p>
    <w:p w14:paraId="386191A6" w14:textId="77777777" w:rsidR="00903C97" w:rsidRPr="00523A41" w:rsidRDefault="00903C97" w:rsidP="009572E7">
      <w:pPr>
        <w:pStyle w:val="Akapitzlist"/>
        <w:numPr>
          <w:ilvl w:val="0"/>
          <w:numId w:val="21"/>
        </w:numPr>
        <w:spacing w:line="276" w:lineRule="auto"/>
        <w:jc w:val="both"/>
        <w:rPr>
          <w:rFonts w:ascii="Arial Narrow" w:hAnsi="Arial Narrow"/>
          <w:sz w:val="20"/>
          <w:szCs w:val="20"/>
        </w:rPr>
      </w:pPr>
      <w:r w:rsidRPr="00523A41">
        <w:rPr>
          <w:rFonts w:ascii="Arial Narrow" w:hAnsi="Arial Narrow"/>
          <w:sz w:val="20"/>
          <w:szCs w:val="20"/>
        </w:rPr>
        <w:t xml:space="preserve">Zbiory BO, BZ (salda dwustronne). </w:t>
      </w:r>
    </w:p>
    <w:p w14:paraId="121D637A" w14:textId="77777777" w:rsidR="00903C97" w:rsidRPr="00523A41" w:rsidRDefault="00903C97" w:rsidP="009572E7">
      <w:pPr>
        <w:pStyle w:val="Akapitzlist"/>
        <w:numPr>
          <w:ilvl w:val="0"/>
          <w:numId w:val="22"/>
        </w:numPr>
        <w:spacing w:line="276" w:lineRule="auto"/>
        <w:jc w:val="both"/>
        <w:rPr>
          <w:rFonts w:ascii="Arial Narrow" w:hAnsi="Arial Narrow"/>
          <w:sz w:val="20"/>
          <w:szCs w:val="20"/>
        </w:rPr>
      </w:pPr>
      <w:r w:rsidRPr="00523A41">
        <w:rPr>
          <w:rFonts w:ascii="Arial Narrow" w:hAnsi="Arial Narrow"/>
          <w:sz w:val="20"/>
          <w:szCs w:val="20"/>
        </w:rPr>
        <w:t xml:space="preserve">Moduł musi zapewniać zamknięcie roku z możliwością zachowania na koniec zamykanego roku sald wszystkich kont analitycznych i jednocześnie uzyskania zerowych sald wybranych kont syntetycznych - salda dwustronne. </w:t>
      </w:r>
    </w:p>
    <w:p w14:paraId="0C7DEE74" w14:textId="77777777" w:rsidR="00903C97" w:rsidRPr="00523A41" w:rsidRDefault="00903C97" w:rsidP="009572E7">
      <w:pPr>
        <w:pStyle w:val="Akapitzlist"/>
        <w:numPr>
          <w:ilvl w:val="0"/>
          <w:numId w:val="22"/>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rejestrację operacji gospodarczych w dziennikach z możliwością: </w:t>
      </w:r>
    </w:p>
    <w:p w14:paraId="56319548" w14:textId="77777777" w:rsidR="00903C97" w:rsidRPr="00523A41" w:rsidRDefault="00903C97" w:rsidP="009572E7">
      <w:pPr>
        <w:pStyle w:val="Akapitzlist"/>
        <w:numPr>
          <w:ilvl w:val="0"/>
          <w:numId w:val="23"/>
        </w:numPr>
        <w:spacing w:line="276" w:lineRule="auto"/>
        <w:jc w:val="both"/>
        <w:rPr>
          <w:rFonts w:ascii="Arial Narrow" w:hAnsi="Arial Narrow"/>
          <w:sz w:val="20"/>
          <w:szCs w:val="20"/>
        </w:rPr>
      </w:pPr>
      <w:r w:rsidRPr="00523A41">
        <w:rPr>
          <w:rFonts w:ascii="Arial Narrow" w:hAnsi="Arial Narrow"/>
          <w:sz w:val="20"/>
          <w:szCs w:val="20"/>
        </w:rPr>
        <w:t xml:space="preserve">storna czarnego i czerwonego, </w:t>
      </w:r>
    </w:p>
    <w:p w14:paraId="4738CD63" w14:textId="77777777" w:rsidR="00903C97" w:rsidRPr="00523A41" w:rsidRDefault="00903C97" w:rsidP="009572E7">
      <w:pPr>
        <w:pStyle w:val="Akapitzlist"/>
        <w:numPr>
          <w:ilvl w:val="0"/>
          <w:numId w:val="23"/>
        </w:numPr>
        <w:spacing w:line="276" w:lineRule="auto"/>
        <w:jc w:val="both"/>
        <w:rPr>
          <w:rFonts w:ascii="Arial Narrow" w:hAnsi="Arial Narrow"/>
          <w:sz w:val="20"/>
          <w:szCs w:val="20"/>
        </w:rPr>
      </w:pPr>
      <w:r w:rsidRPr="00523A41">
        <w:rPr>
          <w:rFonts w:ascii="Arial Narrow" w:hAnsi="Arial Narrow"/>
          <w:sz w:val="20"/>
          <w:szCs w:val="20"/>
        </w:rPr>
        <w:t xml:space="preserve">generowania i drukowania dziennika w formacie A4 </w:t>
      </w:r>
    </w:p>
    <w:p w14:paraId="692C2DD2" w14:textId="77777777" w:rsidR="00903C97" w:rsidRPr="00523A41" w:rsidRDefault="00903C97" w:rsidP="009572E7">
      <w:pPr>
        <w:pStyle w:val="Akapitzlist"/>
        <w:numPr>
          <w:ilvl w:val="0"/>
          <w:numId w:val="23"/>
        </w:numPr>
        <w:spacing w:line="276" w:lineRule="auto"/>
        <w:jc w:val="both"/>
        <w:rPr>
          <w:rFonts w:ascii="Arial Narrow" w:hAnsi="Arial Narrow"/>
          <w:sz w:val="20"/>
          <w:szCs w:val="20"/>
        </w:rPr>
      </w:pPr>
      <w:r w:rsidRPr="00523A41">
        <w:rPr>
          <w:rFonts w:ascii="Arial Narrow" w:hAnsi="Arial Narrow"/>
          <w:sz w:val="20"/>
          <w:szCs w:val="20"/>
        </w:rPr>
        <w:t xml:space="preserve">wprowadzenia dokumentu księgowego i jego zapłaty w rozbiciu na źródła finansowania a zarazem uzyskania łącznej kwoty na danym koncie analitycznym. </w:t>
      </w:r>
    </w:p>
    <w:p w14:paraId="5EE6CFD7" w14:textId="77777777" w:rsidR="00903C97" w:rsidRPr="00523A41" w:rsidRDefault="00903C97" w:rsidP="009572E7">
      <w:pPr>
        <w:pStyle w:val="Akapitzlist"/>
        <w:numPr>
          <w:ilvl w:val="0"/>
          <w:numId w:val="24"/>
        </w:numPr>
        <w:spacing w:line="276" w:lineRule="auto"/>
        <w:jc w:val="both"/>
        <w:rPr>
          <w:rFonts w:ascii="Arial Narrow" w:hAnsi="Arial Narrow"/>
          <w:sz w:val="20"/>
          <w:szCs w:val="20"/>
        </w:rPr>
      </w:pPr>
      <w:r w:rsidRPr="00523A41">
        <w:rPr>
          <w:rFonts w:ascii="Arial Narrow" w:hAnsi="Arial Narrow"/>
          <w:sz w:val="20"/>
          <w:szCs w:val="20"/>
        </w:rPr>
        <w:t xml:space="preserve">Prowadzenie planu kont z możliwością: </w:t>
      </w:r>
    </w:p>
    <w:p w14:paraId="57C0634A" w14:textId="77777777" w:rsidR="00903C97" w:rsidRPr="00523A41" w:rsidRDefault="00903C97" w:rsidP="009572E7">
      <w:pPr>
        <w:pStyle w:val="Akapitzlist"/>
        <w:numPr>
          <w:ilvl w:val="0"/>
          <w:numId w:val="25"/>
        </w:numPr>
        <w:spacing w:line="276" w:lineRule="auto"/>
        <w:jc w:val="both"/>
        <w:rPr>
          <w:rFonts w:ascii="Arial Narrow" w:hAnsi="Arial Narrow"/>
          <w:sz w:val="20"/>
          <w:szCs w:val="20"/>
        </w:rPr>
      </w:pPr>
      <w:r w:rsidRPr="00523A41">
        <w:rPr>
          <w:rFonts w:ascii="Arial Narrow" w:hAnsi="Arial Narrow"/>
          <w:sz w:val="20"/>
          <w:szCs w:val="20"/>
        </w:rPr>
        <w:t xml:space="preserve">korekty definicji konta, </w:t>
      </w:r>
    </w:p>
    <w:p w14:paraId="0AADF536" w14:textId="77777777" w:rsidR="00903C97" w:rsidRPr="00523A41" w:rsidRDefault="00903C97" w:rsidP="009572E7">
      <w:pPr>
        <w:pStyle w:val="Akapitzlist"/>
        <w:numPr>
          <w:ilvl w:val="0"/>
          <w:numId w:val="25"/>
        </w:numPr>
        <w:spacing w:line="276" w:lineRule="auto"/>
        <w:jc w:val="both"/>
        <w:rPr>
          <w:rFonts w:ascii="Arial Narrow" w:hAnsi="Arial Narrow"/>
          <w:sz w:val="20"/>
          <w:szCs w:val="20"/>
        </w:rPr>
      </w:pPr>
      <w:r w:rsidRPr="00523A41">
        <w:rPr>
          <w:rFonts w:ascii="Arial Narrow" w:hAnsi="Arial Narrow"/>
          <w:sz w:val="20"/>
          <w:szCs w:val="20"/>
        </w:rPr>
        <w:t xml:space="preserve">usuwania konta z planu, </w:t>
      </w:r>
    </w:p>
    <w:p w14:paraId="4EA4DE9A" w14:textId="77777777" w:rsidR="00903C97" w:rsidRPr="00523A41" w:rsidRDefault="00903C97" w:rsidP="009572E7">
      <w:pPr>
        <w:pStyle w:val="Akapitzlist"/>
        <w:numPr>
          <w:ilvl w:val="0"/>
          <w:numId w:val="25"/>
        </w:numPr>
        <w:spacing w:line="276" w:lineRule="auto"/>
        <w:jc w:val="both"/>
        <w:rPr>
          <w:rFonts w:ascii="Arial Narrow" w:hAnsi="Arial Narrow"/>
          <w:sz w:val="20"/>
          <w:szCs w:val="20"/>
        </w:rPr>
      </w:pPr>
      <w:r w:rsidRPr="00523A41">
        <w:rPr>
          <w:rFonts w:ascii="Arial Narrow" w:hAnsi="Arial Narrow"/>
          <w:sz w:val="20"/>
          <w:szCs w:val="20"/>
        </w:rPr>
        <w:t xml:space="preserve">blokady konta, </w:t>
      </w:r>
    </w:p>
    <w:p w14:paraId="25FC8673" w14:textId="77777777" w:rsidR="00903C97" w:rsidRPr="00523A41" w:rsidRDefault="00903C97" w:rsidP="009572E7">
      <w:pPr>
        <w:pStyle w:val="Akapitzlist"/>
        <w:numPr>
          <w:ilvl w:val="0"/>
          <w:numId w:val="25"/>
        </w:numPr>
        <w:spacing w:line="276" w:lineRule="auto"/>
        <w:jc w:val="both"/>
        <w:rPr>
          <w:rFonts w:ascii="Arial Narrow" w:hAnsi="Arial Narrow"/>
          <w:sz w:val="20"/>
          <w:szCs w:val="20"/>
        </w:rPr>
      </w:pPr>
      <w:r w:rsidRPr="00523A41">
        <w:rPr>
          <w:rFonts w:ascii="Arial Narrow" w:hAnsi="Arial Narrow"/>
          <w:sz w:val="20"/>
          <w:szCs w:val="20"/>
        </w:rPr>
        <w:t xml:space="preserve">generowania i drukowania planu kont w formacie A4 </w:t>
      </w:r>
    </w:p>
    <w:p w14:paraId="63BEAEB6" w14:textId="77777777" w:rsidR="00903C97" w:rsidRPr="00523A41" w:rsidRDefault="00903C97" w:rsidP="009572E7">
      <w:pPr>
        <w:pStyle w:val="Akapitzlist"/>
        <w:numPr>
          <w:ilvl w:val="0"/>
          <w:numId w:val="25"/>
        </w:numPr>
        <w:spacing w:line="276" w:lineRule="auto"/>
        <w:jc w:val="both"/>
        <w:rPr>
          <w:rFonts w:ascii="Arial Narrow" w:hAnsi="Arial Narrow"/>
          <w:sz w:val="20"/>
          <w:szCs w:val="20"/>
        </w:rPr>
      </w:pPr>
      <w:r w:rsidRPr="00523A41">
        <w:rPr>
          <w:rFonts w:ascii="Arial Narrow" w:hAnsi="Arial Narrow"/>
          <w:sz w:val="20"/>
          <w:szCs w:val="20"/>
        </w:rPr>
        <w:t xml:space="preserve">tworzenia o dowolnej głębokości analityki, z wykorzystaniem zarówno cyfr jak i liter przy jego budowie. </w:t>
      </w:r>
    </w:p>
    <w:p w14:paraId="25415A27" w14:textId="77777777" w:rsidR="00903C97" w:rsidRPr="00523A41" w:rsidRDefault="00903C97" w:rsidP="009572E7">
      <w:pPr>
        <w:pStyle w:val="Akapitzlist"/>
        <w:numPr>
          <w:ilvl w:val="0"/>
          <w:numId w:val="26"/>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automatyczne i ciągłe numerowanie dowodów księgowych. </w:t>
      </w:r>
    </w:p>
    <w:p w14:paraId="572C626F" w14:textId="77777777" w:rsidR="00903C97" w:rsidRPr="00523A41" w:rsidRDefault="00903C97" w:rsidP="009572E7">
      <w:pPr>
        <w:pStyle w:val="Akapitzlist"/>
        <w:numPr>
          <w:ilvl w:val="0"/>
          <w:numId w:val="26"/>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tworzenie procedur automatycznego dokonywania przeksięgowywań rocznych i miesięcznych, zgodnie z ustawą o rachunkowości (grupy kont 1,2,4,5,7,8 oraz przeksięgowań i wyksięgowań obowiązujących dla rozpoczęcia roku (konta grupy 8 i  pozabilansowe wydatków strukturalnych). </w:t>
      </w:r>
    </w:p>
    <w:p w14:paraId="5CC9151D" w14:textId="77777777" w:rsidR="00903C97" w:rsidRPr="00523A41" w:rsidRDefault="00903C97" w:rsidP="009572E7">
      <w:pPr>
        <w:pStyle w:val="Akapitzlist"/>
        <w:numPr>
          <w:ilvl w:val="0"/>
          <w:numId w:val="26"/>
        </w:numPr>
        <w:spacing w:line="276" w:lineRule="auto"/>
        <w:jc w:val="both"/>
        <w:rPr>
          <w:rFonts w:ascii="Arial Narrow" w:hAnsi="Arial Narrow"/>
          <w:sz w:val="20"/>
          <w:szCs w:val="20"/>
        </w:rPr>
      </w:pPr>
      <w:r w:rsidRPr="00523A41">
        <w:rPr>
          <w:rFonts w:ascii="Arial Narrow" w:hAnsi="Arial Narrow"/>
          <w:sz w:val="20"/>
          <w:szCs w:val="20"/>
        </w:rPr>
        <w:t xml:space="preserve">Moduł musi zapewniać możliwość rejestracji różnych typów dokumentów dochodowych, przychodowych, rozchodowych i wydatkowych, w tym m.in.: </w:t>
      </w:r>
    </w:p>
    <w:p w14:paraId="293BDCBE" w14:textId="77777777" w:rsidR="00903C97" w:rsidRPr="00523A41" w:rsidRDefault="00903C97" w:rsidP="009572E7">
      <w:pPr>
        <w:pStyle w:val="Akapitzlist"/>
        <w:numPr>
          <w:ilvl w:val="0"/>
          <w:numId w:val="27"/>
        </w:numPr>
        <w:spacing w:line="276" w:lineRule="auto"/>
        <w:jc w:val="both"/>
        <w:rPr>
          <w:rFonts w:ascii="Arial Narrow" w:hAnsi="Arial Narrow"/>
          <w:sz w:val="20"/>
          <w:szCs w:val="20"/>
        </w:rPr>
      </w:pPr>
      <w:r w:rsidRPr="00523A41">
        <w:rPr>
          <w:rFonts w:ascii="Arial Narrow" w:hAnsi="Arial Narrow"/>
          <w:sz w:val="20"/>
          <w:szCs w:val="20"/>
        </w:rPr>
        <w:t xml:space="preserve">polecenie księgowania, </w:t>
      </w:r>
    </w:p>
    <w:p w14:paraId="78902B61" w14:textId="77777777" w:rsidR="00903C97" w:rsidRPr="00523A41" w:rsidRDefault="00903C97" w:rsidP="009572E7">
      <w:pPr>
        <w:pStyle w:val="Akapitzlist"/>
        <w:numPr>
          <w:ilvl w:val="0"/>
          <w:numId w:val="27"/>
        </w:numPr>
        <w:spacing w:line="276" w:lineRule="auto"/>
        <w:jc w:val="both"/>
        <w:rPr>
          <w:rFonts w:ascii="Arial Narrow" w:hAnsi="Arial Narrow"/>
          <w:sz w:val="20"/>
          <w:szCs w:val="20"/>
        </w:rPr>
      </w:pPr>
      <w:r w:rsidRPr="00523A41">
        <w:rPr>
          <w:rFonts w:ascii="Arial Narrow" w:hAnsi="Arial Narrow"/>
          <w:sz w:val="20"/>
          <w:szCs w:val="20"/>
        </w:rPr>
        <w:t xml:space="preserve">nota księgowa, </w:t>
      </w:r>
    </w:p>
    <w:p w14:paraId="4DDD1795" w14:textId="77777777" w:rsidR="00903C97" w:rsidRPr="00523A41" w:rsidRDefault="00903C97" w:rsidP="009572E7">
      <w:pPr>
        <w:pStyle w:val="Akapitzlist"/>
        <w:numPr>
          <w:ilvl w:val="0"/>
          <w:numId w:val="27"/>
        </w:numPr>
        <w:spacing w:line="276" w:lineRule="auto"/>
        <w:jc w:val="both"/>
        <w:rPr>
          <w:rFonts w:ascii="Arial Narrow" w:hAnsi="Arial Narrow"/>
          <w:sz w:val="20"/>
          <w:szCs w:val="20"/>
        </w:rPr>
      </w:pPr>
      <w:r w:rsidRPr="00523A41">
        <w:rPr>
          <w:rFonts w:ascii="Arial Narrow" w:hAnsi="Arial Narrow"/>
          <w:sz w:val="20"/>
          <w:szCs w:val="20"/>
        </w:rPr>
        <w:t xml:space="preserve">raport kasowy, </w:t>
      </w:r>
    </w:p>
    <w:p w14:paraId="35DE85D2" w14:textId="77777777" w:rsidR="00903C97" w:rsidRPr="00523A41" w:rsidRDefault="00903C97" w:rsidP="009572E7">
      <w:pPr>
        <w:pStyle w:val="Akapitzlist"/>
        <w:numPr>
          <w:ilvl w:val="0"/>
          <w:numId w:val="27"/>
        </w:numPr>
        <w:spacing w:line="276" w:lineRule="auto"/>
        <w:jc w:val="both"/>
        <w:rPr>
          <w:rFonts w:ascii="Arial Narrow" w:hAnsi="Arial Narrow"/>
          <w:sz w:val="20"/>
          <w:szCs w:val="20"/>
        </w:rPr>
      </w:pPr>
      <w:r w:rsidRPr="00523A41">
        <w:rPr>
          <w:rFonts w:ascii="Arial Narrow" w:hAnsi="Arial Narrow"/>
          <w:sz w:val="20"/>
          <w:szCs w:val="20"/>
        </w:rPr>
        <w:t xml:space="preserve">dotacji, </w:t>
      </w:r>
    </w:p>
    <w:p w14:paraId="34C0A933" w14:textId="77777777" w:rsidR="00903C97" w:rsidRPr="00523A41" w:rsidRDefault="00903C97" w:rsidP="009572E7">
      <w:pPr>
        <w:pStyle w:val="Akapitzlist"/>
        <w:numPr>
          <w:ilvl w:val="0"/>
          <w:numId w:val="27"/>
        </w:numPr>
        <w:spacing w:line="276" w:lineRule="auto"/>
        <w:jc w:val="both"/>
        <w:rPr>
          <w:rFonts w:ascii="Arial Narrow" w:hAnsi="Arial Narrow"/>
          <w:sz w:val="20"/>
          <w:szCs w:val="20"/>
        </w:rPr>
      </w:pPr>
      <w:r w:rsidRPr="00523A41">
        <w:rPr>
          <w:rFonts w:ascii="Arial Narrow" w:hAnsi="Arial Narrow"/>
          <w:sz w:val="20"/>
          <w:szCs w:val="20"/>
        </w:rPr>
        <w:t xml:space="preserve">subwencji, </w:t>
      </w:r>
    </w:p>
    <w:p w14:paraId="5E27D02F" w14:textId="77777777" w:rsidR="00903C97" w:rsidRPr="00523A41" w:rsidRDefault="00903C97" w:rsidP="009572E7">
      <w:pPr>
        <w:pStyle w:val="Akapitzlist"/>
        <w:numPr>
          <w:ilvl w:val="0"/>
          <w:numId w:val="27"/>
        </w:numPr>
        <w:spacing w:line="276" w:lineRule="auto"/>
        <w:jc w:val="both"/>
        <w:rPr>
          <w:rFonts w:ascii="Arial Narrow" w:hAnsi="Arial Narrow"/>
          <w:sz w:val="20"/>
          <w:szCs w:val="20"/>
        </w:rPr>
      </w:pPr>
      <w:r w:rsidRPr="00523A41">
        <w:rPr>
          <w:rFonts w:ascii="Arial Narrow" w:hAnsi="Arial Narrow"/>
          <w:sz w:val="20"/>
          <w:szCs w:val="20"/>
        </w:rPr>
        <w:t xml:space="preserve">rachunków do umów zleceń, </w:t>
      </w:r>
    </w:p>
    <w:p w14:paraId="386A7FEE" w14:textId="77777777" w:rsidR="00903C97" w:rsidRPr="00523A41" w:rsidRDefault="00903C97" w:rsidP="009572E7">
      <w:pPr>
        <w:pStyle w:val="Akapitzlist"/>
        <w:numPr>
          <w:ilvl w:val="0"/>
          <w:numId w:val="27"/>
        </w:numPr>
        <w:spacing w:line="276" w:lineRule="auto"/>
        <w:jc w:val="both"/>
        <w:rPr>
          <w:rFonts w:ascii="Arial Narrow" w:hAnsi="Arial Narrow"/>
          <w:sz w:val="20"/>
          <w:szCs w:val="20"/>
        </w:rPr>
      </w:pPr>
      <w:r w:rsidRPr="00523A41">
        <w:rPr>
          <w:rFonts w:ascii="Arial Narrow" w:hAnsi="Arial Narrow"/>
          <w:sz w:val="20"/>
          <w:szCs w:val="20"/>
        </w:rPr>
        <w:t xml:space="preserve">rachunków do umów o dzieło, </w:t>
      </w:r>
    </w:p>
    <w:p w14:paraId="68BA93AB" w14:textId="77777777" w:rsidR="00903C97" w:rsidRPr="00523A41" w:rsidRDefault="00903C97" w:rsidP="009572E7">
      <w:pPr>
        <w:pStyle w:val="Akapitzlist"/>
        <w:numPr>
          <w:ilvl w:val="0"/>
          <w:numId w:val="27"/>
        </w:numPr>
        <w:spacing w:line="276" w:lineRule="auto"/>
        <w:jc w:val="both"/>
        <w:rPr>
          <w:rFonts w:ascii="Arial Narrow" w:hAnsi="Arial Narrow"/>
          <w:sz w:val="20"/>
          <w:szCs w:val="20"/>
        </w:rPr>
      </w:pPr>
      <w:r w:rsidRPr="00523A41">
        <w:rPr>
          <w:rFonts w:ascii="Arial Narrow" w:hAnsi="Arial Narrow"/>
          <w:sz w:val="20"/>
          <w:szCs w:val="20"/>
        </w:rPr>
        <w:t xml:space="preserve">faktur VAT, </w:t>
      </w:r>
    </w:p>
    <w:p w14:paraId="58BFE887" w14:textId="77777777" w:rsidR="00903C97" w:rsidRPr="00523A41" w:rsidRDefault="00903C97" w:rsidP="009572E7">
      <w:pPr>
        <w:pStyle w:val="Akapitzlist"/>
        <w:numPr>
          <w:ilvl w:val="0"/>
          <w:numId w:val="27"/>
        </w:numPr>
        <w:spacing w:line="276" w:lineRule="auto"/>
        <w:jc w:val="both"/>
        <w:rPr>
          <w:rFonts w:ascii="Arial Narrow" w:hAnsi="Arial Narrow"/>
          <w:sz w:val="20"/>
          <w:szCs w:val="20"/>
        </w:rPr>
      </w:pPr>
      <w:r w:rsidRPr="00523A41">
        <w:rPr>
          <w:rFonts w:ascii="Arial Narrow" w:hAnsi="Arial Narrow"/>
          <w:sz w:val="20"/>
          <w:szCs w:val="20"/>
        </w:rPr>
        <w:t xml:space="preserve">delegacji, listę środków dla jednostek, zaliczek, rozliczeń zaliczek, </w:t>
      </w:r>
    </w:p>
    <w:p w14:paraId="554861FA" w14:textId="77777777" w:rsidR="00903C97" w:rsidRPr="00523A41" w:rsidRDefault="00903C97" w:rsidP="009572E7">
      <w:pPr>
        <w:pStyle w:val="Akapitzlist"/>
        <w:numPr>
          <w:ilvl w:val="0"/>
          <w:numId w:val="27"/>
        </w:numPr>
        <w:spacing w:line="276" w:lineRule="auto"/>
        <w:jc w:val="both"/>
        <w:rPr>
          <w:rFonts w:ascii="Arial Narrow" w:hAnsi="Arial Narrow"/>
          <w:sz w:val="20"/>
          <w:szCs w:val="20"/>
        </w:rPr>
      </w:pPr>
      <w:r w:rsidRPr="00523A41">
        <w:rPr>
          <w:rFonts w:ascii="Arial Narrow" w:hAnsi="Arial Narrow"/>
          <w:sz w:val="20"/>
          <w:szCs w:val="20"/>
        </w:rPr>
        <w:t xml:space="preserve">listę dotacji, </w:t>
      </w:r>
    </w:p>
    <w:p w14:paraId="54E392FA" w14:textId="77777777" w:rsidR="00903C97" w:rsidRPr="00523A41" w:rsidRDefault="00903C97" w:rsidP="009572E7">
      <w:pPr>
        <w:pStyle w:val="Akapitzlist"/>
        <w:numPr>
          <w:ilvl w:val="0"/>
          <w:numId w:val="27"/>
        </w:numPr>
        <w:spacing w:line="276" w:lineRule="auto"/>
        <w:jc w:val="both"/>
        <w:rPr>
          <w:rFonts w:ascii="Arial Narrow" w:hAnsi="Arial Narrow"/>
          <w:sz w:val="20"/>
          <w:szCs w:val="20"/>
        </w:rPr>
      </w:pPr>
      <w:r w:rsidRPr="00523A41">
        <w:rPr>
          <w:rFonts w:ascii="Arial Narrow" w:hAnsi="Arial Narrow"/>
          <w:sz w:val="20"/>
          <w:szCs w:val="20"/>
        </w:rPr>
        <w:t xml:space="preserve">ryczałtów samochodowych, </w:t>
      </w:r>
    </w:p>
    <w:p w14:paraId="398A74E3" w14:textId="77777777" w:rsidR="00903C97" w:rsidRPr="00523A41" w:rsidRDefault="00903C97" w:rsidP="009572E7">
      <w:pPr>
        <w:pStyle w:val="Akapitzlist"/>
        <w:numPr>
          <w:ilvl w:val="0"/>
          <w:numId w:val="27"/>
        </w:numPr>
        <w:spacing w:line="276" w:lineRule="auto"/>
        <w:jc w:val="both"/>
        <w:rPr>
          <w:rFonts w:ascii="Arial Narrow" w:hAnsi="Arial Narrow"/>
          <w:sz w:val="20"/>
          <w:szCs w:val="20"/>
        </w:rPr>
      </w:pPr>
      <w:r w:rsidRPr="00523A41">
        <w:rPr>
          <w:rFonts w:ascii="Arial Narrow" w:hAnsi="Arial Narrow"/>
          <w:sz w:val="20"/>
          <w:szCs w:val="20"/>
        </w:rPr>
        <w:t xml:space="preserve">zaliczek stałych. </w:t>
      </w:r>
    </w:p>
    <w:p w14:paraId="0FB2E9CE" w14:textId="77777777" w:rsidR="00903C97" w:rsidRPr="00523A41" w:rsidRDefault="00903C97" w:rsidP="009572E7">
      <w:pPr>
        <w:pStyle w:val="Akapitzlist"/>
        <w:numPr>
          <w:ilvl w:val="0"/>
          <w:numId w:val="28"/>
        </w:numPr>
        <w:spacing w:line="276" w:lineRule="auto"/>
        <w:jc w:val="both"/>
        <w:rPr>
          <w:rFonts w:ascii="Arial Narrow" w:hAnsi="Arial Narrow"/>
          <w:sz w:val="20"/>
          <w:szCs w:val="20"/>
        </w:rPr>
      </w:pPr>
      <w:r w:rsidRPr="00523A41">
        <w:rPr>
          <w:rFonts w:ascii="Arial Narrow" w:hAnsi="Arial Narrow"/>
          <w:sz w:val="20"/>
          <w:szCs w:val="20"/>
        </w:rPr>
        <w:t xml:space="preserve">Moduł musi zapewniać możliwość samodzielnego definiowania kolejnych rodzajów dokumentów. </w:t>
      </w:r>
    </w:p>
    <w:p w14:paraId="5DC0464C" w14:textId="77777777" w:rsidR="00903C97" w:rsidRPr="00523A41" w:rsidRDefault="00903C97" w:rsidP="009572E7">
      <w:pPr>
        <w:pStyle w:val="Akapitzlist"/>
        <w:numPr>
          <w:ilvl w:val="0"/>
          <w:numId w:val="28"/>
        </w:numPr>
        <w:spacing w:line="276" w:lineRule="auto"/>
        <w:jc w:val="both"/>
        <w:rPr>
          <w:rFonts w:ascii="Arial Narrow" w:hAnsi="Arial Narrow"/>
          <w:sz w:val="20"/>
          <w:szCs w:val="20"/>
        </w:rPr>
      </w:pPr>
      <w:r w:rsidRPr="00523A41">
        <w:rPr>
          <w:rFonts w:ascii="Arial Narrow" w:hAnsi="Arial Narrow"/>
          <w:sz w:val="20"/>
          <w:szCs w:val="20"/>
        </w:rPr>
        <w:t xml:space="preserve">Moduł musi zapewniać dekretację zarejestrowanych dokumentów zarówno w zakresie zapisów księgowych jak i klasyfikacji budżetowej. </w:t>
      </w:r>
    </w:p>
    <w:p w14:paraId="3455AFDF" w14:textId="77777777" w:rsidR="00903C97" w:rsidRPr="00523A41" w:rsidRDefault="00903C97" w:rsidP="009572E7">
      <w:pPr>
        <w:pStyle w:val="Akapitzlist"/>
        <w:numPr>
          <w:ilvl w:val="0"/>
          <w:numId w:val="28"/>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prowadzenie centralnego rejestru dowodów księgowych na poziomie wydziału finansowego jak również wydziałów merytorycznych. </w:t>
      </w:r>
    </w:p>
    <w:p w14:paraId="5648C4D1" w14:textId="77777777" w:rsidR="00903C97" w:rsidRPr="00523A41" w:rsidRDefault="00903C97" w:rsidP="009572E7">
      <w:pPr>
        <w:pStyle w:val="Akapitzlist"/>
        <w:numPr>
          <w:ilvl w:val="0"/>
          <w:numId w:val="28"/>
        </w:numPr>
        <w:spacing w:line="276" w:lineRule="auto"/>
        <w:jc w:val="both"/>
        <w:rPr>
          <w:rFonts w:ascii="Arial Narrow" w:hAnsi="Arial Narrow"/>
          <w:sz w:val="20"/>
          <w:szCs w:val="20"/>
        </w:rPr>
      </w:pPr>
      <w:r w:rsidRPr="00523A41">
        <w:rPr>
          <w:rFonts w:ascii="Arial Narrow" w:hAnsi="Arial Narrow"/>
          <w:sz w:val="20"/>
          <w:szCs w:val="20"/>
        </w:rPr>
        <w:lastRenderedPageBreak/>
        <w:t xml:space="preserve">Moduł powinien posiadać mechanizmy integracyjne pozwalające na pobieranie (wymianę) danych z systemów zewnętrznych takich jak: </w:t>
      </w:r>
    </w:p>
    <w:p w14:paraId="40B378B7" w14:textId="77777777" w:rsidR="00903C97" w:rsidRPr="00523A41" w:rsidRDefault="00903C97" w:rsidP="009572E7">
      <w:pPr>
        <w:pStyle w:val="Akapitzlist"/>
        <w:numPr>
          <w:ilvl w:val="0"/>
          <w:numId w:val="29"/>
        </w:numPr>
        <w:spacing w:line="276" w:lineRule="auto"/>
        <w:jc w:val="both"/>
        <w:rPr>
          <w:rFonts w:ascii="Arial Narrow" w:hAnsi="Arial Narrow"/>
          <w:sz w:val="20"/>
          <w:szCs w:val="20"/>
        </w:rPr>
      </w:pPr>
      <w:r w:rsidRPr="00523A41">
        <w:rPr>
          <w:rFonts w:ascii="Arial Narrow" w:hAnsi="Arial Narrow"/>
          <w:sz w:val="20"/>
          <w:szCs w:val="20"/>
        </w:rPr>
        <w:t xml:space="preserve">informacji o wystawionych mandatach, wraz z ich automatyczną dekretacją; </w:t>
      </w:r>
    </w:p>
    <w:p w14:paraId="402AE8CF" w14:textId="77777777" w:rsidR="00903C97" w:rsidRPr="00523A41" w:rsidRDefault="00903C97" w:rsidP="009572E7">
      <w:pPr>
        <w:pStyle w:val="Akapitzlist"/>
        <w:numPr>
          <w:ilvl w:val="0"/>
          <w:numId w:val="29"/>
        </w:numPr>
        <w:spacing w:line="276" w:lineRule="auto"/>
        <w:jc w:val="both"/>
        <w:rPr>
          <w:rFonts w:ascii="Arial Narrow" w:hAnsi="Arial Narrow"/>
          <w:sz w:val="20"/>
          <w:szCs w:val="20"/>
        </w:rPr>
      </w:pPr>
      <w:r w:rsidRPr="00523A41">
        <w:rPr>
          <w:rFonts w:ascii="Arial Narrow" w:hAnsi="Arial Narrow"/>
          <w:sz w:val="20"/>
          <w:szCs w:val="20"/>
        </w:rPr>
        <w:t xml:space="preserve">naliczonych list płac oraz rozliczenie podatków i składek na ubezpieczenie społeczne. </w:t>
      </w:r>
    </w:p>
    <w:p w14:paraId="49322F5B" w14:textId="77777777" w:rsidR="00903C97" w:rsidRPr="00523A41" w:rsidRDefault="00903C97" w:rsidP="009572E7">
      <w:pPr>
        <w:pStyle w:val="Akapitzlist"/>
        <w:numPr>
          <w:ilvl w:val="0"/>
          <w:numId w:val="29"/>
        </w:numPr>
        <w:spacing w:line="276" w:lineRule="auto"/>
        <w:jc w:val="both"/>
        <w:rPr>
          <w:rFonts w:ascii="Arial Narrow" w:hAnsi="Arial Narrow"/>
          <w:sz w:val="20"/>
          <w:szCs w:val="20"/>
        </w:rPr>
      </w:pPr>
      <w:r w:rsidRPr="00523A41">
        <w:rPr>
          <w:rFonts w:ascii="Arial Narrow" w:hAnsi="Arial Narrow"/>
          <w:sz w:val="20"/>
          <w:szCs w:val="20"/>
        </w:rPr>
        <w:t>Import księgowań z systemów rozliczeń analitycznych takich jak: księgowość podatków, księgowość gospodarki odpadami;</w:t>
      </w:r>
    </w:p>
    <w:p w14:paraId="254F8DF4" w14:textId="77777777" w:rsidR="00903C97" w:rsidRPr="00523A41" w:rsidRDefault="00903C97" w:rsidP="009572E7">
      <w:pPr>
        <w:pStyle w:val="Akapitzlist"/>
        <w:numPr>
          <w:ilvl w:val="0"/>
          <w:numId w:val="29"/>
        </w:numPr>
        <w:spacing w:line="276" w:lineRule="auto"/>
        <w:jc w:val="both"/>
        <w:rPr>
          <w:rFonts w:ascii="Arial Narrow" w:hAnsi="Arial Narrow"/>
          <w:sz w:val="20"/>
          <w:szCs w:val="20"/>
        </w:rPr>
      </w:pPr>
      <w:r w:rsidRPr="00523A41">
        <w:rPr>
          <w:rFonts w:ascii="Arial Narrow" w:hAnsi="Arial Narrow"/>
          <w:sz w:val="20"/>
          <w:szCs w:val="20"/>
        </w:rPr>
        <w:t>systemu obsługi kasy;</w:t>
      </w:r>
    </w:p>
    <w:p w14:paraId="78057F96" w14:textId="77777777" w:rsidR="00903C97" w:rsidRPr="00523A41" w:rsidRDefault="00903C97" w:rsidP="009572E7">
      <w:pPr>
        <w:pStyle w:val="Akapitzlist"/>
        <w:numPr>
          <w:ilvl w:val="0"/>
          <w:numId w:val="29"/>
        </w:numPr>
        <w:spacing w:line="276" w:lineRule="auto"/>
        <w:jc w:val="both"/>
        <w:rPr>
          <w:rFonts w:ascii="Arial Narrow" w:hAnsi="Arial Narrow"/>
          <w:sz w:val="20"/>
          <w:szCs w:val="20"/>
        </w:rPr>
      </w:pPr>
      <w:r w:rsidRPr="00523A41">
        <w:rPr>
          <w:rFonts w:ascii="Arial Narrow" w:hAnsi="Arial Narrow"/>
          <w:sz w:val="20"/>
          <w:szCs w:val="20"/>
        </w:rPr>
        <w:t>ewidencji środków trwałych;</w:t>
      </w:r>
    </w:p>
    <w:p w14:paraId="05FC954E" w14:textId="77777777" w:rsidR="00903C97" w:rsidRPr="00523A41" w:rsidRDefault="00903C97" w:rsidP="009572E7">
      <w:pPr>
        <w:pStyle w:val="Akapitzlist"/>
        <w:numPr>
          <w:ilvl w:val="0"/>
          <w:numId w:val="29"/>
        </w:numPr>
        <w:spacing w:line="276" w:lineRule="auto"/>
        <w:jc w:val="both"/>
        <w:rPr>
          <w:rFonts w:ascii="Arial Narrow" w:hAnsi="Arial Narrow"/>
          <w:sz w:val="20"/>
          <w:szCs w:val="20"/>
        </w:rPr>
      </w:pPr>
      <w:r w:rsidRPr="00523A41">
        <w:rPr>
          <w:rFonts w:ascii="Arial Narrow" w:hAnsi="Arial Narrow"/>
          <w:sz w:val="20"/>
          <w:szCs w:val="20"/>
        </w:rPr>
        <w:t>systemu do rozliczeń komunalnych - woda;</w:t>
      </w:r>
    </w:p>
    <w:p w14:paraId="45F895E5" w14:textId="77777777" w:rsidR="00903C97" w:rsidRPr="00523A41" w:rsidRDefault="00903C97" w:rsidP="009572E7">
      <w:pPr>
        <w:pStyle w:val="Akapitzlist"/>
        <w:numPr>
          <w:ilvl w:val="0"/>
          <w:numId w:val="29"/>
        </w:numPr>
        <w:spacing w:line="276" w:lineRule="auto"/>
        <w:jc w:val="both"/>
        <w:rPr>
          <w:rFonts w:ascii="Arial Narrow" w:hAnsi="Arial Narrow"/>
          <w:sz w:val="20"/>
          <w:szCs w:val="20"/>
        </w:rPr>
      </w:pPr>
      <w:r w:rsidRPr="00523A41">
        <w:rPr>
          <w:rFonts w:ascii="Arial Narrow" w:hAnsi="Arial Narrow"/>
          <w:sz w:val="20"/>
          <w:szCs w:val="20"/>
        </w:rPr>
        <w:t>system do  rozliczeń komunalnych – czynsze mieszkaniowe;</w:t>
      </w:r>
    </w:p>
    <w:p w14:paraId="6C9B53BF" w14:textId="77777777" w:rsidR="00903C97" w:rsidRPr="00523A41" w:rsidRDefault="00903C97" w:rsidP="009572E7">
      <w:pPr>
        <w:pStyle w:val="Akapitzlist"/>
        <w:numPr>
          <w:ilvl w:val="0"/>
          <w:numId w:val="29"/>
        </w:numPr>
        <w:spacing w:line="276" w:lineRule="auto"/>
        <w:jc w:val="both"/>
        <w:rPr>
          <w:rFonts w:ascii="Arial Narrow" w:hAnsi="Arial Narrow"/>
          <w:sz w:val="20"/>
          <w:szCs w:val="20"/>
        </w:rPr>
      </w:pPr>
      <w:r w:rsidRPr="00523A41">
        <w:rPr>
          <w:rFonts w:ascii="Arial Narrow" w:hAnsi="Arial Narrow"/>
          <w:sz w:val="20"/>
          <w:szCs w:val="20"/>
        </w:rPr>
        <w:t>systemu obiegu dokumentów;</w:t>
      </w:r>
    </w:p>
    <w:p w14:paraId="1DE8B343" w14:textId="77777777" w:rsidR="00903C97" w:rsidRPr="00523A41" w:rsidRDefault="00903C97" w:rsidP="009572E7">
      <w:pPr>
        <w:pStyle w:val="Akapitzlist"/>
        <w:numPr>
          <w:ilvl w:val="0"/>
          <w:numId w:val="29"/>
        </w:numPr>
        <w:spacing w:line="276" w:lineRule="auto"/>
        <w:jc w:val="both"/>
        <w:rPr>
          <w:rFonts w:ascii="Arial Narrow" w:hAnsi="Arial Narrow"/>
          <w:sz w:val="20"/>
          <w:szCs w:val="20"/>
        </w:rPr>
      </w:pPr>
      <w:r w:rsidRPr="00523A41">
        <w:rPr>
          <w:rFonts w:ascii="Arial Narrow" w:hAnsi="Arial Narrow"/>
          <w:sz w:val="20"/>
          <w:szCs w:val="20"/>
        </w:rPr>
        <w:t>ewidencji koncesji alkoholowych;</w:t>
      </w:r>
    </w:p>
    <w:p w14:paraId="0331C1F9" w14:textId="77777777" w:rsidR="00903C97" w:rsidRPr="00523A41" w:rsidRDefault="00903C97" w:rsidP="009572E7">
      <w:pPr>
        <w:pStyle w:val="Akapitzlist"/>
        <w:numPr>
          <w:ilvl w:val="0"/>
          <w:numId w:val="29"/>
        </w:numPr>
        <w:spacing w:line="276" w:lineRule="auto"/>
        <w:jc w:val="both"/>
        <w:rPr>
          <w:rFonts w:ascii="Arial Narrow" w:hAnsi="Arial Narrow"/>
          <w:sz w:val="20"/>
          <w:szCs w:val="20"/>
        </w:rPr>
      </w:pPr>
      <w:r w:rsidRPr="00523A41">
        <w:rPr>
          <w:rFonts w:ascii="Arial Narrow" w:hAnsi="Arial Narrow"/>
          <w:sz w:val="20"/>
          <w:szCs w:val="20"/>
        </w:rPr>
        <w:t>system do planowania budżetu.</w:t>
      </w:r>
    </w:p>
    <w:p w14:paraId="26EB1C84" w14:textId="77777777" w:rsidR="00903C97" w:rsidRPr="00523A41" w:rsidRDefault="00903C97" w:rsidP="00CB4F36">
      <w:pPr>
        <w:spacing w:line="276" w:lineRule="auto"/>
        <w:jc w:val="both"/>
        <w:rPr>
          <w:rFonts w:ascii="Arial Narrow" w:hAnsi="Arial Narrow"/>
          <w:sz w:val="20"/>
          <w:szCs w:val="20"/>
        </w:rPr>
      </w:pPr>
    </w:p>
    <w:p w14:paraId="24B1AA21" w14:textId="77777777" w:rsidR="00903C97" w:rsidRPr="00523A41" w:rsidRDefault="00903C97"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Rejestry sprzedaży i zakupów:</w:t>
      </w:r>
    </w:p>
    <w:p w14:paraId="4ED88AFB" w14:textId="77777777" w:rsidR="00903C97" w:rsidRPr="00523A41" w:rsidRDefault="00903C97" w:rsidP="009572E7">
      <w:pPr>
        <w:pStyle w:val="Akapitzlist"/>
        <w:numPr>
          <w:ilvl w:val="0"/>
          <w:numId w:val="30"/>
        </w:numPr>
        <w:spacing w:line="276" w:lineRule="auto"/>
        <w:jc w:val="both"/>
        <w:rPr>
          <w:rFonts w:ascii="Arial Narrow" w:hAnsi="Arial Narrow"/>
          <w:sz w:val="20"/>
          <w:szCs w:val="20"/>
        </w:rPr>
      </w:pPr>
      <w:r w:rsidRPr="00523A41">
        <w:rPr>
          <w:rFonts w:ascii="Arial Narrow" w:hAnsi="Arial Narrow"/>
          <w:sz w:val="20"/>
          <w:szCs w:val="20"/>
        </w:rPr>
        <w:t>Moduł powinien zapewnić możliwość prowadzenia centralnego rejestru sprzedaży uwzględniającego możliwość wystawienia dokumentów następujących typów: faktura sprzedaży, korekta faktury sprzedaży (tryb automatyczny i ręczny), faktura do paragonu, paragon sprzedaży (obsługa drukarki fiskalnej), faktura wewnętrzna, nota obciążeniowa, rachunek.</w:t>
      </w:r>
    </w:p>
    <w:p w14:paraId="6458949A" w14:textId="77777777" w:rsidR="00903C97" w:rsidRPr="00523A41" w:rsidRDefault="00903C97" w:rsidP="009572E7">
      <w:pPr>
        <w:pStyle w:val="Akapitzlist"/>
        <w:numPr>
          <w:ilvl w:val="0"/>
          <w:numId w:val="30"/>
        </w:numPr>
        <w:spacing w:line="276" w:lineRule="auto"/>
        <w:jc w:val="both"/>
        <w:rPr>
          <w:rFonts w:ascii="Arial Narrow" w:hAnsi="Arial Narrow"/>
          <w:sz w:val="20"/>
          <w:szCs w:val="20"/>
        </w:rPr>
      </w:pPr>
      <w:r w:rsidRPr="00523A41">
        <w:rPr>
          <w:rFonts w:ascii="Arial Narrow" w:hAnsi="Arial Narrow"/>
          <w:sz w:val="20"/>
          <w:szCs w:val="20"/>
        </w:rPr>
        <w:t xml:space="preserve">Moduł powinien umożliwić prowadzenie rejestru VAT zakupów z uwzględnieniem odliczeń podatku VAT w zakresie części lub całości, zgodnie z obowiązującymi w tym zakresie przepisami z uwzględnieniem tworzenia rejestru zakupów dotyczących sprzedaży opodatkowanej oraz rejestru dotyczące sprzedaży opodatkowanej i zwolnionej. </w:t>
      </w:r>
    </w:p>
    <w:p w14:paraId="3549B47C" w14:textId="77777777" w:rsidR="00903C97" w:rsidRPr="00523A41" w:rsidRDefault="00903C97" w:rsidP="009572E7">
      <w:pPr>
        <w:pStyle w:val="Akapitzlist"/>
        <w:numPr>
          <w:ilvl w:val="0"/>
          <w:numId w:val="30"/>
        </w:numPr>
        <w:spacing w:line="276" w:lineRule="auto"/>
        <w:jc w:val="both"/>
        <w:rPr>
          <w:rFonts w:ascii="Arial Narrow" w:hAnsi="Arial Narrow"/>
          <w:sz w:val="20"/>
          <w:szCs w:val="20"/>
        </w:rPr>
      </w:pPr>
      <w:r w:rsidRPr="00523A41">
        <w:rPr>
          <w:rFonts w:ascii="Arial Narrow" w:hAnsi="Arial Narrow"/>
          <w:sz w:val="20"/>
          <w:szCs w:val="20"/>
        </w:rPr>
        <w:t>Moduł powinien umożliwić wybór sposobu odliczenia podatku (wariant częściowy): przy pomocy wskaźnika, prewskaźnika lub iloczynu tych dwóch wartości.</w:t>
      </w:r>
    </w:p>
    <w:p w14:paraId="679DB909" w14:textId="77777777" w:rsidR="00903C97" w:rsidRPr="00523A41" w:rsidRDefault="00903C97" w:rsidP="009572E7">
      <w:pPr>
        <w:pStyle w:val="Akapitzlist"/>
        <w:numPr>
          <w:ilvl w:val="0"/>
          <w:numId w:val="30"/>
        </w:numPr>
        <w:spacing w:line="276" w:lineRule="auto"/>
        <w:jc w:val="both"/>
        <w:rPr>
          <w:rFonts w:ascii="Arial Narrow" w:hAnsi="Arial Narrow"/>
          <w:sz w:val="20"/>
          <w:szCs w:val="20"/>
        </w:rPr>
      </w:pPr>
      <w:r w:rsidRPr="00523A41">
        <w:rPr>
          <w:rFonts w:ascii="Arial Narrow" w:hAnsi="Arial Narrow"/>
          <w:sz w:val="20"/>
          <w:szCs w:val="20"/>
        </w:rPr>
        <w:t>Moduł powinien umożliwiać wyliczenie automatyczne korekty rocznej Vat dla zadanych wskaźników i prewskaźników rzeczywistych.</w:t>
      </w:r>
    </w:p>
    <w:p w14:paraId="28D06CC1" w14:textId="77777777" w:rsidR="00903C97" w:rsidRPr="00523A41" w:rsidRDefault="00903C97" w:rsidP="009572E7">
      <w:pPr>
        <w:pStyle w:val="Akapitzlist"/>
        <w:numPr>
          <w:ilvl w:val="0"/>
          <w:numId w:val="30"/>
        </w:numPr>
        <w:spacing w:line="276" w:lineRule="auto"/>
        <w:jc w:val="both"/>
        <w:rPr>
          <w:rFonts w:ascii="Arial Narrow" w:hAnsi="Arial Narrow"/>
          <w:sz w:val="20"/>
          <w:szCs w:val="20"/>
        </w:rPr>
      </w:pPr>
      <w:r w:rsidRPr="00523A41">
        <w:rPr>
          <w:rFonts w:ascii="Arial Narrow" w:hAnsi="Arial Narrow"/>
          <w:sz w:val="20"/>
          <w:szCs w:val="20"/>
        </w:rPr>
        <w:t>Moduł powinien umożliwić przyporządkowanie do dokumentu wiele zakupu klasyfikacji budżetowych celem dokonania analizy odliczeń PTU z uwzględnieniem tego kryterium.</w:t>
      </w:r>
    </w:p>
    <w:p w14:paraId="5EE903D3" w14:textId="77777777" w:rsidR="00903C97" w:rsidRPr="00523A41" w:rsidRDefault="00903C97" w:rsidP="009572E7">
      <w:pPr>
        <w:pStyle w:val="Akapitzlist"/>
        <w:numPr>
          <w:ilvl w:val="0"/>
          <w:numId w:val="30"/>
        </w:numPr>
        <w:spacing w:line="276" w:lineRule="auto"/>
        <w:jc w:val="both"/>
        <w:rPr>
          <w:rFonts w:ascii="Arial Narrow" w:hAnsi="Arial Narrow"/>
          <w:sz w:val="20"/>
          <w:szCs w:val="20"/>
        </w:rPr>
      </w:pPr>
      <w:r w:rsidRPr="00523A41">
        <w:rPr>
          <w:rFonts w:ascii="Arial Narrow" w:hAnsi="Arial Narrow"/>
          <w:sz w:val="20"/>
          <w:szCs w:val="20"/>
        </w:rPr>
        <w:t xml:space="preserve">Moduł powinien umożliwić dokonywania automatycznych dekretacji dokumentów handlowych (sprzedaż i zakup) za pomocą wcześniej zdefiniowanych schematów księgowań. </w:t>
      </w:r>
    </w:p>
    <w:p w14:paraId="2C449C15" w14:textId="77777777" w:rsidR="00903C97" w:rsidRPr="00523A41" w:rsidRDefault="00903C97" w:rsidP="009572E7">
      <w:pPr>
        <w:pStyle w:val="Akapitzlist"/>
        <w:numPr>
          <w:ilvl w:val="0"/>
          <w:numId w:val="30"/>
        </w:numPr>
        <w:spacing w:line="276" w:lineRule="auto"/>
        <w:jc w:val="both"/>
        <w:rPr>
          <w:rFonts w:ascii="Arial Narrow" w:hAnsi="Arial Narrow"/>
          <w:sz w:val="20"/>
          <w:szCs w:val="20"/>
        </w:rPr>
      </w:pPr>
      <w:r w:rsidRPr="00523A41">
        <w:rPr>
          <w:rFonts w:ascii="Arial Narrow" w:hAnsi="Arial Narrow"/>
          <w:sz w:val="20"/>
          <w:szCs w:val="20"/>
        </w:rPr>
        <w:t>Moduł powinien umożliwić sporządzania deklaracji JPK_V7M oraz JPK_V7K (na podstawie wprowadzonych dokumentów handlowych).</w:t>
      </w:r>
    </w:p>
    <w:p w14:paraId="5F2490B8" w14:textId="77777777" w:rsidR="00903C97" w:rsidRPr="00523A41" w:rsidRDefault="00903C97" w:rsidP="009572E7">
      <w:pPr>
        <w:pStyle w:val="Akapitzlist"/>
        <w:numPr>
          <w:ilvl w:val="0"/>
          <w:numId w:val="30"/>
        </w:numPr>
        <w:spacing w:line="276" w:lineRule="auto"/>
        <w:jc w:val="both"/>
        <w:rPr>
          <w:rFonts w:ascii="Arial Narrow" w:hAnsi="Arial Narrow"/>
          <w:sz w:val="20"/>
          <w:szCs w:val="20"/>
        </w:rPr>
      </w:pPr>
      <w:r w:rsidRPr="00523A41">
        <w:rPr>
          <w:rFonts w:ascii="Arial Narrow" w:hAnsi="Arial Narrow"/>
          <w:sz w:val="20"/>
          <w:szCs w:val="20"/>
        </w:rPr>
        <w:t>Moduł powinien umożliwiać tworzenie zbiorów JPK w zakresach wymaganych przez ustawodawcę.</w:t>
      </w:r>
    </w:p>
    <w:p w14:paraId="18D0BA70" w14:textId="77777777" w:rsidR="00903C97" w:rsidRPr="00523A41" w:rsidRDefault="00903C97" w:rsidP="009572E7">
      <w:pPr>
        <w:pStyle w:val="Akapitzlist"/>
        <w:numPr>
          <w:ilvl w:val="0"/>
          <w:numId w:val="30"/>
        </w:numPr>
        <w:spacing w:line="276" w:lineRule="auto"/>
        <w:jc w:val="both"/>
        <w:rPr>
          <w:rFonts w:ascii="Arial Narrow" w:hAnsi="Arial Narrow"/>
          <w:sz w:val="20"/>
          <w:szCs w:val="20"/>
        </w:rPr>
      </w:pPr>
      <w:r w:rsidRPr="00523A41">
        <w:rPr>
          <w:rFonts w:ascii="Arial Narrow" w:hAnsi="Arial Narrow"/>
          <w:sz w:val="20"/>
          <w:szCs w:val="20"/>
        </w:rPr>
        <w:t>Moduł powinien umożliwiać agregację deklaracji cząstkowych do deklaracji łącznej w zakresie części deklaracyjnej jak i ewidencyjnej.</w:t>
      </w:r>
    </w:p>
    <w:p w14:paraId="1A8D1B21" w14:textId="77777777" w:rsidR="00903C97" w:rsidRPr="00523A41" w:rsidRDefault="00903C97" w:rsidP="009572E7">
      <w:pPr>
        <w:pStyle w:val="Akapitzlist"/>
        <w:numPr>
          <w:ilvl w:val="0"/>
          <w:numId w:val="30"/>
        </w:numPr>
        <w:spacing w:line="276" w:lineRule="auto"/>
        <w:jc w:val="both"/>
        <w:rPr>
          <w:rFonts w:ascii="Arial Narrow" w:hAnsi="Arial Narrow"/>
          <w:sz w:val="20"/>
          <w:szCs w:val="20"/>
        </w:rPr>
      </w:pPr>
      <w:r w:rsidRPr="00523A41">
        <w:rPr>
          <w:rFonts w:ascii="Arial Narrow" w:hAnsi="Arial Narrow"/>
          <w:sz w:val="20"/>
          <w:szCs w:val="20"/>
        </w:rPr>
        <w:t>Moduł powinien umożliwić sporządzanie deklaracji VAT w zakresie obsługi wewnętrznej – deklaracja cząstkowa z zaokrągleniem do groszy oraz deklaracja zbiorcza (zagregowana)                          z zaokrągleniem do pełnych złotych.</w:t>
      </w:r>
    </w:p>
    <w:p w14:paraId="32567C8F" w14:textId="77777777" w:rsidR="00903C97" w:rsidRPr="00523A41" w:rsidRDefault="00903C97" w:rsidP="009572E7">
      <w:pPr>
        <w:pStyle w:val="Akapitzlist"/>
        <w:numPr>
          <w:ilvl w:val="0"/>
          <w:numId w:val="30"/>
        </w:numPr>
        <w:spacing w:line="276" w:lineRule="auto"/>
        <w:jc w:val="both"/>
        <w:rPr>
          <w:rFonts w:ascii="Arial Narrow" w:hAnsi="Arial Narrow"/>
          <w:sz w:val="20"/>
          <w:szCs w:val="20"/>
        </w:rPr>
      </w:pPr>
      <w:r w:rsidRPr="00523A41">
        <w:rPr>
          <w:rFonts w:ascii="Arial Narrow" w:hAnsi="Arial Narrow"/>
          <w:sz w:val="20"/>
          <w:szCs w:val="20"/>
        </w:rPr>
        <w:t>Moduł powinien umożliwić wysyłkę deklaracji VAT i zbiorów JPK z użyciem podpisu kwalifikowanego.</w:t>
      </w:r>
    </w:p>
    <w:p w14:paraId="3AF53CF0" w14:textId="77777777" w:rsidR="00903C97" w:rsidRPr="00523A41" w:rsidRDefault="00903C97" w:rsidP="009572E7">
      <w:pPr>
        <w:pStyle w:val="Akapitzlist"/>
        <w:numPr>
          <w:ilvl w:val="0"/>
          <w:numId w:val="30"/>
        </w:numPr>
        <w:spacing w:line="276" w:lineRule="auto"/>
        <w:jc w:val="both"/>
        <w:rPr>
          <w:rFonts w:ascii="Arial Narrow" w:hAnsi="Arial Narrow"/>
          <w:sz w:val="20"/>
          <w:szCs w:val="20"/>
        </w:rPr>
      </w:pPr>
      <w:r w:rsidRPr="00523A41">
        <w:rPr>
          <w:rFonts w:ascii="Arial Narrow" w:hAnsi="Arial Narrow"/>
          <w:sz w:val="20"/>
          <w:szCs w:val="20"/>
        </w:rPr>
        <w:t xml:space="preserve">Moduł powinien umożliwić bezpośredni zapis dokumentów wychodzących (sprzedaż) do  EOD za pośrednictwem serwisu komunikacyjnego.  </w:t>
      </w:r>
    </w:p>
    <w:p w14:paraId="6D2F857F" w14:textId="77777777" w:rsidR="00903C97" w:rsidRPr="00523A41" w:rsidRDefault="00903C97" w:rsidP="00CB4F36">
      <w:pPr>
        <w:spacing w:line="276" w:lineRule="auto"/>
        <w:jc w:val="both"/>
        <w:rPr>
          <w:rFonts w:ascii="Arial Narrow" w:hAnsi="Arial Narrow"/>
          <w:sz w:val="20"/>
          <w:szCs w:val="20"/>
        </w:rPr>
      </w:pPr>
      <w:r w:rsidRPr="00523A41">
        <w:rPr>
          <w:rFonts w:ascii="Arial Narrow" w:hAnsi="Arial Narrow"/>
          <w:sz w:val="20"/>
          <w:szCs w:val="20"/>
        </w:rPr>
        <w:t xml:space="preserve">    </w:t>
      </w:r>
    </w:p>
    <w:p w14:paraId="53214FD3" w14:textId="77777777" w:rsidR="00903C97" w:rsidRPr="00523A41" w:rsidRDefault="00903C97"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Rejestry umów:</w:t>
      </w:r>
    </w:p>
    <w:p w14:paraId="400020B4" w14:textId="77777777" w:rsidR="00903C97" w:rsidRPr="00523A41" w:rsidRDefault="00903C97" w:rsidP="009572E7">
      <w:pPr>
        <w:pStyle w:val="Akapitzlist"/>
        <w:numPr>
          <w:ilvl w:val="0"/>
          <w:numId w:val="31"/>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katalogowanie dokumentów w przynajmniej czterech kartotekach: </w:t>
      </w:r>
    </w:p>
    <w:p w14:paraId="5FF36511" w14:textId="77777777" w:rsidR="00903C97" w:rsidRPr="00523A41" w:rsidRDefault="00903C97" w:rsidP="009572E7">
      <w:pPr>
        <w:pStyle w:val="Akapitzlist"/>
        <w:numPr>
          <w:ilvl w:val="0"/>
          <w:numId w:val="32"/>
        </w:numPr>
        <w:spacing w:line="276" w:lineRule="auto"/>
        <w:jc w:val="both"/>
        <w:rPr>
          <w:rFonts w:ascii="Arial Narrow" w:hAnsi="Arial Narrow"/>
          <w:sz w:val="20"/>
          <w:szCs w:val="20"/>
        </w:rPr>
      </w:pPr>
      <w:r w:rsidRPr="00523A41">
        <w:rPr>
          <w:rFonts w:ascii="Arial Narrow" w:hAnsi="Arial Narrow"/>
          <w:sz w:val="20"/>
          <w:szCs w:val="20"/>
        </w:rPr>
        <w:t xml:space="preserve">Dokumenty dochodowe, </w:t>
      </w:r>
    </w:p>
    <w:p w14:paraId="1779288D" w14:textId="77777777" w:rsidR="00903C97" w:rsidRPr="00523A41" w:rsidRDefault="00903C97" w:rsidP="009572E7">
      <w:pPr>
        <w:pStyle w:val="Akapitzlist"/>
        <w:numPr>
          <w:ilvl w:val="0"/>
          <w:numId w:val="32"/>
        </w:numPr>
        <w:spacing w:line="276" w:lineRule="auto"/>
        <w:jc w:val="both"/>
        <w:rPr>
          <w:rFonts w:ascii="Arial Narrow" w:hAnsi="Arial Narrow"/>
          <w:sz w:val="20"/>
          <w:szCs w:val="20"/>
        </w:rPr>
      </w:pPr>
      <w:r w:rsidRPr="00523A41">
        <w:rPr>
          <w:rFonts w:ascii="Arial Narrow" w:hAnsi="Arial Narrow"/>
          <w:sz w:val="20"/>
          <w:szCs w:val="20"/>
        </w:rPr>
        <w:t xml:space="preserve">Dokumenty wydatkowe, </w:t>
      </w:r>
    </w:p>
    <w:p w14:paraId="1E1567DD" w14:textId="77777777" w:rsidR="00903C97" w:rsidRPr="00523A41" w:rsidRDefault="00903C97" w:rsidP="009572E7">
      <w:pPr>
        <w:pStyle w:val="Akapitzlist"/>
        <w:numPr>
          <w:ilvl w:val="0"/>
          <w:numId w:val="32"/>
        </w:numPr>
        <w:spacing w:line="276" w:lineRule="auto"/>
        <w:jc w:val="both"/>
        <w:rPr>
          <w:rFonts w:ascii="Arial Narrow" w:hAnsi="Arial Narrow"/>
          <w:sz w:val="20"/>
          <w:szCs w:val="20"/>
        </w:rPr>
      </w:pPr>
      <w:r w:rsidRPr="00523A41">
        <w:rPr>
          <w:rFonts w:ascii="Arial Narrow" w:hAnsi="Arial Narrow"/>
          <w:sz w:val="20"/>
          <w:szCs w:val="20"/>
        </w:rPr>
        <w:t xml:space="preserve">Dokumenty mieszane (dochodowo-wydatkowe), </w:t>
      </w:r>
    </w:p>
    <w:p w14:paraId="363E5D6E" w14:textId="77777777" w:rsidR="00903C97" w:rsidRPr="00523A41" w:rsidRDefault="00903C97" w:rsidP="009572E7">
      <w:pPr>
        <w:pStyle w:val="Akapitzlist"/>
        <w:numPr>
          <w:ilvl w:val="0"/>
          <w:numId w:val="32"/>
        </w:numPr>
        <w:spacing w:line="276" w:lineRule="auto"/>
        <w:jc w:val="both"/>
        <w:rPr>
          <w:rFonts w:ascii="Arial Narrow" w:hAnsi="Arial Narrow"/>
          <w:sz w:val="20"/>
          <w:szCs w:val="20"/>
        </w:rPr>
      </w:pPr>
      <w:r w:rsidRPr="00523A41">
        <w:rPr>
          <w:rFonts w:ascii="Arial Narrow" w:hAnsi="Arial Narrow"/>
          <w:sz w:val="20"/>
          <w:szCs w:val="20"/>
        </w:rPr>
        <w:t xml:space="preserve">Dokumenty bez kwotowe. </w:t>
      </w:r>
    </w:p>
    <w:p w14:paraId="11931E21" w14:textId="77777777" w:rsidR="00903C97" w:rsidRPr="00523A41" w:rsidRDefault="00903C97" w:rsidP="009572E7">
      <w:pPr>
        <w:pStyle w:val="Akapitzlist"/>
        <w:numPr>
          <w:ilvl w:val="0"/>
          <w:numId w:val="33"/>
        </w:numPr>
        <w:spacing w:line="276" w:lineRule="auto"/>
        <w:jc w:val="both"/>
        <w:rPr>
          <w:rFonts w:ascii="Arial Narrow" w:hAnsi="Arial Narrow"/>
          <w:sz w:val="20"/>
          <w:szCs w:val="20"/>
        </w:rPr>
      </w:pPr>
      <w:r w:rsidRPr="00523A41">
        <w:rPr>
          <w:rFonts w:ascii="Arial Narrow" w:hAnsi="Arial Narrow"/>
          <w:sz w:val="20"/>
          <w:szCs w:val="20"/>
        </w:rPr>
        <w:t xml:space="preserve">Moduł musi być powiązany integralnie z modułem Finanse i budżet w zakresie wspólnych słowników kontrahentów, paragrafów i zadań; kartoteka powinna umożliwić analizę stanu realizacji umowy w zakresie zaksięgowanych pozycji zaangażowania, kosztów, wydatków – powiązanie dekretacji wprowadzanych w module Finanse i budżet z listą umów; </w:t>
      </w:r>
    </w:p>
    <w:p w14:paraId="53F7914F" w14:textId="77777777" w:rsidR="00903C97" w:rsidRPr="00523A41" w:rsidRDefault="00903C97" w:rsidP="009572E7">
      <w:pPr>
        <w:pStyle w:val="Akapitzlist"/>
        <w:numPr>
          <w:ilvl w:val="0"/>
          <w:numId w:val="33"/>
        </w:numPr>
        <w:spacing w:line="276" w:lineRule="auto"/>
        <w:jc w:val="both"/>
        <w:rPr>
          <w:rFonts w:ascii="Arial Narrow" w:hAnsi="Arial Narrow"/>
          <w:sz w:val="20"/>
          <w:szCs w:val="20"/>
        </w:rPr>
      </w:pPr>
      <w:r w:rsidRPr="00523A41">
        <w:rPr>
          <w:rFonts w:ascii="Arial Narrow" w:hAnsi="Arial Narrow"/>
          <w:sz w:val="20"/>
          <w:szCs w:val="20"/>
        </w:rPr>
        <w:t xml:space="preserve">Moduł musi posiadać wbudowane narzędzia administracyjne pozwalające na przypisywanie uprawnień użytkownikom co najmniej w zakresie dostępu do określonego wydziału, rachunku bankowego oraz rodzaju dochodu / wydatku. Możliwość </w:t>
      </w:r>
      <w:r w:rsidRPr="00523A41">
        <w:rPr>
          <w:rFonts w:ascii="Arial Narrow" w:hAnsi="Arial Narrow"/>
          <w:sz w:val="20"/>
          <w:szCs w:val="20"/>
        </w:rPr>
        <w:lastRenderedPageBreak/>
        <w:t xml:space="preserve">przydzielania dostępu do poszczególnych funkcji modułu np. rejestracji, akceptacji, zakańczania itp. oraz definiowania schematu numeracji umów / dokumentów. </w:t>
      </w:r>
    </w:p>
    <w:p w14:paraId="5B8E5BD0" w14:textId="77777777" w:rsidR="00903C97" w:rsidRPr="00523A41" w:rsidRDefault="00903C97" w:rsidP="009572E7">
      <w:pPr>
        <w:pStyle w:val="Akapitzlist"/>
        <w:numPr>
          <w:ilvl w:val="0"/>
          <w:numId w:val="33"/>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rejestrację wszelkiego rodzaju umów / dokumentów, np.: </w:t>
      </w:r>
    </w:p>
    <w:p w14:paraId="7F652BC7" w14:textId="77777777" w:rsidR="00903C97" w:rsidRPr="00523A41" w:rsidRDefault="00903C97" w:rsidP="009572E7">
      <w:pPr>
        <w:pStyle w:val="Akapitzlist"/>
        <w:numPr>
          <w:ilvl w:val="0"/>
          <w:numId w:val="34"/>
        </w:numPr>
        <w:spacing w:line="276" w:lineRule="auto"/>
        <w:jc w:val="both"/>
        <w:rPr>
          <w:rFonts w:ascii="Arial Narrow" w:hAnsi="Arial Narrow"/>
          <w:sz w:val="20"/>
          <w:szCs w:val="20"/>
        </w:rPr>
      </w:pPr>
      <w:r w:rsidRPr="00523A41">
        <w:rPr>
          <w:rFonts w:ascii="Arial Narrow" w:hAnsi="Arial Narrow"/>
          <w:sz w:val="20"/>
          <w:szCs w:val="20"/>
        </w:rPr>
        <w:t xml:space="preserve">umowy o dzieło, </w:t>
      </w:r>
    </w:p>
    <w:p w14:paraId="674D5CBD" w14:textId="77777777" w:rsidR="00903C97" w:rsidRPr="00523A41" w:rsidRDefault="00903C97" w:rsidP="009572E7">
      <w:pPr>
        <w:pStyle w:val="Akapitzlist"/>
        <w:numPr>
          <w:ilvl w:val="0"/>
          <w:numId w:val="34"/>
        </w:numPr>
        <w:spacing w:line="276" w:lineRule="auto"/>
        <w:jc w:val="both"/>
        <w:rPr>
          <w:rFonts w:ascii="Arial Narrow" w:hAnsi="Arial Narrow"/>
          <w:sz w:val="20"/>
          <w:szCs w:val="20"/>
        </w:rPr>
      </w:pPr>
      <w:r w:rsidRPr="00523A41">
        <w:rPr>
          <w:rFonts w:ascii="Arial Narrow" w:hAnsi="Arial Narrow"/>
          <w:sz w:val="20"/>
          <w:szCs w:val="20"/>
        </w:rPr>
        <w:t xml:space="preserve">umowy zlecenie, </w:t>
      </w:r>
    </w:p>
    <w:p w14:paraId="1DEBAAA2" w14:textId="77777777" w:rsidR="00903C97" w:rsidRPr="00523A41" w:rsidRDefault="00903C97" w:rsidP="009572E7">
      <w:pPr>
        <w:pStyle w:val="Akapitzlist"/>
        <w:numPr>
          <w:ilvl w:val="0"/>
          <w:numId w:val="34"/>
        </w:numPr>
        <w:spacing w:line="276" w:lineRule="auto"/>
        <w:jc w:val="both"/>
        <w:rPr>
          <w:rFonts w:ascii="Arial Narrow" w:hAnsi="Arial Narrow"/>
          <w:sz w:val="20"/>
          <w:szCs w:val="20"/>
        </w:rPr>
      </w:pPr>
      <w:r w:rsidRPr="00523A41">
        <w:rPr>
          <w:rFonts w:ascii="Arial Narrow" w:hAnsi="Arial Narrow"/>
          <w:sz w:val="20"/>
          <w:szCs w:val="20"/>
        </w:rPr>
        <w:t xml:space="preserve">umowy w postaci aktu notarialnego, </w:t>
      </w:r>
    </w:p>
    <w:p w14:paraId="74FDD8DF" w14:textId="77777777" w:rsidR="00903C97" w:rsidRPr="00523A41" w:rsidRDefault="00903C97" w:rsidP="009572E7">
      <w:pPr>
        <w:pStyle w:val="Akapitzlist"/>
        <w:numPr>
          <w:ilvl w:val="0"/>
          <w:numId w:val="35"/>
        </w:numPr>
        <w:spacing w:line="276" w:lineRule="auto"/>
        <w:jc w:val="both"/>
        <w:rPr>
          <w:rFonts w:ascii="Arial Narrow" w:hAnsi="Arial Narrow"/>
          <w:sz w:val="20"/>
          <w:szCs w:val="20"/>
        </w:rPr>
      </w:pPr>
      <w:r w:rsidRPr="00523A41">
        <w:rPr>
          <w:rFonts w:ascii="Arial Narrow" w:hAnsi="Arial Narrow"/>
          <w:sz w:val="20"/>
          <w:szCs w:val="20"/>
        </w:rPr>
        <w:t xml:space="preserve">Moduł powinien współpracować z EOD w zakresie pobierania informacji o zarejestrowanych umowach: kontrahent, wartość, treść dokumentu itp. </w:t>
      </w:r>
    </w:p>
    <w:p w14:paraId="4975E2EA" w14:textId="77777777" w:rsidR="00903C97" w:rsidRPr="00523A41" w:rsidRDefault="00903C97" w:rsidP="009572E7">
      <w:pPr>
        <w:pStyle w:val="Akapitzlist"/>
        <w:numPr>
          <w:ilvl w:val="0"/>
          <w:numId w:val="35"/>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rejestrację wszelkiego rodzaju umów / dokumentów, np.: </w:t>
      </w:r>
    </w:p>
    <w:p w14:paraId="4A8F073F" w14:textId="77777777" w:rsidR="00903C97" w:rsidRPr="00523A41" w:rsidRDefault="00903C97" w:rsidP="009572E7">
      <w:pPr>
        <w:pStyle w:val="Akapitzlist"/>
        <w:numPr>
          <w:ilvl w:val="0"/>
          <w:numId w:val="36"/>
        </w:numPr>
        <w:spacing w:line="276" w:lineRule="auto"/>
        <w:jc w:val="both"/>
        <w:rPr>
          <w:rFonts w:ascii="Arial Narrow" w:hAnsi="Arial Narrow"/>
          <w:sz w:val="20"/>
          <w:szCs w:val="20"/>
        </w:rPr>
      </w:pPr>
      <w:r w:rsidRPr="00523A41">
        <w:rPr>
          <w:rFonts w:ascii="Arial Narrow" w:hAnsi="Arial Narrow"/>
          <w:sz w:val="20"/>
          <w:szCs w:val="20"/>
        </w:rPr>
        <w:t xml:space="preserve">umowy o dzieło, </w:t>
      </w:r>
    </w:p>
    <w:p w14:paraId="6C15C65D" w14:textId="77777777" w:rsidR="00903C97" w:rsidRPr="00523A41" w:rsidRDefault="00903C97" w:rsidP="009572E7">
      <w:pPr>
        <w:pStyle w:val="Akapitzlist"/>
        <w:numPr>
          <w:ilvl w:val="0"/>
          <w:numId w:val="36"/>
        </w:numPr>
        <w:spacing w:line="276" w:lineRule="auto"/>
        <w:jc w:val="both"/>
        <w:rPr>
          <w:rFonts w:ascii="Arial Narrow" w:hAnsi="Arial Narrow"/>
          <w:sz w:val="20"/>
          <w:szCs w:val="20"/>
        </w:rPr>
      </w:pPr>
      <w:r w:rsidRPr="00523A41">
        <w:rPr>
          <w:rFonts w:ascii="Arial Narrow" w:hAnsi="Arial Narrow"/>
          <w:sz w:val="20"/>
          <w:szCs w:val="20"/>
        </w:rPr>
        <w:t xml:space="preserve">umowy zlecenie, </w:t>
      </w:r>
    </w:p>
    <w:p w14:paraId="1A67CCC2" w14:textId="77777777" w:rsidR="00903C97" w:rsidRPr="00523A41" w:rsidRDefault="00903C97" w:rsidP="009572E7">
      <w:pPr>
        <w:pStyle w:val="Akapitzlist"/>
        <w:numPr>
          <w:ilvl w:val="0"/>
          <w:numId w:val="36"/>
        </w:numPr>
        <w:spacing w:line="276" w:lineRule="auto"/>
        <w:jc w:val="both"/>
        <w:rPr>
          <w:rFonts w:ascii="Arial Narrow" w:hAnsi="Arial Narrow"/>
          <w:sz w:val="20"/>
          <w:szCs w:val="20"/>
        </w:rPr>
      </w:pPr>
      <w:r w:rsidRPr="00523A41">
        <w:rPr>
          <w:rFonts w:ascii="Arial Narrow" w:hAnsi="Arial Narrow"/>
          <w:sz w:val="20"/>
          <w:szCs w:val="20"/>
        </w:rPr>
        <w:t xml:space="preserve">umowy w postaci aktu notarialnego, </w:t>
      </w:r>
    </w:p>
    <w:p w14:paraId="1B26E268" w14:textId="77777777" w:rsidR="00903C97" w:rsidRPr="00523A41" w:rsidRDefault="00903C97" w:rsidP="00CB4F36">
      <w:pPr>
        <w:spacing w:line="276" w:lineRule="auto"/>
        <w:jc w:val="both"/>
        <w:rPr>
          <w:rFonts w:ascii="Arial Narrow" w:hAnsi="Arial Narrow"/>
          <w:sz w:val="20"/>
          <w:szCs w:val="20"/>
        </w:rPr>
      </w:pPr>
    </w:p>
    <w:p w14:paraId="3DC85E89" w14:textId="77777777" w:rsidR="00903C97" w:rsidRPr="00523A41" w:rsidRDefault="00903C97"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Obsługa wydatków:</w:t>
      </w:r>
    </w:p>
    <w:p w14:paraId="4ADF94CC" w14:textId="77777777" w:rsidR="00903C97" w:rsidRPr="00523A41" w:rsidRDefault="00903C97" w:rsidP="009572E7">
      <w:pPr>
        <w:pStyle w:val="Akapitzlist"/>
        <w:numPr>
          <w:ilvl w:val="0"/>
          <w:numId w:val="37"/>
        </w:numPr>
        <w:spacing w:line="276" w:lineRule="auto"/>
        <w:jc w:val="both"/>
        <w:rPr>
          <w:rFonts w:ascii="Arial Narrow" w:hAnsi="Arial Narrow"/>
          <w:sz w:val="20"/>
          <w:szCs w:val="20"/>
        </w:rPr>
      </w:pPr>
      <w:r w:rsidRPr="00523A41">
        <w:rPr>
          <w:rFonts w:ascii="Arial Narrow" w:hAnsi="Arial Narrow"/>
          <w:sz w:val="20"/>
          <w:szCs w:val="20"/>
        </w:rPr>
        <w:t xml:space="preserve">Moduł musi zapewniać możliwość rejestracji różnych typów dokumentów rozchodowych i wydatkowych, w tym m.in.: </w:t>
      </w:r>
    </w:p>
    <w:p w14:paraId="7E5C2694" w14:textId="77777777" w:rsidR="00903C97" w:rsidRPr="00523A41" w:rsidRDefault="00903C97" w:rsidP="009572E7">
      <w:pPr>
        <w:pStyle w:val="Akapitzlist"/>
        <w:numPr>
          <w:ilvl w:val="0"/>
          <w:numId w:val="38"/>
        </w:numPr>
        <w:spacing w:line="276" w:lineRule="auto"/>
        <w:jc w:val="both"/>
        <w:rPr>
          <w:rFonts w:ascii="Arial Narrow" w:hAnsi="Arial Narrow"/>
          <w:sz w:val="20"/>
          <w:szCs w:val="20"/>
        </w:rPr>
      </w:pPr>
      <w:r w:rsidRPr="00523A41">
        <w:rPr>
          <w:rFonts w:ascii="Arial Narrow" w:hAnsi="Arial Narrow"/>
          <w:sz w:val="20"/>
          <w:szCs w:val="20"/>
        </w:rPr>
        <w:t xml:space="preserve">rachunków do umów zleceń umożliwiając ich automatyczne składkowanie, </w:t>
      </w:r>
    </w:p>
    <w:p w14:paraId="3040FF1E" w14:textId="77777777" w:rsidR="00903C97" w:rsidRPr="00523A41" w:rsidRDefault="00903C97" w:rsidP="009572E7">
      <w:pPr>
        <w:pStyle w:val="Akapitzlist"/>
        <w:numPr>
          <w:ilvl w:val="0"/>
          <w:numId w:val="38"/>
        </w:numPr>
        <w:spacing w:line="276" w:lineRule="auto"/>
        <w:jc w:val="both"/>
        <w:rPr>
          <w:rFonts w:ascii="Arial Narrow" w:hAnsi="Arial Narrow"/>
          <w:sz w:val="20"/>
          <w:szCs w:val="20"/>
        </w:rPr>
      </w:pPr>
      <w:r w:rsidRPr="00523A41">
        <w:rPr>
          <w:rFonts w:ascii="Arial Narrow" w:hAnsi="Arial Narrow"/>
          <w:sz w:val="20"/>
          <w:szCs w:val="20"/>
        </w:rPr>
        <w:t xml:space="preserve">rachunków do umów o dzieło, </w:t>
      </w:r>
    </w:p>
    <w:p w14:paraId="4887E569" w14:textId="77777777" w:rsidR="00903C97" w:rsidRPr="00523A41" w:rsidRDefault="00903C97" w:rsidP="009572E7">
      <w:pPr>
        <w:pStyle w:val="Akapitzlist"/>
        <w:numPr>
          <w:ilvl w:val="0"/>
          <w:numId w:val="38"/>
        </w:numPr>
        <w:spacing w:line="276" w:lineRule="auto"/>
        <w:jc w:val="both"/>
        <w:rPr>
          <w:rFonts w:ascii="Arial Narrow" w:hAnsi="Arial Narrow"/>
          <w:sz w:val="20"/>
          <w:szCs w:val="20"/>
        </w:rPr>
      </w:pPr>
      <w:r w:rsidRPr="00523A41">
        <w:rPr>
          <w:rFonts w:ascii="Arial Narrow" w:hAnsi="Arial Narrow"/>
          <w:sz w:val="20"/>
          <w:szCs w:val="20"/>
        </w:rPr>
        <w:t xml:space="preserve">faktur VAT, </w:t>
      </w:r>
    </w:p>
    <w:p w14:paraId="2078B9E0" w14:textId="77777777" w:rsidR="00903C97" w:rsidRPr="00523A41" w:rsidRDefault="00903C97" w:rsidP="009572E7">
      <w:pPr>
        <w:pStyle w:val="Akapitzlist"/>
        <w:numPr>
          <w:ilvl w:val="0"/>
          <w:numId w:val="38"/>
        </w:numPr>
        <w:spacing w:line="276" w:lineRule="auto"/>
        <w:jc w:val="both"/>
        <w:rPr>
          <w:rFonts w:ascii="Arial Narrow" w:hAnsi="Arial Narrow"/>
          <w:sz w:val="20"/>
          <w:szCs w:val="20"/>
        </w:rPr>
      </w:pPr>
      <w:r w:rsidRPr="00523A41">
        <w:rPr>
          <w:rFonts w:ascii="Arial Narrow" w:hAnsi="Arial Narrow"/>
          <w:sz w:val="20"/>
          <w:szCs w:val="20"/>
        </w:rPr>
        <w:t xml:space="preserve">delegacji, listę środków dla jednostek, zaliczek, rozliczeń zaliczek, </w:t>
      </w:r>
    </w:p>
    <w:p w14:paraId="527F79DA" w14:textId="77777777" w:rsidR="00903C97" w:rsidRPr="00523A41" w:rsidRDefault="00903C97" w:rsidP="009572E7">
      <w:pPr>
        <w:pStyle w:val="Akapitzlist"/>
        <w:numPr>
          <w:ilvl w:val="0"/>
          <w:numId w:val="38"/>
        </w:numPr>
        <w:spacing w:line="276" w:lineRule="auto"/>
        <w:jc w:val="both"/>
        <w:rPr>
          <w:rFonts w:ascii="Arial Narrow" w:hAnsi="Arial Narrow"/>
          <w:sz w:val="20"/>
          <w:szCs w:val="20"/>
        </w:rPr>
      </w:pPr>
      <w:r w:rsidRPr="00523A41">
        <w:rPr>
          <w:rFonts w:ascii="Arial Narrow" w:hAnsi="Arial Narrow"/>
          <w:sz w:val="20"/>
          <w:szCs w:val="20"/>
        </w:rPr>
        <w:t xml:space="preserve">listę dotacji, </w:t>
      </w:r>
    </w:p>
    <w:p w14:paraId="7F7271DD" w14:textId="77777777" w:rsidR="00903C97" w:rsidRPr="00523A41" w:rsidRDefault="00903C97" w:rsidP="009572E7">
      <w:pPr>
        <w:pStyle w:val="Akapitzlist"/>
        <w:numPr>
          <w:ilvl w:val="0"/>
          <w:numId w:val="38"/>
        </w:numPr>
        <w:spacing w:line="276" w:lineRule="auto"/>
        <w:jc w:val="both"/>
        <w:rPr>
          <w:rFonts w:ascii="Arial Narrow" w:hAnsi="Arial Narrow"/>
          <w:sz w:val="20"/>
          <w:szCs w:val="20"/>
        </w:rPr>
      </w:pPr>
      <w:r w:rsidRPr="00523A41">
        <w:rPr>
          <w:rFonts w:ascii="Arial Narrow" w:hAnsi="Arial Narrow"/>
          <w:sz w:val="20"/>
          <w:szCs w:val="20"/>
        </w:rPr>
        <w:t xml:space="preserve">ryczałtów samochodowych, </w:t>
      </w:r>
    </w:p>
    <w:p w14:paraId="64872B09" w14:textId="77777777" w:rsidR="00903C97" w:rsidRPr="00523A41" w:rsidRDefault="00903C97" w:rsidP="009572E7">
      <w:pPr>
        <w:pStyle w:val="Akapitzlist"/>
        <w:numPr>
          <w:ilvl w:val="0"/>
          <w:numId w:val="38"/>
        </w:numPr>
        <w:spacing w:line="276" w:lineRule="auto"/>
        <w:jc w:val="both"/>
        <w:rPr>
          <w:rFonts w:ascii="Arial Narrow" w:hAnsi="Arial Narrow"/>
          <w:sz w:val="20"/>
          <w:szCs w:val="20"/>
        </w:rPr>
      </w:pPr>
      <w:r w:rsidRPr="00523A41">
        <w:rPr>
          <w:rFonts w:ascii="Arial Narrow" w:hAnsi="Arial Narrow"/>
          <w:sz w:val="20"/>
          <w:szCs w:val="20"/>
        </w:rPr>
        <w:t xml:space="preserve">zaliczek stałych. </w:t>
      </w:r>
    </w:p>
    <w:p w14:paraId="308AECEF" w14:textId="77777777" w:rsidR="00903C97" w:rsidRPr="00523A41" w:rsidRDefault="00903C97" w:rsidP="009572E7">
      <w:pPr>
        <w:pStyle w:val="Akapitzlist"/>
        <w:numPr>
          <w:ilvl w:val="0"/>
          <w:numId w:val="37"/>
        </w:numPr>
        <w:spacing w:line="276" w:lineRule="auto"/>
        <w:jc w:val="both"/>
        <w:rPr>
          <w:rFonts w:ascii="Arial Narrow" w:hAnsi="Arial Narrow"/>
          <w:sz w:val="20"/>
          <w:szCs w:val="20"/>
        </w:rPr>
      </w:pPr>
      <w:r w:rsidRPr="00523A41">
        <w:rPr>
          <w:rFonts w:ascii="Arial Narrow" w:hAnsi="Arial Narrow"/>
          <w:sz w:val="20"/>
          <w:szCs w:val="20"/>
        </w:rPr>
        <w:t>Moduł musi zapewniać możliwość samodzielnego definiowania kolejnych rodzajów dokumentów i rejestrów</w:t>
      </w:r>
    </w:p>
    <w:p w14:paraId="5CB05F8B" w14:textId="77777777" w:rsidR="00903C97" w:rsidRPr="00523A41" w:rsidRDefault="00903C97" w:rsidP="009572E7">
      <w:pPr>
        <w:pStyle w:val="Akapitzlist"/>
        <w:numPr>
          <w:ilvl w:val="0"/>
          <w:numId w:val="37"/>
        </w:numPr>
        <w:spacing w:line="276" w:lineRule="auto"/>
        <w:jc w:val="both"/>
        <w:rPr>
          <w:rFonts w:ascii="Arial Narrow" w:hAnsi="Arial Narrow"/>
          <w:sz w:val="20"/>
          <w:szCs w:val="20"/>
        </w:rPr>
      </w:pPr>
      <w:r w:rsidRPr="00523A41">
        <w:rPr>
          <w:rFonts w:ascii="Arial Narrow" w:hAnsi="Arial Narrow"/>
          <w:sz w:val="20"/>
          <w:szCs w:val="20"/>
        </w:rPr>
        <w:t xml:space="preserve">Moduł musi zapewniać dekretację zarejestrowanych dokumentów zarówno w zakresie zapisów księgowych jak i klasyfikacji budżetowej. </w:t>
      </w:r>
    </w:p>
    <w:p w14:paraId="754E45B6" w14:textId="77777777" w:rsidR="00903C97" w:rsidRPr="00523A41" w:rsidRDefault="00903C97" w:rsidP="009572E7">
      <w:pPr>
        <w:pStyle w:val="Akapitzlist"/>
        <w:numPr>
          <w:ilvl w:val="0"/>
          <w:numId w:val="39"/>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prowadzenie centralnego rejestru dowodów księgowych na poziomie wydziału finansowego jak również wydziałów merytorycznych. </w:t>
      </w:r>
    </w:p>
    <w:p w14:paraId="56D55EBC" w14:textId="77777777" w:rsidR="00903C97" w:rsidRPr="00523A41" w:rsidRDefault="00903C97" w:rsidP="009572E7">
      <w:pPr>
        <w:pStyle w:val="Akapitzlist"/>
        <w:numPr>
          <w:ilvl w:val="0"/>
          <w:numId w:val="39"/>
        </w:numPr>
        <w:spacing w:line="276" w:lineRule="auto"/>
        <w:jc w:val="both"/>
        <w:rPr>
          <w:rFonts w:ascii="Arial Narrow" w:hAnsi="Arial Narrow"/>
          <w:sz w:val="20"/>
          <w:szCs w:val="20"/>
        </w:rPr>
      </w:pPr>
      <w:r w:rsidRPr="00523A41">
        <w:rPr>
          <w:rFonts w:ascii="Arial Narrow" w:hAnsi="Arial Narrow"/>
          <w:sz w:val="20"/>
          <w:szCs w:val="20"/>
        </w:rPr>
        <w:t xml:space="preserve">W przypadku faktur VAT, moduł musi zapewnić funkcjonalność umożliwiającą dokonanie odliczeń części lub całości podatku VAT, zgodnie z obowiązującymi w tym zakresie przepisami z uwzględnieniem tworzenia rejestru zakupów dotyczących sprzedaży opodatkowanej oraz rejestru dotyczące sprzedaży opodatkowanej i zwolnionej. </w:t>
      </w:r>
    </w:p>
    <w:p w14:paraId="52A049A8" w14:textId="77777777" w:rsidR="00903C97" w:rsidRPr="00523A41" w:rsidRDefault="00903C97" w:rsidP="009572E7">
      <w:pPr>
        <w:pStyle w:val="Akapitzlist"/>
        <w:numPr>
          <w:ilvl w:val="0"/>
          <w:numId w:val="39"/>
        </w:numPr>
        <w:spacing w:line="276" w:lineRule="auto"/>
        <w:jc w:val="both"/>
        <w:rPr>
          <w:rFonts w:ascii="Arial Narrow" w:hAnsi="Arial Narrow"/>
          <w:sz w:val="20"/>
          <w:szCs w:val="20"/>
        </w:rPr>
      </w:pPr>
      <w:r w:rsidRPr="00523A41">
        <w:rPr>
          <w:rFonts w:ascii="Arial Narrow" w:hAnsi="Arial Narrow"/>
          <w:sz w:val="20"/>
          <w:szCs w:val="20"/>
        </w:rPr>
        <w:t xml:space="preserve">Moduł musi umożliwić eksport rejestrów cząstkowych z systemów innych jednostek podległych nie będących zintegrowanymi z urzędem. </w:t>
      </w:r>
    </w:p>
    <w:p w14:paraId="6A36996E" w14:textId="77777777" w:rsidR="00903C97" w:rsidRPr="00523A41" w:rsidRDefault="00903C97" w:rsidP="009572E7">
      <w:pPr>
        <w:pStyle w:val="Akapitzlist"/>
        <w:numPr>
          <w:ilvl w:val="0"/>
          <w:numId w:val="39"/>
        </w:numPr>
        <w:spacing w:line="276" w:lineRule="auto"/>
        <w:jc w:val="both"/>
        <w:rPr>
          <w:rFonts w:ascii="Arial Narrow" w:hAnsi="Arial Narrow"/>
          <w:sz w:val="20"/>
          <w:szCs w:val="20"/>
        </w:rPr>
      </w:pPr>
      <w:r w:rsidRPr="00523A41">
        <w:rPr>
          <w:rFonts w:ascii="Arial Narrow" w:hAnsi="Arial Narrow"/>
          <w:sz w:val="20"/>
          <w:szCs w:val="20"/>
        </w:rPr>
        <w:t xml:space="preserve">Moduł musi umożliwić tworzenie rejestrów z uwzględnieniem korekt z różnych okresów rozliczeniowych w tym z lat ubiegłych z uwzględnieniem zachowania archiwalnych wersji poprzednich rejestrów. </w:t>
      </w:r>
    </w:p>
    <w:p w14:paraId="4BA90446" w14:textId="77777777" w:rsidR="00903C97" w:rsidRPr="00523A41" w:rsidRDefault="00903C97" w:rsidP="009572E7">
      <w:pPr>
        <w:pStyle w:val="Akapitzlist"/>
        <w:numPr>
          <w:ilvl w:val="0"/>
          <w:numId w:val="39"/>
        </w:numPr>
        <w:spacing w:line="276" w:lineRule="auto"/>
        <w:jc w:val="both"/>
        <w:rPr>
          <w:rFonts w:ascii="Arial Narrow" w:hAnsi="Arial Narrow"/>
          <w:sz w:val="20"/>
          <w:szCs w:val="20"/>
        </w:rPr>
      </w:pPr>
      <w:r w:rsidRPr="00523A41">
        <w:rPr>
          <w:rFonts w:ascii="Arial Narrow" w:hAnsi="Arial Narrow"/>
          <w:sz w:val="20"/>
          <w:szCs w:val="20"/>
        </w:rPr>
        <w:t>Moduł powinien umożliwić wprowadzanie na rejestr dokumentów kosztowych w sposób ręczny i przez pobranie z EOD.</w:t>
      </w:r>
    </w:p>
    <w:p w14:paraId="2E15E02D" w14:textId="77777777" w:rsidR="00903C97" w:rsidRPr="00523A41" w:rsidRDefault="00903C97" w:rsidP="009572E7">
      <w:pPr>
        <w:pStyle w:val="Akapitzlist"/>
        <w:numPr>
          <w:ilvl w:val="0"/>
          <w:numId w:val="39"/>
        </w:numPr>
        <w:spacing w:line="276" w:lineRule="auto"/>
        <w:jc w:val="both"/>
        <w:rPr>
          <w:rFonts w:ascii="Arial Narrow" w:hAnsi="Arial Narrow"/>
          <w:sz w:val="20"/>
          <w:szCs w:val="20"/>
        </w:rPr>
      </w:pPr>
      <w:r w:rsidRPr="00523A41">
        <w:rPr>
          <w:rFonts w:ascii="Arial Narrow" w:hAnsi="Arial Narrow"/>
          <w:sz w:val="20"/>
          <w:szCs w:val="20"/>
        </w:rPr>
        <w:t xml:space="preserve">Moduł musi zapewniać możliwość  generowania na podstawie wprowadzonych dokumentów kosztowych plików zawierających polecenia przelewów do systemu bankowego posiadanego przez Zamawiającego. </w:t>
      </w:r>
    </w:p>
    <w:p w14:paraId="1845E3A9" w14:textId="77777777" w:rsidR="00903C97" w:rsidRPr="00523A41" w:rsidRDefault="00903C97" w:rsidP="009572E7">
      <w:pPr>
        <w:pStyle w:val="Akapitzlist"/>
        <w:numPr>
          <w:ilvl w:val="0"/>
          <w:numId w:val="39"/>
        </w:numPr>
        <w:spacing w:line="276" w:lineRule="auto"/>
        <w:jc w:val="both"/>
        <w:rPr>
          <w:rFonts w:ascii="Arial Narrow" w:hAnsi="Arial Narrow"/>
          <w:sz w:val="20"/>
          <w:szCs w:val="20"/>
        </w:rPr>
      </w:pPr>
      <w:r w:rsidRPr="00523A41">
        <w:rPr>
          <w:rFonts w:ascii="Arial Narrow" w:hAnsi="Arial Narrow"/>
          <w:sz w:val="20"/>
          <w:szCs w:val="20"/>
        </w:rPr>
        <w:t xml:space="preserve">Procedura tworzenia paczek eksportu do systemu bankowego Zamawiającego powinna zawierać możliwość selekcji dokumentów niezapłaconych a następnie powinna posiadać (do wyboru) algorytmy grupowania np. wg daty płatności, kontrahenta itp </w:t>
      </w:r>
    </w:p>
    <w:p w14:paraId="4C3B7E8B" w14:textId="77777777" w:rsidR="00903C97" w:rsidRPr="00523A41" w:rsidRDefault="00903C97" w:rsidP="009572E7">
      <w:pPr>
        <w:pStyle w:val="Akapitzlist"/>
        <w:numPr>
          <w:ilvl w:val="0"/>
          <w:numId w:val="39"/>
        </w:numPr>
        <w:spacing w:line="276" w:lineRule="auto"/>
        <w:jc w:val="both"/>
        <w:rPr>
          <w:rFonts w:ascii="Arial Narrow" w:hAnsi="Arial Narrow"/>
          <w:sz w:val="20"/>
          <w:szCs w:val="20"/>
        </w:rPr>
      </w:pPr>
      <w:r w:rsidRPr="00523A41">
        <w:rPr>
          <w:rFonts w:ascii="Arial Narrow" w:hAnsi="Arial Narrow"/>
          <w:sz w:val="20"/>
          <w:szCs w:val="20"/>
        </w:rPr>
        <w:t xml:space="preserve">Na podstawie wprowadzonych dokumentów, moduł musi umożliwić generowanie zestawień zawierających kasową listę wypłat. </w:t>
      </w:r>
    </w:p>
    <w:p w14:paraId="21728486" w14:textId="77777777" w:rsidR="00903C97" w:rsidRPr="00523A41" w:rsidRDefault="00903C97" w:rsidP="009572E7">
      <w:pPr>
        <w:pStyle w:val="Akapitzlist"/>
        <w:numPr>
          <w:ilvl w:val="0"/>
          <w:numId w:val="39"/>
        </w:numPr>
        <w:spacing w:line="276" w:lineRule="auto"/>
        <w:jc w:val="both"/>
        <w:rPr>
          <w:rFonts w:ascii="Arial Narrow" w:hAnsi="Arial Narrow"/>
          <w:sz w:val="20"/>
          <w:szCs w:val="20"/>
        </w:rPr>
      </w:pPr>
      <w:r w:rsidRPr="00523A41">
        <w:rPr>
          <w:rFonts w:ascii="Arial Narrow" w:hAnsi="Arial Narrow"/>
          <w:sz w:val="20"/>
          <w:szCs w:val="20"/>
        </w:rPr>
        <w:t xml:space="preserve">Moduł musi zapewnić mechanizmy, które umożliwią rejestrację dokumentu w systemie                           z wielostopniową akceptacją zgodnie z obowiązującymi zasadami kontroli wewnętrznej: </w:t>
      </w:r>
    </w:p>
    <w:p w14:paraId="4152BCFB" w14:textId="77777777" w:rsidR="00903C97" w:rsidRPr="00523A41" w:rsidRDefault="00903C97" w:rsidP="009572E7">
      <w:pPr>
        <w:pStyle w:val="Akapitzlist"/>
        <w:numPr>
          <w:ilvl w:val="0"/>
          <w:numId w:val="40"/>
        </w:numPr>
        <w:spacing w:line="276" w:lineRule="auto"/>
        <w:jc w:val="both"/>
        <w:rPr>
          <w:rFonts w:ascii="Arial Narrow" w:hAnsi="Arial Narrow"/>
          <w:sz w:val="20"/>
          <w:szCs w:val="20"/>
        </w:rPr>
      </w:pPr>
      <w:r w:rsidRPr="00523A41">
        <w:rPr>
          <w:rFonts w:ascii="Arial Narrow" w:hAnsi="Arial Narrow"/>
          <w:sz w:val="20"/>
          <w:szCs w:val="20"/>
        </w:rPr>
        <w:t xml:space="preserve">akceptacja formalna i rachunkowa dokonywaną przez komórkę finansową, </w:t>
      </w:r>
    </w:p>
    <w:p w14:paraId="1E28BAC8" w14:textId="77777777" w:rsidR="00903C97" w:rsidRPr="00523A41" w:rsidRDefault="00903C97" w:rsidP="009572E7">
      <w:pPr>
        <w:pStyle w:val="Akapitzlist"/>
        <w:numPr>
          <w:ilvl w:val="0"/>
          <w:numId w:val="40"/>
        </w:numPr>
        <w:spacing w:line="276" w:lineRule="auto"/>
        <w:jc w:val="both"/>
        <w:rPr>
          <w:rFonts w:ascii="Arial Narrow" w:hAnsi="Arial Narrow"/>
          <w:sz w:val="20"/>
          <w:szCs w:val="20"/>
        </w:rPr>
      </w:pPr>
      <w:r w:rsidRPr="00523A41">
        <w:rPr>
          <w:rFonts w:ascii="Arial Narrow" w:hAnsi="Arial Narrow"/>
          <w:sz w:val="20"/>
          <w:szCs w:val="20"/>
        </w:rPr>
        <w:t xml:space="preserve">akceptacja merytoryczna, dokonywana przez komórkę merytoryczną, </w:t>
      </w:r>
    </w:p>
    <w:p w14:paraId="1B925D14" w14:textId="77777777" w:rsidR="00903C97" w:rsidRPr="00523A41" w:rsidRDefault="00903C97" w:rsidP="009572E7">
      <w:pPr>
        <w:pStyle w:val="Akapitzlist"/>
        <w:numPr>
          <w:ilvl w:val="0"/>
          <w:numId w:val="40"/>
        </w:numPr>
        <w:spacing w:line="276" w:lineRule="auto"/>
        <w:jc w:val="both"/>
        <w:rPr>
          <w:rFonts w:ascii="Arial Narrow" w:hAnsi="Arial Narrow"/>
          <w:sz w:val="20"/>
          <w:szCs w:val="20"/>
        </w:rPr>
      </w:pPr>
      <w:r w:rsidRPr="00523A41">
        <w:rPr>
          <w:rFonts w:ascii="Arial Narrow" w:hAnsi="Arial Narrow"/>
          <w:sz w:val="20"/>
          <w:szCs w:val="20"/>
        </w:rPr>
        <w:t xml:space="preserve">zatwierdzenie do realizacji przez decydentów. </w:t>
      </w:r>
    </w:p>
    <w:p w14:paraId="59099A9C" w14:textId="77777777" w:rsidR="00903C97" w:rsidRPr="00523A41" w:rsidRDefault="00903C97" w:rsidP="009572E7">
      <w:pPr>
        <w:pStyle w:val="Akapitzlist"/>
        <w:numPr>
          <w:ilvl w:val="0"/>
          <w:numId w:val="40"/>
        </w:numPr>
        <w:spacing w:line="276" w:lineRule="auto"/>
        <w:jc w:val="both"/>
        <w:rPr>
          <w:rFonts w:ascii="Arial Narrow" w:hAnsi="Arial Narrow"/>
          <w:sz w:val="20"/>
          <w:szCs w:val="20"/>
        </w:rPr>
      </w:pPr>
      <w:r w:rsidRPr="00523A41">
        <w:rPr>
          <w:rFonts w:ascii="Arial Narrow" w:hAnsi="Arial Narrow"/>
          <w:sz w:val="20"/>
          <w:szCs w:val="20"/>
        </w:rPr>
        <w:t xml:space="preserve">Organizacja akceptacji musi być przejrzysta i odpowiadać drodze obiegu dokumentu. </w:t>
      </w:r>
    </w:p>
    <w:p w14:paraId="607D4469" w14:textId="77777777" w:rsidR="00903C97" w:rsidRPr="00523A41" w:rsidRDefault="00903C97" w:rsidP="009572E7">
      <w:pPr>
        <w:pStyle w:val="Akapitzlist"/>
        <w:numPr>
          <w:ilvl w:val="0"/>
          <w:numId w:val="41"/>
        </w:numPr>
        <w:spacing w:line="276" w:lineRule="auto"/>
        <w:jc w:val="both"/>
        <w:rPr>
          <w:rFonts w:ascii="Arial Narrow" w:hAnsi="Arial Narrow"/>
          <w:sz w:val="20"/>
          <w:szCs w:val="20"/>
        </w:rPr>
      </w:pPr>
      <w:r w:rsidRPr="00523A41">
        <w:rPr>
          <w:rFonts w:ascii="Arial Narrow" w:hAnsi="Arial Narrow"/>
          <w:sz w:val="20"/>
          <w:szCs w:val="20"/>
        </w:rPr>
        <w:t xml:space="preserve">Moduł musi zapewniać kontrolę dokumentu stanowiącego zobowiązanie, ze stanem realizacji umowy z kontrahentem (jeżeli umowa poprzedza dokument wydatkowy), na podstawie danych zawartych w module rejestr umów i dokumentów, a także kontrolę tego dokumentu z planem finansowym, na każdym jego etapie, rejestracji, oraz kolejnych akceptacji w pełnej szczegółowości określonej w planie budżetu. </w:t>
      </w:r>
    </w:p>
    <w:p w14:paraId="40B66602" w14:textId="77777777" w:rsidR="00903C97" w:rsidRPr="00523A41" w:rsidRDefault="00903C97" w:rsidP="009572E7">
      <w:pPr>
        <w:pStyle w:val="Akapitzlist"/>
        <w:numPr>
          <w:ilvl w:val="0"/>
          <w:numId w:val="41"/>
        </w:numPr>
        <w:spacing w:line="276" w:lineRule="auto"/>
        <w:jc w:val="both"/>
        <w:rPr>
          <w:rFonts w:ascii="Arial Narrow" w:hAnsi="Arial Narrow"/>
          <w:sz w:val="20"/>
          <w:szCs w:val="20"/>
        </w:rPr>
      </w:pPr>
      <w:r w:rsidRPr="00523A41">
        <w:rPr>
          <w:rFonts w:ascii="Arial Narrow" w:hAnsi="Arial Narrow"/>
          <w:sz w:val="20"/>
          <w:szCs w:val="20"/>
        </w:rPr>
        <w:lastRenderedPageBreak/>
        <w:t>Moduł powinien umożliwić import wyciągu bankowego (ze zbioru plikowego dostarczanego przez system bankowy Zamawiającego), analizę jego danych oraz powiązanie poszczególnych wydatków z dokumentami kosztowymi na podstawie których zostały wygenerowane przelewy bankowe. Tak przygotowane dane powinny podlegać automatycznej dekretacji stosownie do podziałki budżetowej (paragrafy i zadania).</w:t>
      </w:r>
    </w:p>
    <w:p w14:paraId="307429DA" w14:textId="77777777" w:rsidR="00903C97" w:rsidRPr="00523A41" w:rsidRDefault="00903C97" w:rsidP="009572E7">
      <w:pPr>
        <w:pStyle w:val="Akapitzlist"/>
        <w:numPr>
          <w:ilvl w:val="0"/>
          <w:numId w:val="41"/>
        </w:numPr>
        <w:spacing w:line="276" w:lineRule="auto"/>
        <w:jc w:val="both"/>
        <w:rPr>
          <w:rFonts w:ascii="Arial Narrow" w:hAnsi="Arial Narrow"/>
          <w:sz w:val="20"/>
          <w:szCs w:val="20"/>
        </w:rPr>
      </w:pPr>
      <w:r w:rsidRPr="00523A41">
        <w:rPr>
          <w:rFonts w:ascii="Arial Narrow" w:hAnsi="Arial Narrow"/>
          <w:sz w:val="20"/>
          <w:szCs w:val="20"/>
        </w:rPr>
        <w:t xml:space="preserve">Moduł powinien na etapie księgowanie wyciągu bankowego analizować stan wykonania budżetu i wyświetlać stosowną informację  dotycząca wychwyconego przekroczenia w zakresie planu budżetu  jak i planu zawartych umów z kontrahentami. </w:t>
      </w:r>
    </w:p>
    <w:p w14:paraId="737662D7" w14:textId="77777777" w:rsidR="00903C97" w:rsidRPr="00523A41" w:rsidRDefault="00903C97" w:rsidP="00CB4F36">
      <w:pPr>
        <w:spacing w:line="276" w:lineRule="auto"/>
        <w:jc w:val="both"/>
        <w:rPr>
          <w:rFonts w:ascii="Arial Narrow" w:hAnsi="Arial Narrow"/>
          <w:sz w:val="20"/>
          <w:szCs w:val="20"/>
        </w:rPr>
      </w:pPr>
    </w:p>
    <w:p w14:paraId="1FBAB95C" w14:textId="77777777" w:rsidR="00903C97" w:rsidRPr="00523A41" w:rsidRDefault="00903C97"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Niepodatkowe wpływy budżetowe:</w:t>
      </w:r>
    </w:p>
    <w:p w14:paraId="5965BD6F" w14:textId="77777777" w:rsidR="00903C97" w:rsidRPr="00523A41" w:rsidRDefault="00903C97" w:rsidP="009572E7">
      <w:pPr>
        <w:pStyle w:val="Akapitzlist"/>
        <w:numPr>
          <w:ilvl w:val="0"/>
          <w:numId w:val="42"/>
        </w:numPr>
        <w:spacing w:line="276" w:lineRule="auto"/>
        <w:jc w:val="both"/>
        <w:rPr>
          <w:rFonts w:ascii="Arial Narrow" w:hAnsi="Arial Narrow"/>
          <w:sz w:val="20"/>
          <w:szCs w:val="20"/>
        </w:rPr>
      </w:pPr>
      <w:r w:rsidRPr="00523A41">
        <w:rPr>
          <w:rFonts w:ascii="Arial Narrow" w:hAnsi="Arial Narrow"/>
          <w:sz w:val="20"/>
          <w:szCs w:val="20"/>
        </w:rPr>
        <w:t xml:space="preserve">Moduł musi zapewniać możliwość definiowania kontekstów pracy odpowiadającym grupom należności dla których będą tworzone kartoteki opłat (na podstawie dokumentów źródłowych), w szczególności: </w:t>
      </w:r>
    </w:p>
    <w:p w14:paraId="2F214250" w14:textId="77777777" w:rsidR="00903C97" w:rsidRPr="00523A41" w:rsidRDefault="00903C97" w:rsidP="009572E7">
      <w:pPr>
        <w:pStyle w:val="Akapitzlist"/>
        <w:numPr>
          <w:ilvl w:val="0"/>
          <w:numId w:val="43"/>
        </w:numPr>
        <w:spacing w:line="276" w:lineRule="auto"/>
        <w:jc w:val="both"/>
        <w:rPr>
          <w:rFonts w:ascii="Arial Narrow" w:hAnsi="Arial Narrow"/>
          <w:sz w:val="20"/>
          <w:szCs w:val="20"/>
        </w:rPr>
      </w:pPr>
      <w:r w:rsidRPr="00523A41">
        <w:rPr>
          <w:rFonts w:ascii="Arial Narrow" w:hAnsi="Arial Narrow"/>
          <w:sz w:val="20"/>
          <w:szCs w:val="20"/>
        </w:rPr>
        <w:t xml:space="preserve">wieczyste użytkowanie, </w:t>
      </w:r>
    </w:p>
    <w:p w14:paraId="29F9BBA0" w14:textId="77777777" w:rsidR="00903C97" w:rsidRPr="00523A41" w:rsidRDefault="00903C97" w:rsidP="009572E7">
      <w:pPr>
        <w:pStyle w:val="Akapitzlist"/>
        <w:numPr>
          <w:ilvl w:val="0"/>
          <w:numId w:val="43"/>
        </w:numPr>
        <w:spacing w:line="276" w:lineRule="auto"/>
        <w:jc w:val="both"/>
        <w:rPr>
          <w:rFonts w:ascii="Arial Narrow" w:hAnsi="Arial Narrow"/>
          <w:sz w:val="20"/>
          <w:szCs w:val="20"/>
        </w:rPr>
      </w:pPr>
      <w:r w:rsidRPr="00523A41">
        <w:rPr>
          <w:rFonts w:ascii="Arial Narrow" w:hAnsi="Arial Narrow"/>
          <w:sz w:val="20"/>
          <w:szCs w:val="20"/>
        </w:rPr>
        <w:t xml:space="preserve">dochody z najmu i dzierżawy, </w:t>
      </w:r>
    </w:p>
    <w:p w14:paraId="6C9FA451" w14:textId="77777777" w:rsidR="00903C97" w:rsidRPr="00523A41" w:rsidRDefault="00903C97" w:rsidP="009572E7">
      <w:pPr>
        <w:pStyle w:val="Akapitzlist"/>
        <w:numPr>
          <w:ilvl w:val="0"/>
          <w:numId w:val="43"/>
        </w:numPr>
        <w:spacing w:line="276" w:lineRule="auto"/>
        <w:jc w:val="both"/>
        <w:rPr>
          <w:rFonts w:ascii="Arial Narrow" w:hAnsi="Arial Narrow"/>
          <w:sz w:val="20"/>
          <w:szCs w:val="20"/>
        </w:rPr>
      </w:pPr>
      <w:r w:rsidRPr="00523A41">
        <w:rPr>
          <w:rFonts w:ascii="Arial Narrow" w:hAnsi="Arial Narrow"/>
          <w:sz w:val="20"/>
          <w:szCs w:val="20"/>
        </w:rPr>
        <w:t xml:space="preserve">przekształcenie prawa własności, </w:t>
      </w:r>
    </w:p>
    <w:p w14:paraId="436FA44C" w14:textId="77777777" w:rsidR="00903C97" w:rsidRPr="00523A41" w:rsidRDefault="00903C97" w:rsidP="009572E7">
      <w:pPr>
        <w:pStyle w:val="Akapitzlist"/>
        <w:numPr>
          <w:ilvl w:val="0"/>
          <w:numId w:val="43"/>
        </w:numPr>
        <w:spacing w:line="276" w:lineRule="auto"/>
        <w:jc w:val="both"/>
        <w:rPr>
          <w:rFonts w:ascii="Arial Narrow" w:hAnsi="Arial Narrow"/>
          <w:sz w:val="20"/>
          <w:szCs w:val="20"/>
        </w:rPr>
      </w:pPr>
      <w:r w:rsidRPr="00523A41">
        <w:rPr>
          <w:rFonts w:ascii="Arial Narrow" w:hAnsi="Arial Narrow"/>
          <w:sz w:val="20"/>
          <w:szCs w:val="20"/>
        </w:rPr>
        <w:t xml:space="preserve">decyzje administracyjne, </w:t>
      </w:r>
    </w:p>
    <w:p w14:paraId="2CFECE9A" w14:textId="77777777" w:rsidR="00903C97" w:rsidRPr="00523A41" w:rsidRDefault="00903C97" w:rsidP="009572E7">
      <w:pPr>
        <w:pStyle w:val="Akapitzlist"/>
        <w:numPr>
          <w:ilvl w:val="0"/>
          <w:numId w:val="43"/>
        </w:numPr>
        <w:spacing w:line="276" w:lineRule="auto"/>
        <w:jc w:val="both"/>
        <w:rPr>
          <w:rFonts w:ascii="Arial Narrow" w:hAnsi="Arial Narrow"/>
          <w:sz w:val="20"/>
          <w:szCs w:val="20"/>
        </w:rPr>
      </w:pPr>
      <w:r w:rsidRPr="00523A41">
        <w:rPr>
          <w:rFonts w:ascii="Arial Narrow" w:hAnsi="Arial Narrow"/>
          <w:sz w:val="20"/>
          <w:szCs w:val="20"/>
        </w:rPr>
        <w:t xml:space="preserve">inne dochody. </w:t>
      </w:r>
    </w:p>
    <w:p w14:paraId="4648BF5D" w14:textId="77777777" w:rsidR="00903C97" w:rsidRPr="00523A41" w:rsidRDefault="00903C97" w:rsidP="009572E7">
      <w:pPr>
        <w:pStyle w:val="Akapitzlist"/>
        <w:numPr>
          <w:ilvl w:val="0"/>
          <w:numId w:val="44"/>
        </w:numPr>
        <w:spacing w:line="276" w:lineRule="auto"/>
        <w:jc w:val="both"/>
        <w:rPr>
          <w:rFonts w:ascii="Arial Narrow" w:hAnsi="Arial Narrow"/>
          <w:sz w:val="20"/>
          <w:szCs w:val="20"/>
        </w:rPr>
      </w:pPr>
      <w:r w:rsidRPr="00523A41">
        <w:rPr>
          <w:rFonts w:ascii="Arial Narrow" w:hAnsi="Arial Narrow"/>
          <w:sz w:val="20"/>
          <w:szCs w:val="20"/>
        </w:rPr>
        <w:t xml:space="preserve">Konteksty pracy muszą mieć możliwość indywidualnej parametryzacji tzn. przypisania charakterystycznych wartości określających typ opłaty: cykliczność, czy opłata związana jest z potrzebą wystawienia faktury, domyślna stawka VAT, stawka z kartoteki towarów, sposób fakturowania (od netto/od brutto), termin płatności , schemat księgowań. </w:t>
      </w:r>
    </w:p>
    <w:p w14:paraId="6FE22F52" w14:textId="77777777" w:rsidR="00903C97" w:rsidRPr="00523A41" w:rsidRDefault="00903C97" w:rsidP="009572E7">
      <w:pPr>
        <w:pStyle w:val="Akapitzlist"/>
        <w:numPr>
          <w:ilvl w:val="0"/>
          <w:numId w:val="44"/>
        </w:numPr>
        <w:spacing w:line="276" w:lineRule="auto"/>
        <w:jc w:val="both"/>
        <w:rPr>
          <w:rFonts w:ascii="Arial Narrow" w:hAnsi="Arial Narrow"/>
          <w:sz w:val="20"/>
          <w:szCs w:val="20"/>
        </w:rPr>
      </w:pPr>
      <w:r w:rsidRPr="00523A41">
        <w:rPr>
          <w:rFonts w:ascii="Arial Narrow" w:hAnsi="Arial Narrow"/>
          <w:sz w:val="20"/>
          <w:szCs w:val="20"/>
        </w:rPr>
        <w:t xml:space="preserve">W skład modułu muszą wchodzić dwa elementy: </w:t>
      </w:r>
    </w:p>
    <w:p w14:paraId="533E4324" w14:textId="77777777" w:rsidR="00903C97" w:rsidRPr="00523A41" w:rsidRDefault="00903C97" w:rsidP="009572E7">
      <w:pPr>
        <w:pStyle w:val="Akapitzlist"/>
        <w:numPr>
          <w:ilvl w:val="0"/>
          <w:numId w:val="45"/>
        </w:numPr>
        <w:spacing w:line="276" w:lineRule="auto"/>
        <w:jc w:val="both"/>
        <w:rPr>
          <w:rFonts w:ascii="Arial Narrow" w:hAnsi="Arial Narrow"/>
          <w:sz w:val="20"/>
          <w:szCs w:val="20"/>
        </w:rPr>
      </w:pPr>
      <w:r w:rsidRPr="00523A41">
        <w:rPr>
          <w:rFonts w:ascii="Arial Narrow" w:hAnsi="Arial Narrow"/>
          <w:sz w:val="20"/>
          <w:szCs w:val="20"/>
        </w:rPr>
        <w:t xml:space="preserve">kontekstowa kartoteka opłat zawierająca informacje niezbędne do zidentyfikowania płatnika oraz do naliczenia wartości opłaty tworzona na podstawie dokumentów źródłowych takich jak umowa najmu, dzierżawy, decyzji itp; </w:t>
      </w:r>
    </w:p>
    <w:p w14:paraId="16A29A91" w14:textId="77777777" w:rsidR="00903C97" w:rsidRPr="00523A41" w:rsidRDefault="00903C97" w:rsidP="009572E7">
      <w:pPr>
        <w:pStyle w:val="Akapitzlist"/>
        <w:numPr>
          <w:ilvl w:val="0"/>
          <w:numId w:val="45"/>
        </w:numPr>
        <w:spacing w:line="276" w:lineRule="auto"/>
        <w:jc w:val="both"/>
        <w:rPr>
          <w:rFonts w:ascii="Arial Narrow" w:hAnsi="Arial Narrow"/>
          <w:sz w:val="20"/>
          <w:szCs w:val="20"/>
        </w:rPr>
      </w:pPr>
      <w:r w:rsidRPr="00523A41">
        <w:rPr>
          <w:rFonts w:ascii="Arial Narrow" w:hAnsi="Arial Narrow"/>
          <w:sz w:val="20"/>
          <w:szCs w:val="20"/>
        </w:rPr>
        <w:t xml:space="preserve">konta księgowe będące integralną częścią systemu finansowo – księgowego (elementem zakładowego planu kont), na których będą wykonywane operacje zapisów księgowych związanych z rozliczaniem i windykacją przypisanych należności. </w:t>
      </w:r>
    </w:p>
    <w:p w14:paraId="77106206" w14:textId="77777777" w:rsidR="00903C97" w:rsidRPr="00523A41" w:rsidRDefault="00903C97" w:rsidP="009572E7">
      <w:pPr>
        <w:pStyle w:val="Akapitzlist"/>
        <w:numPr>
          <w:ilvl w:val="0"/>
          <w:numId w:val="46"/>
        </w:numPr>
        <w:spacing w:line="276" w:lineRule="auto"/>
        <w:jc w:val="both"/>
        <w:rPr>
          <w:rFonts w:ascii="Arial Narrow" w:hAnsi="Arial Narrow"/>
          <w:sz w:val="20"/>
          <w:szCs w:val="20"/>
        </w:rPr>
      </w:pPr>
      <w:r w:rsidRPr="00523A41">
        <w:rPr>
          <w:rFonts w:ascii="Arial Narrow" w:hAnsi="Arial Narrow"/>
          <w:sz w:val="20"/>
          <w:szCs w:val="20"/>
        </w:rPr>
        <w:t xml:space="preserve">Kartoteka opłat oraz konta księgowe muszą być ze sobą powiązane w ten sposób, aby: </w:t>
      </w:r>
    </w:p>
    <w:p w14:paraId="4A8D669B" w14:textId="77777777" w:rsidR="00903C97" w:rsidRPr="00523A41" w:rsidRDefault="00903C97" w:rsidP="009572E7">
      <w:pPr>
        <w:pStyle w:val="Akapitzlist"/>
        <w:numPr>
          <w:ilvl w:val="0"/>
          <w:numId w:val="48"/>
        </w:numPr>
        <w:spacing w:line="276" w:lineRule="auto"/>
        <w:jc w:val="both"/>
        <w:rPr>
          <w:rFonts w:ascii="Arial Narrow" w:hAnsi="Arial Narrow"/>
          <w:sz w:val="20"/>
          <w:szCs w:val="20"/>
        </w:rPr>
      </w:pPr>
      <w:r w:rsidRPr="00523A41">
        <w:rPr>
          <w:rFonts w:ascii="Arial Narrow" w:hAnsi="Arial Narrow"/>
          <w:sz w:val="20"/>
          <w:szCs w:val="20"/>
        </w:rPr>
        <w:t xml:space="preserve">wprowadzenie nowej karty opłat musiało skutkować wygenerowaniem odpowiednika w planie kont systemu finansowo – księgowego. </w:t>
      </w:r>
    </w:p>
    <w:p w14:paraId="2DA62DD6" w14:textId="77777777" w:rsidR="00903C97" w:rsidRPr="00523A41" w:rsidRDefault="00903C97" w:rsidP="009572E7">
      <w:pPr>
        <w:pStyle w:val="Akapitzlist"/>
        <w:numPr>
          <w:ilvl w:val="0"/>
          <w:numId w:val="48"/>
        </w:numPr>
        <w:spacing w:line="276" w:lineRule="auto"/>
        <w:jc w:val="both"/>
        <w:rPr>
          <w:rFonts w:ascii="Arial Narrow" w:hAnsi="Arial Narrow"/>
          <w:sz w:val="20"/>
          <w:szCs w:val="20"/>
        </w:rPr>
      </w:pPr>
      <w:r w:rsidRPr="00523A41">
        <w:rPr>
          <w:rFonts w:ascii="Arial Narrow" w:hAnsi="Arial Narrow"/>
          <w:sz w:val="20"/>
          <w:szCs w:val="20"/>
        </w:rPr>
        <w:t>wszystkie operacje związane z dokonywaniem zapisów księgowych muszą być wykonywane poprzez mechanizmy zaimplementowane w systemie finansowo – księgowych tzn. prowadzenie kontroli zapisów Winien - Ma z uwzględnieniem klasyfikacji budżetowej w ujęciu klasycznym (dział/rozdział/paragraf) oraz zadaniowym.</w:t>
      </w:r>
    </w:p>
    <w:p w14:paraId="5B39494D" w14:textId="77777777" w:rsidR="00903C97" w:rsidRPr="00523A41" w:rsidRDefault="00903C97" w:rsidP="009572E7">
      <w:pPr>
        <w:pStyle w:val="Akapitzlist"/>
        <w:numPr>
          <w:ilvl w:val="0"/>
          <w:numId w:val="46"/>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wprowadzanie dokumentów przez użytkowników komórek organizacyjnych z przypisaną do ich kompetencji funkcjonalnością oraz udostępnianie mechanizmów kontroli. </w:t>
      </w:r>
    </w:p>
    <w:p w14:paraId="3FBDF1A7" w14:textId="77777777" w:rsidR="00903C97" w:rsidRPr="00523A41" w:rsidRDefault="00903C97" w:rsidP="009572E7">
      <w:pPr>
        <w:pStyle w:val="Akapitzlist"/>
        <w:numPr>
          <w:ilvl w:val="0"/>
          <w:numId w:val="46"/>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automatyczną dekretację (poprzez zdefiniowane i przypisane szablony) naliczeń zarówno w zakresie zapisów księgowych jak i klasyfikacji dochodów i wydatków budżetowych – w pełnej szczegółowości planu określonej w module planowania budżetu, będącego przedmiotem wdrożenia. </w:t>
      </w:r>
    </w:p>
    <w:p w14:paraId="74EC75F9" w14:textId="77777777" w:rsidR="00903C97" w:rsidRPr="00523A41" w:rsidRDefault="00903C97" w:rsidP="009572E7">
      <w:pPr>
        <w:pStyle w:val="Akapitzlist"/>
        <w:numPr>
          <w:ilvl w:val="0"/>
          <w:numId w:val="46"/>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automatyczne wystawianie dokumentu (np. Faktury VAT) na podstawie danych z modułu rejestr umów i dokumentów. </w:t>
      </w:r>
    </w:p>
    <w:p w14:paraId="2E76B749" w14:textId="77777777" w:rsidR="00903C97" w:rsidRPr="00523A41" w:rsidRDefault="00903C97" w:rsidP="009572E7">
      <w:pPr>
        <w:pStyle w:val="Akapitzlist"/>
        <w:numPr>
          <w:ilvl w:val="0"/>
          <w:numId w:val="46"/>
        </w:numPr>
        <w:spacing w:line="276" w:lineRule="auto"/>
        <w:jc w:val="both"/>
        <w:rPr>
          <w:rFonts w:ascii="Arial Narrow" w:hAnsi="Arial Narrow"/>
          <w:sz w:val="20"/>
          <w:szCs w:val="20"/>
        </w:rPr>
      </w:pPr>
      <w:r w:rsidRPr="00523A41">
        <w:rPr>
          <w:rFonts w:ascii="Arial Narrow" w:hAnsi="Arial Narrow"/>
          <w:sz w:val="20"/>
          <w:szCs w:val="20"/>
        </w:rPr>
        <w:t>Moduł musi umożliwiać wysyłanie faktur VAT w formacie PDF.</w:t>
      </w:r>
    </w:p>
    <w:p w14:paraId="1B623FAB" w14:textId="77777777" w:rsidR="00903C97" w:rsidRPr="00523A41" w:rsidRDefault="00903C97" w:rsidP="009572E7">
      <w:pPr>
        <w:pStyle w:val="Akapitzlist"/>
        <w:numPr>
          <w:ilvl w:val="0"/>
          <w:numId w:val="46"/>
        </w:numPr>
        <w:spacing w:line="276" w:lineRule="auto"/>
        <w:jc w:val="both"/>
        <w:rPr>
          <w:rFonts w:ascii="Arial Narrow" w:hAnsi="Arial Narrow"/>
          <w:sz w:val="20"/>
          <w:szCs w:val="20"/>
        </w:rPr>
      </w:pPr>
      <w:r w:rsidRPr="00523A41">
        <w:rPr>
          <w:rFonts w:ascii="Arial Narrow" w:hAnsi="Arial Narrow"/>
          <w:sz w:val="20"/>
          <w:szCs w:val="20"/>
        </w:rPr>
        <w:t xml:space="preserve">Moduł musi uniemożliwiać wprowadzenie modyfikacji do faktury, która została zaakceptowana i zadekretowana (system weryfikacji przez akceptację, który nie pozwoli na zmiany). </w:t>
      </w:r>
    </w:p>
    <w:p w14:paraId="233135ED" w14:textId="77777777" w:rsidR="00903C97" w:rsidRPr="00523A41" w:rsidRDefault="00903C97" w:rsidP="009572E7">
      <w:pPr>
        <w:pStyle w:val="Akapitzlist"/>
        <w:numPr>
          <w:ilvl w:val="0"/>
          <w:numId w:val="46"/>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anulowanie faktury w przypadku, gdy nie weszła do obrotu prawnego bądź wystawić fakturę korekta jeśli jest w obrocie prawnym. </w:t>
      </w:r>
    </w:p>
    <w:p w14:paraId="31EE7E6B" w14:textId="77777777" w:rsidR="00903C97" w:rsidRPr="00523A41" w:rsidRDefault="00903C97" w:rsidP="009572E7">
      <w:pPr>
        <w:pStyle w:val="Akapitzlist"/>
        <w:numPr>
          <w:ilvl w:val="0"/>
          <w:numId w:val="46"/>
        </w:numPr>
        <w:spacing w:line="276" w:lineRule="auto"/>
        <w:jc w:val="both"/>
        <w:rPr>
          <w:rFonts w:ascii="Arial Narrow" w:hAnsi="Arial Narrow"/>
          <w:sz w:val="20"/>
          <w:szCs w:val="20"/>
        </w:rPr>
      </w:pPr>
      <w:r w:rsidRPr="00523A41">
        <w:rPr>
          <w:rFonts w:ascii="Arial Narrow" w:hAnsi="Arial Narrow"/>
          <w:sz w:val="20"/>
          <w:szCs w:val="20"/>
        </w:rPr>
        <w:t xml:space="preserve">Dokumenty wystawione na podstawie danych z modułu rejestr umów i dokumentów muszą być kompletne i nie mogą wymuszać na operatorze ingerencji w dane. Oczywiście na żądanie operatora moduł musi umożliwiać ręczną poprawę danych w dokumencie. </w:t>
      </w:r>
    </w:p>
    <w:p w14:paraId="2574A6FD" w14:textId="77777777" w:rsidR="00903C97" w:rsidRPr="00523A41" w:rsidRDefault="00903C97" w:rsidP="009572E7">
      <w:pPr>
        <w:pStyle w:val="Akapitzlist"/>
        <w:numPr>
          <w:ilvl w:val="0"/>
          <w:numId w:val="46"/>
        </w:numPr>
        <w:spacing w:line="276" w:lineRule="auto"/>
        <w:jc w:val="both"/>
        <w:rPr>
          <w:rFonts w:ascii="Arial Narrow" w:hAnsi="Arial Narrow"/>
          <w:sz w:val="20"/>
          <w:szCs w:val="20"/>
        </w:rPr>
      </w:pPr>
      <w:r w:rsidRPr="00523A41">
        <w:rPr>
          <w:rFonts w:ascii="Arial Narrow" w:hAnsi="Arial Narrow"/>
          <w:sz w:val="20"/>
          <w:szCs w:val="20"/>
        </w:rPr>
        <w:t xml:space="preserve">Moduł musi uniemożliwiać wielokrotne wystawianie dokumentu na przypis wynikający z modułu rejestr umów i dokumentów (w przypadku wykorzystania całej kwoty przypisu). </w:t>
      </w:r>
    </w:p>
    <w:p w14:paraId="073702C4" w14:textId="77777777" w:rsidR="00903C97" w:rsidRPr="00523A41" w:rsidRDefault="00903C97" w:rsidP="009572E7">
      <w:pPr>
        <w:pStyle w:val="Akapitzlist"/>
        <w:numPr>
          <w:ilvl w:val="0"/>
          <w:numId w:val="46"/>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ręczne wystawianie dokumentów oraz ich kopiowanie                         automatycznym wprowadzeniem do rejestru VAT. </w:t>
      </w:r>
    </w:p>
    <w:p w14:paraId="6471DE49" w14:textId="77777777" w:rsidR="00903C97" w:rsidRPr="00523A41" w:rsidRDefault="00903C97" w:rsidP="009572E7">
      <w:pPr>
        <w:pStyle w:val="Akapitzlist"/>
        <w:numPr>
          <w:ilvl w:val="0"/>
          <w:numId w:val="46"/>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wyszukiwanie kontrahenta wg wielu kryteriów (ich fragmentów), w szczególności: nazwisko, imię, adres zamieszkania, NIP, PESEL, adres (położenie) przedmiotu opodatkowania. </w:t>
      </w:r>
    </w:p>
    <w:p w14:paraId="7F69827D" w14:textId="77777777" w:rsidR="00903C97" w:rsidRPr="00523A41" w:rsidRDefault="00903C97" w:rsidP="009572E7">
      <w:pPr>
        <w:pStyle w:val="Akapitzlist"/>
        <w:numPr>
          <w:ilvl w:val="0"/>
          <w:numId w:val="46"/>
        </w:numPr>
        <w:spacing w:line="276" w:lineRule="auto"/>
        <w:jc w:val="both"/>
        <w:rPr>
          <w:rFonts w:ascii="Arial Narrow" w:hAnsi="Arial Narrow"/>
          <w:sz w:val="20"/>
          <w:szCs w:val="20"/>
        </w:rPr>
      </w:pPr>
      <w:r w:rsidRPr="00523A41">
        <w:rPr>
          <w:rFonts w:ascii="Arial Narrow" w:hAnsi="Arial Narrow"/>
          <w:sz w:val="20"/>
          <w:szCs w:val="20"/>
        </w:rPr>
        <w:lastRenderedPageBreak/>
        <w:t xml:space="preserve">Moduł musi umożliwiać przeksięgowanie nadpłat na inną należność, możliwość zwrotu nadpłaty kontrahenta. </w:t>
      </w:r>
    </w:p>
    <w:p w14:paraId="0DBFEBCD" w14:textId="77777777" w:rsidR="00903C97" w:rsidRPr="00523A41" w:rsidRDefault="00903C97" w:rsidP="009572E7">
      <w:pPr>
        <w:pStyle w:val="Akapitzlist"/>
        <w:numPr>
          <w:ilvl w:val="0"/>
          <w:numId w:val="46"/>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anulowanie upomnień i tytułów wykonawczych. </w:t>
      </w:r>
    </w:p>
    <w:p w14:paraId="16C5CAA7" w14:textId="77777777" w:rsidR="00903C97" w:rsidRPr="00523A41" w:rsidRDefault="00903C97" w:rsidP="009572E7">
      <w:pPr>
        <w:pStyle w:val="Akapitzlist"/>
        <w:numPr>
          <w:ilvl w:val="0"/>
          <w:numId w:val="46"/>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uzupełnienie oraz poprawianie daty doręczenia dla wystawionych pism (np. upomnień). </w:t>
      </w:r>
    </w:p>
    <w:p w14:paraId="3CFC1E78" w14:textId="77777777" w:rsidR="00903C97" w:rsidRPr="00523A41" w:rsidRDefault="00903C97" w:rsidP="009572E7">
      <w:pPr>
        <w:pStyle w:val="Akapitzlist"/>
        <w:numPr>
          <w:ilvl w:val="0"/>
          <w:numId w:val="46"/>
        </w:numPr>
        <w:spacing w:line="276" w:lineRule="auto"/>
        <w:jc w:val="both"/>
        <w:rPr>
          <w:rFonts w:ascii="Arial Narrow" w:hAnsi="Arial Narrow"/>
          <w:sz w:val="20"/>
          <w:szCs w:val="20"/>
        </w:rPr>
      </w:pPr>
      <w:r w:rsidRPr="00523A41">
        <w:rPr>
          <w:rFonts w:ascii="Arial Narrow" w:hAnsi="Arial Narrow"/>
          <w:sz w:val="20"/>
          <w:szCs w:val="20"/>
        </w:rPr>
        <w:t xml:space="preserve">Moduł musi posiadać wbudowany kalkulator odsetkowy. </w:t>
      </w:r>
    </w:p>
    <w:p w14:paraId="2F29A51B" w14:textId="77777777" w:rsidR="00903C97" w:rsidRPr="00523A41" w:rsidRDefault="00903C97" w:rsidP="009572E7">
      <w:pPr>
        <w:pStyle w:val="Akapitzlist"/>
        <w:numPr>
          <w:ilvl w:val="0"/>
          <w:numId w:val="46"/>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realizację kontroli naliczonych wartości opłat z zapisami księgowymi zadekretowanymi na kontach księgowych np. wyszukanie kart opłat które mają naliczoną opłatę i nie jest ona zadekretowana na koncie księgowym. </w:t>
      </w:r>
    </w:p>
    <w:p w14:paraId="6BAFC988" w14:textId="77777777" w:rsidR="00903C97" w:rsidRPr="00523A41" w:rsidRDefault="00903C97" w:rsidP="009572E7">
      <w:pPr>
        <w:pStyle w:val="Akapitzlist"/>
        <w:numPr>
          <w:ilvl w:val="0"/>
          <w:numId w:val="46"/>
        </w:numPr>
        <w:spacing w:line="276" w:lineRule="auto"/>
        <w:jc w:val="both"/>
        <w:rPr>
          <w:rFonts w:ascii="Arial Narrow" w:hAnsi="Arial Narrow"/>
          <w:sz w:val="20"/>
          <w:szCs w:val="20"/>
        </w:rPr>
      </w:pPr>
      <w:r w:rsidRPr="00523A41">
        <w:rPr>
          <w:rFonts w:ascii="Arial Narrow" w:hAnsi="Arial Narrow"/>
          <w:sz w:val="20"/>
          <w:szCs w:val="20"/>
        </w:rPr>
        <w:t xml:space="preserve">Moduł musi pozwalać wykonać i wydrukować rejestr wystawionych pism, np. rejestrów tytułów wykonawczych. </w:t>
      </w:r>
    </w:p>
    <w:p w14:paraId="51D3669C" w14:textId="77777777" w:rsidR="00903C97" w:rsidRPr="00523A41" w:rsidRDefault="00903C97" w:rsidP="009572E7">
      <w:pPr>
        <w:pStyle w:val="Akapitzlist"/>
        <w:numPr>
          <w:ilvl w:val="0"/>
          <w:numId w:val="46"/>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wykonywanie operacji zbiorowych na kartotekach opłat takich jak: </w:t>
      </w:r>
    </w:p>
    <w:p w14:paraId="3614406B" w14:textId="77777777" w:rsidR="00903C97" w:rsidRPr="00523A41" w:rsidRDefault="00903C97" w:rsidP="009572E7">
      <w:pPr>
        <w:pStyle w:val="Akapitzlist"/>
        <w:numPr>
          <w:ilvl w:val="0"/>
          <w:numId w:val="47"/>
        </w:numPr>
        <w:spacing w:line="276" w:lineRule="auto"/>
        <w:jc w:val="both"/>
        <w:rPr>
          <w:rFonts w:ascii="Arial Narrow" w:hAnsi="Arial Narrow"/>
          <w:sz w:val="20"/>
          <w:szCs w:val="20"/>
        </w:rPr>
      </w:pPr>
      <w:r w:rsidRPr="00523A41">
        <w:rPr>
          <w:rFonts w:ascii="Arial Narrow" w:hAnsi="Arial Narrow"/>
          <w:sz w:val="20"/>
          <w:szCs w:val="20"/>
        </w:rPr>
        <w:t xml:space="preserve">naliczenie cyklicznej opłaty, </w:t>
      </w:r>
    </w:p>
    <w:p w14:paraId="41F8293B" w14:textId="77777777" w:rsidR="00903C97" w:rsidRPr="00523A41" w:rsidRDefault="00903C97" w:rsidP="009572E7">
      <w:pPr>
        <w:pStyle w:val="Akapitzlist"/>
        <w:numPr>
          <w:ilvl w:val="0"/>
          <w:numId w:val="47"/>
        </w:numPr>
        <w:spacing w:line="276" w:lineRule="auto"/>
        <w:jc w:val="both"/>
        <w:rPr>
          <w:rFonts w:ascii="Arial Narrow" w:hAnsi="Arial Narrow"/>
          <w:sz w:val="20"/>
          <w:szCs w:val="20"/>
        </w:rPr>
      </w:pPr>
      <w:r w:rsidRPr="00523A41">
        <w:rPr>
          <w:rFonts w:ascii="Arial Narrow" w:hAnsi="Arial Narrow"/>
          <w:sz w:val="20"/>
          <w:szCs w:val="20"/>
        </w:rPr>
        <w:t xml:space="preserve">wystawienie faktury do naliczonych opłat, </w:t>
      </w:r>
    </w:p>
    <w:p w14:paraId="68528689" w14:textId="77777777" w:rsidR="00903C97" w:rsidRPr="00523A41" w:rsidRDefault="00903C97" w:rsidP="009572E7">
      <w:pPr>
        <w:pStyle w:val="Akapitzlist"/>
        <w:numPr>
          <w:ilvl w:val="0"/>
          <w:numId w:val="47"/>
        </w:numPr>
        <w:spacing w:line="276" w:lineRule="auto"/>
        <w:jc w:val="both"/>
        <w:rPr>
          <w:rFonts w:ascii="Arial Narrow" w:hAnsi="Arial Narrow"/>
          <w:sz w:val="20"/>
          <w:szCs w:val="20"/>
        </w:rPr>
      </w:pPr>
      <w:r w:rsidRPr="00523A41">
        <w:rPr>
          <w:rFonts w:ascii="Arial Narrow" w:hAnsi="Arial Narrow"/>
          <w:sz w:val="20"/>
          <w:szCs w:val="20"/>
        </w:rPr>
        <w:t xml:space="preserve">zadekretować wykonane naliczenia (wygenerowanie zapisów księgowych na kontach planu kont na podstawie przypisanych szablonów dekretacji). </w:t>
      </w:r>
    </w:p>
    <w:p w14:paraId="41002843" w14:textId="77777777" w:rsidR="00903C97" w:rsidRPr="00523A41" w:rsidRDefault="00903C97" w:rsidP="009572E7">
      <w:pPr>
        <w:pStyle w:val="Akapitzlist"/>
        <w:numPr>
          <w:ilvl w:val="0"/>
          <w:numId w:val="46"/>
        </w:numPr>
        <w:spacing w:line="276" w:lineRule="auto"/>
        <w:jc w:val="both"/>
        <w:rPr>
          <w:rFonts w:ascii="Arial Narrow" w:hAnsi="Arial Narrow"/>
          <w:sz w:val="20"/>
          <w:szCs w:val="20"/>
        </w:rPr>
      </w:pPr>
      <w:r w:rsidRPr="00523A41">
        <w:rPr>
          <w:rFonts w:ascii="Arial Narrow" w:hAnsi="Arial Narrow"/>
          <w:sz w:val="20"/>
          <w:szCs w:val="20"/>
        </w:rPr>
        <w:t>Moduł musi umożliwiać drukowanie duplikatu dokumentu do pliku PDF i wysyłanie ich przez ESP za pośrednictwem modułu integrującego i systemu EOD.</w:t>
      </w:r>
    </w:p>
    <w:p w14:paraId="3E155ACC" w14:textId="77777777" w:rsidR="00903C97" w:rsidRPr="00523A41" w:rsidRDefault="00903C97" w:rsidP="00CB4F36">
      <w:pPr>
        <w:spacing w:line="276" w:lineRule="auto"/>
        <w:jc w:val="both"/>
        <w:rPr>
          <w:rFonts w:ascii="Arial Narrow" w:hAnsi="Arial Narrow"/>
          <w:sz w:val="20"/>
          <w:szCs w:val="20"/>
        </w:rPr>
      </w:pPr>
    </w:p>
    <w:p w14:paraId="54491063" w14:textId="77777777" w:rsidR="00903C97" w:rsidRPr="00523A41" w:rsidRDefault="00903C97" w:rsidP="009572E7">
      <w:pPr>
        <w:pStyle w:val="Akapitzlist"/>
        <w:numPr>
          <w:ilvl w:val="0"/>
          <w:numId w:val="2"/>
        </w:numPr>
        <w:spacing w:line="276" w:lineRule="auto"/>
        <w:ind w:left="426"/>
        <w:jc w:val="both"/>
        <w:rPr>
          <w:rFonts w:ascii="Arial Narrow" w:hAnsi="Arial Narrow"/>
          <w:sz w:val="20"/>
          <w:szCs w:val="20"/>
          <w:u w:val="single"/>
        </w:rPr>
      </w:pPr>
      <w:r w:rsidRPr="00523A41">
        <w:rPr>
          <w:rFonts w:ascii="Arial Narrow" w:hAnsi="Arial Narrow"/>
          <w:sz w:val="20"/>
          <w:szCs w:val="20"/>
          <w:u w:val="single"/>
        </w:rPr>
        <w:t>Moduł analizy budżetowej, moduł ewidencji środków trwałych oraz moduł ewidencja mienia komunalnego:</w:t>
      </w:r>
    </w:p>
    <w:p w14:paraId="12067C5C" w14:textId="77777777" w:rsidR="00903C97" w:rsidRPr="00523A41" w:rsidRDefault="00903C97" w:rsidP="00CB4F36">
      <w:pPr>
        <w:spacing w:line="276" w:lineRule="auto"/>
        <w:ind w:firstLine="426"/>
        <w:jc w:val="both"/>
        <w:rPr>
          <w:rFonts w:ascii="Arial Narrow" w:hAnsi="Arial Narrow"/>
          <w:sz w:val="20"/>
          <w:szCs w:val="20"/>
        </w:rPr>
      </w:pPr>
      <w:r w:rsidRPr="00523A41">
        <w:rPr>
          <w:rFonts w:ascii="Arial Narrow" w:hAnsi="Arial Narrow"/>
          <w:sz w:val="20"/>
          <w:szCs w:val="20"/>
        </w:rPr>
        <w:t xml:space="preserve">Opracowany zostanie serwis na potrzeby prezentacji danych statystycznych na potrzeby wizualizacji w platformie EBOM lub dalszego przetwarzania. </w:t>
      </w:r>
    </w:p>
    <w:p w14:paraId="1DDD9976" w14:textId="77777777" w:rsidR="00903C97" w:rsidRPr="00523A41" w:rsidRDefault="00903C97" w:rsidP="00CB4F36">
      <w:pPr>
        <w:spacing w:line="276" w:lineRule="auto"/>
        <w:jc w:val="both"/>
        <w:rPr>
          <w:rFonts w:ascii="Arial Narrow" w:hAnsi="Arial Narrow"/>
          <w:sz w:val="20"/>
          <w:szCs w:val="20"/>
        </w:rPr>
      </w:pPr>
      <w:r w:rsidRPr="00523A41">
        <w:rPr>
          <w:rFonts w:ascii="Arial Narrow" w:hAnsi="Arial Narrow"/>
          <w:sz w:val="20"/>
          <w:szCs w:val="20"/>
        </w:rPr>
        <w:t xml:space="preserve">Moduły muszą spełniać następujące wymagania funkcjonalne: </w:t>
      </w:r>
    </w:p>
    <w:p w14:paraId="5954F4A5"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pozwalać na szczegółową rejestrację, ewidencjonowanie posiadanego majątku w postaci: środków trwałych, wartości niematerialnych i prawnych oraz przedmiotów w użytkowaniu (małowartościowe składniki majątku).</w:t>
      </w:r>
    </w:p>
    <w:p w14:paraId="2B3A414C"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posiadać przejrzyste menu poprzez które można sprawnie wprowadzać nowe informacje.</w:t>
      </w:r>
    </w:p>
    <w:p w14:paraId="74E7D4E7"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posiadać rozbudowany panel filtru pozwalający na szybkie wybranie danych z interesującego zakresu (po osobie materialnie odpowiedzialnej, miejscu użytkowania, numerze inwentarzowym).</w:t>
      </w:r>
    </w:p>
    <w:p w14:paraId="7CDF8904"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posiadać słownik klasyfikacji środków trwałych zgodny z obowiązującą klasyfikacją środków trwałych.</w:t>
      </w:r>
    </w:p>
    <w:p w14:paraId="26985C42"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 xml:space="preserve">System musi posiadać słownik Polskiej Klasyfikacji Działalności. </w:t>
      </w:r>
    </w:p>
    <w:p w14:paraId="3E1828EB"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upraszczać wszelkie operacje związane z tworzeniem oraz prowadzeniem ewidencji, eliminując żmudne prace związane z ręcznym sporządzaniem kartotek, zestawień i naliczaniem amortyzacji.</w:t>
      </w:r>
    </w:p>
    <w:p w14:paraId="3FE68A26"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pozwalać na przyjęcie środka trwałego do ewidencji z uwzględnieniem następujących danych: numer inwentarzowy, symbol, nazwa środka. Do każdej kartoteki powinna być przypisywana faktyczna lokalizacja oraz odpowiednia klasyfikacja środka trwałego z podziałem na grupy, podgrupy i rodzaje.</w:t>
      </w:r>
    </w:p>
    <w:p w14:paraId="0A4EB84A"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powinien umożliwiać przypisywanie do wprowadzonego wcześniej środka trwałego elementów zestawu. Każdy element powinien zawierać informacje takie jak: Nazwa, Miejsce użytkowania, cena.</w:t>
      </w:r>
    </w:p>
    <w:p w14:paraId="09009241"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pozwalać na wprowadzanie danych dotyczących wartości początkowej, stopy amortyzacji, wartości umorzenia, data i numer dowodu przyjęcia, nazwisko osoby materialnie odpowiedzialnej, uwagi itp.</w:t>
      </w:r>
    </w:p>
    <w:p w14:paraId="75F770E5"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powinien ułatwiać wprowadzanie środków trwałych oraz pozostałych środków trwałych poprzez możliwość skopiowania wprowadzonej karty środka oraz możliwość wprowadzenia zbiorczego większej ilości środków trwałych oraz pozostałych środków trwałych.</w:t>
      </w:r>
    </w:p>
    <w:p w14:paraId="30B3049E"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umożliwiać dodawanie dowolnej ilości kontekstów danych w których wprowadzamy środki niezależnie od innych kontekstów. Każdy z kontekstów musi umożliwiać takie same funkcjonalności np. zamknięcie roku dla środków trwałych i pozostałych środków trwałych, naliczanie amortyzacji czy dodawanie i wydruk dokumentów.</w:t>
      </w:r>
    </w:p>
    <w:p w14:paraId="5EC4EBCD"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pozwalać na ewidencjonowanie wszystkich zdarzeń związanych ze środkami trwałymi i tworzyć dla nich odpowiednie wydruki. Musi odbywać się to w oparciu o stosowne zapisy księgowe tj.: bilans otwarcia, amortyzację miesięczną, modernizację, zmianę miejsca użytkowania, zmianę osoby materialnie odpowiedzialnej, likwidację częściową lub całkowitą, co musi pozwalać na śledzenie wszystkich operacji od zakupu środka trwałego aż do jego likwidacji.</w:t>
      </w:r>
    </w:p>
    <w:p w14:paraId="4396FF79"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pozwalać na liniowy sposób amortyzacji środków trwałych.</w:t>
      </w:r>
    </w:p>
    <w:p w14:paraId="12D3A34B"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pozwalać na automatyczne naliczanie na cały rok kwot amortyzacji miesięcznych w układzie liniowym.</w:t>
      </w:r>
    </w:p>
    <w:p w14:paraId="5C2C4205"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pozwalać na aktualizację danych z automatycznym uwzględnianiem wpływu tych zmian na naliczanie amortyzacji i umorzenia.</w:t>
      </w:r>
    </w:p>
    <w:p w14:paraId="28EDA87D"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pozwalać na przecenę (modernizacja lub likwidacja częściowa) środka trwałego, (zmiana wartości inwentarzowej i umorzenia) z aktualizacją zmian naliczeń amortyzacji i umorzenia.</w:t>
      </w:r>
    </w:p>
    <w:p w14:paraId="406581C0"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lastRenderedPageBreak/>
        <w:t>System musi pozwalać na likwidację środka z przeniesieniem do kartoteki środków zlikwidowanych.</w:t>
      </w:r>
    </w:p>
    <w:p w14:paraId="112F8163"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pozwalać na przywrócenie środka z kartoteki środków zlikwidowanych z automatycznym naliczeniem usuniętych amortyzacji.</w:t>
      </w:r>
    </w:p>
    <w:p w14:paraId="66837640"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pozwalać na zakończenie roku i naliczenie bilansu otwarcia na rok następny.</w:t>
      </w:r>
    </w:p>
    <w:p w14:paraId="5C5C536F"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pozwalać na automatyczne naniesienie na kartoteki dokumentów amortyzacji na cały rok ewidencyjny – wykonywane podczas operacji zamknięcia roku.</w:t>
      </w:r>
    </w:p>
    <w:p w14:paraId="5CF9AF86"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umożliwiać prowadzenie ewidencji przedmiotów w użytkowaniu w sposób ilościowy lub ilościowo – wartościowy.</w:t>
      </w:r>
    </w:p>
    <w:p w14:paraId="71CF9E97"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powinien umożliwiać uzyskiwanie na bieżąco dowolnej informacji o wybranym środku trwałym lub o grupie środków - wyświetlanie lub wydruk zestawień dla wybranych grup, działów lub obiektów np.: wykaz środków przyjętych, przekazanych pomiędzy działami lub skreślonych w danym okresie z ewidencji, zestawienie umorzeń i amortyzacji środków w danym okresie, itp. wydruki: karty środka trwałego, rejestru analitycznego, listy środków zlikwidowanych lub przyjętych do ewidencji w danym okresie sprawozdawczym, arkusz spisu z natury, oświadczenia o odpowiedzialności materialnej, wydruk zestawienia rocznego dla wszystkich grup (wartości inwentarzowe, tabele amortyzacyjne itp.).</w:t>
      </w:r>
    </w:p>
    <w:p w14:paraId="4503EACF"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umożliwiać wygenerowanie sprawozdania SG01 zgodnie z wymogami GUS.</w:t>
      </w:r>
    </w:p>
    <w:p w14:paraId="4253ECE1"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Po zmianie nazwy w słowniku program sam zaktualizuje ją we wszystkich składnikach majątku.</w:t>
      </w:r>
    </w:p>
    <w:p w14:paraId="28B339DF"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współpracować z czytnikiem kodów kreskowych i umożliwiać elektroniczną inwentaryzację.</w:t>
      </w:r>
    </w:p>
    <w:p w14:paraId="7EBFFA72"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powinien umożliwiać sporządzanie arkuszy spisów z natury.</w:t>
      </w:r>
    </w:p>
    <w:p w14:paraId="25F7F0D6"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 xml:space="preserve">System powinien umożliwiać wygenerowanie lub zapis plików w formacie PDF. </w:t>
      </w:r>
    </w:p>
    <w:p w14:paraId="33DEFA2A"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powinien umożliwiać edycję wzorców wydruków.</w:t>
      </w:r>
    </w:p>
    <w:p w14:paraId="0C2FEE7C"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mieć możliwość integracji z systemem księgowości budżetowej (automatyczne tworzenie dekretów na potrzeby księgowości budżetowej).</w:t>
      </w:r>
    </w:p>
    <w:p w14:paraId="25DCBAA1"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umożliwiać tworzenie szablonów księgowania które uwzględniają wartości brutto, umorzeń oraz netto środków trwałych.</w:t>
      </w:r>
    </w:p>
    <w:p w14:paraId="1FF07314"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pozwalać na eksport danych dotyczących środków trwałych takich jak : numer inwentarzowy, nazwa, wartość, lokalizacja do pliku arkusza kalkulacyjnego lub pliku tekstowego.</w:t>
      </w:r>
    </w:p>
    <w:p w14:paraId="667B8FC5"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powinien umożliwiać przeprowadzenie automatycznej kontroli wprowadzonych danych.</w:t>
      </w:r>
    </w:p>
    <w:p w14:paraId="2D4759AD" w14:textId="77777777" w:rsidR="00903C97" w:rsidRPr="00523A41" w:rsidRDefault="00903C97" w:rsidP="009572E7">
      <w:pPr>
        <w:pStyle w:val="Akapitzlist"/>
        <w:numPr>
          <w:ilvl w:val="0"/>
          <w:numId w:val="51"/>
        </w:numPr>
        <w:spacing w:line="276" w:lineRule="auto"/>
        <w:ind w:left="709"/>
        <w:jc w:val="both"/>
        <w:rPr>
          <w:rFonts w:ascii="Arial Narrow" w:hAnsi="Arial Narrow"/>
          <w:sz w:val="20"/>
          <w:szCs w:val="20"/>
        </w:rPr>
      </w:pPr>
      <w:r w:rsidRPr="00523A41">
        <w:rPr>
          <w:rFonts w:ascii="Arial Narrow" w:hAnsi="Arial Narrow"/>
          <w:sz w:val="20"/>
          <w:szCs w:val="20"/>
        </w:rPr>
        <w:t>System powinien posiadać możliwości wyszukiwania i selekcji gruntów według dowolnego kryterium.</w:t>
      </w:r>
    </w:p>
    <w:p w14:paraId="254804E9" w14:textId="77777777" w:rsidR="00903C97" w:rsidRPr="00523A41" w:rsidRDefault="00903C97" w:rsidP="009572E7">
      <w:pPr>
        <w:pStyle w:val="Akapitzlist"/>
        <w:numPr>
          <w:ilvl w:val="0"/>
          <w:numId w:val="51"/>
        </w:numPr>
        <w:spacing w:line="276" w:lineRule="auto"/>
        <w:ind w:left="709"/>
        <w:jc w:val="both"/>
        <w:rPr>
          <w:rFonts w:ascii="Arial Narrow" w:hAnsi="Arial Narrow"/>
          <w:sz w:val="20"/>
          <w:szCs w:val="20"/>
        </w:rPr>
      </w:pPr>
      <w:r w:rsidRPr="00523A41">
        <w:rPr>
          <w:rFonts w:ascii="Arial Narrow" w:hAnsi="Arial Narrow"/>
          <w:sz w:val="20"/>
          <w:szCs w:val="20"/>
        </w:rPr>
        <w:t>Podgląd i edycję jednostek rejestrowych, działek, budynków, lokali, innych obiektów.</w:t>
      </w:r>
    </w:p>
    <w:p w14:paraId="56F127EC" w14:textId="77777777" w:rsidR="00903C97" w:rsidRPr="00523A41" w:rsidRDefault="00903C97" w:rsidP="009572E7">
      <w:pPr>
        <w:pStyle w:val="Akapitzlist"/>
        <w:numPr>
          <w:ilvl w:val="0"/>
          <w:numId w:val="51"/>
        </w:numPr>
        <w:spacing w:line="276" w:lineRule="auto"/>
        <w:ind w:left="709"/>
        <w:jc w:val="both"/>
        <w:rPr>
          <w:rFonts w:ascii="Arial Narrow" w:hAnsi="Arial Narrow"/>
          <w:sz w:val="20"/>
          <w:szCs w:val="20"/>
        </w:rPr>
      </w:pPr>
      <w:r w:rsidRPr="00523A41">
        <w:rPr>
          <w:rFonts w:ascii="Arial Narrow" w:hAnsi="Arial Narrow"/>
          <w:sz w:val="20"/>
          <w:szCs w:val="20"/>
        </w:rPr>
        <w:t>Prowadzenie ewidencji wycen dla jednostek rejestrowych, rejestrowanie zbycia i nabycia jednostek, podziału jednostki, komunalizacji jednostki, nabycia z mocy prawa jednostki, służebności, dzierżawy, najmu, użytkowania wieczystego, zarządu, użytkowania i użyczenia.</w:t>
      </w:r>
    </w:p>
    <w:p w14:paraId="7C957B4C" w14:textId="77777777" w:rsidR="00903C97" w:rsidRPr="00523A41" w:rsidRDefault="00903C97" w:rsidP="009572E7">
      <w:pPr>
        <w:pStyle w:val="Akapitzlist"/>
        <w:numPr>
          <w:ilvl w:val="0"/>
          <w:numId w:val="51"/>
        </w:numPr>
        <w:spacing w:line="276" w:lineRule="auto"/>
        <w:ind w:left="709"/>
        <w:jc w:val="both"/>
        <w:rPr>
          <w:rFonts w:ascii="Arial Narrow" w:hAnsi="Arial Narrow"/>
          <w:sz w:val="20"/>
          <w:szCs w:val="20"/>
        </w:rPr>
      </w:pPr>
      <w:r w:rsidRPr="00523A41">
        <w:rPr>
          <w:rFonts w:ascii="Arial Narrow" w:hAnsi="Arial Narrow"/>
          <w:sz w:val="20"/>
          <w:szCs w:val="20"/>
        </w:rPr>
        <w:t>Prowadzenie ewidencji wycen dla działek, postępowań, roszczeń, inwestycji i przeznaczenia.</w:t>
      </w:r>
    </w:p>
    <w:p w14:paraId="0DA80866" w14:textId="77777777" w:rsidR="00903C97" w:rsidRPr="00523A41" w:rsidRDefault="00903C97" w:rsidP="009572E7">
      <w:pPr>
        <w:pStyle w:val="Akapitzlist"/>
        <w:numPr>
          <w:ilvl w:val="0"/>
          <w:numId w:val="51"/>
        </w:numPr>
        <w:spacing w:line="276" w:lineRule="auto"/>
        <w:ind w:left="709"/>
        <w:jc w:val="both"/>
        <w:rPr>
          <w:rFonts w:ascii="Arial Narrow" w:hAnsi="Arial Narrow"/>
          <w:sz w:val="20"/>
          <w:szCs w:val="20"/>
        </w:rPr>
      </w:pPr>
      <w:r w:rsidRPr="00523A41">
        <w:rPr>
          <w:rFonts w:ascii="Arial Narrow" w:hAnsi="Arial Narrow"/>
          <w:sz w:val="20"/>
          <w:szCs w:val="20"/>
        </w:rPr>
        <w:t>Powiązanie on-line z umowami dzierżaw, najmu.</w:t>
      </w:r>
    </w:p>
    <w:p w14:paraId="0256F937" w14:textId="77777777" w:rsidR="00903C97" w:rsidRPr="00523A41" w:rsidRDefault="00903C97" w:rsidP="009572E7">
      <w:pPr>
        <w:pStyle w:val="Akapitzlist"/>
        <w:numPr>
          <w:ilvl w:val="0"/>
          <w:numId w:val="51"/>
        </w:numPr>
        <w:spacing w:line="276" w:lineRule="auto"/>
        <w:ind w:left="709"/>
        <w:jc w:val="both"/>
        <w:rPr>
          <w:rFonts w:ascii="Arial Narrow" w:hAnsi="Arial Narrow"/>
          <w:sz w:val="20"/>
          <w:szCs w:val="20"/>
        </w:rPr>
      </w:pPr>
      <w:r w:rsidRPr="00523A41">
        <w:rPr>
          <w:rFonts w:ascii="Arial Narrow" w:hAnsi="Arial Narrow"/>
          <w:sz w:val="20"/>
          <w:szCs w:val="20"/>
        </w:rPr>
        <w:t>Funkcję zamknięcia okresu.</w:t>
      </w:r>
    </w:p>
    <w:p w14:paraId="5DA36362" w14:textId="77777777" w:rsidR="00903C97" w:rsidRPr="00523A41" w:rsidRDefault="00903C97" w:rsidP="009572E7">
      <w:pPr>
        <w:pStyle w:val="Akapitzlist"/>
        <w:numPr>
          <w:ilvl w:val="0"/>
          <w:numId w:val="51"/>
        </w:numPr>
        <w:spacing w:line="276" w:lineRule="auto"/>
        <w:ind w:left="709"/>
        <w:jc w:val="both"/>
        <w:rPr>
          <w:rFonts w:ascii="Arial Narrow" w:hAnsi="Arial Narrow"/>
          <w:sz w:val="20"/>
          <w:szCs w:val="20"/>
        </w:rPr>
      </w:pPr>
      <w:r w:rsidRPr="00523A41">
        <w:rPr>
          <w:rFonts w:ascii="Arial Narrow" w:hAnsi="Arial Narrow"/>
          <w:sz w:val="20"/>
          <w:szCs w:val="20"/>
        </w:rPr>
        <w:t>Podgląd na zapisy w programie obsługującym użytkowanie wieczyste.</w:t>
      </w:r>
    </w:p>
    <w:p w14:paraId="60288D7B" w14:textId="77777777" w:rsidR="00903C97" w:rsidRPr="00523A41" w:rsidRDefault="00903C97" w:rsidP="009572E7">
      <w:pPr>
        <w:pStyle w:val="Akapitzlist"/>
        <w:numPr>
          <w:ilvl w:val="0"/>
          <w:numId w:val="51"/>
        </w:numPr>
        <w:spacing w:line="276" w:lineRule="auto"/>
        <w:ind w:left="709"/>
        <w:jc w:val="both"/>
        <w:rPr>
          <w:rFonts w:ascii="Arial Narrow" w:hAnsi="Arial Narrow"/>
          <w:sz w:val="20"/>
          <w:szCs w:val="20"/>
        </w:rPr>
      </w:pPr>
      <w:r w:rsidRPr="00523A41">
        <w:rPr>
          <w:rFonts w:ascii="Arial Narrow" w:hAnsi="Arial Narrow"/>
          <w:sz w:val="20"/>
          <w:szCs w:val="20"/>
        </w:rPr>
        <w:t>System musi umożliwiać wystawianie faktur VAT i rachunków za czynsze dzierżawne wraz                               z dodatkowymi opłatami (media itp.).</w:t>
      </w:r>
    </w:p>
    <w:p w14:paraId="0EC8813A" w14:textId="77777777" w:rsidR="00903C97" w:rsidRPr="00523A41" w:rsidRDefault="00903C97" w:rsidP="009572E7">
      <w:pPr>
        <w:pStyle w:val="Akapitzlist"/>
        <w:numPr>
          <w:ilvl w:val="0"/>
          <w:numId w:val="51"/>
        </w:numPr>
        <w:spacing w:line="276" w:lineRule="auto"/>
        <w:ind w:left="709"/>
        <w:jc w:val="both"/>
        <w:rPr>
          <w:rFonts w:ascii="Arial Narrow" w:hAnsi="Arial Narrow"/>
          <w:sz w:val="20"/>
          <w:szCs w:val="20"/>
        </w:rPr>
      </w:pPr>
      <w:r w:rsidRPr="00523A41">
        <w:rPr>
          <w:rFonts w:ascii="Arial Narrow" w:hAnsi="Arial Narrow"/>
          <w:sz w:val="20"/>
          <w:szCs w:val="20"/>
        </w:rPr>
        <w:t>Ewidencję dokumentów związanych z działką, zdjęć, map i innych pism w postaci elektronicznej.</w:t>
      </w:r>
    </w:p>
    <w:p w14:paraId="3D1243DF" w14:textId="77777777" w:rsidR="00903C97" w:rsidRPr="00523A41" w:rsidRDefault="00903C97" w:rsidP="009572E7">
      <w:pPr>
        <w:pStyle w:val="Akapitzlist"/>
        <w:numPr>
          <w:ilvl w:val="0"/>
          <w:numId w:val="51"/>
        </w:numPr>
        <w:spacing w:line="276" w:lineRule="auto"/>
        <w:ind w:left="709"/>
        <w:jc w:val="both"/>
        <w:rPr>
          <w:rFonts w:ascii="Arial Narrow" w:hAnsi="Arial Narrow"/>
          <w:sz w:val="20"/>
          <w:szCs w:val="20"/>
        </w:rPr>
      </w:pPr>
      <w:r w:rsidRPr="00523A41">
        <w:rPr>
          <w:rFonts w:ascii="Arial Narrow" w:hAnsi="Arial Narrow"/>
          <w:sz w:val="20"/>
          <w:szCs w:val="20"/>
        </w:rPr>
        <w:t>Generowanie raportu zmian – możliwość wyszukania zmian po kolejnym imporcie danych z pliku SWDE.</w:t>
      </w:r>
    </w:p>
    <w:p w14:paraId="00C28587" w14:textId="77777777" w:rsidR="00903C97" w:rsidRPr="00523A41" w:rsidRDefault="00903C97" w:rsidP="009572E7">
      <w:pPr>
        <w:pStyle w:val="Akapitzlist"/>
        <w:numPr>
          <w:ilvl w:val="0"/>
          <w:numId w:val="51"/>
        </w:numPr>
        <w:spacing w:line="276" w:lineRule="auto"/>
        <w:ind w:left="709"/>
        <w:jc w:val="both"/>
        <w:rPr>
          <w:rFonts w:ascii="Arial Narrow" w:hAnsi="Arial Narrow"/>
          <w:sz w:val="20"/>
          <w:szCs w:val="20"/>
        </w:rPr>
      </w:pPr>
      <w:r w:rsidRPr="00523A41">
        <w:rPr>
          <w:rFonts w:ascii="Arial Narrow" w:hAnsi="Arial Narrow"/>
          <w:sz w:val="20"/>
          <w:szCs w:val="20"/>
        </w:rPr>
        <w:t>Powiązanie systemu z ewidencją środków trwałych.</w:t>
      </w:r>
    </w:p>
    <w:p w14:paraId="41893268" w14:textId="77777777" w:rsidR="00903C97" w:rsidRPr="00523A41" w:rsidRDefault="00903C97" w:rsidP="009572E7">
      <w:pPr>
        <w:pStyle w:val="Akapitzlist"/>
        <w:numPr>
          <w:ilvl w:val="0"/>
          <w:numId w:val="51"/>
        </w:numPr>
        <w:spacing w:line="276" w:lineRule="auto"/>
        <w:ind w:left="709"/>
        <w:jc w:val="both"/>
        <w:rPr>
          <w:rFonts w:ascii="Arial Narrow" w:hAnsi="Arial Narrow"/>
          <w:sz w:val="20"/>
          <w:szCs w:val="20"/>
        </w:rPr>
      </w:pPr>
      <w:r w:rsidRPr="00523A41">
        <w:rPr>
          <w:rFonts w:ascii="Arial Narrow" w:hAnsi="Arial Narrow"/>
          <w:sz w:val="20"/>
          <w:szCs w:val="20"/>
        </w:rPr>
        <w:t>Generowanie zestawień: podsumowanie wg przeznaczenia, podsumowanie wg użytków, podsumowanie wg rejestrów umów dzierżaw, sprawozdanie kwartalne.</w:t>
      </w:r>
    </w:p>
    <w:p w14:paraId="475F999F" w14:textId="77777777" w:rsidR="00903C97" w:rsidRPr="00523A41" w:rsidRDefault="00903C97" w:rsidP="009572E7">
      <w:pPr>
        <w:pStyle w:val="Akapitzlist"/>
        <w:numPr>
          <w:ilvl w:val="0"/>
          <w:numId w:val="51"/>
        </w:numPr>
        <w:spacing w:line="276" w:lineRule="auto"/>
        <w:ind w:left="709"/>
        <w:jc w:val="both"/>
        <w:rPr>
          <w:rFonts w:ascii="Arial Narrow" w:hAnsi="Arial Narrow"/>
          <w:sz w:val="20"/>
          <w:szCs w:val="20"/>
        </w:rPr>
      </w:pPr>
      <w:r w:rsidRPr="00523A41">
        <w:rPr>
          <w:rFonts w:ascii="Arial Narrow" w:hAnsi="Arial Narrow"/>
          <w:sz w:val="20"/>
          <w:szCs w:val="20"/>
        </w:rPr>
        <w:t>Generowanie informacji dotyczącej należnego od gminy podatku od nieruchomości oraz wpisywanie odpowiednich danych do formularzy podatkowych.</w:t>
      </w:r>
    </w:p>
    <w:p w14:paraId="399545E6" w14:textId="77777777" w:rsidR="00903C97" w:rsidRPr="00523A41" w:rsidRDefault="00903C97" w:rsidP="009572E7">
      <w:pPr>
        <w:pStyle w:val="Akapitzlist"/>
        <w:numPr>
          <w:ilvl w:val="0"/>
          <w:numId w:val="51"/>
        </w:numPr>
        <w:spacing w:line="276" w:lineRule="auto"/>
        <w:ind w:left="709"/>
        <w:jc w:val="both"/>
        <w:rPr>
          <w:rFonts w:ascii="Arial Narrow" w:hAnsi="Arial Narrow"/>
          <w:sz w:val="20"/>
          <w:szCs w:val="20"/>
        </w:rPr>
      </w:pPr>
      <w:r w:rsidRPr="00523A41">
        <w:rPr>
          <w:rFonts w:ascii="Arial Narrow" w:hAnsi="Arial Narrow"/>
          <w:sz w:val="20"/>
          <w:szCs w:val="20"/>
        </w:rPr>
        <w:t>Wielopłaszczyznowa analiza wprowadzanych danych za pomocą odpowiednich zestawień.</w:t>
      </w:r>
    </w:p>
    <w:p w14:paraId="2EA759EE" w14:textId="77777777" w:rsidR="00903C97" w:rsidRPr="00523A41" w:rsidRDefault="00903C97" w:rsidP="009572E7">
      <w:pPr>
        <w:pStyle w:val="Akapitzlist"/>
        <w:numPr>
          <w:ilvl w:val="0"/>
          <w:numId w:val="51"/>
        </w:numPr>
        <w:spacing w:line="276" w:lineRule="auto"/>
        <w:ind w:left="709"/>
        <w:jc w:val="both"/>
        <w:rPr>
          <w:rFonts w:ascii="Arial Narrow" w:hAnsi="Arial Narrow"/>
          <w:sz w:val="20"/>
          <w:szCs w:val="20"/>
        </w:rPr>
      </w:pPr>
      <w:r w:rsidRPr="00523A41">
        <w:rPr>
          <w:rFonts w:ascii="Arial Narrow" w:hAnsi="Arial Narrow"/>
          <w:sz w:val="20"/>
          <w:szCs w:val="20"/>
        </w:rPr>
        <w:t>System powinien umożliwiać wizualizację ewidencjonowanych działek na mapie min. w formacie , prezentowane dane powinny zawierać:</w:t>
      </w:r>
    </w:p>
    <w:p w14:paraId="6531BCFA" w14:textId="77777777" w:rsidR="00903C97" w:rsidRPr="00523A41" w:rsidRDefault="00903C97" w:rsidP="009572E7">
      <w:pPr>
        <w:pStyle w:val="Akapitzlist"/>
        <w:numPr>
          <w:ilvl w:val="0"/>
          <w:numId w:val="52"/>
        </w:numPr>
        <w:spacing w:line="276" w:lineRule="auto"/>
        <w:ind w:left="1134"/>
        <w:jc w:val="both"/>
        <w:rPr>
          <w:rFonts w:ascii="Arial Narrow" w:hAnsi="Arial Narrow"/>
          <w:sz w:val="20"/>
          <w:szCs w:val="20"/>
        </w:rPr>
      </w:pPr>
      <w:r w:rsidRPr="00523A41">
        <w:rPr>
          <w:rFonts w:ascii="Arial Narrow" w:hAnsi="Arial Narrow"/>
          <w:sz w:val="20"/>
          <w:szCs w:val="20"/>
        </w:rPr>
        <w:t>zbiór podstawowych danych o działce takich jak jej numer, data nabycia, sposób nabycia, numer księgi wieczystej, wartość itd.,</w:t>
      </w:r>
    </w:p>
    <w:p w14:paraId="402BA188" w14:textId="77777777" w:rsidR="00903C97" w:rsidRPr="00523A41" w:rsidRDefault="00903C97" w:rsidP="009572E7">
      <w:pPr>
        <w:pStyle w:val="Akapitzlist"/>
        <w:numPr>
          <w:ilvl w:val="0"/>
          <w:numId w:val="52"/>
        </w:numPr>
        <w:spacing w:line="276" w:lineRule="auto"/>
        <w:ind w:left="1134"/>
        <w:jc w:val="both"/>
        <w:rPr>
          <w:rFonts w:ascii="Arial Narrow" w:hAnsi="Arial Narrow"/>
          <w:sz w:val="20"/>
          <w:szCs w:val="20"/>
        </w:rPr>
      </w:pPr>
      <w:r w:rsidRPr="00523A41">
        <w:rPr>
          <w:rFonts w:ascii="Arial Narrow" w:hAnsi="Arial Narrow"/>
          <w:sz w:val="20"/>
          <w:szCs w:val="20"/>
        </w:rPr>
        <w:t>specyfikację znajdujących się na niej gruntów wraz z informacja na temat wartości poszczególnych klaso użytków,</w:t>
      </w:r>
    </w:p>
    <w:p w14:paraId="64E0A8A9" w14:textId="77777777" w:rsidR="00903C97" w:rsidRPr="00523A41" w:rsidRDefault="00903C97" w:rsidP="009572E7">
      <w:pPr>
        <w:pStyle w:val="Akapitzlist"/>
        <w:numPr>
          <w:ilvl w:val="0"/>
          <w:numId w:val="52"/>
        </w:numPr>
        <w:spacing w:line="276" w:lineRule="auto"/>
        <w:ind w:left="1134"/>
        <w:jc w:val="both"/>
        <w:rPr>
          <w:rFonts w:ascii="Arial Narrow" w:hAnsi="Arial Narrow"/>
          <w:sz w:val="20"/>
          <w:szCs w:val="20"/>
        </w:rPr>
      </w:pPr>
      <w:r w:rsidRPr="00523A41">
        <w:rPr>
          <w:rFonts w:ascii="Arial Narrow" w:hAnsi="Arial Narrow"/>
          <w:sz w:val="20"/>
          <w:szCs w:val="20"/>
        </w:rPr>
        <w:lastRenderedPageBreak/>
        <w:t>informację o dzierżawach, ich typie (dzierżawa, użytkowanie wieczyste), dacie rozpoczęcia, dacie zakończenia, ewentualnych opłatach z nią związanych i harmonogramem spłat w przypadku opłat cyklicznych,</w:t>
      </w:r>
    </w:p>
    <w:p w14:paraId="19B33576" w14:textId="77777777" w:rsidR="00903C97" w:rsidRPr="00523A41" w:rsidRDefault="00903C97" w:rsidP="009572E7">
      <w:pPr>
        <w:pStyle w:val="Akapitzlist"/>
        <w:numPr>
          <w:ilvl w:val="0"/>
          <w:numId w:val="52"/>
        </w:numPr>
        <w:spacing w:line="276" w:lineRule="auto"/>
        <w:ind w:left="1134"/>
        <w:jc w:val="both"/>
        <w:rPr>
          <w:rFonts w:ascii="Arial Narrow" w:hAnsi="Arial Narrow"/>
          <w:sz w:val="20"/>
          <w:szCs w:val="20"/>
        </w:rPr>
      </w:pPr>
      <w:r w:rsidRPr="00523A41">
        <w:rPr>
          <w:rFonts w:ascii="Arial Narrow" w:hAnsi="Arial Narrow"/>
          <w:sz w:val="20"/>
          <w:szCs w:val="20"/>
        </w:rPr>
        <w:t>informacje o  współwłasności i ich procentowym udziale w przypadku działek będących we współudziale,</w:t>
      </w:r>
    </w:p>
    <w:p w14:paraId="0B16B016" w14:textId="77777777" w:rsidR="00903C97" w:rsidRPr="00523A41" w:rsidRDefault="00903C97" w:rsidP="009572E7">
      <w:pPr>
        <w:pStyle w:val="Akapitzlist"/>
        <w:numPr>
          <w:ilvl w:val="0"/>
          <w:numId w:val="52"/>
        </w:numPr>
        <w:spacing w:line="276" w:lineRule="auto"/>
        <w:ind w:left="1134"/>
        <w:jc w:val="both"/>
        <w:rPr>
          <w:rFonts w:ascii="Arial Narrow" w:hAnsi="Arial Narrow"/>
          <w:sz w:val="20"/>
          <w:szCs w:val="20"/>
        </w:rPr>
      </w:pPr>
      <w:r w:rsidRPr="00523A41">
        <w:rPr>
          <w:rFonts w:ascii="Arial Narrow" w:hAnsi="Arial Narrow"/>
          <w:sz w:val="20"/>
          <w:szCs w:val="20"/>
        </w:rPr>
        <w:t>informacja na temat zabudowy znajdującej się na obszarze działki, z określeniem charakteru zabudowy wraz z wartościami i opisem zabudowy wraz z rozbiciem na lokale,</w:t>
      </w:r>
    </w:p>
    <w:p w14:paraId="006DE2A9" w14:textId="77777777" w:rsidR="00903C97" w:rsidRPr="00523A41" w:rsidRDefault="00903C97" w:rsidP="009572E7">
      <w:pPr>
        <w:pStyle w:val="Akapitzlist"/>
        <w:numPr>
          <w:ilvl w:val="0"/>
          <w:numId w:val="52"/>
        </w:numPr>
        <w:spacing w:line="276" w:lineRule="auto"/>
        <w:ind w:left="1134"/>
        <w:jc w:val="both"/>
        <w:rPr>
          <w:rFonts w:ascii="Arial Narrow" w:hAnsi="Arial Narrow"/>
          <w:sz w:val="20"/>
          <w:szCs w:val="20"/>
        </w:rPr>
      </w:pPr>
      <w:r w:rsidRPr="00523A41">
        <w:rPr>
          <w:rFonts w:ascii="Arial Narrow" w:hAnsi="Arial Narrow"/>
          <w:sz w:val="20"/>
          <w:szCs w:val="20"/>
        </w:rPr>
        <w:t>informacja na temat sposobu zagospodarowania co daje możliwość pogrupowania działek wg w/w sposobu,</w:t>
      </w:r>
    </w:p>
    <w:p w14:paraId="129D1662" w14:textId="77777777" w:rsidR="00903C97" w:rsidRPr="00523A41" w:rsidRDefault="00903C97" w:rsidP="009572E7">
      <w:pPr>
        <w:pStyle w:val="Akapitzlist"/>
        <w:numPr>
          <w:ilvl w:val="0"/>
          <w:numId w:val="52"/>
        </w:numPr>
        <w:spacing w:line="276" w:lineRule="auto"/>
        <w:ind w:left="1134"/>
        <w:jc w:val="both"/>
        <w:rPr>
          <w:rFonts w:ascii="Arial Narrow" w:hAnsi="Arial Narrow"/>
          <w:sz w:val="20"/>
          <w:szCs w:val="20"/>
        </w:rPr>
      </w:pPr>
      <w:r w:rsidRPr="00523A41">
        <w:rPr>
          <w:rFonts w:ascii="Arial Narrow" w:hAnsi="Arial Narrow"/>
          <w:sz w:val="20"/>
          <w:szCs w:val="20"/>
        </w:rPr>
        <w:t>informację o aktualnie toczących się postępowaniach związanych z konkretnymi działkami.</w:t>
      </w:r>
    </w:p>
    <w:p w14:paraId="2F706ECB" w14:textId="77777777" w:rsidR="00903C97" w:rsidRPr="00523A41" w:rsidRDefault="00903C97" w:rsidP="00CB4F36">
      <w:pPr>
        <w:spacing w:line="276" w:lineRule="auto"/>
        <w:ind w:firstLine="708"/>
        <w:jc w:val="both"/>
        <w:rPr>
          <w:rFonts w:ascii="Arial Narrow" w:hAnsi="Arial Narrow"/>
          <w:sz w:val="20"/>
          <w:szCs w:val="20"/>
        </w:rPr>
      </w:pPr>
    </w:p>
    <w:p w14:paraId="075721C7" w14:textId="77777777" w:rsidR="00903C97" w:rsidRPr="00523A41" w:rsidRDefault="00903C97" w:rsidP="009572E7">
      <w:pPr>
        <w:pStyle w:val="Akapitzlist"/>
        <w:numPr>
          <w:ilvl w:val="0"/>
          <w:numId w:val="2"/>
        </w:numPr>
        <w:spacing w:line="276" w:lineRule="auto"/>
        <w:ind w:left="426"/>
        <w:jc w:val="both"/>
        <w:rPr>
          <w:rFonts w:ascii="Arial Narrow" w:hAnsi="Arial Narrow"/>
          <w:sz w:val="20"/>
          <w:szCs w:val="20"/>
          <w:u w:val="single"/>
        </w:rPr>
      </w:pPr>
      <w:r w:rsidRPr="00523A41">
        <w:rPr>
          <w:rFonts w:ascii="Arial Narrow" w:hAnsi="Arial Narrow"/>
          <w:sz w:val="20"/>
          <w:szCs w:val="20"/>
          <w:u w:val="single"/>
        </w:rPr>
        <w:t>Moduł kasowy:</w:t>
      </w:r>
    </w:p>
    <w:p w14:paraId="34B777B8" w14:textId="77777777" w:rsidR="00903C97" w:rsidRPr="00523A41" w:rsidRDefault="00903C97" w:rsidP="00CB4F36">
      <w:pPr>
        <w:spacing w:line="276" w:lineRule="auto"/>
        <w:ind w:firstLine="426"/>
        <w:jc w:val="both"/>
        <w:rPr>
          <w:rFonts w:ascii="Arial Narrow" w:hAnsi="Arial Narrow"/>
          <w:sz w:val="20"/>
          <w:szCs w:val="20"/>
        </w:rPr>
      </w:pPr>
      <w:r w:rsidRPr="00523A41">
        <w:rPr>
          <w:rFonts w:ascii="Arial Narrow" w:hAnsi="Arial Narrow"/>
          <w:sz w:val="20"/>
          <w:szCs w:val="20"/>
        </w:rPr>
        <w:t>Modernizacji podlegać będzie procedura udostępniania danych kasowych w powiązaniu z stanem księgowym konta podatnika. Identyfikacja podatnika będzie za pośrednictwem konta z danego modułu księgowego odpowiadającego za opłaconą należność.</w:t>
      </w:r>
    </w:p>
    <w:p w14:paraId="7D78944F" w14:textId="77777777" w:rsidR="00903C97" w:rsidRPr="00523A41" w:rsidRDefault="00903C97" w:rsidP="00CB4F36">
      <w:pPr>
        <w:spacing w:line="276" w:lineRule="auto"/>
        <w:jc w:val="both"/>
        <w:rPr>
          <w:rFonts w:ascii="Arial Narrow" w:hAnsi="Arial Narrow"/>
          <w:sz w:val="20"/>
          <w:szCs w:val="20"/>
        </w:rPr>
      </w:pPr>
      <w:r w:rsidRPr="00523A41">
        <w:rPr>
          <w:rFonts w:ascii="Arial Narrow" w:hAnsi="Arial Narrow"/>
          <w:sz w:val="20"/>
          <w:szCs w:val="20"/>
        </w:rPr>
        <w:t xml:space="preserve">Moduł musi spełniać następujące wymagania funkcjonalne: </w:t>
      </w:r>
    </w:p>
    <w:p w14:paraId="15DEA7AE" w14:textId="77777777" w:rsidR="00903C97" w:rsidRPr="00523A41" w:rsidRDefault="00903C97" w:rsidP="009572E7">
      <w:pPr>
        <w:pStyle w:val="Akapitzlist"/>
        <w:numPr>
          <w:ilvl w:val="0"/>
          <w:numId w:val="53"/>
        </w:numPr>
        <w:tabs>
          <w:tab w:val="left" w:pos="1701"/>
        </w:tabs>
        <w:spacing w:line="276" w:lineRule="auto"/>
        <w:ind w:left="709"/>
        <w:jc w:val="both"/>
        <w:rPr>
          <w:rFonts w:ascii="Arial Narrow" w:hAnsi="Arial Narrow"/>
          <w:sz w:val="20"/>
          <w:szCs w:val="20"/>
        </w:rPr>
      </w:pPr>
      <w:r w:rsidRPr="00523A41">
        <w:rPr>
          <w:rFonts w:ascii="Arial Narrow" w:hAnsi="Arial Narrow"/>
          <w:sz w:val="20"/>
          <w:szCs w:val="20"/>
        </w:rPr>
        <w:t xml:space="preserve">Moduł musi umożliwiać kompleksową obsługę zadań w zakresie prowadzenia kasy urzędu. </w:t>
      </w:r>
    </w:p>
    <w:p w14:paraId="19D37B94" w14:textId="77777777" w:rsidR="00903C97" w:rsidRPr="00523A41" w:rsidRDefault="00903C97" w:rsidP="009572E7">
      <w:pPr>
        <w:pStyle w:val="Akapitzlist"/>
        <w:numPr>
          <w:ilvl w:val="0"/>
          <w:numId w:val="53"/>
        </w:numPr>
        <w:tabs>
          <w:tab w:val="left" w:pos="1701"/>
        </w:tabs>
        <w:spacing w:line="276" w:lineRule="auto"/>
        <w:ind w:left="709"/>
        <w:jc w:val="both"/>
        <w:rPr>
          <w:rFonts w:ascii="Arial Narrow" w:hAnsi="Arial Narrow"/>
          <w:sz w:val="20"/>
          <w:szCs w:val="20"/>
        </w:rPr>
      </w:pPr>
      <w:r w:rsidRPr="00523A41">
        <w:rPr>
          <w:rFonts w:ascii="Arial Narrow" w:hAnsi="Arial Narrow"/>
          <w:sz w:val="20"/>
          <w:szCs w:val="20"/>
        </w:rPr>
        <w:t xml:space="preserve">Moduł musi w szerokim zakresie wykorzystywać możliwości środowiska Windows (przejrzyste wydruki graficzne, czytelnia forma prezentacji, rozbudowane metody selekcji danych, przyjazny interfejs itp.). </w:t>
      </w:r>
    </w:p>
    <w:p w14:paraId="6138AD89" w14:textId="77777777" w:rsidR="00903C97" w:rsidRPr="00523A41" w:rsidRDefault="00903C97" w:rsidP="009572E7">
      <w:pPr>
        <w:pStyle w:val="Akapitzlist"/>
        <w:numPr>
          <w:ilvl w:val="0"/>
          <w:numId w:val="53"/>
        </w:numPr>
        <w:tabs>
          <w:tab w:val="left" w:pos="1701"/>
        </w:tabs>
        <w:spacing w:line="276" w:lineRule="auto"/>
        <w:ind w:left="709"/>
        <w:jc w:val="both"/>
        <w:rPr>
          <w:rFonts w:ascii="Arial Narrow" w:hAnsi="Arial Narrow"/>
          <w:sz w:val="20"/>
          <w:szCs w:val="20"/>
        </w:rPr>
      </w:pPr>
      <w:r w:rsidRPr="00523A41">
        <w:rPr>
          <w:rFonts w:ascii="Arial Narrow" w:hAnsi="Arial Narrow"/>
          <w:sz w:val="20"/>
          <w:szCs w:val="20"/>
        </w:rPr>
        <w:t xml:space="preserve">Moduł musi umożliwiać przyjmowanie wpłat i wypłat na wybrane raporty kasowe, wydawanie dokumentów KP, KW, PO, BD itp. </w:t>
      </w:r>
    </w:p>
    <w:p w14:paraId="566659A1" w14:textId="77777777" w:rsidR="00903C97" w:rsidRPr="00523A41" w:rsidRDefault="00903C97" w:rsidP="009572E7">
      <w:pPr>
        <w:pStyle w:val="Akapitzlist"/>
        <w:numPr>
          <w:ilvl w:val="0"/>
          <w:numId w:val="53"/>
        </w:numPr>
        <w:tabs>
          <w:tab w:val="left" w:pos="1701"/>
        </w:tabs>
        <w:spacing w:line="276" w:lineRule="auto"/>
        <w:ind w:left="709"/>
        <w:jc w:val="both"/>
        <w:rPr>
          <w:rFonts w:ascii="Arial Narrow" w:hAnsi="Arial Narrow"/>
          <w:sz w:val="20"/>
          <w:szCs w:val="20"/>
        </w:rPr>
      </w:pPr>
      <w:r w:rsidRPr="00523A41">
        <w:rPr>
          <w:rFonts w:ascii="Arial Narrow" w:hAnsi="Arial Narrow"/>
          <w:sz w:val="20"/>
          <w:szCs w:val="20"/>
        </w:rPr>
        <w:t xml:space="preserve">Moduł musi umożliwiać dwukierunkową współpracę z pozostałymi systemami rozliczającymi dochody budżetowe. </w:t>
      </w:r>
    </w:p>
    <w:p w14:paraId="2F894ECE" w14:textId="77777777" w:rsidR="00903C97" w:rsidRPr="00523A41" w:rsidRDefault="00903C97" w:rsidP="009572E7">
      <w:pPr>
        <w:pStyle w:val="Akapitzlist"/>
        <w:numPr>
          <w:ilvl w:val="0"/>
          <w:numId w:val="53"/>
        </w:numPr>
        <w:tabs>
          <w:tab w:val="left" w:pos="1701"/>
        </w:tabs>
        <w:spacing w:line="276" w:lineRule="auto"/>
        <w:ind w:left="709"/>
        <w:jc w:val="both"/>
        <w:rPr>
          <w:rFonts w:ascii="Arial Narrow" w:hAnsi="Arial Narrow"/>
          <w:sz w:val="20"/>
          <w:szCs w:val="20"/>
        </w:rPr>
      </w:pPr>
      <w:r w:rsidRPr="00523A41">
        <w:rPr>
          <w:rFonts w:ascii="Arial Narrow" w:hAnsi="Arial Narrow"/>
          <w:sz w:val="20"/>
          <w:szCs w:val="20"/>
        </w:rPr>
        <w:t xml:space="preserve">Moduł musi umożliwiać generowanie raportów kasowych oraz okresowych zestawień                                           z możliwością ich dowolnego filtrowania. </w:t>
      </w:r>
    </w:p>
    <w:p w14:paraId="41A0FC18" w14:textId="77777777" w:rsidR="00903C97" w:rsidRPr="00523A41" w:rsidRDefault="00903C97" w:rsidP="009572E7">
      <w:pPr>
        <w:pStyle w:val="Akapitzlist"/>
        <w:numPr>
          <w:ilvl w:val="0"/>
          <w:numId w:val="53"/>
        </w:numPr>
        <w:tabs>
          <w:tab w:val="left" w:pos="1701"/>
        </w:tabs>
        <w:spacing w:line="276" w:lineRule="auto"/>
        <w:ind w:left="709"/>
        <w:jc w:val="both"/>
        <w:rPr>
          <w:rFonts w:ascii="Arial Narrow" w:hAnsi="Arial Narrow"/>
          <w:sz w:val="20"/>
          <w:szCs w:val="20"/>
        </w:rPr>
      </w:pPr>
      <w:r w:rsidRPr="00523A41">
        <w:rPr>
          <w:rFonts w:ascii="Arial Narrow" w:hAnsi="Arial Narrow"/>
          <w:sz w:val="20"/>
          <w:szCs w:val="20"/>
        </w:rPr>
        <w:t xml:space="preserve">Moduł musi posiadać obsługę kodów kreskowych umieszczanych na wydrukach z systemów rozliczających dochody budżetowe (np. nakazy płatnicze w systemie podatkowym). </w:t>
      </w:r>
    </w:p>
    <w:p w14:paraId="57F3F497" w14:textId="77777777" w:rsidR="00903C97" w:rsidRPr="00523A41" w:rsidRDefault="00903C97" w:rsidP="009572E7">
      <w:pPr>
        <w:pStyle w:val="Akapitzlist"/>
        <w:numPr>
          <w:ilvl w:val="0"/>
          <w:numId w:val="53"/>
        </w:numPr>
        <w:tabs>
          <w:tab w:val="left" w:pos="1701"/>
        </w:tabs>
        <w:spacing w:line="276" w:lineRule="auto"/>
        <w:ind w:left="709"/>
        <w:jc w:val="both"/>
        <w:rPr>
          <w:rFonts w:ascii="Arial Narrow" w:hAnsi="Arial Narrow"/>
          <w:sz w:val="20"/>
          <w:szCs w:val="20"/>
        </w:rPr>
      </w:pPr>
      <w:r w:rsidRPr="00523A41">
        <w:rPr>
          <w:rFonts w:ascii="Arial Narrow" w:hAnsi="Arial Narrow"/>
          <w:sz w:val="20"/>
          <w:szCs w:val="20"/>
        </w:rPr>
        <w:t xml:space="preserve">Moduł musi pozwalać na identyfikację płatnika za pomocą czytnika kodów kreskowych. </w:t>
      </w:r>
    </w:p>
    <w:p w14:paraId="44FB36D2" w14:textId="77777777" w:rsidR="00903C97" w:rsidRPr="00523A41" w:rsidRDefault="00903C97" w:rsidP="009572E7">
      <w:pPr>
        <w:pStyle w:val="Akapitzlist"/>
        <w:numPr>
          <w:ilvl w:val="0"/>
          <w:numId w:val="53"/>
        </w:numPr>
        <w:tabs>
          <w:tab w:val="left" w:pos="1701"/>
        </w:tabs>
        <w:spacing w:line="276" w:lineRule="auto"/>
        <w:ind w:left="709"/>
        <w:jc w:val="both"/>
        <w:rPr>
          <w:rFonts w:ascii="Arial Narrow" w:hAnsi="Arial Narrow"/>
          <w:sz w:val="20"/>
          <w:szCs w:val="20"/>
        </w:rPr>
      </w:pPr>
      <w:r w:rsidRPr="00523A41">
        <w:rPr>
          <w:rFonts w:ascii="Arial Narrow" w:hAnsi="Arial Narrow"/>
          <w:sz w:val="20"/>
          <w:szCs w:val="20"/>
        </w:rPr>
        <w:t xml:space="preserve">Moduł musi pozwalać na współpracę zarówno z tradycyjnymi drukarkami igłowymi jak i drukarkami atramentowymi czy laserowymi. </w:t>
      </w:r>
    </w:p>
    <w:p w14:paraId="7472FAB1" w14:textId="77777777" w:rsidR="00903C97" w:rsidRPr="00523A41" w:rsidRDefault="00903C97" w:rsidP="009572E7">
      <w:pPr>
        <w:pStyle w:val="Akapitzlist"/>
        <w:numPr>
          <w:ilvl w:val="0"/>
          <w:numId w:val="53"/>
        </w:numPr>
        <w:tabs>
          <w:tab w:val="left" w:pos="1701"/>
        </w:tabs>
        <w:spacing w:line="276" w:lineRule="auto"/>
        <w:ind w:left="709"/>
        <w:jc w:val="both"/>
        <w:rPr>
          <w:rFonts w:ascii="Arial Narrow" w:hAnsi="Arial Narrow"/>
          <w:sz w:val="20"/>
          <w:szCs w:val="20"/>
        </w:rPr>
      </w:pPr>
      <w:r w:rsidRPr="00523A41">
        <w:rPr>
          <w:rFonts w:ascii="Arial Narrow" w:hAnsi="Arial Narrow"/>
          <w:sz w:val="20"/>
          <w:szCs w:val="20"/>
        </w:rPr>
        <w:t xml:space="preserve">Moduł musi dawać możliwość samodzielnego tworzenia i modyfikowania wzorów wydruków za pomocą wbudowanego edytora tekstu. </w:t>
      </w:r>
    </w:p>
    <w:p w14:paraId="7A08416C" w14:textId="77777777" w:rsidR="00903C97" w:rsidRPr="00523A41" w:rsidRDefault="00903C97" w:rsidP="009572E7">
      <w:pPr>
        <w:pStyle w:val="Akapitzlist"/>
        <w:numPr>
          <w:ilvl w:val="0"/>
          <w:numId w:val="53"/>
        </w:numPr>
        <w:tabs>
          <w:tab w:val="left" w:pos="1701"/>
        </w:tabs>
        <w:spacing w:line="276" w:lineRule="auto"/>
        <w:ind w:left="709"/>
        <w:jc w:val="both"/>
        <w:rPr>
          <w:rFonts w:ascii="Arial Narrow" w:hAnsi="Arial Narrow"/>
          <w:sz w:val="20"/>
          <w:szCs w:val="20"/>
        </w:rPr>
      </w:pPr>
      <w:r w:rsidRPr="00523A41">
        <w:rPr>
          <w:rFonts w:ascii="Arial Narrow" w:hAnsi="Arial Narrow"/>
          <w:sz w:val="20"/>
          <w:szCs w:val="20"/>
        </w:rPr>
        <w:t xml:space="preserve">Moduł musi pozwalać na integrację z wszystkimi modułami księgowymi umożliwiając automatyczną obsługę kasową płatności zobowiązań. </w:t>
      </w:r>
    </w:p>
    <w:p w14:paraId="29C2C672" w14:textId="77777777" w:rsidR="00903C97" w:rsidRPr="00523A41" w:rsidRDefault="00903C97" w:rsidP="009572E7">
      <w:pPr>
        <w:pStyle w:val="Akapitzlist"/>
        <w:numPr>
          <w:ilvl w:val="0"/>
          <w:numId w:val="53"/>
        </w:numPr>
        <w:tabs>
          <w:tab w:val="left" w:pos="1701"/>
        </w:tabs>
        <w:spacing w:line="276" w:lineRule="auto"/>
        <w:ind w:left="709"/>
        <w:jc w:val="both"/>
        <w:rPr>
          <w:rFonts w:ascii="Arial Narrow" w:hAnsi="Arial Narrow"/>
          <w:sz w:val="20"/>
          <w:szCs w:val="20"/>
        </w:rPr>
      </w:pPr>
      <w:r w:rsidRPr="00523A41">
        <w:rPr>
          <w:rFonts w:ascii="Arial Narrow" w:hAnsi="Arial Narrow"/>
          <w:sz w:val="20"/>
          <w:szCs w:val="20"/>
        </w:rPr>
        <w:t>System musi zapewnić obsługę e-usług w zakresie niezbędnym do ich realizacji.</w:t>
      </w:r>
      <w:r w:rsidRPr="00523A41">
        <w:rPr>
          <w:rFonts w:ascii="Arial Narrow" w:hAnsi="Arial Narrow"/>
          <w:sz w:val="20"/>
          <w:szCs w:val="20"/>
        </w:rPr>
        <w:tab/>
      </w:r>
    </w:p>
    <w:p w14:paraId="3043C0C8" w14:textId="77777777" w:rsidR="00903C97" w:rsidRPr="00523A41" w:rsidRDefault="00903C97" w:rsidP="00CB4F36">
      <w:pPr>
        <w:spacing w:line="276" w:lineRule="auto"/>
        <w:ind w:firstLine="708"/>
        <w:jc w:val="both"/>
        <w:rPr>
          <w:rFonts w:ascii="Arial Narrow" w:hAnsi="Arial Narrow"/>
          <w:sz w:val="20"/>
          <w:szCs w:val="20"/>
        </w:rPr>
      </w:pPr>
    </w:p>
    <w:p w14:paraId="3247896E" w14:textId="77777777" w:rsidR="00903C97" w:rsidRPr="00523A41" w:rsidRDefault="00903C97" w:rsidP="009572E7">
      <w:pPr>
        <w:pStyle w:val="Akapitzlist"/>
        <w:numPr>
          <w:ilvl w:val="0"/>
          <w:numId w:val="2"/>
        </w:numPr>
        <w:spacing w:line="276" w:lineRule="auto"/>
        <w:ind w:left="426"/>
        <w:jc w:val="both"/>
        <w:rPr>
          <w:rFonts w:ascii="Arial Narrow" w:hAnsi="Arial Narrow"/>
          <w:sz w:val="20"/>
          <w:szCs w:val="20"/>
          <w:u w:val="single"/>
        </w:rPr>
      </w:pPr>
      <w:r w:rsidRPr="00523A41">
        <w:rPr>
          <w:rFonts w:ascii="Arial Narrow" w:hAnsi="Arial Narrow"/>
          <w:sz w:val="20"/>
          <w:szCs w:val="20"/>
          <w:u w:val="single"/>
        </w:rPr>
        <w:t xml:space="preserve">Moduł ewidencja koncesji do sprzedaży alkoholu: </w:t>
      </w:r>
    </w:p>
    <w:p w14:paraId="7D701374" w14:textId="77777777" w:rsidR="00903C97" w:rsidRPr="00523A41" w:rsidRDefault="00903C97" w:rsidP="00CB4F36">
      <w:pPr>
        <w:spacing w:line="276" w:lineRule="auto"/>
        <w:ind w:firstLine="426"/>
        <w:jc w:val="both"/>
        <w:rPr>
          <w:rFonts w:ascii="Arial Narrow" w:hAnsi="Arial Narrow"/>
          <w:sz w:val="20"/>
          <w:szCs w:val="20"/>
        </w:rPr>
      </w:pPr>
      <w:r w:rsidRPr="00523A41">
        <w:rPr>
          <w:rFonts w:ascii="Arial Narrow" w:hAnsi="Arial Narrow"/>
          <w:sz w:val="20"/>
          <w:szCs w:val="20"/>
        </w:rPr>
        <w:t>Wprowadzony zostanie serwis API umożliwiający autoryzację konta osób prawnych z możliwością powiązania tego konta  z osobą uprawniona do reprezentacji z wykorzystaniem tożsamości z Krajowego Węzła Identyfikacji Elektronicznej. Wprowadzenie serwisów w zakresie udostępniania danych o punktach sprzedaży napojów alkoholowych ze szczególny uwzględnieniem terminów posiadanych zezwoleń oraz należnych kwot do opłacenia. Udostępnienie serwisów specjalistycznych do naliczania opłat na bazie wprowadzonej przez przedsiębiorcę wielkości sprzedaży dla danego punktu. Opracowanie danych statystycznych dla potrzeby publikacji rejestrów wydanych pozwoleń.</w:t>
      </w:r>
    </w:p>
    <w:p w14:paraId="4FA748D1" w14:textId="77777777" w:rsidR="00903C97" w:rsidRPr="00523A41" w:rsidRDefault="00903C97" w:rsidP="00CB4F36">
      <w:pPr>
        <w:spacing w:line="276" w:lineRule="auto"/>
        <w:jc w:val="both"/>
        <w:rPr>
          <w:rFonts w:ascii="Arial Narrow" w:hAnsi="Arial Narrow"/>
          <w:sz w:val="20"/>
          <w:szCs w:val="20"/>
        </w:rPr>
      </w:pPr>
      <w:r w:rsidRPr="00523A41">
        <w:rPr>
          <w:rFonts w:ascii="Arial Narrow" w:hAnsi="Arial Narrow"/>
          <w:sz w:val="20"/>
          <w:szCs w:val="20"/>
        </w:rPr>
        <w:t xml:space="preserve">Moduł musi spełniać następujące wymagania funkcjonalne: </w:t>
      </w:r>
    </w:p>
    <w:p w14:paraId="5FA1678B" w14:textId="77777777" w:rsidR="00903C97" w:rsidRPr="00523A41" w:rsidRDefault="00903C97" w:rsidP="009572E7">
      <w:pPr>
        <w:pStyle w:val="Akapitzlist"/>
        <w:numPr>
          <w:ilvl w:val="0"/>
          <w:numId w:val="55"/>
        </w:numPr>
        <w:spacing w:line="276" w:lineRule="auto"/>
        <w:ind w:left="709"/>
        <w:jc w:val="both"/>
        <w:rPr>
          <w:rFonts w:ascii="Arial Narrow" w:hAnsi="Arial Narrow"/>
          <w:sz w:val="20"/>
          <w:szCs w:val="20"/>
        </w:rPr>
      </w:pPr>
      <w:r w:rsidRPr="00523A41">
        <w:rPr>
          <w:rFonts w:ascii="Arial Narrow" w:hAnsi="Arial Narrow"/>
          <w:sz w:val="20"/>
          <w:szCs w:val="20"/>
        </w:rPr>
        <w:t>Umożliwiać obsługę zadań w zakresie ewidencji i naliczania opłat za zezwolenie na sprzedaż alkoholu. Ewidencja podmiotów powinna objąć dane wnioskodawcy wraz z informacjami  o lokalizacjach w których prowadzona jest sprzedaż napojów alkoholowych na terenie gminy.</w:t>
      </w:r>
    </w:p>
    <w:p w14:paraId="4E0E35BB" w14:textId="77777777" w:rsidR="00903C97" w:rsidRPr="00523A41" w:rsidRDefault="00903C97" w:rsidP="009572E7">
      <w:pPr>
        <w:pStyle w:val="Akapitzlist"/>
        <w:numPr>
          <w:ilvl w:val="0"/>
          <w:numId w:val="55"/>
        </w:numPr>
        <w:spacing w:line="276" w:lineRule="auto"/>
        <w:ind w:left="709"/>
        <w:jc w:val="both"/>
        <w:rPr>
          <w:rFonts w:ascii="Arial Narrow" w:hAnsi="Arial Narrow"/>
          <w:sz w:val="20"/>
          <w:szCs w:val="20"/>
        </w:rPr>
      </w:pPr>
      <w:r w:rsidRPr="00523A41">
        <w:rPr>
          <w:rFonts w:ascii="Arial Narrow" w:hAnsi="Arial Narrow"/>
          <w:sz w:val="20"/>
          <w:szCs w:val="20"/>
        </w:rPr>
        <w:t>Ewidencja musi obejmować wnioski o zezwolenia na sprzedaż napojów alkoholowych wraz z danymi wydawanych zezwoleń na sprzedaż napojów alkoholowych (sprzedaż jednorazowa/detal/gastronomia/catering) oraz na wyprzedaż napojów alkoholowych .</w:t>
      </w:r>
    </w:p>
    <w:p w14:paraId="123038E7" w14:textId="77777777" w:rsidR="00903C97" w:rsidRPr="00523A41" w:rsidRDefault="00903C97" w:rsidP="009572E7">
      <w:pPr>
        <w:pStyle w:val="Akapitzlist"/>
        <w:numPr>
          <w:ilvl w:val="0"/>
          <w:numId w:val="55"/>
        </w:numPr>
        <w:spacing w:line="276" w:lineRule="auto"/>
        <w:ind w:left="709"/>
        <w:jc w:val="both"/>
        <w:rPr>
          <w:rFonts w:ascii="Arial Narrow" w:hAnsi="Arial Narrow"/>
          <w:sz w:val="20"/>
          <w:szCs w:val="20"/>
        </w:rPr>
      </w:pPr>
      <w:r w:rsidRPr="00523A41">
        <w:rPr>
          <w:rFonts w:ascii="Arial Narrow" w:hAnsi="Arial Narrow"/>
          <w:sz w:val="20"/>
          <w:szCs w:val="20"/>
        </w:rPr>
        <w:t>System zapewni przechowywanie informacji o wysokości sprzedaży w latach poprzednich oraz bieżącym roku wraz z informacją o ratach min. w zakresie ich wysokości i terminu płatności. Dla klientów sieciowych – podział na lokalizacje i na kategorie zezwoleń dla danej lokalizacji.</w:t>
      </w:r>
    </w:p>
    <w:p w14:paraId="5F03B3F5" w14:textId="77777777" w:rsidR="00903C97" w:rsidRPr="00523A41" w:rsidRDefault="00903C97" w:rsidP="009572E7">
      <w:pPr>
        <w:pStyle w:val="Akapitzlist"/>
        <w:numPr>
          <w:ilvl w:val="0"/>
          <w:numId w:val="55"/>
        </w:numPr>
        <w:spacing w:line="276" w:lineRule="auto"/>
        <w:ind w:left="709"/>
        <w:jc w:val="both"/>
        <w:rPr>
          <w:rFonts w:ascii="Arial Narrow" w:hAnsi="Arial Narrow"/>
          <w:sz w:val="20"/>
          <w:szCs w:val="20"/>
        </w:rPr>
      </w:pPr>
      <w:r w:rsidRPr="00523A41">
        <w:rPr>
          <w:rFonts w:ascii="Arial Narrow" w:hAnsi="Arial Narrow"/>
          <w:sz w:val="20"/>
          <w:szCs w:val="20"/>
        </w:rPr>
        <w:t>Ewidencja powinna umożliwiać odnotowywanie wszystkich czynności związanych z obsługą wniosku od jego przyjęcia do wydania zezwolenia oraz doręczenia decyzji.</w:t>
      </w:r>
    </w:p>
    <w:p w14:paraId="2C1BA721" w14:textId="77777777" w:rsidR="00903C97" w:rsidRPr="00523A41" w:rsidRDefault="00903C97" w:rsidP="009572E7">
      <w:pPr>
        <w:pStyle w:val="Akapitzlist"/>
        <w:numPr>
          <w:ilvl w:val="0"/>
          <w:numId w:val="55"/>
        </w:numPr>
        <w:spacing w:line="276" w:lineRule="auto"/>
        <w:ind w:left="709"/>
        <w:jc w:val="both"/>
        <w:rPr>
          <w:rFonts w:ascii="Arial Narrow" w:hAnsi="Arial Narrow"/>
          <w:sz w:val="20"/>
          <w:szCs w:val="20"/>
        </w:rPr>
      </w:pPr>
      <w:r w:rsidRPr="00523A41">
        <w:rPr>
          <w:rFonts w:ascii="Arial Narrow" w:hAnsi="Arial Narrow"/>
          <w:sz w:val="20"/>
          <w:szCs w:val="20"/>
        </w:rPr>
        <w:lastRenderedPageBreak/>
        <w:t>W zakresie oświadczeń o wartości sprzedaży moduł musi umożliwiać ewidencjonowanie oświadczeń o wysokości osiągniętej sprzedaży z automatycznym naliczaniem opłat na następny rok.</w:t>
      </w:r>
    </w:p>
    <w:p w14:paraId="3BE770C2" w14:textId="77777777" w:rsidR="00903C97" w:rsidRPr="00523A41" w:rsidRDefault="00903C97" w:rsidP="009572E7">
      <w:pPr>
        <w:pStyle w:val="Akapitzlist"/>
        <w:numPr>
          <w:ilvl w:val="0"/>
          <w:numId w:val="55"/>
        </w:numPr>
        <w:spacing w:line="276" w:lineRule="auto"/>
        <w:ind w:left="709"/>
        <w:jc w:val="both"/>
        <w:rPr>
          <w:rFonts w:ascii="Arial Narrow" w:hAnsi="Arial Narrow"/>
          <w:sz w:val="20"/>
          <w:szCs w:val="20"/>
        </w:rPr>
      </w:pPr>
      <w:r w:rsidRPr="00523A41">
        <w:rPr>
          <w:rFonts w:ascii="Arial Narrow" w:hAnsi="Arial Narrow"/>
          <w:sz w:val="20"/>
          <w:szCs w:val="20"/>
        </w:rPr>
        <w:t>Współpracę z kartoteką osób oraz kontrahentów prowadzonych w innych systemach dochodowych.</w:t>
      </w:r>
    </w:p>
    <w:p w14:paraId="38DD9F2A" w14:textId="77777777" w:rsidR="00903C97" w:rsidRPr="00523A41" w:rsidRDefault="00903C97" w:rsidP="009572E7">
      <w:pPr>
        <w:pStyle w:val="Akapitzlist"/>
        <w:numPr>
          <w:ilvl w:val="0"/>
          <w:numId w:val="55"/>
        </w:numPr>
        <w:spacing w:line="276" w:lineRule="auto"/>
        <w:ind w:left="709"/>
        <w:jc w:val="both"/>
        <w:rPr>
          <w:rFonts w:ascii="Arial Narrow" w:hAnsi="Arial Narrow"/>
          <w:sz w:val="20"/>
          <w:szCs w:val="20"/>
        </w:rPr>
      </w:pPr>
      <w:r w:rsidRPr="00523A41">
        <w:rPr>
          <w:rFonts w:ascii="Arial Narrow" w:hAnsi="Arial Narrow"/>
          <w:sz w:val="20"/>
          <w:szCs w:val="20"/>
        </w:rPr>
        <w:t>Zasilanie kartoteki osób z rejestru mieszkańców (ewidencji ludności).</w:t>
      </w:r>
    </w:p>
    <w:p w14:paraId="292FDC2F" w14:textId="77777777" w:rsidR="00903C97" w:rsidRPr="00523A41" w:rsidRDefault="00903C97" w:rsidP="009572E7">
      <w:pPr>
        <w:pStyle w:val="Akapitzlist"/>
        <w:numPr>
          <w:ilvl w:val="0"/>
          <w:numId w:val="55"/>
        </w:numPr>
        <w:spacing w:line="276" w:lineRule="auto"/>
        <w:ind w:left="709"/>
        <w:jc w:val="both"/>
        <w:rPr>
          <w:rFonts w:ascii="Arial Narrow" w:hAnsi="Arial Narrow"/>
          <w:sz w:val="20"/>
          <w:szCs w:val="20"/>
        </w:rPr>
      </w:pPr>
      <w:r w:rsidRPr="00523A41">
        <w:rPr>
          <w:rFonts w:ascii="Arial Narrow" w:hAnsi="Arial Narrow"/>
          <w:sz w:val="20"/>
          <w:szCs w:val="20"/>
        </w:rPr>
        <w:t>Definiowanie kolejności kolumn oraz ich ukrywania na zestawieniu.</w:t>
      </w:r>
    </w:p>
    <w:p w14:paraId="2C1ECD51" w14:textId="77777777" w:rsidR="00903C97" w:rsidRPr="00523A41" w:rsidRDefault="00903C97" w:rsidP="009572E7">
      <w:pPr>
        <w:pStyle w:val="Akapitzlist"/>
        <w:numPr>
          <w:ilvl w:val="0"/>
          <w:numId w:val="55"/>
        </w:numPr>
        <w:spacing w:line="276" w:lineRule="auto"/>
        <w:ind w:left="709"/>
        <w:jc w:val="both"/>
        <w:rPr>
          <w:rFonts w:ascii="Arial Narrow" w:hAnsi="Arial Narrow"/>
          <w:sz w:val="20"/>
          <w:szCs w:val="20"/>
        </w:rPr>
      </w:pPr>
      <w:r w:rsidRPr="00523A41">
        <w:rPr>
          <w:rFonts w:ascii="Arial Narrow" w:hAnsi="Arial Narrow"/>
          <w:sz w:val="20"/>
          <w:szCs w:val="20"/>
        </w:rPr>
        <w:t>Tworzenie zestawień wielopoziomowych (np. I poziom zestawienie punktów – poprzez kliknięcie linku na punkcie wchodzimy do II poziomu - informacji o zezwoleniach wystawionych dla danego punktu i kolejno III poziom to raty dla danego zezwolenia).</w:t>
      </w:r>
    </w:p>
    <w:p w14:paraId="34B778E3" w14:textId="77777777" w:rsidR="00903C97" w:rsidRPr="00523A41" w:rsidRDefault="00903C97" w:rsidP="009572E7">
      <w:pPr>
        <w:pStyle w:val="Akapitzlist"/>
        <w:numPr>
          <w:ilvl w:val="0"/>
          <w:numId w:val="55"/>
        </w:numPr>
        <w:spacing w:line="276" w:lineRule="auto"/>
        <w:ind w:left="709"/>
        <w:jc w:val="both"/>
        <w:rPr>
          <w:rFonts w:ascii="Arial Narrow" w:hAnsi="Arial Narrow"/>
          <w:sz w:val="20"/>
          <w:szCs w:val="20"/>
        </w:rPr>
      </w:pPr>
      <w:r w:rsidRPr="00523A41">
        <w:rPr>
          <w:rFonts w:ascii="Arial Narrow" w:hAnsi="Arial Narrow"/>
          <w:sz w:val="20"/>
          <w:szCs w:val="20"/>
        </w:rPr>
        <w:t>Obsługę płatności masowych.</w:t>
      </w:r>
    </w:p>
    <w:p w14:paraId="7DA57BD8" w14:textId="77777777" w:rsidR="00903C97" w:rsidRPr="00523A41" w:rsidRDefault="00903C97" w:rsidP="009572E7">
      <w:pPr>
        <w:pStyle w:val="Akapitzlist"/>
        <w:numPr>
          <w:ilvl w:val="0"/>
          <w:numId w:val="55"/>
        </w:numPr>
        <w:spacing w:line="276" w:lineRule="auto"/>
        <w:ind w:left="709"/>
        <w:jc w:val="both"/>
        <w:rPr>
          <w:rFonts w:ascii="Arial Narrow" w:hAnsi="Arial Narrow"/>
          <w:sz w:val="20"/>
          <w:szCs w:val="20"/>
        </w:rPr>
      </w:pPr>
      <w:r w:rsidRPr="00523A41">
        <w:rPr>
          <w:rFonts w:ascii="Arial Narrow" w:hAnsi="Arial Narrow"/>
          <w:sz w:val="20"/>
          <w:szCs w:val="20"/>
        </w:rPr>
        <w:t>System umożliwi prowadzenie ewidencji wygaszonych zezwoleń.</w:t>
      </w:r>
    </w:p>
    <w:p w14:paraId="508D1670" w14:textId="77777777" w:rsidR="00903C97" w:rsidRPr="00523A41" w:rsidRDefault="00903C97" w:rsidP="009572E7">
      <w:pPr>
        <w:pStyle w:val="Akapitzlist"/>
        <w:numPr>
          <w:ilvl w:val="0"/>
          <w:numId w:val="55"/>
        </w:numPr>
        <w:spacing w:line="276" w:lineRule="auto"/>
        <w:ind w:left="709"/>
        <w:jc w:val="both"/>
        <w:rPr>
          <w:rFonts w:ascii="Arial Narrow" w:hAnsi="Arial Narrow"/>
          <w:sz w:val="20"/>
          <w:szCs w:val="20"/>
        </w:rPr>
      </w:pPr>
      <w:r w:rsidRPr="00523A41">
        <w:rPr>
          <w:rFonts w:ascii="Arial Narrow" w:hAnsi="Arial Narrow"/>
          <w:sz w:val="20"/>
          <w:szCs w:val="20"/>
        </w:rPr>
        <w:t>System umożliwi prowadzenie ewidencji punktów którym cofnięto zezwolenia.</w:t>
      </w:r>
    </w:p>
    <w:p w14:paraId="4FA2A206" w14:textId="77777777" w:rsidR="00903C97" w:rsidRPr="00523A41" w:rsidRDefault="00903C97" w:rsidP="009572E7">
      <w:pPr>
        <w:pStyle w:val="Akapitzlist"/>
        <w:numPr>
          <w:ilvl w:val="0"/>
          <w:numId w:val="55"/>
        </w:numPr>
        <w:spacing w:line="276" w:lineRule="auto"/>
        <w:ind w:left="709"/>
        <w:jc w:val="both"/>
        <w:rPr>
          <w:rFonts w:ascii="Arial Narrow" w:hAnsi="Arial Narrow"/>
          <w:sz w:val="20"/>
          <w:szCs w:val="20"/>
        </w:rPr>
      </w:pPr>
      <w:r w:rsidRPr="00523A41">
        <w:rPr>
          <w:rFonts w:ascii="Arial Narrow" w:hAnsi="Arial Narrow"/>
          <w:sz w:val="20"/>
          <w:szCs w:val="20"/>
        </w:rPr>
        <w:t>System umożliwi prowadzenie ewidencji skarg na punkt.</w:t>
      </w:r>
    </w:p>
    <w:p w14:paraId="2D2EAA21" w14:textId="77777777" w:rsidR="00903C97" w:rsidRPr="00523A41" w:rsidRDefault="00903C97" w:rsidP="009572E7">
      <w:pPr>
        <w:pStyle w:val="Akapitzlist"/>
        <w:numPr>
          <w:ilvl w:val="0"/>
          <w:numId w:val="55"/>
        </w:numPr>
        <w:spacing w:line="276" w:lineRule="auto"/>
        <w:ind w:left="709"/>
        <w:jc w:val="both"/>
        <w:rPr>
          <w:rFonts w:ascii="Arial Narrow" w:hAnsi="Arial Narrow"/>
          <w:sz w:val="20"/>
          <w:szCs w:val="20"/>
        </w:rPr>
      </w:pPr>
      <w:r w:rsidRPr="00523A41">
        <w:rPr>
          <w:rFonts w:ascii="Arial Narrow" w:hAnsi="Arial Narrow"/>
          <w:sz w:val="20"/>
          <w:szCs w:val="20"/>
        </w:rPr>
        <w:t>System umożliwi prowadzenie ewidencji kontroli punktów sprzedaży.</w:t>
      </w:r>
    </w:p>
    <w:p w14:paraId="724187AE" w14:textId="77777777" w:rsidR="00903C97" w:rsidRPr="00523A41" w:rsidRDefault="00903C97" w:rsidP="009572E7">
      <w:pPr>
        <w:pStyle w:val="Akapitzlist"/>
        <w:numPr>
          <w:ilvl w:val="0"/>
          <w:numId w:val="55"/>
        </w:numPr>
        <w:spacing w:line="276" w:lineRule="auto"/>
        <w:ind w:left="709"/>
        <w:jc w:val="both"/>
        <w:rPr>
          <w:rFonts w:ascii="Arial Narrow" w:hAnsi="Arial Narrow"/>
          <w:sz w:val="20"/>
          <w:szCs w:val="20"/>
        </w:rPr>
      </w:pPr>
      <w:r w:rsidRPr="00523A41">
        <w:rPr>
          <w:rFonts w:ascii="Arial Narrow" w:hAnsi="Arial Narrow"/>
          <w:sz w:val="20"/>
          <w:szCs w:val="20"/>
        </w:rPr>
        <w:t>W zakresie obsługi wydawania zezwoleń system powinien umożliwić odnotowanie minimum  w zakresie:</w:t>
      </w:r>
    </w:p>
    <w:p w14:paraId="56FF1A4B" w14:textId="77777777" w:rsidR="00903C97" w:rsidRPr="00523A41" w:rsidRDefault="00903C97" w:rsidP="009572E7">
      <w:pPr>
        <w:pStyle w:val="Akapitzlist"/>
        <w:numPr>
          <w:ilvl w:val="0"/>
          <w:numId w:val="56"/>
        </w:numPr>
        <w:spacing w:line="276" w:lineRule="auto"/>
        <w:jc w:val="both"/>
        <w:rPr>
          <w:rFonts w:ascii="Arial Narrow" w:hAnsi="Arial Narrow"/>
          <w:sz w:val="20"/>
          <w:szCs w:val="20"/>
        </w:rPr>
      </w:pPr>
      <w:r w:rsidRPr="00523A41">
        <w:rPr>
          <w:rFonts w:ascii="Arial Narrow" w:hAnsi="Arial Narrow"/>
          <w:sz w:val="20"/>
          <w:szCs w:val="20"/>
        </w:rPr>
        <w:t>potwierdzenie przyjęcia wniosku,</w:t>
      </w:r>
    </w:p>
    <w:p w14:paraId="13A0814C" w14:textId="77777777" w:rsidR="00903C97" w:rsidRPr="00523A41" w:rsidRDefault="00903C97" w:rsidP="009572E7">
      <w:pPr>
        <w:pStyle w:val="Akapitzlist"/>
        <w:numPr>
          <w:ilvl w:val="0"/>
          <w:numId w:val="56"/>
        </w:numPr>
        <w:spacing w:line="276" w:lineRule="auto"/>
        <w:jc w:val="both"/>
        <w:rPr>
          <w:rFonts w:ascii="Arial Narrow" w:hAnsi="Arial Narrow"/>
          <w:sz w:val="20"/>
          <w:szCs w:val="20"/>
        </w:rPr>
      </w:pPr>
      <w:r w:rsidRPr="00523A41">
        <w:rPr>
          <w:rFonts w:ascii="Arial Narrow" w:hAnsi="Arial Narrow"/>
          <w:sz w:val="20"/>
          <w:szCs w:val="20"/>
        </w:rPr>
        <w:t xml:space="preserve">wszczęcie postępowania,  </w:t>
      </w:r>
    </w:p>
    <w:p w14:paraId="0F8CF01E" w14:textId="77777777" w:rsidR="00903C97" w:rsidRPr="00523A41" w:rsidRDefault="00903C97" w:rsidP="009572E7">
      <w:pPr>
        <w:pStyle w:val="Akapitzlist"/>
        <w:numPr>
          <w:ilvl w:val="0"/>
          <w:numId w:val="56"/>
        </w:numPr>
        <w:spacing w:line="276" w:lineRule="auto"/>
        <w:jc w:val="both"/>
        <w:rPr>
          <w:rFonts w:ascii="Arial Narrow" w:hAnsi="Arial Narrow"/>
          <w:sz w:val="20"/>
          <w:szCs w:val="20"/>
        </w:rPr>
      </w:pPr>
      <w:r w:rsidRPr="00523A41">
        <w:rPr>
          <w:rFonts w:ascii="Arial Narrow" w:hAnsi="Arial Narrow"/>
          <w:sz w:val="20"/>
          <w:szCs w:val="20"/>
        </w:rPr>
        <w:t xml:space="preserve">skierowanie wniosku na Komisję (postanowienia, zawiadomienia, terminy), </w:t>
      </w:r>
    </w:p>
    <w:p w14:paraId="2CE46885" w14:textId="77777777" w:rsidR="00903C97" w:rsidRPr="00523A41" w:rsidRDefault="00903C97" w:rsidP="009572E7">
      <w:pPr>
        <w:pStyle w:val="Akapitzlist"/>
        <w:numPr>
          <w:ilvl w:val="0"/>
          <w:numId w:val="56"/>
        </w:numPr>
        <w:spacing w:line="276" w:lineRule="auto"/>
        <w:jc w:val="both"/>
        <w:rPr>
          <w:rFonts w:ascii="Arial Narrow" w:hAnsi="Arial Narrow"/>
          <w:sz w:val="20"/>
          <w:szCs w:val="20"/>
        </w:rPr>
      </w:pPr>
      <w:r w:rsidRPr="00523A41">
        <w:rPr>
          <w:rFonts w:ascii="Arial Narrow" w:hAnsi="Arial Narrow"/>
          <w:sz w:val="20"/>
          <w:szCs w:val="20"/>
        </w:rPr>
        <w:t xml:space="preserve">wydanie decyzji zezwalającej na sprzedaż lub wydanie decyzji odmownej. , umorzenie postępowania, wygaszenie zezwolenia, a także wydanie decyzji zezwalającej na wyprzedaż, odmowy oraz tzw. decyzje zmieniające. </w:t>
      </w:r>
    </w:p>
    <w:p w14:paraId="518A83F1" w14:textId="77777777" w:rsidR="00903C97" w:rsidRPr="00523A41" w:rsidRDefault="00903C97" w:rsidP="009572E7">
      <w:pPr>
        <w:pStyle w:val="Akapitzlist"/>
        <w:numPr>
          <w:ilvl w:val="0"/>
          <w:numId w:val="57"/>
        </w:numPr>
        <w:spacing w:line="276" w:lineRule="auto"/>
        <w:jc w:val="both"/>
        <w:rPr>
          <w:rFonts w:ascii="Arial Narrow" w:hAnsi="Arial Narrow"/>
          <w:sz w:val="20"/>
          <w:szCs w:val="20"/>
        </w:rPr>
      </w:pPr>
      <w:r w:rsidRPr="00523A41">
        <w:rPr>
          <w:rFonts w:ascii="Arial Narrow" w:hAnsi="Arial Narrow"/>
          <w:sz w:val="20"/>
          <w:szCs w:val="20"/>
        </w:rPr>
        <w:t xml:space="preserve">System powinien zapewnić wydruki dokumentów (decyzji) z wykorzystaniem indywidualnego edytora szablonów dokumentów. </w:t>
      </w:r>
    </w:p>
    <w:p w14:paraId="49F49548" w14:textId="77777777" w:rsidR="00903C97" w:rsidRPr="00523A41" w:rsidRDefault="00903C97" w:rsidP="009572E7">
      <w:pPr>
        <w:pStyle w:val="Akapitzlist"/>
        <w:numPr>
          <w:ilvl w:val="0"/>
          <w:numId w:val="57"/>
        </w:numPr>
        <w:spacing w:line="276" w:lineRule="auto"/>
        <w:jc w:val="both"/>
        <w:rPr>
          <w:rFonts w:ascii="Arial Narrow" w:hAnsi="Arial Narrow"/>
          <w:sz w:val="20"/>
          <w:szCs w:val="20"/>
        </w:rPr>
      </w:pPr>
      <w:r w:rsidRPr="00523A41">
        <w:rPr>
          <w:rFonts w:ascii="Arial Narrow" w:hAnsi="Arial Narrow"/>
          <w:sz w:val="20"/>
          <w:szCs w:val="20"/>
        </w:rPr>
        <w:t>System powinien posiadać mechanizm przypominający o terminach realizacji poszczególnych etapów procedury wydawania zezwolenia i naliczania opłaty.</w:t>
      </w:r>
    </w:p>
    <w:p w14:paraId="470FD81A" w14:textId="77777777" w:rsidR="00903C97" w:rsidRPr="00523A41" w:rsidRDefault="00903C97" w:rsidP="009572E7">
      <w:pPr>
        <w:pStyle w:val="Akapitzlist"/>
        <w:numPr>
          <w:ilvl w:val="0"/>
          <w:numId w:val="57"/>
        </w:numPr>
        <w:spacing w:line="276" w:lineRule="auto"/>
        <w:jc w:val="both"/>
        <w:rPr>
          <w:rFonts w:ascii="Arial Narrow" w:hAnsi="Arial Narrow"/>
          <w:sz w:val="20"/>
          <w:szCs w:val="20"/>
        </w:rPr>
      </w:pPr>
      <w:r w:rsidRPr="00523A41">
        <w:rPr>
          <w:rFonts w:ascii="Arial Narrow" w:hAnsi="Arial Narrow"/>
          <w:sz w:val="20"/>
          <w:szCs w:val="20"/>
        </w:rPr>
        <w:t>System powinien zapewnić kontrolę przekroczeń i wykorzystania limitów dla poszczególnych rodzajów zezwoleń określonych w uchwale rady miasta.</w:t>
      </w:r>
    </w:p>
    <w:p w14:paraId="45E23B55" w14:textId="77777777" w:rsidR="00903C97" w:rsidRPr="00523A41" w:rsidRDefault="00903C97" w:rsidP="009572E7">
      <w:pPr>
        <w:pStyle w:val="Akapitzlist"/>
        <w:numPr>
          <w:ilvl w:val="0"/>
          <w:numId w:val="54"/>
        </w:numPr>
        <w:spacing w:line="276" w:lineRule="auto"/>
        <w:ind w:left="709"/>
        <w:jc w:val="both"/>
        <w:rPr>
          <w:rFonts w:ascii="Arial Narrow" w:hAnsi="Arial Narrow"/>
          <w:sz w:val="20"/>
          <w:szCs w:val="20"/>
        </w:rPr>
      </w:pPr>
      <w:r w:rsidRPr="00523A41">
        <w:rPr>
          <w:rFonts w:ascii="Arial Narrow" w:hAnsi="Arial Narrow"/>
          <w:sz w:val="20"/>
          <w:szCs w:val="20"/>
        </w:rPr>
        <w:t xml:space="preserve">W zakresie e-Doręczeń program powinien umożliwiać przesyłanie pism do systemu obiegu dokumentów celem ich doręczenia stronie za pośrednictwem platformy ePUAP,  z wykorzystaniem mechanizmu elektronicznej skrzynki podawczej (ESP) oraz innych prawnie dopuszczalnych form doręczeń. Po stronie obiegu dokumentów tworzone będą pisma wychodzące. </w:t>
      </w:r>
    </w:p>
    <w:p w14:paraId="130AF636" w14:textId="77777777" w:rsidR="00903C97" w:rsidRPr="00523A41" w:rsidRDefault="00903C97" w:rsidP="009572E7">
      <w:pPr>
        <w:pStyle w:val="Akapitzlist"/>
        <w:numPr>
          <w:ilvl w:val="0"/>
          <w:numId w:val="54"/>
        </w:numPr>
        <w:spacing w:line="276" w:lineRule="auto"/>
        <w:ind w:left="709"/>
        <w:jc w:val="both"/>
        <w:rPr>
          <w:rFonts w:ascii="Arial Narrow" w:hAnsi="Arial Narrow"/>
          <w:sz w:val="20"/>
          <w:szCs w:val="20"/>
        </w:rPr>
      </w:pPr>
      <w:r w:rsidRPr="00523A41">
        <w:rPr>
          <w:rFonts w:ascii="Arial Narrow" w:hAnsi="Arial Narrow"/>
          <w:sz w:val="20"/>
          <w:szCs w:val="20"/>
        </w:rPr>
        <w:t>W zakresie wniosków elektronicznych składanych za pośrednictwem platformy ePUAP oraz biznes.gov.pl, system powinien zapewnić ich automatyczne pobieranie z systemu obiegu dokumentów a następnie procedowanie elektroniczne z pobraniem metadanych zapisanych w dokumencie elektronicznym oraz jego zapis i wizualizację po jego stronie.</w:t>
      </w:r>
    </w:p>
    <w:p w14:paraId="2694304A" w14:textId="77777777" w:rsidR="00903C97" w:rsidRPr="00523A41" w:rsidRDefault="00903C97" w:rsidP="009572E7">
      <w:pPr>
        <w:pStyle w:val="Akapitzlist"/>
        <w:numPr>
          <w:ilvl w:val="0"/>
          <w:numId w:val="54"/>
        </w:numPr>
        <w:spacing w:line="276" w:lineRule="auto"/>
        <w:ind w:left="709"/>
        <w:jc w:val="both"/>
        <w:rPr>
          <w:rFonts w:ascii="Arial Narrow" w:hAnsi="Arial Narrow"/>
          <w:sz w:val="20"/>
          <w:szCs w:val="20"/>
        </w:rPr>
      </w:pPr>
      <w:r w:rsidRPr="00523A41">
        <w:rPr>
          <w:rFonts w:ascii="Arial Narrow" w:hAnsi="Arial Narrow"/>
          <w:sz w:val="20"/>
          <w:szCs w:val="20"/>
        </w:rPr>
        <w:t>W zakresie wydawanych pism system zapewni możliwość automatycznego generowania (wydruków pism) dla przedsiębiorców uwzględniając w zakresie ich tworzenia wszystkie ewidencjonowane dane zarówno w układzie wybranego przedsiębiorcy jak i masowo dla wybranej grupy odbiorców.</w:t>
      </w:r>
    </w:p>
    <w:p w14:paraId="1E0D42FA" w14:textId="77777777" w:rsidR="00903C97" w:rsidRPr="00523A41" w:rsidRDefault="00903C97" w:rsidP="009572E7">
      <w:pPr>
        <w:pStyle w:val="Akapitzlist"/>
        <w:numPr>
          <w:ilvl w:val="0"/>
          <w:numId w:val="54"/>
        </w:numPr>
        <w:spacing w:line="276" w:lineRule="auto"/>
        <w:ind w:left="709"/>
        <w:jc w:val="both"/>
        <w:rPr>
          <w:rFonts w:ascii="Arial Narrow" w:hAnsi="Arial Narrow"/>
          <w:sz w:val="20"/>
          <w:szCs w:val="20"/>
        </w:rPr>
      </w:pPr>
      <w:r w:rsidRPr="00523A41">
        <w:rPr>
          <w:rFonts w:ascii="Arial Narrow" w:hAnsi="Arial Narrow"/>
          <w:sz w:val="20"/>
          <w:szCs w:val="20"/>
        </w:rPr>
        <w:t>System umożliwia generowanie wydruków na podstawie indywidualnych wzorców i ich zapis w systemie obiegu dokumentów w profilu użytkownika z uwzględnieniem typów dokumentów w nim zdefiniowanych.</w:t>
      </w:r>
    </w:p>
    <w:p w14:paraId="7DCF3E38" w14:textId="77777777" w:rsidR="00903C97" w:rsidRPr="00523A41" w:rsidRDefault="00903C97" w:rsidP="009572E7">
      <w:pPr>
        <w:pStyle w:val="Akapitzlist"/>
        <w:numPr>
          <w:ilvl w:val="0"/>
          <w:numId w:val="54"/>
        </w:numPr>
        <w:spacing w:line="276" w:lineRule="auto"/>
        <w:ind w:left="709"/>
        <w:jc w:val="both"/>
        <w:rPr>
          <w:rFonts w:ascii="Arial Narrow" w:hAnsi="Arial Narrow"/>
          <w:sz w:val="20"/>
          <w:szCs w:val="20"/>
        </w:rPr>
      </w:pPr>
      <w:r w:rsidRPr="00523A41">
        <w:rPr>
          <w:rFonts w:ascii="Arial Narrow" w:hAnsi="Arial Narrow"/>
          <w:sz w:val="20"/>
          <w:szCs w:val="20"/>
        </w:rPr>
        <w:t>System zapewni dodatkowo w zakresie raportowania możliwość generowania wszelkiego rodzaju zestawień/statystyk z uwzględnieniem filtrowania na podstawie wszystkich danych ewidencyjnych z uwzględnianiem stanu na określony dzień lub za wybrany okres. W szczególności system musi umożliwić raportowani w zakresie wysokości naliczonych opłat, raportu o wysokości sprzedaży alkoholu wykazanej w corocznych oświadczeniach składanych przez przedsiębiorców do 31 stycznia każdego roku.</w:t>
      </w:r>
    </w:p>
    <w:p w14:paraId="1292DC8A" w14:textId="77777777" w:rsidR="00903C97" w:rsidRPr="00523A41" w:rsidRDefault="00903C97" w:rsidP="009572E7">
      <w:pPr>
        <w:pStyle w:val="Akapitzlist"/>
        <w:numPr>
          <w:ilvl w:val="0"/>
          <w:numId w:val="54"/>
        </w:numPr>
        <w:spacing w:line="276" w:lineRule="auto"/>
        <w:ind w:left="709"/>
        <w:jc w:val="both"/>
        <w:rPr>
          <w:rFonts w:ascii="Arial Narrow" w:hAnsi="Arial Narrow"/>
          <w:sz w:val="20"/>
          <w:szCs w:val="20"/>
        </w:rPr>
      </w:pPr>
      <w:r w:rsidRPr="00523A41">
        <w:rPr>
          <w:rFonts w:ascii="Arial Narrow" w:hAnsi="Arial Narrow"/>
          <w:sz w:val="20"/>
          <w:szCs w:val="20"/>
        </w:rPr>
        <w:t>System zapewni dodatkowo możliwość tworzenia własnych zestawień w oparciu</w:t>
      </w:r>
    </w:p>
    <w:p w14:paraId="272346B8" w14:textId="77777777" w:rsidR="00903C97" w:rsidRPr="00523A41" w:rsidRDefault="00903C97" w:rsidP="009572E7">
      <w:pPr>
        <w:pStyle w:val="Akapitzlist"/>
        <w:numPr>
          <w:ilvl w:val="0"/>
          <w:numId w:val="54"/>
        </w:numPr>
        <w:spacing w:line="276" w:lineRule="auto"/>
        <w:ind w:left="709"/>
        <w:jc w:val="both"/>
        <w:rPr>
          <w:rFonts w:ascii="Arial Narrow" w:hAnsi="Arial Narrow"/>
          <w:sz w:val="20"/>
          <w:szCs w:val="20"/>
        </w:rPr>
      </w:pPr>
      <w:r w:rsidRPr="00523A41">
        <w:rPr>
          <w:rFonts w:ascii="Arial Narrow" w:hAnsi="Arial Narrow"/>
          <w:sz w:val="20"/>
          <w:szCs w:val="20"/>
        </w:rPr>
        <w:t>dane ewidencyjne wprowadzone do systemu.</w:t>
      </w:r>
    </w:p>
    <w:p w14:paraId="0F5CB73F" w14:textId="77777777" w:rsidR="00903C97" w:rsidRPr="00523A41" w:rsidRDefault="00903C97" w:rsidP="009572E7">
      <w:pPr>
        <w:pStyle w:val="Akapitzlist"/>
        <w:numPr>
          <w:ilvl w:val="0"/>
          <w:numId w:val="54"/>
        </w:numPr>
        <w:spacing w:line="276" w:lineRule="auto"/>
        <w:ind w:left="709"/>
        <w:jc w:val="both"/>
        <w:rPr>
          <w:rFonts w:ascii="Arial Narrow" w:hAnsi="Arial Narrow"/>
          <w:sz w:val="20"/>
          <w:szCs w:val="20"/>
        </w:rPr>
      </w:pPr>
      <w:r w:rsidRPr="00523A41">
        <w:rPr>
          <w:rFonts w:ascii="Arial Narrow" w:hAnsi="Arial Narrow"/>
          <w:sz w:val="20"/>
          <w:szCs w:val="20"/>
        </w:rPr>
        <w:t>System zapewni  tworzenie pism do komisji rozwiązywania problemów alkoholowych.</w:t>
      </w:r>
    </w:p>
    <w:p w14:paraId="72EE9A6A" w14:textId="77777777" w:rsidR="00903C97" w:rsidRPr="00523A41" w:rsidRDefault="00903C97" w:rsidP="009572E7">
      <w:pPr>
        <w:pStyle w:val="Akapitzlist"/>
        <w:numPr>
          <w:ilvl w:val="0"/>
          <w:numId w:val="54"/>
        </w:numPr>
        <w:spacing w:line="276" w:lineRule="auto"/>
        <w:ind w:left="709"/>
        <w:jc w:val="both"/>
        <w:rPr>
          <w:rFonts w:ascii="Arial Narrow" w:hAnsi="Arial Narrow"/>
          <w:sz w:val="20"/>
          <w:szCs w:val="20"/>
        </w:rPr>
      </w:pPr>
      <w:r w:rsidRPr="00523A41">
        <w:rPr>
          <w:rFonts w:ascii="Arial Narrow" w:hAnsi="Arial Narrow"/>
          <w:sz w:val="20"/>
          <w:szCs w:val="20"/>
        </w:rPr>
        <w:t>System zapewni tworzenie decyzji wygaśnięcia zezwoleń.</w:t>
      </w:r>
    </w:p>
    <w:p w14:paraId="46A6CCFE" w14:textId="77777777" w:rsidR="00903C97" w:rsidRPr="00523A41" w:rsidRDefault="00903C97" w:rsidP="009572E7">
      <w:pPr>
        <w:pStyle w:val="Akapitzlist"/>
        <w:numPr>
          <w:ilvl w:val="0"/>
          <w:numId w:val="54"/>
        </w:numPr>
        <w:spacing w:line="276" w:lineRule="auto"/>
        <w:ind w:left="709"/>
        <w:jc w:val="both"/>
        <w:rPr>
          <w:rFonts w:ascii="Arial Narrow" w:hAnsi="Arial Narrow"/>
          <w:sz w:val="20"/>
          <w:szCs w:val="20"/>
        </w:rPr>
      </w:pPr>
      <w:r w:rsidRPr="00523A41">
        <w:rPr>
          <w:rFonts w:ascii="Arial Narrow" w:hAnsi="Arial Narrow"/>
          <w:sz w:val="20"/>
          <w:szCs w:val="20"/>
        </w:rPr>
        <w:t>System zapewni tworzenie decyzji cofnięcia zezwoleń.</w:t>
      </w:r>
    </w:p>
    <w:p w14:paraId="0813091D" w14:textId="77777777" w:rsidR="00903C97" w:rsidRPr="00523A41" w:rsidRDefault="00903C97" w:rsidP="009572E7">
      <w:pPr>
        <w:pStyle w:val="Akapitzlist"/>
        <w:numPr>
          <w:ilvl w:val="0"/>
          <w:numId w:val="54"/>
        </w:numPr>
        <w:spacing w:line="276" w:lineRule="auto"/>
        <w:ind w:left="709"/>
        <w:jc w:val="both"/>
        <w:rPr>
          <w:rFonts w:ascii="Arial Narrow" w:hAnsi="Arial Narrow"/>
          <w:sz w:val="20"/>
          <w:szCs w:val="20"/>
        </w:rPr>
      </w:pPr>
      <w:r w:rsidRPr="00523A41">
        <w:rPr>
          <w:rFonts w:ascii="Arial Narrow" w:hAnsi="Arial Narrow"/>
          <w:sz w:val="20"/>
          <w:szCs w:val="20"/>
        </w:rPr>
        <w:t>System zapewni generowanie informacji o wysokości rat do zapłaty za korzystanie z zezwoleń w bieżącym roku.</w:t>
      </w:r>
    </w:p>
    <w:p w14:paraId="5D515308" w14:textId="77777777" w:rsidR="00903C97" w:rsidRPr="00523A41" w:rsidRDefault="00903C97" w:rsidP="009572E7">
      <w:pPr>
        <w:pStyle w:val="Akapitzlist"/>
        <w:numPr>
          <w:ilvl w:val="0"/>
          <w:numId w:val="54"/>
        </w:numPr>
        <w:spacing w:line="276" w:lineRule="auto"/>
        <w:ind w:left="709"/>
        <w:jc w:val="both"/>
        <w:rPr>
          <w:rFonts w:ascii="Arial Narrow" w:hAnsi="Arial Narrow"/>
          <w:sz w:val="20"/>
          <w:szCs w:val="20"/>
        </w:rPr>
      </w:pPr>
      <w:r w:rsidRPr="00523A41">
        <w:rPr>
          <w:rFonts w:ascii="Arial Narrow" w:hAnsi="Arial Narrow"/>
          <w:sz w:val="20"/>
          <w:szCs w:val="20"/>
        </w:rPr>
        <w:t>System zapewni generowanie potwierdzenia dokonania opłaty za korzystanie z zezwoleń (w formie zaświadczenia)</w:t>
      </w:r>
    </w:p>
    <w:p w14:paraId="13EB4E46" w14:textId="77777777" w:rsidR="00903C97" w:rsidRPr="00523A41" w:rsidRDefault="00903C97" w:rsidP="009572E7">
      <w:pPr>
        <w:pStyle w:val="Akapitzlist"/>
        <w:numPr>
          <w:ilvl w:val="0"/>
          <w:numId w:val="54"/>
        </w:numPr>
        <w:spacing w:line="276" w:lineRule="auto"/>
        <w:ind w:left="709"/>
        <w:jc w:val="both"/>
        <w:rPr>
          <w:rFonts w:ascii="Arial Narrow" w:hAnsi="Arial Narrow"/>
          <w:sz w:val="20"/>
          <w:szCs w:val="20"/>
        </w:rPr>
      </w:pPr>
      <w:r w:rsidRPr="00523A41">
        <w:rPr>
          <w:rFonts w:ascii="Arial Narrow" w:hAnsi="Arial Narrow"/>
          <w:sz w:val="20"/>
          <w:szCs w:val="20"/>
        </w:rPr>
        <w:t>System zapewni  generowanie polecenia przelewu – druk dla przedsiębiorcy - sumarycznie dla wybranej raty za korzystanie z zezwoleń w danym punkcie sprzedaży.</w:t>
      </w:r>
    </w:p>
    <w:p w14:paraId="45268A47" w14:textId="77777777" w:rsidR="00903C97" w:rsidRPr="00523A41" w:rsidRDefault="00903C97" w:rsidP="009572E7">
      <w:pPr>
        <w:pStyle w:val="Akapitzlist"/>
        <w:numPr>
          <w:ilvl w:val="0"/>
          <w:numId w:val="54"/>
        </w:numPr>
        <w:spacing w:line="276" w:lineRule="auto"/>
        <w:ind w:left="709"/>
        <w:jc w:val="both"/>
        <w:rPr>
          <w:rFonts w:ascii="Arial Narrow" w:hAnsi="Arial Narrow"/>
          <w:sz w:val="20"/>
          <w:szCs w:val="20"/>
        </w:rPr>
      </w:pPr>
      <w:r w:rsidRPr="00523A41">
        <w:rPr>
          <w:rFonts w:ascii="Arial Narrow" w:hAnsi="Arial Narrow"/>
          <w:sz w:val="20"/>
          <w:szCs w:val="20"/>
        </w:rPr>
        <w:t>System zapewni generowanie informacji o wszczęciu postępowania o cofnięcie zezwolenia.</w:t>
      </w:r>
    </w:p>
    <w:p w14:paraId="72939E21" w14:textId="77777777" w:rsidR="00903C97" w:rsidRPr="00523A41" w:rsidRDefault="00903C97" w:rsidP="009572E7">
      <w:pPr>
        <w:pStyle w:val="Akapitzlist"/>
        <w:numPr>
          <w:ilvl w:val="0"/>
          <w:numId w:val="54"/>
        </w:numPr>
        <w:spacing w:line="276" w:lineRule="auto"/>
        <w:ind w:left="709"/>
        <w:jc w:val="both"/>
        <w:rPr>
          <w:rFonts w:ascii="Arial Narrow" w:hAnsi="Arial Narrow"/>
          <w:sz w:val="20"/>
          <w:szCs w:val="20"/>
        </w:rPr>
      </w:pPr>
      <w:r w:rsidRPr="00523A41">
        <w:rPr>
          <w:rFonts w:ascii="Arial Narrow" w:hAnsi="Arial Narrow"/>
          <w:sz w:val="20"/>
          <w:szCs w:val="20"/>
        </w:rPr>
        <w:lastRenderedPageBreak/>
        <w:t>System zapewni generowanie zawiadomienia o wszczęciu postępowania.</w:t>
      </w:r>
    </w:p>
    <w:p w14:paraId="24265E1D" w14:textId="77777777" w:rsidR="00903C97" w:rsidRPr="00523A41" w:rsidRDefault="00903C97" w:rsidP="009572E7">
      <w:pPr>
        <w:pStyle w:val="Akapitzlist"/>
        <w:numPr>
          <w:ilvl w:val="0"/>
          <w:numId w:val="54"/>
        </w:numPr>
        <w:spacing w:line="276" w:lineRule="auto"/>
        <w:ind w:left="709"/>
        <w:jc w:val="both"/>
        <w:rPr>
          <w:rFonts w:ascii="Arial Narrow" w:hAnsi="Arial Narrow"/>
          <w:sz w:val="20"/>
          <w:szCs w:val="20"/>
        </w:rPr>
      </w:pPr>
      <w:r w:rsidRPr="00523A41">
        <w:rPr>
          <w:rFonts w:ascii="Arial Narrow" w:hAnsi="Arial Narrow"/>
          <w:sz w:val="20"/>
          <w:szCs w:val="20"/>
        </w:rPr>
        <w:t xml:space="preserve">W zakresie raportowania powinien mieć możliwość wygenerowania raportu i wydruku przedsiębiorców którzy nie złożyli oświadczenia, z zastosowaniem filtrowania danych wg różnych kluczy obejmujących dane ewidencyjne. </w:t>
      </w:r>
    </w:p>
    <w:p w14:paraId="6EF53741" w14:textId="77777777" w:rsidR="00903C97" w:rsidRPr="00523A41" w:rsidRDefault="00903C97" w:rsidP="009572E7">
      <w:pPr>
        <w:pStyle w:val="Akapitzlist"/>
        <w:numPr>
          <w:ilvl w:val="0"/>
          <w:numId w:val="54"/>
        </w:numPr>
        <w:spacing w:line="276" w:lineRule="auto"/>
        <w:ind w:left="709"/>
        <w:jc w:val="both"/>
        <w:rPr>
          <w:rFonts w:ascii="Arial Narrow" w:hAnsi="Arial Narrow"/>
          <w:sz w:val="20"/>
          <w:szCs w:val="20"/>
        </w:rPr>
      </w:pPr>
      <w:r w:rsidRPr="00523A41">
        <w:rPr>
          <w:rFonts w:ascii="Arial Narrow" w:hAnsi="Arial Narrow"/>
          <w:sz w:val="20"/>
          <w:szCs w:val="20"/>
        </w:rPr>
        <w:t>Moduł musi umożliwiać współpracę z systemem księgowym zapewniającym prawidłowe ewidencjonowanie i egzekucję należności z tytułu wydanych pozwoleń.</w:t>
      </w:r>
    </w:p>
    <w:p w14:paraId="5055A5B5" w14:textId="77777777" w:rsidR="00903C97" w:rsidRPr="00523A41" w:rsidRDefault="00903C97" w:rsidP="009572E7">
      <w:pPr>
        <w:pStyle w:val="Akapitzlist"/>
        <w:numPr>
          <w:ilvl w:val="0"/>
          <w:numId w:val="54"/>
        </w:numPr>
        <w:spacing w:line="276" w:lineRule="auto"/>
        <w:ind w:left="709"/>
        <w:jc w:val="both"/>
        <w:rPr>
          <w:rFonts w:ascii="Arial Narrow" w:hAnsi="Arial Narrow"/>
          <w:sz w:val="20"/>
          <w:szCs w:val="20"/>
        </w:rPr>
      </w:pPr>
      <w:r w:rsidRPr="00523A41">
        <w:rPr>
          <w:rFonts w:ascii="Arial Narrow" w:hAnsi="Arial Narrow"/>
          <w:sz w:val="20"/>
          <w:szCs w:val="20"/>
        </w:rPr>
        <w:t>System musi umożliwiać współpracę z systemem księgowym zapewniającym prawidłowe ewidencjonowanie i egzekucję należności z tytułu wydanych pozwoleń. System umożliwi także rozliczanie opłat – wydruk/eksport przedsiębiorców wraz z kwotą oświadczeń o wysokości sprzedaży w roku poprzednim, filtrowanie, pozycjonowanie danych.</w:t>
      </w:r>
    </w:p>
    <w:p w14:paraId="00C2FC94" w14:textId="77777777" w:rsidR="00903C97" w:rsidRPr="00523A41" w:rsidRDefault="00903C97" w:rsidP="009572E7">
      <w:pPr>
        <w:pStyle w:val="Akapitzlist"/>
        <w:numPr>
          <w:ilvl w:val="0"/>
          <w:numId w:val="54"/>
        </w:numPr>
        <w:spacing w:line="276" w:lineRule="auto"/>
        <w:ind w:left="709"/>
        <w:jc w:val="both"/>
        <w:rPr>
          <w:rFonts w:ascii="Arial Narrow" w:hAnsi="Arial Narrow"/>
          <w:sz w:val="20"/>
          <w:szCs w:val="20"/>
        </w:rPr>
      </w:pPr>
      <w:r w:rsidRPr="00523A41">
        <w:rPr>
          <w:rFonts w:ascii="Arial Narrow" w:hAnsi="Arial Narrow"/>
          <w:sz w:val="20"/>
          <w:szCs w:val="20"/>
        </w:rPr>
        <w:t xml:space="preserve">W zakresie kanałów komunikacyjnych system powinien zapewnić obsługę bramki SMS z możliwością wysyłki przypomnień z pozycji kartoteki jak i korespondencji seryjnej. </w:t>
      </w:r>
    </w:p>
    <w:p w14:paraId="53607BDA" w14:textId="77777777" w:rsidR="00903C97" w:rsidRPr="00523A41" w:rsidRDefault="00903C97" w:rsidP="009572E7">
      <w:pPr>
        <w:pStyle w:val="Akapitzlist"/>
        <w:numPr>
          <w:ilvl w:val="0"/>
          <w:numId w:val="54"/>
        </w:numPr>
        <w:spacing w:line="276" w:lineRule="auto"/>
        <w:ind w:left="709"/>
        <w:jc w:val="both"/>
        <w:rPr>
          <w:rFonts w:ascii="Arial Narrow" w:hAnsi="Arial Narrow"/>
          <w:sz w:val="20"/>
          <w:szCs w:val="20"/>
        </w:rPr>
      </w:pPr>
      <w:r w:rsidRPr="00523A41">
        <w:rPr>
          <w:rFonts w:ascii="Arial Narrow" w:hAnsi="Arial Narrow"/>
          <w:sz w:val="20"/>
          <w:szCs w:val="20"/>
        </w:rPr>
        <w:t xml:space="preserve">W tym zakresie konieczna jest możliwość podania danych dotyczących numerów telefonów komórkowych oraz możliwość odnotowania zgody na komunikację za pośrednictwem SMS-ów.  </w:t>
      </w:r>
    </w:p>
    <w:p w14:paraId="377C3BFB" w14:textId="77777777" w:rsidR="00903C97" w:rsidRPr="00523A41" w:rsidRDefault="00903C97" w:rsidP="009572E7">
      <w:pPr>
        <w:pStyle w:val="Akapitzlist"/>
        <w:numPr>
          <w:ilvl w:val="0"/>
          <w:numId w:val="54"/>
        </w:numPr>
        <w:spacing w:line="276" w:lineRule="auto"/>
        <w:ind w:left="709"/>
        <w:jc w:val="both"/>
        <w:rPr>
          <w:rFonts w:ascii="Arial Narrow" w:hAnsi="Arial Narrow"/>
          <w:sz w:val="20"/>
          <w:szCs w:val="20"/>
        </w:rPr>
      </w:pPr>
      <w:r w:rsidRPr="00523A41">
        <w:rPr>
          <w:rFonts w:ascii="Arial Narrow" w:hAnsi="Arial Narrow"/>
          <w:sz w:val="20"/>
          <w:szCs w:val="20"/>
        </w:rPr>
        <w:t>Zapisywanie utworzonych zestawień w formacie pdf, xls, rtf, doc.</w:t>
      </w:r>
    </w:p>
    <w:p w14:paraId="3415CCB3" w14:textId="77777777" w:rsidR="00903C97" w:rsidRPr="00523A41" w:rsidRDefault="00903C97" w:rsidP="00CB4F36">
      <w:pPr>
        <w:spacing w:line="276" w:lineRule="auto"/>
        <w:ind w:left="709"/>
        <w:jc w:val="both"/>
        <w:rPr>
          <w:rFonts w:ascii="Arial Narrow" w:hAnsi="Arial Narrow"/>
          <w:sz w:val="20"/>
          <w:szCs w:val="20"/>
        </w:rPr>
      </w:pPr>
    </w:p>
    <w:p w14:paraId="435AB190" w14:textId="77777777" w:rsidR="00903C97" w:rsidRPr="00523A41" w:rsidRDefault="00903C97" w:rsidP="009572E7">
      <w:pPr>
        <w:pStyle w:val="Akapitzlist"/>
        <w:numPr>
          <w:ilvl w:val="0"/>
          <w:numId w:val="2"/>
        </w:numPr>
        <w:spacing w:line="276" w:lineRule="auto"/>
        <w:ind w:left="426"/>
        <w:jc w:val="both"/>
        <w:rPr>
          <w:rFonts w:ascii="Arial Narrow" w:hAnsi="Arial Narrow"/>
          <w:sz w:val="20"/>
          <w:szCs w:val="20"/>
          <w:u w:val="single"/>
        </w:rPr>
      </w:pPr>
      <w:r w:rsidRPr="00523A41">
        <w:rPr>
          <w:rFonts w:ascii="Arial Narrow" w:hAnsi="Arial Narrow"/>
          <w:sz w:val="20"/>
          <w:szCs w:val="20"/>
          <w:u w:val="single"/>
        </w:rPr>
        <w:t>Moduł rozliczenia komunalne - zasób mieszkaniowy - czynsze:</w:t>
      </w:r>
    </w:p>
    <w:p w14:paraId="095AC68B" w14:textId="77777777" w:rsidR="00903C97" w:rsidRPr="00523A41" w:rsidRDefault="00903C97" w:rsidP="00CB4F36">
      <w:pPr>
        <w:spacing w:line="276" w:lineRule="auto"/>
        <w:ind w:firstLine="426"/>
        <w:jc w:val="both"/>
        <w:rPr>
          <w:rFonts w:ascii="Arial Narrow" w:hAnsi="Arial Narrow"/>
          <w:sz w:val="20"/>
          <w:szCs w:val="20"/>
        </w:rPr>
      </w:pPr>
      <w:r w:rsidRPr="00523A41">
        <w:rPr>
          <w:rFonts w:ascii="Arial Narrow" w:hAnsi="Arial Narrow"/>
          <w:sz w:val="20"/>
          <w:szCs w:val="20"/>
        </w:rPr>
        <w:t xml:space="preserve">Wprowadzony zostanie system powiązania najemcy z identyfikacją na podstawie Krajowego Węzła Identyfikacji Elektronicznej. Zmodyfikowany i uruchomiony zostanie serwis do udostępniania danych w zakresie informowanie o wysokości zobowiązania wraz z podstawą jego naliczenia. Wprowadzenie serwisu informującego o stanie zużycia mediów w obrębie lokalu oraz umożliwiający najemcy podawanie ewentualne wskazów urządzeń pomiarowych zainstalowanych w lokalu przez niego użytkowanym. Opracowany zostanie serwis dla udostępniania kwot zobowiązań z możliwością przeliczania należnych kwot odsetek na dany dzień. </w:t>
      </w:r>
    </w:p>
    <w:p w14:paraId="7A7F852E" w14:textId="77777777" w:rsidR="00903C97" w:rsidRPr="00523A41" w:rsidRDefault="00903C97" w:rsidP="00CB4F36">
      <w:pPr>
        <w:spacing w:line="276" w:lineRule="auto"/>
        <w:jc w:val="both"/>
        <w:rPr>
          <w:rFonts w:ascii="Arial Narrow" w:hAnsi="Arial Narrow"/>
          <w:sz w:val="20"/>
          <w:szCs w:val="20"/>
        </w:rPr>
      </w:pPr>
      <w:r w:rsidRPr="00523A41">
        <w:rPr>
          <w:rFonts w:ascii="Arial Narrow" w:hAnsi="Arial Narrow"/>
          <w:sz w:val="20"/>
          <w:szCs w:val="20"/>
        </w:rPr>
        <w:t>Współpraca z API platformy mObywatel.</w:t>
      </w:r>
    </w:p>
    <w:p w14:paraId="092528E1" w14:textId="77777777" w:rsidR="00903C97" w:rsidRPr="00523A41" w:rsidRDefault="00903C97" w:rsidP="00CB4F36">
      <w:pPr>
        <w:spacing w:line="276" w:lineRule="auto"/>
        <w:jc w:val="both"/>
        <w:rPr>
          <w:rFonts w:ascii="Arial Narrow" w:hAnsi="Arial Narrow"/>
          <w:sz w:val="20"/>
          <w:szCs w:val="20"/>
        </w:rPr>
      </w:pPr>
      <w:r w:rsidRPr="00523A41">
        <w:rPr>
          <w:rFonts w:ascii="Arial Narrow" w:hAnsi="Arial Narrow"/>
          <w:sz w:val="20"/>
          <w:szCs w:val="20"/>
        </w:rPr>
        <w:t xml:space="preserve">Moduł musi spełniać następujące wymagania funkcjonalne: </w:t>
      </w:r>
    </w:p>
    <w:p w14:paraId="719DFA41" w14:textId="77777777" w:rsidR="00903C97" w:rsidRPr="00523A41" w:rsidRDefault="00903C97" w:rsidP="009572E7">
      <w:pPr>
        <w:pStyle w:val="Akapitzlist"/>
        <w:numPr>
          <w:ilvl w:val="0"/>
          <w:numId w:val="58"/>
        </w:numPr>
        <w:spacing w:line="276" w:lineRule="auto"/>
        <w:jc w:val="both"/>
        <w:rPr>
          <w:rFonts w:ascii="Arial Narrow" w:hAnsi="Arial Narrow"/>
          <w:sz w:val="20"/>
          <w:szCs w:val="20"/>
        </w:rPr>
      </w:pPr>
      <w:r w:rsidRPr="00523A41">
        <w:rPr>
          <w:rFonts w:ascii="Arial Narrow" w:hAnsi="Arial Narrow"/>
          <w:sz w:val="20"/>
          <w:szCs w:val="20"/>
        </w:rPr>
        <w:t xml:space="preserve">Moduł powinien umożliwiać obsługę zadań związanych z naliczaniem czynszów za lokale mieszkalne </w:t>
      </w:r>
      <w:r w:rsidRPr="00523A41">
        <w:rPr>
          <w:rFonts w:ascii="Arial Narrow" w:hAnsi="Arial Narrow"/>
          <w:sz w:val="20"/>
          <w:szCs w:val="20"/>
        </w:rPr>
        <w:br/>
        <w:t xml:space="preserve">i użytkowe oraz prowadzenia szczegółowej ewidencji zawartych umów. </w:t>
      </w:r>
    </w:p>
    <w:p w14:paraId="54968A7F" w14:textId="77777777" w:rsidR="00903C97" w:rsidRPr="00523A41" w:rsidRDefault="00903C97" w:rsidP="009572E7">
      <w:pPr>
        <w:pStyle w:val="Akapitzlist"/>
        <w:numPr>
          <w:ilvl w:val="0"/>
          <w:numId w:val="58"/>
        </w:numPr>
        <w:spacing w:line="276" w:lineRule="auto"/>
        <w:jc w:val="both"/>
        <w:rPr>
          <w:rFonts w:ascii="Arial Narrow" w:hAnsi="Arial Narrow"/>
          <w:sz w:val="20"/>
          <w:szCs w:val="20"/>
        </w:rPr>
      </w:pPr>
      <w:r w:rsidRPr="00523A41">
        <w:rPr>
          <w:rFonts w:ascii="Arial Narrow" w:hAnsi="Arial Narrow"/>
          <w:sz w:val="20"/>
          <w:szCs w:val="20"/>
        </w:rPr>
        <w:t>Moduł powinien umożliwiać ewidencjonowanie danych dotyczących danego lokalu ze szczególnym uwzględnieniem parametrów będących podstawą naliczenia opłaty (m.in. powierzchnia lokalu, powierzchnia użytkowa, powierzchnia grzewcza, ilość osób zamieszkujących, wyposażenie lokalu).</w:t>
      </w:r>
    </w:p>
    <w:p w14:paraId="2E4BFFC8" w14:textId="77777777" w:rsidR="00903C97" w:rsidRPr="00523A41" w:rsidRDefault="00903C97" w:rsidP="009572E7">
      <w:pPr>
        <w:pStyle w:val="Akapitzlist"/>
        <w:numPr>
          <w:ilvl w:val="0"/>
          <w:numId w:val="58"/>
        </w:numPr>
        <w:spacing w:line="276" w:lineRule="auto"/>
        <w:jc w:val="both"/>
        <w:rPr>
          <w:rFonts w:ascii="Arial Narrow" w:hAnsi="Arial Narrow"/>
          <w:sz w:val="20"/>
          <w:szCs w:val="20"/>
        </w:rPr>
      </w:pPr>
      <w:r w:rsidRPr="00523A41">
        <w:rPr>
          <w:rFonts w:ascii="Arial Narrow" w:hAnsi="Arial Narrow"/>
          <w:sz w:val="20"/>
          <w:szCs w:val="20"/>
        </w:rPr>
        <w:t xml:space="preserve">Moduł powinien umożliwiać ewidencjonowanie najemców w powiązaniu z wybranym lokalem. Kartoteka najemców powinna być wspólna z kartoteką personalną systemów dziedzinowych (moduł finansowo księgowy, system kasowy). System umożliwia wprowadzanie dat zakończenia i rozpoczęcia najmu </w:t>
      </w:r>
      <w:r w:rsidRPr="00523A41">
        <w:rPr>
          <w:rFonts w:ascii="Arial Narrow" w:hAnsi="Arial Narrow"/>
          <w:sz w:val="20"/>
          <w:szCs w:val="20"/>
        </w:rPr>
        <w:br/>
        <w:t>i uwzględniać je przy naliczaniu wysokości opłaty za najem.</w:t>
      </w:r>
    </w:p>
    <w:p w14:paraId="34A066BC" w14:textId="77777777" w:rsidR="00903C97" w:rsidRPr="00523A41" w:rsidRDefault="00903C97" w:rsidP="009572E7">
      <w:pPr>
        <w:pStyle w:val="Akapitzlist"/>
        <w:numPr>
          <w:ilvl w:val="0"/>
          <w:numId w:val="58"/>
        </w:numPr>
        <w:spacing w:line="276" w:lineRule="auto"/>
        <w:jc w:val="both"/>
        <w:rPr>
          <w:rFonts w:ascii="Arial Narrow" w:hAnsi="Arial Narrow"/>
          <w:sz w:val="20"/>
          <w:szCs w:val="20"/>
        </w:rPr>
      </w:pPr>
      <w:r w:rsidRPr="00523A41">
        <w:rPr>
          <w:rFonts w:ascii="Arial Narrow" w:hAnsi="Arial Narrow"/>
          <w:sz w:val="20"/>
          <w:szCs w:val="20"/>
        </w:rPr>
        <w:t>Moduł powinien umożliwiać archiwizowanie nieaktywnych kartotek.</w:t>
      </w:r>
    </w:p>
    <w:p w14:paraId="0892144A" w14:textId="77777777" w:rsidR="00903C97" w:rsidRPr="00523A41" w:rsidRDefault="00903C97" w:rsidP="009572E7">
      <w:pPr>
        <w:pStyle w:val="Akapitzlist"/>
        <w:numPr>
          <w:ilvl w:val="0"/>
          <w:numId w:val="58"/>
        </w:numPr>
        <w:spacing w:line="276" w:lineRule="auto"/>
        <w:jc w:val="both"/>
        <w:rPr>
          <w:rFonts w:ascii="Arial Narrow" w:hAnsi="Arial Narrow"/>
          <w:sz w:val="20"/>
          <w:szCs w:val="20"/>
        </w:rPr>
      </w:pPr>
      <w:r w:rsidRPr="00523A41">
        <w:rPr>
          <w:rFonts w:ascii="Arial Narrow" w:hAnsi="Arial Narrow"/>
          <w:sz w:val="20"/>
          <w:szCs w:val="20"/>
        </w:rPr>
        <w:t xml:space="preserve">Moduł powinien umożliwiać  naliczanie opłaty w możliwie szerokim zakresie konfiguracji  z uwzględnieniem parametrów lokalu, obowiązujących taryf oraz zużycia mediów z możliwością ich rozliczania zarówno </w:t>
      </w:r>
      <w:r w:rsidRPr="00523A41">
        <w:rPr>
          <w:rFonts w:ascii="Arial Narrow" w:hAnsi="Arial Narrow"/>
          <w:sz w:val="20"/>
          <w:szCs w:val="20"/>
        </w:rPr>
        <w:br/>
        <w:t xml:space="preserve">w układzie pobierania zaliczek jak i rozliczania bezpośrednio na podstawie wskazania układu pomiarowego. </w:t>
      </w:r>
    </w:p>
    <w:p w14:paraId="67211420" w14:textId="77777777" w:rsidR="00903C97" w:rsidRPr="00523A41" w:rsidRDefault="00903C97" w:rsidP="009572E7">
      <w:pPr>
        <w:pStyle w:val="Akapitzlist"/>
        <w:numPr>
          <w:ilvl w:val="0"/>
          <w:numId w:val="58"/>
        </w:numPr>
        <w:spacing w:line="276" w:lineRule="auto"/>
        <w:jc w:val="both"/>
        <w:rPr>
          <w:rFonts w:ascii="Arial Narrow" w:hAnsi="Arial Narrow"/>
          <w:sz w:val="20"/>
          <w:szCs w:val="20"/>
        </w:rPr>
      </w:pPr>
      <w:r w:rsidRPr="00523A41">
        <w:rPr>
          <w:rFonts w:ascii="Arial Narrow" w:hAnsi="Arial Narrow"/>
          <w:sz w:val="20"/>
          <w:szCs w:val="20"/>
        </w:rPr>
        <w:t xml:space="preserve">Moduł powinien umożliwiać wprowadzanie upustów do danej opłaty wynikające ze standardu lokalu. Wielkości upustów jak i wysokości stawek i daty ich obowiązywania wprowadzane będą przez użytkownika systemu. </w:t>
      </w:r>
    </w:p>
    <w:p w14:paraId="7B0E0722" w14:textId="77777777" w:rsidR="00903C97" w:rsidRPr="00523A41" w:rsidRDefault="00903C97" w:rsidP="009572E7">
      <w:pPr>
        <w:pStyle w:val="Akapitzlist"/>
        <w:numPr>
          <w:ilvl w:val="0"/>
          <w:numId w:val="58"/>
        </w:numPr>
        <w:spacing w:line="276" w:lineRule="auto"/>
        <w:jc w:val="both"/>
        <w:rPr>
          <w:rFonts w:ascii="Arial Narrow" w:hAnsi="Arial Narrow"/>
          <w:sz w:val="20"/>
          <w:szCs w:val="20"/>
        </w:rPr>
      </w:pPr>
      <w:r w:rsidRPr="00523A41">
        <w:rPr>
          <w:rFonts w:ascii="Arial Narrow" w:hAnsi="Arial Narrow"/>
          <w:sz w:val="20"/>
          <w:szCs w:val="20"/>
        </w:rPr>
        <w:t>Moduł powinien umożliwiać wprowadzanie różnych taryf(cen) dla wybranych grup budynków.</w:t>
      </w:r>
    </w:p>
    <w:p w14:paraId="643498B0" w14:textId="77777777" w:rsidR="00903C97" w:rsidRPr="00523A41" w:rsidRDefault="00903C97" w:rsidP="009572E7">
      <w:pPr>
        <w:pStyle w:val="Akapitzlist"/>
        <w:numPr>
          <w:ilvl w:val="0"/>
          <w:numId w:val="58"/>
        </w:numPr>
        <w:spacing w:line="276" w:lineRule="auto"/>
        <w:jc w:val="both"/>
        <w:rPr>
          <w:rFonts w:ascii="Arial Narrow" w:hAnsi="Arial Narrow"/>
          <w:sz w:val="20"/>
          <w:szCs w:val="20"/>
        </w:rPr>
      </w:pPr>
      <w:r w:rsidRPr="00523A41">
        <w:rPr>
          <w:rFonts w:ascii="Arial Narrow" w:hAnsi="Arial Narrow"/>
          <w:sz w:val="20"/>
          <w:szCs w:val="20"/>
        </w:rPr>
        <w:t>Moduł powinien umożliwiać wystawianie faktur z tytułu najmu pomieszczeń oraz możliwość naliczania opłaty i wydruk informacji o wysokości miesięcznej opłaty.</w:t>
      </w:r>
    </w:p>
    <w:p w14:paraId="50D28302" w14:textId="77777777" w:rsidR="00903C97" w:rsidRPr="00523A41" w:rsidRDefault="00903C97" w:rsidP="009572E7">
      <w:pPr>
        <w:pStyle w:val="Akapitzlist"/>
        <w:numPr>
          <w:ilvl w:val="0"/>
          <w:numId w:val="58"/>
        </w:numPr>
        <w:spacing w:line="276" w:lineRule="auto"/>
        <w:jc w:val="both"/>
        <w:rPr>
          <w:rFonts w:ascii="Arial Narrow" w:hAnsi="Arial Narrow"/>
          <w:sz w:val="20"/>
          <w:szCs w:val="20"/>
        </w:rPr>
      </w:pPr>
      <w:r w:rsidRPr="00523A41">
        <w:rPr>
          <w:rFonts w:ascii="Arial Narrow" w:hAnsi="Arial Narrow"/>
          <w:sz w:val="20"/>
          <w:szCs w:val="20"/>
        </w:rPr>
        <w:t xml:space="preserve">Moduł powinien umożliwiać przydzielenie do lokalu indywidualnych liczników do pomiaru mediów (gaz, prąd, woda itp.) wraz z możliwością wprowadzania ich odczytów w celu rozliczania pobranych zaliczek lub wystawiania faktur według bezpośredniego zużycia. </w:t>
      </w:r>
    </w:p>
    <w:p w14:paraId="36F8D339" w14:textId="77777777" w:rsidR="00903C97" w:rsidRPr="00523A41" w:rsidRDefault="00903C97" w:rsidP="009572E7">
      <w:pPr>
        <w:pStyle w:val="Akapitzlist"/>
        <w:numPr>
          <w:ilvl w:val="0"/>
          <w:numId w:val="58"/>
        </w:numPr>
        <w:spacing w:line="276" w:lineRule="auto"/>
        <w:jc w:val="both"/>
        <w:rPr>
          <w:rFonts w:ascii="Arial Narrow" w:hAnsi="Arial Narrow"/>
          <w:sz w:val="20"/>
          <w:szCs w:val="20"/>
        </w:rPr>
      </w:pPr>
      <w:r w:rsidRPr="00523A41">
        <w:rPr>
          <w:rFonts w:ascii="Arial Narrow" w:hAnsi="Arial Narrow"/>
          <w:sz w:val="20"/>
          <w:szCs w:val="20"/>
        </w:rPr>
        <w:t>Moduł powinien umożliwiać rozliczanie ryczałtowe za media.</w:t>
      </w:r>
    </w:p>
    <w:p w14:paraId="02CBEFFA" w14:textId="77777777" w:rsidR="00903C97" w:rsidRPr="00523A41" w:rsidRDefault="00903C97" w:rsidP="009572E7">
      <w:pPr>
        <w:pStyle w:val="Akapitzlist"/>
        <w:numPr>
          <w:ilvl w:val="0"/>
          <w:numId w:val="58"/>
        </w:numPr>
        <w:spacing w:line="276" w:lineRule="auto"/>
        <w:jc w:val="both"/>
        <w:rPr>
          <w:rFonts w:ascii="Arial Narrow" w:hAnsi="Arial Narrow"/>
          <w:sz w:val="20"/>
          <w:szCs w:val="20"/>
        </w:rPr>
      </w:pPr>
      <w:r w:rsidRPr="00523A41">
        <w:rPr>
          <w:rFonts w:ascii="Arial Narrow" w:hAnsi="Arial Narrow"/>
          <w:sz w:val="20"/>
          <w:szCs w:val="20"/>
        </w:rPr>
        <w:t>Moduł powinien umożliwiać tworzenie wydruków faktur oraz innych dokumentów w sposób masowy dla wybranych grup najemców.</w:t>
      </w:r>
    </w:p>
    <w:p w14:paraId="64C1FB1F" w14:textId="77777777" w:rsidR="00903C97" w:rsidRPr="00523A41" w:rsidRDefault="00903C97" w:rsidP="009572E7">
      <w:pPr>
        <w:pStyle w:val="Akapitzlist"/>
        <w:numPr>
          <w:ilvl w:val="0"/>
          <w:numId w:val="58"/>
        </w:numPr>
        <w:spacing w:line="276" w:lineRule="auto"/>
        <w:jc w:val="both"/>
        <w:rPr>
          <w:rFonts w:ascii="Arial Narrow" w:hAnsi="Arial Narrow"/>
          <w:sz w:val="20"/>
          <w:szCs w:val="20"/>
        </w:rPr>
      </w:pPr>
      <w:r w:rsidRPr="00523A41">
        <w:rPr>
          <w:rFonts w:ascii="Arial Narrow" w:hAnsi="Arial Narrow"/>
          <w:sz w:val="20"/>
          <w:szCs w:val="20"/>
        </w:rPr>
        <w:t>Moduł powinien umożliwiać wydruk rejestru sprzedaży oraz zestawień opłat za zadany okres dla wybranych grup najemców.</w:t>
      </w:r>
    </w:p>
    <w:p w14:paraId="00CBC20A" w14:textId="77777777" w:rsidR="00903C97" w:rsidRPr="00523A41" w:rsidRDefault="00903C97" w:rsidP="009572E7">
      <w:pPr>
        <w:pStyle w:val="Akapitzlist"/>
        <w:numPr>
          <w:ilvl w:val="0"/>
          <w:numId w:val="58"/>
        </w:numPr>
        <w:spacing w:line="276" w:lineRule="auto"/>
        <w:jc w:val="both"/>
        <w:rPr>
          <w:rFonts w:ascii="Arial Narrow" w:hAnsi="Arial Narrow"/>
          <w:sz w:val="20"/>
          <w:szCs w:val="20"/>
        </w:rPr>
      </w:pPr>
      <w:r w:rsidRPr="00523A41">
        <w:rPr>
          <w:rFonts w:ascii="Arial Narrow" w:hAnsi="Arial Narrow"/>
          <w:sz w:val="20"/>
          <w:szCs w:val="20"/>
        </w:rPr>
        <w:t>Moduł powinien umożliwiać generowanie plików JPK_VAT, JPK_V7M oraz JPK_V7K.</w:t>
      </w:r>
    </w:p>
    <w:p w14:paraId="23DFA1B9" w14:textId="77777777" w:rsidR="00903C97" w:rsidRPr="00523A41" w:rsidRDefault="00903C97" w:rsidP="009572E7">
      <w:pPr>
        <w:pStyle w:val="Akapitzlist"/>
        <w:numPr>
          <w:ilvl w:val="0"/>
          <w:numId w:val="58"/>
        </w:numPr>
        <w:spacing w:line="276" w:lineRule="auto"/>
        <w:jc w:val="both"/>
        <w:rPr>
          <w:rFonts w:ascii="Arial Narrow" w:hAnsi="Arial Narrow"/>
          <w:sz w:val="20"/>
          <w:szCs w:val="20"/>
        </w:rPr>
      </w:pPr>
      <w:r w:rsidRPr="00523A41">
        <w:rPr>
          <w:rFonts w:ascii="Arial Narrow" w:hAnsi="Arial Narrow"/>
          <w:sz w:val="20"/>
          <w:szCs w:val="20"/>
        </w:rPr>
        <w:lastRenderedPageBreak/>
        <w:t>Moduł powinien umożliwiać obsługę indywidualnych rachunków bankowych na które będą dokonywane płatności najemców z uwzględnieniem ich wydruku na fakturach i innych dokumentach informujących najemców o wysokości opłaty.</w:t>
      </w:r>
    </w:p>
    <w:p w14:paraId="554BF080" w14:textId="77777777" w:rsidR="00903C97" w:rsidRPr="00523A41" w:rsidRDefault="00903C97" w:rsidP="009572E7">
      <w:pPr>
        <w:pStyle w:val="Akapitzlist"/>
        <w:numPr>
          <w:ilvl w:val="0"/>
          <w:numId w:val="58"/>
        </w:numPr>
        <w:spacing w:line="276" w:lineRule="auto"/>
        <w:jc w:val="both"/>
        <w:rPr>
          <w:rFonts w:ascii="Arial Narrow" w:hAnsi="Arial Narrow"/>
          <w:sz w:val="20"/>
          <w:szCs w:val="20"/>
        </w:rPr>
      </w:pPr>
      <w:r w:rsidRPr="00523A41">
        <w:rPr>
          <w:rFonts w:ascii="Arial Narrow" w:hAnsi="Arial Narrow"/>
          <w:sz w:val="20"/>
          <w:szCs w:val="20"/>
        </w:rPr>
        <w:t>Wzory wydruków dokumentów przeznaczonych dla najemców mogą być modyfikowane w szerokim zakresie bezpośrednio z systemu. Użytkownik powinien ma możliwość dodawania do programu własnych wzorców wydruków wraz z opcją drukowania seryjnego dla wybranej grupy najemców.</w:t>
      </w:r>
    </w:p>
    <w:p w14:paraId="5D564FFA" w14:textId="77777777" w:rsidR="00903C97" w:rsidRPr="00523A41" w:rsidRDefault="00903C97" w:rsidP="009572E7">
      <w:pPr>
        <w:pStyle w:val="Akapitzlist"/>
        <w:numPr>
          <w:ilvl w:val="0"/>
          <w:numId w:val="58"/>
        </w:numPr>
        <w:spacing w:line="276" w:lineRule="auto"/>
        <w:jc w:val="both"/>
        <w:rPr>
          <w:rFonts w:ascii="Arial Narrow" w:hAnsi="Arial Narrow"/>
          <w:sz w:val="20"/>
          <w:szCs w:val="20"/>
        </w:rPr>
      </w:pPr>
      <w:r w:rsidRPr="00523A41">
        <w:rPr>
          <w:rFonts w:ascii="Arial Narrow" w:hAnsi="Arial Narrow"/>
          <w:sz w:val="20"/>
          <w:szCs w:val="20"/>
        </w:rPr>
        <w:t>Moduł powinien umożliwiać automatyczny zapis naliczonych zobowiązań w systemie finansowo księgowym z uwzględnieniem odpowiedniej klasyfikacji w planie kont i klasyfikacji budżetowej.</w:t>
      </w:r>
    </w:p>
    <w:p w14:paraId="53471A83" w14:textId="77777777" w:rsidR="00903C97" w:rsidRPr="00523A41" w:rsidRDefault="00903C97" w:rsidP="009572E7">
      <w:pPr>
        <w:pStyle w:val="Akapitzlist"/>
        <w:numPr>
          <w:ilvl w:val="0"/>
          <w:numId w:val="58"/>
        </w:numPr>
        <w:spacing w:line="276" w:lineRule="auto"/>
        <w:jc w:val="both"/>
        <w:rPr>
          <w:rFonts w:ascii="Arial Narrow" w:hAnsi="Arial Narrow"/>
          <w:sz w:val="20"/>
          <w:szCs w:val="20"/>
        </w:rPr>
      </w:pPr>
      <w:r w:rsidRPr="00523A41">
        <w:rPr>
          <w:rFonts w:ascii="Arial Narrow" w:hAnsi="Arial Narrow"/>
          <w:sz w:val="20"/>
          <w:szCs w:val="20"/>
        </w:rPr>
        <w:t>Z poziomu kartoteki lokalu użytkownik może mieć podgląd kartoteki rozliczeń z systemu finansowo księgowego ze szczególnym uwzględnieniem informacji o zaległościach, należnych odsetkach oraz dokonywanych wpłatach.</w:t>
      </w:r>
    </w:p>
    <w:p w14:paraId="69D0F49F" w14:textId="77777777" w:rsidR="00903C97" w:rsidRPr="00523A41" w:rsidRDefault="00903C97" w:rsidP="009572E7">
      <w:pPr>
        <w:pStyle w:val="Akapitzlist"/>
        <w:numPr>
          <w:ilvl w:val="0"/>
          <w:numId w:val="58"/>
        </w:numPr>
        <w:spacing w:line="276" w:lineRule="auto"/>
        <w:jc w:val="both"/>
        <w:rPr>
          <w:rFonts w:ascii="Arial Narrow" w:hAnsi="Arial Narrow"/>
          <w:sz w:val="20"/>
          <w:szCs w:val="20"/>
        </w:rPr>
      </w:pPr>
      <w:r w:rsidRPr="00523A41">
        <w:rPr>
          <w:rFonts w:ascii="Arial Narrow" w:hAnsi="Arial Narrow"/>
          <w:sz w:val="20"/>
          <w:szCs w:val="20"/>
        </w:rPr>
        <w:t>Moduł powinien umożliwiać wydruki zestawień ilościowych oraz raportów szczegółowych w zakresie naliczania opłat oraz ewidencji lokali i budynków, lokatorów.</w:t>
      </w:r>
    </w:p>
    <w:p w14:paraId="10455A39" w14:textId="77777777" w:rsidR="00903C97" w:rsidRPr="00523A41" w:rsidRDefault="00903C97" w:rsidP="009572E7">
      <w:pPr>
        <w:pStyle w:val="Akapitzlist"/>
        <w:numPr>
          <w:ilvl w:val="0"/>
          <w:numId w:val="58"/>
        </w:numPr>
        <w:spacing w:line="276" w:lineRule="auto"/>
        <w:jc w:val="both"/>
        <w:rPr>
          <w:rFonts w:ascii="Arial Narrow" w:hAnsi="Arial Narrow"/>
          <w:sz w:val="20"/>
          <w:szCs w:val="20"/>
        </w:rPr>
      </w:pPr>
      <w:r w:rsidRPr="00523A41">
        <w:rPr>
          <w:rFonts w:ascii="Arial Narrow" w:hAnsi="Arial Narrow"/>
          <w:sz w:val="20"/>
          <w:szCs w:val="20"/>
        </w:rPr>
        <w:t xml:space="preserve">Moduł powinien umożliwiać modyfikację wydruków, z uwzględnieniem parametrów w zakresie jakim naliczany jest czynsz. </w:t>
      </w:r>
    </w:p>
    <w:p w14:paraId="4FA2E3BE" w14:textId="77777777" w:rsidR="00903C97" w:rsidRPr="00523A41" w:rsidRDefault="00903C97" w:rsidP="009572E7">
      <w:pPr>
        <w:pStyle w:val="Akapitzlist"/>
        <w:numPr>
          <w:ilvl w:val="0"/>
          <w:numId w:val="58"/>
        </w:numPr>
        <w:spacing w:line="276" w:lineRule="auto"/>
        <w:jc w:val="both"/>
        <w:rPr>
          <w:rFonts w:ascii="Arial Narrow" w:hAnsi="Arial Narrow"/>
          <w:sz w:val="20"/>
          <w:szCs w:val="20"/>
        </w:rPr>
      </w:pPr>
      <w:r w:rsidRPr="00523A41">
        <w:rPr>
          <w:rFonts w:ascii="Arial Narrow" w:hAnsi="Arial Narrow"/>
          <w:sz w:val="20"/>
          <w:szCs w:val="20"/>
        </w:rPr>
        <w:t>Moduł powinien umożliwiać przygotowywanie raportu TransGUS do GUS-u.</w:t>
      </w:r>
    </w:p>
    <w:p w14:paraId="6B46EF1E" w14:textId="77777777" w:rsidR="00903C97" w:rsidRPr="00523A41" w:rsidRDefault="00903C97" w:rsidP="00CB4F36">
      <w:pPr>
        <w:spacing w:line="276" w:lineRule="auto"/>
        <w:jc w:val="both"/>
        <w:rPr>
          <w:rFonts w:ascii="Arial Narrow" w:hAnsi="Arial Narrow"/>
          <w:sz w:val="20"/>
          <w:szCs w:val="20"/>
        </w:rPr>
      </w:pPr>
    </w:p>
    <w:p w14:paraId="2445598C" w14:textId="77777777" w:rsidR="00C43CE0" w:rsidRPr="00523A41" w:rsidRDefault="00C43CE0" w:rsidP="00CB4F36">
      <w:pPr>
        <w:spacing w:line="276" w:lineRule="auto"/>
        <w:jc w:val="both"/>
        <w:rPr>
          <w:sz w:val="20"/>
          <w:szCs w:val="20"/>
        </w:rPr>
      </w:pPr>
    </w:p>
    <w:p w14:paraId="734E8CCE" w14:textId="77777777" w:rsidR="00903C97" w:rsidRPr="00523A41" w:rsidRDefault="00903C97" w:rsidP="00CB4F36">
      <w:pPr>
        <w:pStyle w:val="Bezodstpw"/>
        <w:jc w:val="both"/>
      </w:pPr>
      <w:bookmarkStart w:id="14" w:name="_Toc169694429"/>
      <w:bookmarkStart w:id="15" w:name="_Toc169787035"/>
    </w:p>
    <w:p w14:paraId="03D35AF8" w14:textId="77777777" w:rsidR="00346A26" w:rsidRPr="00523A41" w:rsidRDefault="00346A26" w:rsidP="00CB4F36">
      <w:pPr>
        <w:pStyle w:val="Bezodstpw"/>
        <w:jc w:val="both"/>
      </w:pPr>
      <w:bookmarkStart w:id="16" w:name="_Toc175138600"/>
      <w:bookmarkStart w:id="17" w:name="_Toc175572191"/>
      <w:r w:rsidRPr="00523A41">
        <w:t>Udostępnienie e-Usług - EBOM</w:t>
      </w:r>
      <w:bookmarkEnd w:id="16"/>
      <w:bookmarkEnd w:id="17"/>
    </w:p>
    <w:p w14:paraId="5E5584B4" w14:textId="77777777" w:rsidR="00346A26" w:rsidRPr="00523A41" w:rsidRDefault="00346A26" w:rsidP="00CB4F36">
      <w:pPr>
        <w:spacing w:line="276" w:lineRule="auto"/>
        <w:ind w:firstLine="708"/>
        <w:jc w:val="both"/>
        <w:rPr>
          <w:rFonts w:ascii="Arial Narrow" w:hAnsi="Arial Narrow"/>
          <w:sz w:val="20"/>
          <w:szCs w:val="20"/>
        </w:rPr>
      </w:pPr>
      <w:r w:rsidRPr="00523A41">
        <w:rPr>
          <w:rFonts w:ascii="Arial Narrow" w:hAnsi="Arial Narrow"/>
          <w:sz w:val="20"/>
          <w:szCs w:val="20"/>
        </w:rPr>
        <w:t xml:space="preserve">W ramach zadania Wykonawca udostępni e-Usługę e-Płatności - udostępnioną również na platformie projektowej, przeznaczonej dla osób fizycznych oraz podmiotów prawnych realizujących procedury administracyjne na terenie urzędu i uruchomi Elektroniczne Biura Obsługi Mieszkańca (EBOM) – (dostawa 1szt. licencji z wdrożeniem i integracją z systemami Urzędu w tym z platformą Projektową) - poprzez dostęp do zmodernizowanych systemów dziedzinowych (Poz. Nr 1) </w:t>
      </w:r>
    </w:p>
    <w:p w14:paraId="5C0866A4" w14:textId="77777777" w:rsidR="00346A26" w:rsidRPr="00523A41" w:rsidRDefault="00346A26" w:rsidP="00CB4F36">
      <w:pPr>
        <w:spacing w:line="276" w:lineRule="auto"/>
        <w:ind w:firstLine="708"/>
        <w:jc w:val="both"/>
        <w:rPr>
          <w:rFonts w:ascii="Arial Narrow" w:hAnsi="Arial Narrow"/>
          <w:sz w:val="20"/>
          <w:szCs w:val="20"/>
        </w:rPr>
      </w:pPr>
      <w:r w:rsidRPr="00523A41">
        <w:rPr>
          <w:rFonts w:ascii="Arial Narrow" w:hAnsi="Arial Narrow"/>
          <w:sz w:val="20"/>
          <w:szCs w:val="20"/>
        </w:rPr>
        <w:t>W zakresie obsługi petentów udostępni:</w:t>
      </w:r>
    </w:p>
    <w:p w14:paraId="11D0D877" w14:textId="49568E99" w:rsidR="00346A26" w:rsidRPr="00523A41" w:rsidRDefault="00346A26" w:rsidP="009572E7">
      <w:pPr>
        <w:pStyle w:val="Akapitzlist"/>
        <w:numPr>
          <w:ilvl w:val="0"/>
          <w:numId w:val="219"/>
        </w:numPr>
        <w:spacing w:line="276" w:lineRule="auto"/>
        <w:ind w:left="426"/>
        <w:jc w:val="both"/>
        <w:rPr>
          <w:rFonts w:ascii="Arial Narrow" w:hAnsi="Arial Narrow"/>
          <w:sz w:val="20"/>
          <w:szCs w:val="20"/>
        </w:rPr>
      </w:pPr>
      <w:r w:rsidRPr="00523A41">
        <w:rPr>
          <w:rFonts w:ascii="Arial Narrow" w:hAnsi="Arial Narrow"/>
          <w:sz w:val="20"/>
          <w:szCs w:val="20"/>
        </w:rPr>
        <w:t>zintegrowaną e-Usługę: e-Płatności, która umożliwi realizowanie płatności za wszelkie zobowiązania rejestrowane w poszczególnych, zmodernizowanych modułach systemów dziedzinowych Urzędu w szczególności:</w:t>
      </w:r>
    </w:p>
    <w:p w14:paraId="140D165D" w14:textId="77777777" w:rsidR="00346A26" w:rsidRPr="00523A41" w:rsidRDefault="00346A26" w:rsidP="00CB4F36">
      <w:pPr>
        <w:spacing w:line="276" w:lineRule="auto"/>
        <w:ind w:left="709" w:hanging="142"/>
        <w:jc w:val="both"/>
        <w:rPr>
          <w:rFonts w:ascii="Arial Narrow" w:hAnsi="Arial Narrow"/>
          <w:sz w:val="20"/>
          <w:szCs w:val="20"/>
        </w:rPr>
      </w:pPr>
      <w:r w:rsidRPr="00523A41">
        <w:rPr>
          <w:rFonts w:ascii="Arial Narrow" w:hAnsi="Arial Narrow"/>
          <w:sz w:val="20"/>
          <w:szCs w:val="20"/>
        </w:rPr>
        <w:t>a) płatności z tytułu podatków (rolny, leśny, od nieruchomości, podatek od środków transportowych) dla osób fizycznych i prawnych (A2C, A2B)</w:t>
      </w:r>
    </w:p>
    <w:p w14:paraId="551FAC0D" w14:textId="77777777" w:rsidR="00346A26" w:rsidRPr="00523A41" w:rsidRDefault="00346A26" w:rsidP="00CB4F36">
      <w:pPr>
        <w:spacing w:line="276" w:lineRule="auto"/>
        <w:ind w:left="709" w:hanging="142"/>
        <w:jc w:val="both"/>
        <w:rPr>
          <w:rFonts w:ascii="Arial Narrow" w:hAnsi="Arial Narrow"/>
          <w:sz w:val="20"/>
          <w:szCs w:val="20"/>
        </w:rPr>
      </w:pPr>
      <w:r w:rsidRPr="00523A41">
        <w:rPr>
          <w:rFonts w:ascii="Arial Narrow" w:hAnsi="Arial Narrow"/>
          <w:sz w:val="20"/>
          <w:szCs w:val="20"/>
        </w:rPr>
        <w:t>b) płatności z tytułu pozostałych opłat dla osób fizycznych i prawnych (A2C, A2B)</w:t>
      </w:r>
    </w:p>
    <w:p w14:paraId="3B184664" w14:textId="77777777" w:rsidR="00346A26" w:rsidRPr="00523A41" w:rsidRDefault="00346A26" w:rsidP="00CB4F36">
      <w:pPr>
        <w:spacing w:line="276" w:lineRule="auto"/>
        <w:ind w:left="709" w:hanging="142"/>
        <w:jc w:val="both"/>
        <w:rPr>
          <w:rFonts w:ascii="Arial Narrow" w:hAnsi="Arial Narrow"/>
          <w:sz w:val="20"/>
          <w:szCs w:val="20"/>
        </w:rPr>
      </w:pPr>
      <w:r w:rsidRPr="00523A41">
        <w:rPr>
          <w:rFonts w:ascii="Arial Narrow" w:hAnsi="Arial Narrow"/>
          <w:sz w:val="20"/>
          <w:szCs w:val="20"/>
        </w:rPr>
        <w:t>c) płatności z tytułu opłat cywilno-prawnych dla osób fizycznych i prawnych (A2C, A2B)</w:t>
      </w:r>
    </w:p>
    <w:p w14:paraId="2D5131BC" w14:textId="77777777" w:rsidR="00346A26" w:rsidRPr="00523A41" w:rsidRDefault="00346A26" w:rsidP="00CB4F36">
      <w:pPr>
        <w:spacing w:line="276" w:lineRule="auto"/>
        <w:ind w:left="709" w:hanging="142"/>
        <w:jc w:val="both"/>
        <w:rPr>
          <w:rFonts w:ascii="Arial Narrow" w:hAnsi="Arial Narrow"/>
          <w:sz w:val="20"/>
          <w:szCs w:val="20"/>
        </w:rPr>
      </w:pPr>
      <w:r w:rsidRPr="00523A41">
        <w:rPr>
          <w:rFonts w:ascii="Arial Narrow" w:hAnsi="Arial Narrow"/>
          <w:sz w:val="20"/>
          <w:szCs w:val="20"/>
        </w:rPr>
        <w:t>d) płatności z tytułu zezwoleń na sprzedaż napojów alkoholowych (A2B)</w:t>
      </w:r>
    </w:p>
    <w:p w14:paraId="1EEDD71C" w14:textId="77777777" w:rsidR="00346A26" w:rsidRPr="00523A41" w:rsidRDefault="00346A26" w:rsidP="00CB4F36">
      <w:pPr>
        <w:spacing w:line="276" w:lineRule="auto"/>
        <w:ind w:left="709" w:hanging="142"/>
        <w:jc w:val="both"/>
        <w:rPr>
          <w:rFonts w:ascii="Arial Narrow" w:hAnsi="Arial Narrow"/>
          <w:sz w:val="20"/>
          <w:szCs w:val="20"/>
        </w:rPr>
      </w:pPr>
      <w:r w:rsidRPr="00523A41">
        <w:rPr>
          <w:rFonts w:ascii="Arial Narrow" w:hAnsi="Arial Narrow"/>
          <w:sz w:val="20"/>
          <w:szCs w:val="20"/>
        </w:rPr>
        <w:t>e) pozostałe zobowiązania wynikające z działalności urzędu (A2A, A2B, A2C)</w:t>
      </w:r>
    </w:p>
    <w:p w14:paraId="38D4B408" w14:textId="311EA5F6" w:rsidR="00363865" w:rsidRPr="00523A41" w:rsidRDefault="00363865" w:rsidP="009572E7">
      <w:pPr>
        <w:pStyle w:val="Akapitzlist"/>
        <w:numPr>
          <w:ilvl w:val="0"/>
          <w:numId w:val="219"/>
        </w:numPr>
        <w:spacing w:line="276" w:lineRule="auto"/>
        <w:ind w:left="426"/>
        <w:jc w:val="both"/>
        <w:rPr>
          <w:rFonts w:ascii="Arial Narrow" w:hAnsi="Arial Narrow"/>
          <w:sz w:val="20"/>
          <w:szCs w:val="20"/>
        </w:rPr>
      </w:pPr>
      <w:r w:rsidRPr="00523A41">
        <w:rPr>
          <w:rFonts w:ascii="Arial Narrow" w:hAnsi="Arial Narrow"/>
          <w:sz w:val="20"/>
          <w:szCs w:val="20"/>
        </w:rPr>
        <w:t>nową e-Usługę - Oświadczenie o wielkości sprzedaży alkoholu wraz z płatnością – 4 poziom A2C, A2B, która umożliwi realizowanie płatności związanych ze sprzedażą wyrobów alkoholowych</w:t>
      </w:r>
    </w:p>
    <w:p w14:paraId="25621089" w14:textId="77777777" w:rsidR="00346A26" w:rsidRPr="00523A41" w:rsidRDefault="00346A26" w:rsidP="00CB4F36">
      <w:pPr>
        <w:spacing w:line="276" w:lineRule="auto"/>
        <w:jc w:val="both"/>
        <w:rPr>
          <w:rFonts w:ascii="Arial Narrow" w:hAnsi="Arial Narrow"/>
          <w:sz w:val="20"/>
          <w:szCs w:val="20"/>
        </w:rPr>
      </w:pPr>
    </w:p>
    <w:p w14:paraId="3E21168F" w14:textId="77777777" w:rsidR="00346A26" w:rsidRPr="00523A41" w:rsidRDefault="00346A26" w:rsidP="00CB4F36">
      <w:pPr>
        <w:spacing w:line="276" w:lineRule="auto"/>
        <w:ind w:firstLine="567"/>
        <w:jc w:val="both"/>
        <w:rPr>
          <w:rFonts w:ascii="Arial Narrow" w:hAnsi="Arial Narrow"/>
          <w:sz w:val="20"/>
          <w:szCs w:val="20"/>
        </w:rPr>
      </w:pPr>
      <w:r w:rsidRPr="00523A41">
        <w:rPr>
          <w:rFonts w:ascii="Arial Narrow" w:hAnsi="Arial Narrow"/>
          <w:sz w:val="20"/>
          <w:szCs w:val="20"/>
        </w:rPr>
        <w:t xml:space="preserve">EBOM w zakresie obsługi podmiotów posiadających na terenie gminy zezwolenia na sprzedaż wyrobów alkoholowych udostępni (konieczność modernizacji modułów systemów dziedzinowych celem integracji z EBOM) tym firmom możliwość wglądu w  dane dotyczące zarejestrowanych pozwoleń z uwzględnieniem okresu na jaki zostało wydane w odniesieniu do poszczególnych punktów sprzedaży oraz rodzaju zezwolenia (A,B,C). Przedsiębiorca będzie też miał możliwość przeglądu jego konta rozliczeniowego z funkcją dokonania wpłaty z personalizacją danych. Widoczne będą też dane pochodzące ze złożonych oświadczeń o wielkości sprzedaży z wcześniejszych okresów z usługą składania oświadczenia o wielkości sprzedaży napojów alkoholowych za rok ubiegły. Usługa ta będzie uwzględniała (personalizowała) dane zaewidencjonowane w systemie dziedzinowym urzędu i dokonywała automatycznie przeliczenia wysokości należnej opłaty. Personalizacja obejmie dane w zakresie posiadanego zezwolenia ze szczególnym uwzględnieniem jego rodzaju, dat obowiązywania, danych punktu sprzedaży oraz należnych kwot ustalonych na podstawie wprowadzonej wielkości sprzedaży w roku ubiegłym. </w:t>
      </w:r>
    </w:p>
    <w:p w14:paraId="166B4E09" w14:textId="33F92B82" w:rsidR="00346A26" w:rsidRPr="00523A41" w:rsidRDefault="00346A26" w:rsidP="00CB4F36">
      <w:pPr>
        <w:spacing w:line="276" w:lineRule="auto"/>
        <w:ind w:firstLine="567"/>
        <w:jc w:val="both"/>
        <w:rPr>
          <w:rFonts w:ascii="Arial Narrow" w:hAnsi="Arial Narrow"/>
          <w:sz w:val="20"/>
          <w:szCs w:val="20"/>
        </w:rPr>
      </w:pPr>
      <w:r w:rsidRPr="00523A41">
        <w:rPr>
          <w:rFonts w:ascii="Arial Narrow" w:hAnsi="Arial Narrow"/>
          <w:sz w:val="20"/>
          <w:szCs w:val="20"/>
        </w:rPr>
        <w:t xml:space="preserve">W ramach tego rozwiązania usprawnieniu mają ulec usługi typu A2B związane z uzyskiwaniem takich zezwoleń poprzez specjalistyczny kalkulator pozwalający Zamawiającego ustalić wysokość należnej opłaty oraz jej podział na raty i terminy płatności. </w:t>
      </w:r>
    </w:p>
    <w:p w14:paraId="2D9D59D5" w14:textId="77777777" w:rsidR="00346A26" w:rsidRPr="00523A41" w:rsidRDefault="00346A26" w:rsidP="00CB4F36">
      <w:pPr>
        <w:spacing w:line="276" w:lineRule="auto"/>
        <w:ind w:firstLine="708"/>
        <w:jc w:val="both"/>
        <w:rPr>
          <w:rFonts w:ascii="Arial Narrow" w:hAnsi="Arial Narrow"/>
          <w:sz w:val="20"/>
          <w:szCs w:val="20"/>
        </w:rPr>
      </w:pPr>
      <w:r w:rsidRPr="00523A41">
        <w:rPr>
          <w:rFonts w:ascii="Arial Narrow" w:hAnsi="Arial Narrow"/>
          <w:sz w:val="20"/>
          <w:szCs w:val="20"/>
        </w:rPr>
        <w:t xml:space="preserve">Usługa ma być wykorzystywana w zakresie składania wniosku na platformę biznes.gov.pl. </w:t>
      </w:r>
    </w:p>
    <w:p w14:paraId="088BFA74" w14:textId="77777777" w:rsidR="00346A26" w:rsidRPr="00523A41" w:rsidRDefault="00346A26" w:rsidP="00CB4F36">
      <w:pPr>
        <w:spacing w:line="276" w:lineRule="auto"/>
        <w:jc w:val="both"/>
        <w:rPr>
          <w:rFonts w:ascii="Arial Narrow" w:hAnsi="Arial Narrow"/>
          <w:sz w:val="20"/>
          <w:szCs w:val="20"/>
        </w:rPr>
      </w:pPr>
      <w:r w:rsidRPr="00523A41">
        <w:rPr>
          <w:rFonts w:ascii="Arial Narrow" w:hAnsi="Arial Narrow"/>
          <w:sz w:val="20"/>
          <w:szCs w:val="20"/>
        </w:rPr>
        <w:t xml:space="preserve">Na bazie zewidencjonowanych pozwoleń na EBOM ma być publikowany rejestr wydanych pozwoleń z możliwością dalszego jego przetwarzania (otwarty serwis) oraz analizy statystyczne. </w:t>
      </w:r>
    </w:p>
    <w:p w14:paraId="7D13DED9" w14:textId="77777777" w:rsidR="00346A26" w:rsidRPr="00523A41" w:rsidRDefault="00346A26" w:rsidP="00CB4F36">
      <w:pPr>
        <w:spacing w:line="276" w:lineRule="auto"/>
        <w:jc w:val="both"/>
        <w:rPr>
          <w:rFonts w:ascii="Arial Narrow" w:hAnsi="Arial Narrow"/>
          <w:sz w:val="20"/>
          <w:szCs w:val="20"/>
        </w:rPr>
      </w:pPr>
      <w:r w:rsidRPr="00523A41">
        <w:rPr>
          <w:rFonts w:ascii="Arial Narrow" w:hAnsi="Arial Narrow"/>
          <w:sz w:val="20"/>
          <w:szCs w:val="20"/>
        </w:rPr>
        <w:t xml:space="preserve">System musi wymagać autoryzacji pracowników Zamawiającego, połączonej z rejestrem operacji wykonywanych w systemie, Zabezpieczenia wymiany danych z systemami zewnętrznymi co najmniej za pomocą protokołu SSL.  </w:t>
      </w:r>
    </w:p>
    <w:p w14:paraId="7E591933" w14:textId="77777777" w:rsidR="00346A26" w:rsidRPr="00523A41" w:rsidRDefault="00346A26" w:rsidP="00CB4F36">
      <w:pPr>
        <w:pStyle w:val="Bezodstpw"/>
        <w:jc w:val="both"/>
      </w:pPr>
    </w:p>
    <w:p w14:paraId="3B28A8CC" w14:textId="77777777" w:rsidR="00346A26" w:rsidRPr="00523A41" w:rsidRDefault="00346A26" w:rsidP="00CB4F36">
      <w:pPr>
        <w:spacing w:line="276" w:lineRule="auto"/>
        <w:ind w:firstLine="708"/>
        <w:jc w:val="both"/>
        <w:rPr>
          <w:rFonts w:ascii="Arial Narrow" w:hAnsi="Arial Narrow"/>
          <w:sz w:val="20"/>
          <w:szCs w:val="20"/>
        </w:rPr>
      </w:pPr>
      <w:r w:rsidRPr="00523A41">
        <w:rPr>
          <w:rFonts w:ascii="Arial Narrow" w:hAnsi="Arial Narrow"/>
          <w:sz w:val="20"/>
          <w:szCs w:val="20"/>
        </w:rPr>
        <w:t xml:space="preserve">W zakresie realizacji płatności EBOM będzie zintegrowane ze wszystkimi rejestrami systemów dziedzinowych urzędu odpowiedzialnych za naliczanie i księgowanie zobowiązań oraz z dostawcą płatności elektronicznych - wybraną Krajową Instytucja Płatniczą posiadającą zgodę Komisji Nadzoru Finansowego. </w:t>
      </w:r>
    </w:p>
    <w:p w14:paraId="21E069E9" w14:textId="77777777" w:rsidR="00346A26" w:rsidRPr="00523A41" w:rsidRDefault="00346A26" w:rsidP="00CB4F36">
      <w:pPr>
        <w:spacing w:line="276" w:lineRule="auto"/>
        <w:jc w:val="both"/>
        <w:rPr>
          <w:rFonts w:ascii="Arial Narrow" w:hAnsi="Arial Narrow"/>
          <w:sz w:val="20"/>
          <w:szCs w:val="20"/>
        </w:rPr>
      </w:pPr>
      <w:r w:rsidRPr="00523A41">
        <w:rPr>
          <w:rFonts w:ascii="Arial Narrow" w:hAnsi="Arial Narrow"/>
          <w:sz w:val="20"/>
          <w:szCs w:val="20"/>
        </w:rPr>
        <w:t>W ramach modernizacji system dziedzinowy zostanie także zintegrowany z:</w:t>
      </w:r>
    </w:p>
    <w:p w14:paraId="394BD448"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centralnymi platformami usługowymi ePUAP</w:t>
      </w:r>
    </w:p>
    <w:p w14:paraId="2D1B9052"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 xml:space="preserve">biznes.gov.pl, </w:t>
      </w:r>
    </w:p>
    <w:p w14:paraId="157C5C2E"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 xml:space="preserve">systemem eDoręczeń, </w:t>
      </w:r>
    </w:p>
    <w:p w14:paraId="5EE901A3"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 xml:space="preserve">aplikacją dla sprawozdawczość jednostek budżetowych Besti@, </w:t>
      </w:r>
    </w:p>
    <w:p w14:paraId="2BF0BB82"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 xml:space="preserve">Krajowym Systemem eFaktur (KSeF). </w:t>
      </w:r>
    </w:p>
    <w:p w14:paraId="4D563647" w14:textId="77777777" w:rsidR="00346A26" w:rsidRPr="00523A41" w:rsidRDefault="00346A26" w:rsidP="00CB4F36">
      <w:pPr>
        <w:spacing w:line="276" w:lineRule="auto"/>
        <w:ind w:firstLine="360"/>
        <w:jc w:val="both"/>
        <w:rPr>
          <w:rFonts w:ascii="Arial Narrow" w:hAnsi="Arial Narrow"/>
          <w:sz w:val="20"/>
          <w:szCs w:val="20"/>
        </w:rPr>
      </w:pPr>
      <w:r w:rsidRPr="00523A41">
        <w:rPr>
          <w:rFonts w:ascii="Arial Narrow" w:hAnsi="Arial Narrow"/>
          <w:sz w:val="20"/>
          <w:szCs w:val="20"/>
        </w:rPr>
        <w:t xml:space="preserve">W zakresie obsługi procedur (spraw) wdrażane rozwiązanie ma umożliwić urzędowi samodzielne opracowywanie nowych kart usług płatniczych i osadzanie ich na EBOM wraz z opracowaniem odpowiedniej ścieżki realizacji w systemie elektronicznego obiegu dokumentów. </w:t>
      </w:r>
    </w:p>
    <w:p w14:paraId="7F6D29A4" w14:textId="77777777" w:rsidR="00346A26" w:rsidRPr="00523A41" w:rsidRDefault="00346A26" w:rsidP="00CB4F36">
      <w:pPr>
        <w:spacing w:line="276" w:lineRule="auto"/>
        <w:jc w:val="both"/>
        <w:rPr>
          <w:rFonts w:ascii="Arial Narrow" w:hAnsi="Arial Narrow"/>
          <w:sz w:val="20"/>
          <w:szCs w:val="20"/>
        </w:rPr>
      </w:pPr>
    </w:p>
    <w:p w14:paraId="19E36F58" w14:textId="77777777" w:rsidR="00346A26" w:rsidRPr="00523A41" w:rsidRDefault="00346A26" w:rsidP="00CB4F36">
      <w:pPr>
        <w:spacing w:line="276" w:lineRule="auto"/>
        <w:ind w:firstLine="708"/>
        <w:jc w:val="both"/>
        <w:rPr>
          <w:rFonts w:ascii="Arial Narrow" w:hAnsi="Arial Narrow"/>
          <w:sz w:val="20"/>
          <w:szCs w:val="20"/>
        </w:rPr>
      </w:pPr>
      <w:r w:rsidRPr="00523A41">
        <w:rPr>
          <w:rFonts w:ascii="Arial Narrow" w:hAnsi="Arial Narrow"/>
          <w:sz w:val="20"/>
          <w:szCs w:val="20"/>
        </w:rPr>
        <w:t xml:space="preserve">W ramach prac, przewiduje się przeprowadzenie instalacji i konfiguracji oprogramowania. Instalacja obejmie konfiguracje serwisów komunikacyjnych po stronie urzędu oraz instalację części hostowanej portalu na wskazanej chmurze publicznej. Wymagane będzie aby system umożliwiał pracownikom urzędu samodzielne dodawanie nowych kart usług wraz z ich integracją z ogólnodostępnymi portalami centralnymi (EPUAP, biznes.gov.pl i inne oferujące specjalistyczne e-usługi).  Autoryzacja petentów będzie oparta o Krajowy Węzeł Identyfikacji Elektronicznej, w tym zakresie konieczna będzie dostawa certyfikatów wymaganych przez administratora tej platformy (Departament Tożsamości Cyfrowej, Centralny Ośrodek Informatyki). Planowana jest także (w ramach innego podzadania) integracja z zmodernizowanym elektronicznym obiegiem dokumentów celem udostępnienia akt sprawy zainteresowanym stronom postępowania. </w:t>
      </w:r>
    </w:p>
    <w:p w14:paraId="453332B3" w14:textId="77777777" w:rsidR="00346A26" w:rsidRPr="00523A41" w:rsidRDefault="00346A26" w:rsidP="00CB4F36">
      <w:pPr>
        <w:spacing w:line="276" w:lineRule="auto"/>
        <w:ind w:firstLine="360"/>
        <w:jc w:val="both"/>
        <w:rPr>
          <w:rFonts w:ascii="Arial Narrow" w:hAnsi="Arial Narrow"/>
          <w:sz w:val="20"/>
          <w:szCs w:val="20"/>
        </w:rPr>
      </w:pPr>
      <w:r w:rsidRPr="00523A41">
        <w:rPr>
          <w:rFonts w:ascii="Arial Narrow" w:hAnsi="Arial Narrow"/>
          <w:sz w:val="20"/>
          <w:szCs w:val="20"/>
        </w:rPr>
        <w:t>EBOM w zakresie obsługi petentek i petentów ma udostępnić zintegrowaną e-Usługę – e-Płatności.</w:t>
      </w:r>
    </w:p>
    <w:p w14:paraId="582CCB8D" w14:textId="77777777" w:rsidR="00346A26" w:rsidRPr="00523A41" w:rsidRDefault="00346A26" w:rsidP="00CB4F36">
      <w:pPr>
        <w:spacing w:line="276" w:lineRule="auto"/>
        <w:ind w:firstLine="360"/>
        <w:jc w:val="both"/>
        <w:rPr>
          <w:rFonts w:ascii="Arial Narrow" w:hAnsi="Arial Narrow"/>
          <w:sz w:val="20"/>
          <w:szCs w:val="20"/>
        </w:rPr>
      </w:pPr>
      <w:r w:rsidRPr="00523A41">
        <w:rPr>
          <w:rFonts w:ascii="Arial Narrow" w:hAnsi="Arial Narrow"/>
          <w:sz w:val="20"/>
          <w:szCs w:val="20"/>
        </w:rPr>
        <w:t>W ramach realizacji płatności system musi udostępnić petentom i petentkom informacje o źródle ich pochodzenia oraz sposobie naliczania z możliwością pobrania dokumentów ustalających dane zobowiązania (decyzja, deklaracja lub informacja podatkowa, nota obciążeniowa, upomnienie lub wezwanie do zapłaty, fakturą itp.). System zapewnić ma pełną personalizację wpłat (poziom 5 e-usług), obejmującą automatyczne wypełnienie danych płatnika, tytułu zobowiązania, kwoty należnej wpłaty, rachunku bankowego na który należy dokonać wpłaty, wysokości ewentualnych odsetek od nieterminowej wpłaty oraz kosztów związanych z jej egzekucją. Rozwiązanie zapewni integracje z systemem płatniczym obsługującym płatności bezpośrednio z konta zobowiązanego, możliwość zapłaty kartą płatniczą oraz systemem płatności mobilnych BLIK.</w:t>
      </w:r>
    </w:p>
    <w:p w14:paraId="4989C7D9" w14:textId="77777777" w:rsidR="00346A26" w:rsidRPr="00523A41" w:rsidRDefault="00346A26" w:rsidP="00CB4F36">
      <w:pPr>
        <w:spacing w:line="276" w:lineRule="auto"/>
        <w:ind w:firstLine="360"/>
        <w:jc w:val="both"/>
        <w:rPr>
          <w:rFonts w:ascii="Arial Narrow" w:hAnsi="Arial Narrow"/>
          <w:sz w:val="20"/>
          <w:szCs w:val="20"/>
        </w:rPr>
      </w:pPr>
      <w:r w:rsidRPr="00523A41">
        <w:rPr>
          <w:rFonts w:ascii="Arial Narrow" w:hAnsi="Arial Narrow"/>
          <w:sz w:val="20"/>
          <w:szCs w:val="20"/>
        </w:rPr>
        <w:t xml:space="preserve">EBOM udostępni petentom i petentkom usługę pobierania dokumentów bezpośrednio z teczek spraw oraz dostęp do teczki sprawy (A2A, A2B, A2C) - usługa, zapewni petentowi lub petentce dostęp do elektronicznych akt sprawy bez konieczności wizyty w urzędzie i wnioskowania o taki dostęp. </w:t>
      </w:r>
    </w:p>
    <w:p w14:paraId="45C4B1B0" w14:textId="77777777" w:rsidR="00346A26" w:rsidRPr="00523A41" w:rsidRDefault="00346A26" w:rsidP="00CB4F36">
      <w:pPr>
        <w:spacing w:line="276" w:lineRule="auto"/>
        <w:ind w:firstLine="360"/>
        <w:jc w:val="both"/>
        <w:rPr>
          <w:rFonts w:ascii="Arial Narrow" w:hAnsi="Arial Narrow"/>
          <w:sz w:val="20"/>
          <w:szCs w:val="20"/>
        </w:rPr>
      </w:pPr>
      <w:r w:rsidRPr="00523A41">
        <w:rPr>
          <w:rFonts w:ascii="Arial Narrow" w:hAnsi="Arial Narrow"/>
          <w:sz w:val="20"/>
          <w:szCs w:val="20"/>
        </w:rPr>
        <w:t xml:space="preserve">EBOM w zakresie obsługi podmiotów posiadających na terenie gminy zezwolenia na sprzedaż wyrobów alkoholowych udostępni tym firmom możliwość wglądu w dane dotyczące zarejestrowanych pozwoleń z uwzględnieniem okresu na jaki zostało wydane w odniesieniu do poszczególnych punktów sprzedaży oraz rodzaju zezwolenia (A,B,C). Przedsiębiorca będzie też miał możliwość przeglądu jego konta rozliczeniowego z funkcją dokonania wpłaty z personalizacją danych. WBOM zapewni widoczność danych pochodzących ze złożonych oświadczeń o wielkości sprzedaży z wcześniejszych okresów z usługą składania oświadczenia o wielkości sprzedaży napojów alkoholowych za rok ubiegły. Usługa ta będzie uwzględniała (personalizowała) dane zaewidencjonowane w systemie dziedzinowym urzędu i dokonywała automatycznie przeliczenia wysokości należnej opłaty. </w:t>
      </w:r>
    </w:p>
    <w:p w14:paraId="25E18F52" w14:textId="77777777" w:rsidR="00346A26" w:rsidRPr="00523A41" w:rsidRDefault="00346A26" w:rsidP="00CB4F36">
      <w:pPr>
        <w:spacing w:line="276" w:lineRule="auto"/>
        <w:ind w:firstLine="360"/>
        <w:jc w:val="both"/>
        <w:rPr>
          <w:rFonts w:ascii="Arial Narrow" w:hAnsi="Arial Narrow"/>
          <w:sz w:val="20"/>
          <w:szCs w:val="20"/>
        </w:rPr>
      </w:pPr>
      <w:r w:rsidRPr="00523A41">
        <w:rPr>
          <w:rFonts w:ascii="Arial Narrow" w:hAnsi="Arial Narrow"/>
          <w:sz w:val="20"/>
          <w:szCs w:val="20"/>
        </w:rPr>
        <w:t>Personalizacja obejmie dane w zakresie posiadanego zezwolenia ze szczególnym uwzględnieniem jego rodzaju, dat obowiązywania, danych punktu sprzedaży oraz należnych kwot ustalonych na podstawie wprowadzonej wielkości sprzedaży w roku ubiegłym. W ramach tego rozwiązania znacznie usprawnieniu ulegną usługi typu A2B związane z uzyskiwaniem takich zezwoleń poprzez specjalistyczny kalkulator pozwalający wnioskodawcy ustalić wysokość należnej opłaty oraz jej podział na raty i terminy płatności. Usługa będzie wykorzystywała w zakresie składania wniosku platformę biznes.gov.pl. Na bazie zaewidencjonowanych pozwoleń na EBOM będzie publikowany rejestr wydanych pozwoleń z możliwością dalszego jego przetwarzania (otwarty serwis) oraz analizy statystyczne.</w:t>
      </w:r>
    </w:p>
    <w:p w14:paraId="59440338" w14:textId="77777777" w:rsidR="00346A26" w:rsidRPr="00523A41" w:rsidRDefault="00346A26" w:rsidP="00CB4F36">
      <w:pPr>
        <w:spacing w:line="276" w:lineRule="auto"/>
        <w:jc w:val="both"/>
        <w:rPr>
          <w:rFonts w:ascii="Arial Narrow" w:hAnsi="Arial Narrow"/>
          <w:sz w:val="20"/>
          <w:szCs w:val="20"/>
        </w:rPr>
      </w:pPr>
    </w:p>
    <w:p w14:paraId="213C71A8" w14:textId="77777777" w:rsidR="00346A26" w:rsidRPr="00523A41" w:rsidRDefault="00346A26" w:rsidP="00CB4F36">
      <w:pPr>
        <w:spacing w:line="276" w:lineRule="auto"/>
        <w:ind w:firstLine="360"/>
        <w:jc w:val="both"/>
        <w:rPr>
          <w:rFonts w:ascii="Arial Narrow" w:hAnsi="Arial Narrow"/>
          <w:sz w:val="20"/>
          <w:szCs w:val="20"/>
        </w:rPr>
      </w:pPr>
      <w:r w:rsidRPr="00523A41">
        <w:rPr>
          <w:rFonts w:ascii="Arial Narrow" w:hAnsi="Arial Narrow"/>
          <w:sz w:val="20"/>
          <w:szCs w:val="20"/>
        </w:rPr>
        <w:t xml:space="preserve">Platforma eBOM powinna być dostępna zarówno dla użytkowników zalogowanych (uwierzytelnionych za pośrednictwem Krajowego Węzła Identyfikacji Elektronicznej lub wewnętrznych danych dostępowych – login i hasło wraz z odpowiednią procedurą uwierzytelnienia dla jednostek prawnych) jak i dla osób niezalogowanych w zakresie informacyjnym o możliwości realizacji wybranych e-usług z opisami procedur oraz możliwością pobrania odpowiednich formularzy – wzorów dokumentów itp., oraz </w:t>
      </w:r>
      <w:r w:rsidRPr="00523A41">
        <w:rPr>
          <w:rFonts w:ascii="Arial Narrow" w:hAnsi="Arial Narrow"/>
          <w:sz w:val="20"/>
          <w:szCs w:val="20"/>
        </w:rPr>
        <w:lastRenderedPageBreak/>
        <w:t xml:space="preserve">dostępem do treści ogólnodostępnych. Platforma powinna mieć odpowiednią budowę z uwzględnionym podziałem na strefy (moduły) merytoryczne odpowiedzialne za poszczególne zadania. </w:t>
      </w:r>
    </w:p>
    <w:p w14:paraId="26E10C9B" w14:textId="77777777" w:rsidR="00346A26" w:rsidRPr="00523A41" w:rsidRDefault="00346A26" w:rsidP="00CB4F36">
      <w:pPr>
        <w:spacing w:line="276" w:lineRule="auto"/>
        <w:jc w:val="both"/>
        <w:rPr>
          <w:rFonts w:ascii="Arial Narrow" w:hAnsi="Arial Narrow"/>
          <w:sz w:val="20"/>
          <w:szCs w:val="20"/>
        </w:rPr>
      </w:pPr>
      <w:r w:rsidRPr="00523A41">
        <w:rPr>
          <w:rFonts w:ascii="Arial Narrow" w:hAnsi="Arial Narrow"/>
          <w:sz w:val="20"/>
          <w:szCs w:val="20"/>
        </w:rPr>
        <w:t xml:space="preserve">Oferowane rozwiązanie powinno być zgodne z Rozporządzeniem Rady Ministrów z dnia 12 kwietnia 2012 r. </w:t>
      </w:r>
      <w:r w:rsidRPr="00523A41">
        <w:rPr>
          <w:rFonts w:ascii="Arial Narrow" w:hAnsi="Arial Narrow"/>
          <w:sz w:val="20"/>
          <w:szCs w:val="20"/>
        </w:rPr>
        <w:br/>
        <w:t xml:space="preserve">w sprawie Krajowych Ram Interoperacyjności, minimalnych wymagań dla rejestrów publicznych i wymiany informacji w postaci elektronicznej oraz minimalnych wymagań dla systemów teleinformatycznych Ustawą z dnia 4 kwietnia 2019 r. o dostępności cyfrowej stron internetowych i aplikacji mobilnych podmiotów publicznych (dalej: ustawa o dostępności cyfrowej). </w:t>
      </w:r>
    </w:p>
    <w:p w14:paraId="22AD503B" w14:textId="77777777" w:rsidR="00346A26" w:rsidRPr="00523A41" w:rsidRDefault="00346A26" w:rsidP="00CB4F36">
      <w:pPr>
        <w:spacing w:line="276" w:lineRule="auto"/>
        <w:ind w:firstLine="349"/>
        <w:jc w:val="both"/>
        <w:rPr>
          <w:rFonts w:ascii="Arial Narrow" w:hAnsi="Arial Narrow"/>
          <w:sz w:val="20"/>
          <w:szCs w:val="20"/>
        </w:rPr>
      </w:pPr>
      <w:r w:rsidRPr="00523A41">
        <w:rPr>
          <w:rFonts w:ascii="Arial Narrow" w:hAnsi="Arial Narrow"/>
          <w:sz w:val="20"/>
          <w:szCs w:val="20"/>
        </w:rPr>
        <w:t>Nadrzędnym celem uruchomienia portalu eBOM jest zebranie w jednym miejscu informacji obejmującej różne aspekty działalności Urzędu. Aby informacja ta była łatwo dostępna, treści publikowane w portalu zostaną podzielone tematyczne. Platforma ta, będąca centrum e-usług publicznych, będzie udostępniała następujące grupy funkcjonalności:</w:t>
      </w:r>
    </w:p>
    <w:p w14:paraId="6DEBAA91"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moduł weryfikacji tożsamości petenta z wykorzystaniem Krajowego Węzła Identyfikacji Elektronicznych</w:t>
      </w:r>
    </w:p>
    <w:p w14:paraId="04FB734B"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 xml:space="preserve">modułu odpowiedzialne za realizację płatności zintegrowane z systemem dziedzinowym urzędu   </w:t>
      </w:r>
    </w:p>
    <w:p w14:paraId="3D82A60A"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moduł do publikacji Informacji publicznej,</w:t>
      </w:r>
    </w:p>
    <w:p w14:paraId="5828A466"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harmonogramy (kalendarze)</w:t>
      </w:r>
    </w:p>
    <w:p w14:paraId="2A37C3EF"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moduł powiadomień</w:t>
      </w:r>
    </w:p>
    <w:p w14:paraId="38646A5D"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katalogu usług publicznych (karty usług, integracja ePUAP i e-Doręczenia),</w:t>
      </w:r>
    </w:p>
    <w:p w14:paraId="7F5130A5" w14:textId="77777777" w:rsidR="00346A26" w:rsidRPr="00523A41" w:rsidRDefault="00346A26" w:rsidP="00CB4F36">
      <w:pPr>
        <w:spacing w:line="276" w:lineRule="auto"/>
        <w:ind w:firstLine="349"/>
        <w:jc w:val="both"/>
        <w:rPr>
          <w:rFonts w:ascii="Arial Narrow" w:hAnsi="Arial Narrow"/>
          <w:sz w:val="20"/>
          <w:szCs w:val="20"/>
        </w:rPr>
      </w:pPr>
      <w:r w:rsidRPr="00523A41">
        <w:rPr>
          <w:rFonts w:ascii="Arial Narrow" w:hAnsi="Arial Narrow"/>
          <w:sz w:val="20"/>
          <w:szCs w:val="20"/>
        </w:rPr>
        <w:t>System powinien umożliwić także publikowanie danych otwartych w ogólnodostępnej części wg. podziałów na grupy danych z możliwością obsługi różnych formatów danych do pobrania oraz wywoływania adresów serwisów zawierających odpowiednie informacje</w:t>
      </w:r>
    </w:p>
    <w:p w14:paraId="68C4395A" w14:textId="77777777" w:rsidR="00346A26" w:rsidRPr="00523A41" w:rsidRDefault="00346A26" w:rsidP="00CB4F36">
      <w:pPr>
        <w:spacing w:line="276" w:lineRule="auto"/>
        <w:jc w:val="both"/>
        <w:rPr>
          <w:rFonts w:ascii="Arial Narrow" w:hAnsi="Arial Narrow"/>
          <w:sz w:val="20"/>
          <w:szCs w:val="20"/>
        </w:rPr>
      </w:pPr>
      <w:r w:rsidRPr="00523A41">
        <w:rPr>
          <w:rFonts w:ascii="Arial Narrow" w:hAnsi="Arial Narrow"/>
          <w:sz w:val="20"/>
          <w:szCs w:val="20"/>
        </w:rPr>
        <w:t xml:space="preserve">Przy projektowaniu portalu wykonawca powinien zapewnić zgodność z wymogami WCAG 2.1.  W tym zakresie w szczególności należy uwzględnić poniższe kryteria stosowane przy prezentacji danych w portalu:  </w:t>
      </w:r>
    </w:p>
    <w:p w14:paraId="4AD924DC" w14:textId="77777777" w:rsidR="00346A26" w:rsidRPr="00523A41" w:rsidRDefault="00346A26" w:rsidP="00CB4F36">
      <w:pPr>
        <w:spacing w:line="276" w:lineRule="auto"/>
        <w:jc w:val="both"/>
        <w:rPr>
          <w:rFonts w:ascii="Arial Narrow" w:hAnsi="Arial Narrow"/>
          <w:sz w:val="20"/>
          <w:szCs w:val="20"/>
        </w:rPr>
      </w:pPr>
    </w:p>
    <w:p w14:paraId="0767ECBC" w14:textId="77777777" w:rsidR="00346A26" w:rsidRPr="00523A41" w:rsidRDefault="00346A26"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Solidność / kompatybilność</w:t>
      </w:r>
    </w:p>
    <w:p w14:paraId="38F18F7C" w14:textId="77777777" w:rsidR="00346A26" w:rsidRPr="00523A41" w:rsidRDefault="00346A26" w:rsidP="00CB4F36">
      <w:pPr>
        <w:spacing w:line="276" w:lineRule="auto"/>
        <w:ind w:firstLine="708"/>
        <w:jc w:val="both"/>
        <w:rPr>
          <w:rFonts w:ascii="Arial Narrow" w:hAnsi="Arial Narrow"/>
          <w:sz w:val="20"/>
          <w:szCs w:val="20"/>
        </w:rPr>
      </w:pPr>
      <w:r w:rsidRPr="00523A41">
        <w:rPr>
          <w:rFonts w:ascii="Arial Narrow" w:hAnsi="Arial Narrow"/>
          <w:sz w:val="20"/>
          <w:szCs w:val="20"/>
        </w:rPr>
        <w:t>Responsywność i dostosowane do odczytu również na specjalnych readerach stosowanych m.in. przez osoby niedowidzące. Można je z łatwością odczytać na smartfonie w układzie poziomym i pionowym, a także przy wykorzystaniu różnych przeglądarek i systemów operacyjnych.</w:t>
      </w:r>
    </w:p>
    <w:p w14:paraId="261A61D0" w14:textId="77777777" w:rsidR="00346A26" w:rsidRPr="00523A41" w:rsidRDefault="00346A26" w:rsidP="00CB4F36">
      <w:pPr>
        <w:spacing w:line="276" w:lineRule="auto"/>
        <w:jc w:val="both"/>
        <w:rPr>
          <w:rFonts w:ascii="Arial Narrow" w:hAnsi="Arial Narrow"/>
          <w:sz w:val="20"/>
          <w:szCs w:val="20"/>
        </w:rPr>
      </w:pPr>
      <w:r w:rsidRPr="00523A41">
        <w:rPr>
          <w:rFonts w:ascii="Arial Narrow" w:hAnsi="Arial Narrow"/>
          <w:sz w:val="20"/>
          <w:szCs w:val="20"/>
        </w:rPr>
        <w:t>Zrozumiałość</w:t>
      </w:r>
    </w:p>
    <w:p w14:paraId="5D273344" w14:textId="77777777" w:rsidR="00346A26" w:rsidRPr="00523A41" w:rsidRDefault="00346A26" w:rsidP="00CB4F36">
      <w:pPr>
        <w:spacing w:line="276" w:lineRule="auto"/>
        <w:jc w:val="both"/>
        <w:rPr>
          <w:rFonts w:ascii="Arial Narrow" w:hAnsi="Arial Narrow"/>
          <w:sz w:val="20"/>
          <w:szCs w:val="20"/>
        </w:rPr>
      </w:pPr>
      <w:r w:rsidRPr="00523A41">
        <w:rPr>
          <w:rFonts w:ascii="Arial Narrow" w:hAnsi="Arial Narrow"/>
          <w:sz w:val="20"/>
          <w:szCs w:val="20"/>
        </w:rPr>
        <w:t>Zrozumiałość zarówno w aspekcie treści, jak i formy. W tym kontekście istotne są:</w:t>
      </w:r>
    </w:p>
    <w:p w14:paraId="43E69537"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stosowanie jasnego, przejrzystego języka,</w:t>
      </w:r>
    </w:p>
    <w:p w14:paraId="7FF72CD4"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przewidywalność treści – konsekwencja nawigacji oraz identyfikacji poszczególnych sekcji,</w:t>
      </w:r>
    </w:p>
    <w:p w14:paraId="487FB6A7"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wolność od błędów i jasne ich komunikowanie przez system.</w:t>
      </w:r>
    </w:p>
    <w:p w14:paraId="668F0540" w14:textId="77777777" w:rsidR="00346A26" w:rsidRPr="00523A41" w:rsidRDefault="00346A26" w:rsidP="00CB4F36">
      <w:pPr>
        <w:spacing w:line="276" w:lineRule="auto"/>
        <w:jc w:val="both"/>
        <w:rPr>
          <w:rFonts w:ascii="Arial Narrow" w:hAnsi="Arial Narrow"/>
          <w:sz w:val="20"/>
          <w:szCs w:val="20"/>
        </w:rPr>
      </w:pPr>
    </w:p>
    <w:p w14:paraId="17C94743" w14:textId="77777777" w:rsidR="00346A26" w:rsidRPr="00523A41" w:rsidRDefault="00346A26"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Funkcjonalność</w:t>
      </w:r>
    </w:p>
    <w:p w14:paraId="1FBF951B" w14:textId="77777777" w:rsidR="00346A26" w:rsidRPr="00523A41" w:rsidRDefault="00346A26" w:rsidP="00CB4F36">
      <w:pPr>
        <w:spacing w:line="276" w:lineRule="auto"/>
        <w:jc w:val="both"/>
        <w:rPr>
          <w:rFonts w:ascii="Arial Narrow" w:hAnsi="Arial Narrow"/>
          <w:sz w:val="20"/>
          <w:szCs w:val="20"/>
        </w:rPr>
      </w:pPr>
    </w:p>
    <w:p w14:paraId="13C7F664"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Rozumiana m.in. jako:</w:t>
      </w:r>
    </w:p>
    <w:p w14:paraId="79441C09"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możliwość łatwego sterowania stroną z poziomu klawiatury (bez myszki), a więc m.in. obsługa jednoklawiszowych skrótów i brak „pułapek klawiaturowych”;</w:t>
      </w:r>
    </w:p>
    <w:p w14:paraId="44F490F0"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zapewnienie użytkownikowi wystarczającego czasu na zapoznanie się z treścią i skorzystanie z niej (to np. możliwość wyłączenia/dostosowania limitów czasowych wyświetlanych elementów typu slidery);</w:t>
      </w:r>
    </w:p>
    <w:p w14:paraId="756910D7"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dostosowanie sposobu wyświetlania treści do potrzeb osób z padaczką (brak migających, jaskrawych elementów),</w:t>
      </w:r>
    </w:p>
    <w:p w14:paraId="5AB7F726"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szerokie możliwości nawigacji, w tym możliwość pominięcia bloków, dostęp do podstron wieloma drogami, dodanie metadanych,</w:t>
      </w:r>
    </w:p>
    <w:p w14:paraId="5E914DFC"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dostęp do wszystkich metod obsługi – np. udostępnienie gestów jednopunktowych dla funkcji standardowo wykorzystujących gesty wielopunktowe, możliwość rezygnacji ze wskazania i wyłączenie dodatkowych funkcji typu uruchamianie określonych akcji przez potrząśnięcie urządzeniem.</w:t>
      </w:r>
    </w:p>
    <w:p w14:paraId="0769ACF1" w14:textId="77777777" w:rsidR="00346A26" w:rsidRPr="00523A41" w:rsidRDefault="00346A26" w:rsidP="00CB4F36">
      <w:pPr>
        <w:spacing w:line="276" w:lineRule="auto"/>
        <w:jc w:val="both"/>
        <w:rPr>
          <w:rFonts w:ascii="Arial Narrow" w:hAnsi="Arial Narrow"/>
          <w:sz w:val="20"/>
          <w:szCs w:val="20"/>
        </w:rPr>
      </w:pPr>
    </w:p>
    <w:p w14:paraId="7C1C5EB5" w14:textId="77777777" w:rsidR="00346A26" w:rsidRPr="00523A41" w:rsidRDefault="00346A26"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Postrzegalność</w:t>
      </w:r>
    </w:p>
    <w:p w14:paraId="676A38B1" w14:textId="77777777" w:rsidR="00346A26" w:rsidRPr="00523A41" w:rsidRDefault="00346A26" w:rsidP="00CB4F36">
      <w:pPr>
        <w:spacing w:line="276" w:lineRule="auto"/>
        <w:jc w:val="both"/>
        <w:rPr>
          <w:rFonts w:ascii="Arial Narrow" w:hAnsi="Arial Narrow"/>
          <w:sz w:val="20"/>
          <w:szCs w:val="20"/>
        </w:rPr>
      </w:pPr>
      <w:r w:rsidRPr="00523A41">
        <w:rPr>
          <w:rFonts w:ascii="Arial Narrow" w:hAnsi="Arial Narrow"/>
          <w:sz w:val="20"/>
          <w:szCs w:val="20"/>
        </w:rPr>
        <w:t>Przedstawianie treści w sposób postrzegalny dla zmysłów odbiorców, także tych ze specjalnymi potrzebami. W tym kontekście mowa m.in. o:</w:t>
      </w:r>
    </w:p>
    <w:p w14:paraId="710DD090"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stworzeniu tekstowej alternatywy dla wszystkich nietekstowych elementów, np. grafik,</w:t>
      </w:r>
    </w:p>
    <w:p w14:paraId="3A072497"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zapewnieniu dostępu do multimediów w wersjach przyjaznych dla niesłyszących czy niewidomych,</w:t>
      </w:r>
    </w:p>
    <w:p w14:paraId="3F138D7F"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możliwość adaptacji (np. możliwość odczytania treści w formie audio, zrozumiała kolejność sekcji, opcje wyświetlania serwisu w wersji poziomej i pionowej),</w:t>
      </w:r>
    </w:p>
    <w:p w14:paraId="6C281667"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lastRenderedPageBreak/>
        <w:t>rozróżnialność – to m.in. możliwość ustawienia wysokiego kontrastu, wielkości liter oraz odstępów między literami, wyrazami i wierszami.</w:t>
      </w:r>
    </w:p>
    <w:p w14:paraId="58F06261" w14:textId="77777777" w:rsidR="00346A26" w:rsidRPr="00523A41" w:rsidRDefault="00346A26" w:rsidP="00CB4F36">
      <w:pPr>
        <w:spacing w:line="276" w:lineRule="auto"/>
        <w:jc w:val="both"/>
        <w:rPr>
          <w:rFonts w:ascii="Arial Narrow" w:hAnsi="Arial Narrow"/>
          <w:sz w:val="20"/>
          <w:szCs w:val="20"/>
        </w:rPr>
      </w:pPr>
    </w:p>
    <w:p w14:paraId="18FB11E9" w14:textId="77777777" w:rsidR="00346A26" w:rsidRPr="00523A41" w:rsidRDefault="00346A26"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Wymagania ogólne dotyczące instalacji i administracji platformę eBOM:</w:t>
      </w:r>
    </w:p>
    <w:p w14:paraId="72EAD5FB" w14:textId="77777777" w:rsidR="00346A26" w:rsidRPr="00523A41" w:rsidRDefault="00346A26" w:rsidP="00CB4F36">
      <w:pPr>
        <w:spacing w:line="276" w:lineRule="auto"/>
        <w:ind w:firstLine="708"/>
        <w:jc w:val="both"/>
        <w:rPr>
          <w:rFonts w:ascii="Arial Narrow" w:hAnsi="Arial Narrow"/>
          <w:sz w:val="20"/>
          <w:szCs w:val="20"/>
        </w:rPr>
      </w:pPr>
      <w:r w:rsidRPr="00523A41">
        <w:rPr>
          <w:rFonts w:ascii="Arial Narrow" w:hAnsi="Arial Narrow"/>
          <w:sz w:val="20"/>
          <w:szCs w:val="20"/>
        </w:rPr>
        <w:t xml:space="preserve">Platforma eBOM powinna być dostarczona przez Wykonawcę i udostępniana przez niego w okresie gwarancji na infrastrukturze spełniającej warunki zarówno pod względem bezpieczeństwa danych jak i zapewnienia odpowiedniego poziomu SLA na poziomie minimum 99,95%. W zakresie wsparcia Wykonawca powinien zapewnić  system zgłaszania awarii oraz możliwość wsparcia administratora lokalnego przez pracowników wykonawcy odpowiedzialnymi za prawidłowe funkcjonowanie platformy eBOM. </w:t>
      </w:r>
    </w:p>
    <w:p w14:paraId="3620032F"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 xml:space="preserve">Dla sytuacji awaryjnych (awarie krytyczne) wymagany jest dostęp do wsparcia po stronie Wykonawcy w trybie 24/7 w ramach udzielonej gwarancji. Pozostałe zgłoszenia dotyczące funkcjonowania portalu powinny być realizowane w godzinach pracy zamawiającego. Wykonawca nie będzie odpowiadał za przerwy w funkcjonowaniu platformy eBOM wynikające z awarii platform centralnych zintegrowanych z portalem oraz za przerwy związane z udostępnianiem danych przez serwisy komunikacyjne zainstalowane po stronie zamawiającego jeżeli przyczyna ich awarii leży po jego stronie. </w:t>
      </w:r>
    </w:p>
    <w:p w14:paraId="0526E570"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Portal eBOM zostanie zrealizowany jako serwis WWW dostępny publicznie w sieci Internet z wydzieleniem części ogólnie dostępnej dla użytkowników anonimowych oraz części dostępnej po uwierzytelnieniu użytkownika. Formatowanie publikowanych treści ma następować w oparciu o zdefiniowane szablony, zapewniające spójną prezentację informacji na całej platformie.</w:t>
      </w:r>
    </w:p>
    <w:p w14:paraId="403CB87A"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 xml:space="preserve">Dostarczane rozwiązanie będzie zgodne z obowiązującym stanem prawnym, przepisami prawnymi regulującymi działalność samorządu we wszystkich dziedzinach jego funkcjonowania. W szczególności należy podkreślić zgodność z Krajowymi Ramami Interoperacyjności. Dostarczony system powinien mieć możliwość obsługi za pomocą najpopularniejszych przeglądarek internetowych a także za pomocą urządzeń mobilnych. EBOM musi się charakteryzować wysoką dostępnością i być zgodny ze standardami dostępności treści internetowych WCAG 2.1. Portal będzie w sposób intuicyjny kierował użytkownikami dając możliwość przechodzenia od ogółu do szczegółu. </w:t>
      </w:r>
    </w:p>
    <w:p w14:paraId="747E0266"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W zakresie architektury portalu:</w:t>
      </w:r>
    </w:p>
    <w:p w14:paraId="212EFA58" w14:textId="77777777" w:rsidR="00346A26" w:rsidRPr="00523A41" w:rsidRDefault="00346A26" w:rsidP="009572E7">
      <w:pPr>
        <w:pStyle w:val="Akapitzlist"/>
        <w:numPr>
          <w:ilvl w:val="0"/>
          <w:numId w:val="59"/>
        </w:numPr>
        <w:spacing w:line="276" w:lineRule="auto"/>
        <w:ind w:left="993" w:hanging="285"/>
        <w:jc w:val="both"/>
        <w:rPr>
          <w:rFonts w:ascii="Arial Narrow" w:hAnsi="Arial Narrow"/>
          <w:sz w:val="20"/>
          <w:szCs w:val="20"/>
        </w:rPr>
      </w:pPr>
      <w:r w:rsidRPr="00523A41">
        <w:rPr>
          <w:rFonts w:ascii="Arial Narrow" w:hAnsi="Arial Narrow"/>
          <w:sz w:val="20"/>
          <w:szCs w:val="20"/>
        </w:rPr>
        <w:t>System musi być zaprojektowany w modelu trójwarstwowym:</w:t>
      </w:r>
    </w:p>
    <w:p w14:paraId="2246BC0A" w14:textId="77777777" w:rsidR="00346A26" w:rsidRPr="00523A41" w:rsidRDefault="00346A26" w:rsidP="009572E7">
      <w:pPr>
        <w:pStyle w:val="Akapitzlist"/>
        <w:numPr>
          <w:ilvl w:val="1"/>
          <w:numId w:val="60"/>
        </w:numPr>
        <w:spacing w:line="276" w:lineRule="auto"/>
        <w:ind w:left="1418"/>
        <w:jc w:val="both"/>
        <w:rPr>
          <w:rFonts w:ascii="Arial Narrow" w:hAnsi="Arial Narrow"/>
          <w:sz w:val="20"/>
          <w:szCs w:val="20"/>
        </w:rPr>
      </w:pPr>
      <w:r w:rsidRPr="00523A41">
        <w:rPr>
          <w:rFonts w:ascii="Arial Narrow" w:hAnsi="Arial Narrow"/>
          <w:sz w:val="20"/>
          <w:szCs w:val="20"/>
        </w:rPr>
        <w:t>warstwa danych,</w:t>
      </w:r>
    </w:p>
    <w:p w14:paraId="0EA89CB5" w14:textId="77777777" w:rsidR="00346A26" w:rsidRPr="00523A41" w:rsidRDefault="00346A26" w:rsidP="009572E7">
      <w:pPr>
        <w:pStyle w:val="Akapitzlist"/>
        <w:numPr>
          <w:ilvl w:val="1"/>
          <w:numId w:val="60"/>
        </w:numPr>
        <w:spacing w:line="276" w:lineRule="auto"/>
        <w:ind w:left="1418"/>
        <w:jc w:val="both"/>
        <w:rPr>
          <w:rFonts w:ascii="Arial Narrow" w:hAnsi="Arial Narrow"/>
          <w:sz w:val="20"/>
          <w:szCs w:val="20"/>
        </w:rPr>
      </w:pPr>
      <w:r w:rsidRPr="00523A41">
        <w:rPr>
          <w:rFonts w:ascii="Arial Narrow" w:hAnsi="Arial Narrow"/>
          <w:sz w:val="20"/>
          <w:szCs w:val="20"/>
        </w:rPr>
        <w:t>warstwa aplikacji,</w:t>
      </w:r>
    </w:p>
    <w:p w14:paraId="759093C2" w14:textId="77777777" w:rsidR="00346A26" w:rsidRPr="00523A41" w:rsidRDefault="00346A26" w:rsidP="009572E7">
      <w:pPr>
        <w:pStyle w:val="Akapitzlist"/>
        <w:numPr>
          <w:ilvl w:val="1"/>
          <w:numId w:val="60"/>
        </w:numPr>
        <w:spacing w:line="276" w:lineRule="auto"/>
        <w:ind w:left="1418"/>
        <w:jc w:val="both"/>
        <w:rPr>
          <w:rFonts w:ascii="Arial Narrow" w:hAnsi="Arial Narrow"/>
          <w:sz w:val="20"/>
          <w:szCs w:val="20"/>
        </w:rPr>
      </w:pPr>
      <w:r w:rsidRPr="00523A41">
        <w:rPr>
          <w:rFonts w:ascii="Arial Narrow" w:hAnsi="Arial Narrow"/>
          <w:sz w:val="20"/>
          <w:szCs w:val="20"/>
        </w:rPr>
        <w:t>warstwa prezentacji - przeglądarka internetowa - za pośrednictwem której następuje właściwa obsługa systemu przez użytkownika końcowego.</w:t>
      </w:r>
    </w:p>
    <w:p w14:paraId="468168AC" w14:textId="77777777" w:rsidR="00346A26" w:rsidRPr="00523A41" w:rsidRDefault="00346A26" w:rsidP="009572E7">
      <w:pPr>
        <w:pStyle w:val="Akapitzlist"/>
        <w:numPr>
          <w:ilvl w:val="0"/>
          <w:numId w:val="59"/>
        </w:numPr>
        <w:spacing w:line="276" w:lineRule="auto"/>
        <w:ind w:left="993" w:hanging="285"/>
        <w:jc w:val="both"/>
        <w:rPr>
          <w:rFonts w:ascii="Arial Narrow" w:hAnsi="Arial Narrow"/>
          <w:sz w:val="20"/>
          <w:szCs w:val="20"/>
        </w:rPr>
      </w:pPr>
      <w:r w:rsidRPr="00523A41">
        <w:rPr>
          <w:rFonts w:ascii="Arial Narrow" w:hAnsi="Arial Narrow"/>
          <w:sz w:val="20"/>
          <w:szCs w:val="20"/>
        </w:rPr>
        <w:t>System powinien umożliwiać pracę na bazie typu Open Source bądź na komercyjnym systemie bazodanowym.</w:t>
      </w:r>
    </w:p>
    <w:p w14:paraId="6D99573D" w14:textId="77777777" w:rsidR="00346A26" w:rsidRPr="00523A41" w:rsidRDefault="00346A26" w:rsidP="009572E7">
      <w:pPr>
        <w:pStyle w:val="Akapitzlist"/>
        <w:numPr>
          <w:ilvl w:val="0"/>
          <w:numId w:val="59"/>
        </w:numPr>
        <w:spacing w:line="276" w:lineRule="auto"/>
        <w:ind w:left="993" w:hanging="285"/>
        <w:jc w:val="both"/>
        <w:rPr>
          <w:rFonts w:ascii="Arial Narrow" w:hAnsi="Arial Narrow"/>
          <w:sz w:val="20"/>
          <w:szCs w:val="20"/>
        </w:rPr>
      </w:pPr>
      <w:r w:rsidRPr="00523A41">
        <w:rPr>
          <w:rFonts w:ascii="Arial Narrow" w:hAnsi="Arial Narrow"/>
          <w:sz w:val="20"/>
          <w:szCs w:val="20"/>
        </w:rPr>
        <w:t xml:space="preserve">System w warstwie serwera aplikacji i bazy danych powinien mieć możliwość uruchomienia </w:t>
      </w:r>
      <w:r w:rsidRPr="00523A41">
        <w:rPr>
          <w:rFonts w:ascii="Arial Narrow" w:hAnsi="Arial Narrow"/>
          <w:sz w:val="20"/>
          <w:szCs w:val="20"/>
        </w:rPr>
        <w:br/>
        <w:t>w środowiskach opartych na systemach operacyjnych Linux lub równoważnych lub w środowiskach opartych na systemie Windows lub równoważnych.</w:t>
      </w:r>
    </w:p>
    <w:p w14:paraId="2EB4A750" w14:textId="77777777" w:rsidR="00346A26" w:rsidRPr="00523A41" w:rsidRDefault="00346A26" w:rsidP="009572E7">
      <w:pPr>
        <w:pStyle w:val="Akapitzlist"/>
        <w:numPr>
          <w:ilvl w:val="0"/>
          <w:numId w:val="59"/>
        </w:numPr>
        <w:spacing w:line="276" w:lineRule="auto"/>
        <w:ind w:left="993" w:hanging="285"/>
        <w:jc w:val="both"/>
        <w:rPr>
          <w:rFonts w:ascii="Arial Narrow" w:hAnsi="Arial Narrow"/>
          <w:sz w:val="20"/>
          <w:szCs w:val="20"/>
        </w:rPr>
      </w:pPr>
      <w:r w:rsidRPr="00523A41">
        <w:rPr>
          <w:rFonts w:ascii="Arial Narrow" w:hAnsi="Arial Narrow"/>
          <w:sz w:val="20"/>
          <w:szCs w:val="20"/>
        </w:rPr>
        <w:t xml:space="preserve">System w warstwie klienckiej powinien poprawnie działać w różnych środowiskach z popularnymi przeglądarkami. System powinien realizować wszystkie czynności przez przeglądarkę internetową. </w:t>
      </w:r>
    </w:p>
    <w:p w14:paraId="63836DF8" w14:textId="77777777" w:rsidR="00346A26" w:rsidRPr="00523A41" w:rsidRDefault="00346A26" w:rsidP="009572E7">
      <w:pPr>
        <w:pStyle w:val="Akapitzlist"/>
        <w:numPr>
          <w:ilvl w:val="0"/>
          <w:numId w:val="59"/>
        </w:numPr>
        <w:spacing w:line="276" w:lineRule="auto"/>
        <w:ind w:left="993" w:hanging="285"/>
        <w:jc w:val="both"/>
        <w:rPr>
          <w:rFonts w:ascii="Arial Narrow" w:hAnsi="Arial Narrow"/>
          <w:sz w:val="20"/>
          <w:szCs w:val="20"/>
        </w:rPr>
      </w:pPr>
      <w:r w:rsidRPr="00523A41">
        <w:rPr>
          <w:rFonts w:ascii="Arial Narrow" w:hAnsi="Arial Narrow"/>
          <w:sz w:val="20"/>
          <w:szCs w:val="20"/>
        </w:rPr>
        <w:t xml:space="preserve">System musi pracować w wersji sieciowej z wykorzystaniem protokołu TCP/IP oraz być w pełni kompatybilny z sieciami TCP/IP. Architektura systemu powinna umożliwiać pracę jedno </w:t>
      </w:r>
      <w:r w:rsidRPr="00523A41">
        <w:rPr>
          <w:rFonts w:ascii="Arial Narrow" w:hAnsi="Arial Narrow"/>
          <w:sz w:val="20"/>
          <w:szCs w:val="20"/>
        </w:rPr>
        <w:br/>
        <w:t>i wielostanowiskową, zapewniać jednokrotne wprowadzanie danych tak, aby były one dostępne dla wszystkich użytkowników.</w:t>
      </w:r>
    </w:p>
    <w:p w14:paraId="441EAEFE" w14:textId="77777777" w:rsidR="00346A26" w:rsidRPr="00523A41" w:rsidRDefault="00346A26" w:rsidP="009572E7">
      <w:pPr>
        <w:pStyle w:val="Akapitzlist"/>
        <w:numPr>
          <w:ilvl w:val="0"/>
          <w:numId w:val="59"/>
        </w:numPr>
        <w:spacing w:line="276" w:lineRule="auto"/>
        <w:ind w:left="993" w:hanging="285"/>
        <w:jc w:val="both"/>
        <w:rPr>
          <w:rFonts w:ascii="Arial Narrow" w:hAnsi="Arial Narrow"/>
          <w:sz w:val="20"/>
          <w:szCs w:val="20"/>
        </w:rPr>
      </w:pPr>
      <w:r w:rsidRPr="00523A41">
        <w:rPr>
          <w:rFonts w:ascii="Arial Narrow" w:hAnsi="Arial Narrow"/>
          <w:sz w:val="20"/>
          <w:szCs w:val="20"/>
        </w:rPr>
        <w:t>W przypadku gdy system do pracy wykorzystuje silnik bazy danych, baza taka musi być kompatybilna z systemem operacyjnym i musi istnieć możliwość jej instalacji i pracy na zasadach określonych jak dla systemu.</w:t>
      </w:r>
    </w:p>
    <w:p w14:paraId="682C0F54" w14:textId="77777777" w:rsidR="00346A26" w:rsidRPr="00523A41" w:rsidRDefault="00346A26" w:rsidP="009572E7">
      <w:pPr>
        <w:pStyle w:val="Akapitzlist"/>
        <w:numPr>
          <w:ilvl w:val="0"/>
          <w:numId w:val="59"/>
        </w:numPr>
        <w:spacing w:line="276" w:lineRule="auto"/>
        <w:ind w:left="993" w:hanging="285"/>
        <w:jc w:val="both"/>
        <w:rPr>
          <w:rFonts w:ascii="Arial Narrow" w:hAnsi="Arial Narrow"/>
          <w:sz w:val="20"/>
          <w:szCs w:val="20"/>
        </w:rPr>
      </w:pPr>
      <w:r w:rsidRPr="00523A41">
        <w:rPr>
          <w:rFonts w:ascii="Arial Narrow" w:hAnsi="Arial Narrow"/>
          <w:sz w:val="20"/>
          <w:szCs w:val="20"/>
        </w:rPr>
        <w:t xml:space="preserve">W zakresie wydruków musi wykorzystywać funkcjonalność systemu operacyjnego i umożliwiać wydruk na dowolnej drukarce zainstalowanej i obsługiwanej w systemie operacyjnym, na którym zostanie uruchomione oprogramowanie (drukarki lokalne, drukarki sieciowe). </w:t>
      </w:r>
    </w:p>
    <w:p w14:paraId="7D54E72C" w14:textId="77777777" w:rsidR="00346A26" w:rsidRPr="00523A41" w:rsidRDefault="00346A26" w:rsidP="009572E7">
      <w:pPr>
        <w:pStyle w:val="Akapitzlist"/>
        <w:numPr>
          <w:ilvl w:val="0"/>
          <w:numId w:val="59"/>
        </w:numPr>
        <w:spacing w:line="276" w:lineRule="auto"/>
        <w:ind w:left="993" w:hanging="285"/>
        <w:jc w:val="both"/>
        <w:rPr>
          <w:rFonts w:ascii="Arial Narrow" w:hAnsi="Arial Narrow"/>
          <w:sz w:val="20"/>
          <w:szCs w:val="20"/>
        </w:rPr>
      </w:pPr>
      <w:r w:rsidRPr="00523A41">
        <w:rPr>
          <w:rFonts w:ascii="Arial Narrow" w:hAnsi="Arial Narrow"/>
          <w:sz w:val="20"/>
          <w:szCs w:val="20"/>
        </w:rPr>
        <w:t>Interfejs użytkownika (w tym administratora) powinien być w całości polskojęzyczny.</w:t>
      </w:r>
    </w:p>
    <w:p w14:paraId="3D358523" w14:textId="77777777" w:rsidR="00346A26" w:rsidRPr="00523A41" w:rsidRDefault="00346A26" w:rsidP="009572E7">
      <w:pPr>
        <w:pStyle w:val="Akapitzlist"/>
        <w:numPr>
          <w:ilvl w:val="0"/>
          <w:numId w:val="59"/>
        </w:numPr>
        <w:spacing w:line="276" w:lineRule="auto"/>
        <w:ind w:left="993" w:hanging="285"/>
        <w:jc w:val="both"/>
        <w:rPr>
          <w:rFonts w:ascii="Arial Narrow" w:hAnsi="Arial Narrow"/>
          <w:sz w:val="20"/>
          <w:szCs w:val="20"/>
        </w:rPr>
      </w:pPr>
      <w:r w:rsidRPr="00523A41">
        <w:rPr>
          <w:rFonts w:ascii="Arial Narrow" w:hAnsi="Arial Narrow"/>
          <w:sz w:val="20"/>
          <w:szCs w:val="20"/>
        </w:rPr>
        <w:t xml:space="preserve">System musi zapewniać bezpieczeństwo danych zarówno na poziomie danych wrażliwych jak </w:t>
      </w:r>
      <w:r w:rsidRPr="00523A41">
        <w:rPr>
          <w:rFonts w:ascii="Arial Narrow" w:hAnsi="Arial Narrow"/>
          <w:sz w:val="20"/>
          <w:szCs w:val="20"/>
        </w:rPr>
        <w:br/>
        <w:t>i komunikacji sieciowej przy zastosowaniu bezpiecznych protokołów sieciowych.</w:t>
      </w:r>
    </w:p>
    <w:p w14:paraId="494156D2" w14:textId="77777777" w:rsidR="00346A26" w:rsidRPr="00523A41" w:rsidRDefault="00346A26" w:rsidP="009572E7">
      <w:pPr>
        <w:pStyle w:val="Akapitzlist"/>
        <w:numPr>
          <w:ilvl w:val="0"/>
          <w:numId w:val="59"/>
        </w:numPr>
        <w:spacing w:line="276" w:lineRule="auto"/>
        <w:ind w:left="993" w:hanging="285"/>
        <w:jc w:val="both"/>
        <w:rPr>
          <w:rFonts w:ascii="Arial Narrow" w:hAnsi="Arial Narrow"/>
          <w:sz w:val="20"/>
          <w:szCs w:val="20"/>
        </w:rPr>
      </w:pPr>
      <w:r w:rsidRPr="00523A41">
        <w:rPr>
          <w:rFonts w:ascii="Arial Narrow" w:hAnsi="Arial Narrow"/>
          <w:sz w:val="20"/>
          <w:szCs w:val="20"/>
        </w:rPr>
        <w:t>System powinien być skalowalny, zwiększenie zasobów obsługujących warstwę aplikacyjną, zwiększenie zasobów obsługujących warstwę bazy danych.</w:t>
      </w:r>
    </w:p>
    <w:p w14:paraId="6AAC9E96" w14:textId="77777777" w:rsidR="00346A26" w:rsidRPr="00523A41" w:rsidRDefault="00346A26" w:rsidP="00CB4F36">
      <w:pPr>
        <w:spacing w:line="276" w:lineRule="auto"/>
        <w:jc w:val="both"/>
        <w:rPr>
          <w:rFonts w:ascii="Arial Narrow" w:hAnsi="Arial Narrow"/>
          <w:sz w:val="20"/>
          <w:szCs w:val="20"/>
        </w:rPr>
      </w:pPr>
    </w:p>
    <w:p w14:paraId="7B4CDAB2" w14:textId="77777777" w:rsidR="00346A26" w:rsidRPr="00523A41" w:rsidRDefault="00346A26"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Uwierzytelnienie i administrowanie kontami:</w:t>
      </w:r>
    </w:p>
    <w:p w14:paraId="4E6EE8AE"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lastRenderedPageBreak/>
        <w:t>System musi umożliwiać użytkownikom portalu zakładania na nim indywidualnych kont. Przy rejestracji konta wymagane powinno być podanie adresu e-mail (będącego jednocześnie loginem do konta) a jego weryfikacja będzie potwierdzona przez przesłanie na wskazany adres do korespondencji wiadomości e-mail z linkiem do autoryzacji konta.</w:t>
      </w:r>
    </w:p>
    <w:p w14:paraId="0FE14B62"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Założenie konta powinno być powiązane z akceptacją regulaminu portalu oraz zapoznania się z polityką przetwarzania danych osobowych.</w:t>
      </w:r>
    </w:p>
    <w:p w14:paraId="51159EDB"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Konta użytkowników powinny być podzielone na osoby fizyczne i prawne.</w:t>
      </w:r>
    </w:p>
    <w:p w14:paraId="457C1080"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System musi umożliwiać zakładanie kont dla osób prawnych. Weryfikacja takiego konta odbywać się będzie przez administratora systemu na podstawie przesłanego formularza zgłoszenia podpisanego przez osobę uprawnioną do reprezentowania danego podmiotu lub alternatywnie przez podanie danych unikalnych dla danego podmiotu a zapewniających wiarygodną autoryzację (unikalne dane charakterystyczne z systemu dziedzinowego).</w:t>
      </w:r>
    </w:p>
    <w:p w14:paraId="4391C947"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Przy założeniu konta podmiotu (osoby prawnej - firmy) wymagane będzie podanie numeru NIP na podstawie którego, po weryfikacji konta będą na nim udostępniane dane z systemu bilingowego zakładu w zakresie tego podmiotu.</w:t>
      </w:r>
    </w:p>
    <w:p w14:paraId="4AE38D45"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Przy zakładaniu konta wymagane będzie na etapie rejestracji podanie hasła którego odpowiednia siła będzie weryfikowana przez portal eBOM.  Formularz rejestracji powinien wymagać także dwukrotne wprowadzenie hasła i przeprowadzić weryfikację poprawności wprowadzanych danych na etapie zakładania konta.</w:t>
      </w:r>
    </w:p>
    <w:p w14:paraId="16AF8029"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 xml:space="preserve">W obrębie zarejestrowanych kont osób fizycznych system powinien zapewnić wiarygodne uwierzytelnienie mieszkańca z wykorzystaniem Krajowego Węzła Identyfikacji Elektronicznej i powiązanie logowania do konta użytkownika z mechanizmem uwierzytelnienia opartego o to rozwiązanie. Konta uwierzytelnione tą metodą należy traktować jako uprawnione do przeglądania danych z systemów dziedzinowych w zakresie osoby zalogowanej. Dane te będą udostępniane na podstawie numeru PESEL pozyskanego z Krajowego Węzła Identyfikacji Elektronicznej. </w:t>
      </w:r>
    </w:p>
    <w:p w14:paraId="65D4748B"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System powinien też umożliwić uwierzytelnienie konta na podstawie danych charakterystycznych osoby podanych przez niego w procesie zakładania konta. Zakres danych do weryfikacji będzie uzgodniony z Zamawiającym na etapie wdrożenia systemu i musi on objąć dane odbiorcy ewidencjonowane w systemie dziedzinowym (np.: nr PESEL, nr umowy,  nr kartoteki odbiorcy wielkość podatku itp.). Wymagane będzie podanie co najmniej dwóch danych celem weryfikacji klienta.</w:t>
      </w:r>
    </w:p>
    <w:p w14:paraId="2287D58F"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Kolejne logowanie do konta osoby fizycznej uwierzytelnionego i powiązanego z tożsamością weryfikowaną za pośrednictwem Krajowego Węzła Identyfikacji Elektronicznej powinno być możliwe także w oparciu o ten mechanizm bez konieczności podawania hasła użytego przy rejestracji konta.</w:t>
      </w:r>
    </w:p>
    <w:p w14:paraId="5018995A"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Konto użytkownika powinno posiadać możliwość podania numeru telefonu komórkowego celem jego wykorzystania  go w module powiadomień. Podanie numeru telefonu komórkowego nie powinno być wymagane a jego zatwierdzenie musi być potwierdzone jednorazowym kodem otrzymanym za pośrednictwem wiadomość SMS na wskazany numer.</w:t>
      </w:r>
    </w:p>
    <w:p w14:paraId="5ABFF9B2"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Konto użytkownika powinno być wspólne dla platformy eBOM jak i dla dedykowanej aplikacji mobilnej.</w:t>
      </w:r>
    </w:p>
    <w:p w14:paraId="11DB0000"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Użytkownik w obrębie konfiguracji konta powinien mieć możliwość ustawienia własnych preferencji w zakresie kolorystyki portalu, wielkości czcionki, kontrastowości oraz tematów otrzymywanych powiadomień oraz subskrybowania kalendarzy (harmonogramów).</w:t>
      </w:r>
    </w:p>
    <w:p w14:paraId="199BCDC7"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System powinien posiadać mechanizm rejestracji i wyświetlania logów z pracy użytkownika.</w:t>
      </w:r>
    </w:p>
    <w:p w14:paraId="0932139A"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Usuwanie konta użytkownika powinno być potwierdzone  przez  wysłanie  na wskazany adres e-mail linku do dezaktywacyjnym wybranego konta.</w:t>
      </w:r>
    </w:p>
    <w:p w14:paraId="6126B949"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Platforma eBOM musi spełniać wszelkie wymogi związane z ochroną danych osobowych,</w:t>
      </w:r>
    </w:p>
    <w:p w14:paraId="259F0428" w14:textId="77777777" w:rsidR="00346A26" w:rsidRPr="00523A41" w:rsidRDefault="00346A26" w:rsidP="00CB4F36">
      <w:pPr>
        <w:spacing w:line="276" w:lineRule="auto"/>
        <w:jc w:val="both"/>
        <w:rPr>
          <w:rFonts w:ascii="Arial Narrow" w:hAnsi="Arial Narrow"/>
          <w:sz w:val="20"/>
          <w:szCs w:val="20"/>
        </w:rPr>
      </w:pPr>
    </w:p>
    <w:p w14:paraId="606F35D1" w14:textId="77777777" w:rsidR="00346A26" w:rsidRPr="00523A41" w:rsidRDefault="00346A26"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Obsługa zobowiązań i realizacja płatności (strefa zalogowana) - integracja z centralna platformą ePłatność (PeP)</w:t>
      </w:r>
    </w:p>
    <w:p w14:paraId="2570711D"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System musi umożliwiać zalogowanemu i uwierzytelnionemu użytkownikowi dostęp bezpośredni do danych z systemu naliczającego dany podatek lub opłatę z możliwością dokonywania zapłat za pośrednictwem systemu płatności elektronicznych, również na urządzeniach mobilnych. W szczególności integracja  musi objąć moduły systemu bilingowego w zakresie modułów rozliczających opłaty za dostawę wody i odbiór ścieków wraz z zintegrowanym z nim systemem Finansowo Księgowego (FK) oraz systemy odpowiedzialne za naliczanie podatków i pozostałych opłat realizowanych w urzedzie. Wymiana danych musi przebiegać poprzez bezpieczne, szyfrowane połączenie za pośrednictwem serwisów komunikacyjnych zainstalowanych na infrastrukturze Zamawiającego. W ramach wdrożenia systemu wymagana jest analiza bazy danych modułów systemów dziedzinowych celem określenia możliwości świadczenia oferowanych usług oraz wykonanie i dostawa takiego serwisu.</w:t>
      </w:r>
    </w:p>
    <w:p w14:paraId="65B0255F"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 xml:space="preserve">Dostęp do danych indywidualnego konta klienta musi być zapewniony poprzez bezpieczne logowanie i tylko dla kont które przeszły procedurę autoryzacji. </w:t>
      </w:r>
    </w:p>
    <w:p w14:paraId="3196A46D"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lastRenderedPageBreak/>
        <w:t>Wymiana danych musi być zabezpieczona za pomocą transmisji z wykorzystaniem tokenu. Przy nieprawidłowych danych metoda nie powinna się wykonać i musi zostać zwrócony stosowny komunikat z błędem.</w:t>
      </w:r>
    </w:p>
    <w:p w14:paraId="7B2EA72F"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Implementacja mechanizmów polegających na automatyzacji wymiany danych pomiędzy platformą eBOM a systemem dziedzinowym (dostępność do aktualnych danych) nie może dodatkowo angażować operatorów systemów po stronie Zamawiającego.</w:t>
      </w:r>
    </w:p>
    <w:p w14:paraId="47D0C21D"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Udostępnianie danych użytkownika musi następować wyłącznie po zalogowaniu się użytkownika na jego indywidualne konto.</w:t>
      </w:r>
    </w:p>
    <w:p w14:paraId="2EB3BF1C"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Dane do wizualizacji muszą być pobierane automatycznie z bazy systemu dziedzinowego za pośrednictwem usług serwisu SOAP uruchomionego na infrastrukturze Zamawiającego. Dostęp do serwisu jest szyfrowany i zabezpieczony certyfikatem. Dane udostępniane są tylko w odniesieniu do konta danego użytkownika i po jego wiarygodnym uwierzytelnieniu.</w:t>
      </w:r>
    </w:p>
    <w:p w14:paraId="40B75037"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Portal eBOM zalogowanemu i uwierzytelnionemu użytkownikowi musi zapewniać wizualizację danych pochodzących z systemów dziedzinowych za pomocą tabel i pól informacyjnych pogrupowanych ze względu na poszczególne obszary i kartoteki minimum w zakresie:</w:t>
      </w:r>
    </w:p>
    <w:p w14:paraId="538D2CEA" w14:textId="77777777" w:rsidR="00346A26" w:rsidRPr="00523A41" w:rsidRDefault="00346A26" w:rsidP="009572E7">
      <w:pPr>
        <w:pStyle w:val="Akapitzlist"/>
        <w:numPr>
          <w:ilvl w:val="0"/>
          <w:numId w:val="62"/>
        </w:numPr>
        <w:spacing w:line="276" w:lineRule="auto"/>
        <w:jc w:val="both"/>
        <w:rPr>
          <w:rFonts w:ascii="Arial Narrow" w:hAnsi="Arial Narrow"/>
          <w:sz w:val="20"/>
          <w:szCs w:val="20"/>
        </w:rPr>
      </w:pPr>
      <w:r w:rsidRPr="00523A41">
        <w:rPr>
          <w:rFonts w:ascii="Arial Narrow" w:hAnsi="Arial Narrow"/>
          <w:sz w:val="20"/>
          <w:szCs w:val="20"/>
        </w:rPr>
        <w:t>Naliczonych opłat i wystawionych faktur,</w:t>
      </w:r>
    </w:p>
    <w:p w14:paraId="6A00EC2A" w14:textId="77777777" w:rsidR="00346A26" w:rsidRPr="00523A41" w:rsidRDefault="00346A26" w:rsidP="009572E7">
      <w:pPr>
        <w:pStyle w:val="Akapitzlist"/>
        <w:numPr>
          <w:ilvl w:val="0"/>
          <w:numId w:val="62"/>
        </w:numPr>
        <w:spacing w:line="276" w:lineRule="auto"/>
        <w:jc w:val="both"/>
        <w:rPr>
          <w:rFonts w:ascii="Arial Narrow" w:hAnsi="Arial Narrow"/>
          <w:sz w:val="20"/>
          <w:szCs w:val="20"/>
        </w:rPr>
      </w:pPr>
      <w:r w:rsidRPr="00523A41">
        <w:rPr>
          <w:rFonts w:ascii="Arial Narrow" w:hAnsi="Arial Narrow"/>
          <w:sz w:val="20"/>
          <w:szCs w:val="20"/>
        </w:rPr>
        <w:t>Aktualnych rozliczeń, sald kont a w przypadku zaległości wysokości należnych odsetek oraz kosztów egzekucji wg. stanu na dzień zalogowania,</w:t>
      </w:r>
    </w:p>
    <w:p w14:paraId="4070FB52" w14:textId="77777777" w:rsidR="00346A26" w:rsidRPr="00523A41" w:rsidRDefault="00346A26" w:rsidP="009572E7">
      <w:pPr>
        <w:pStyle w:val="Akapitzlist"/>
        <w:numPr>
          <w:ilvl w:val="0"/>
          <w:numId w:val="62"/>
        </w:numPr>
        <w:spacing w:line="276" w:lineRule="auto"/>
        <w:jc w:val="both"/>
        <w:rPr>
          <w:rFonts w:ascii="Arial Narrow" w:hAnsi="Arial Narrow"/>
          <w:sz w:val="20"/>
          <w:szCs w:val="20"/>
        </w:rPr>
      </w:pPr>
      <w:r w:rsidRPr="00523A41">
        <w:rPr>
          <w:rFonts w:ascii="Arial Narrow" w:hAnsi="Arial Narrow"/>
          <w:sz w:val="20"/>
          <w:szCs w:val="20"/>
        </w:rPr>
        <w:t>Informacji o podstawach naliczonych podatków i opłat (grunty, nieruchomości, działki, pozycje rejestrowe, numery ewidencyjne kartotek, indywidualne numery rachunków dla dokonywania wpłat, daty powstania należności (decyzja podatkowa, wystawiona opłata, deklaracja o wysokości opłaty za odbiór odpadów komunalnych itp.,</w:t>
      </w:r>
    </w:p>
    <w:p w14:paraId="4966607D" w14:textId="77777777" w:rsidR="00346A26" w:rsidRPr="00523A41" w:rsidRDefault="00346A26" w:rsidP="009572E7">
      <w:pPr>
        <w:pStyle w:val="Akapitzlist"/>
        <w:numPr>
          <w:ilvl w:val="0"/>
          <w:numId w:val="62"/>
        </w:numPr>
        <w:spacing w:line="276" w:lineRule="auto"/>
        <w:jc w:val="both"/>
        <w:rPr>
          <w:rFonts w:ascii="Arial Narrow" w:hAnsi="Arial Narrow"/>
          <w:sz w:val="20"/>
          <w:szCs w:val="20"/>
        </w:rPr>
      </w:pPr>
      <w:r w:rsidRPr="00523A41">
        <w:rPr>
          <w:rFonts w:ascii="Arial Narrow" w:hAnsi="Arial Narrow"/>
          <w:sz w:val="20"/>
          <w:szCs w:val="20"/>
        </w:rPr>
        <w:t>Portal powinien udostępniać dokumenty źródłowe tworzone w systemach dziedzinowych (decyzje podatkowe, faktury, informacje podatkowe, deklaracje, zaświadczenia oraz inne dokumenty zapisywane w systemie dziedzinowym na indywidualnych kartotekach petentów) w formacie dokumentu PDF,</w:t>
      </w:r>
    </w:p>
    <w:p w14:paraId="7790843B" w14:textId="77777777" w:rsidR="00346A26" w:rsidRPr="00523A41" w:rsidRDefault="00346A26" w:rsidP="009572E7">
      <w:pPr>
        <w:pStyle w:val="Akapitzlist"/>
        <w:numPr>
          <w:ilvl w:val="0"/>
          <w:numId w:val="62"/>
        </w:numPr>
        <w:spacing w:line="276" w:lineRule="auto"/>
        <w:jc w:val="both"/>
        <w:rPr>
          <w:rFonts w:ascii="Arial Narrow" w:hAnsi="Arial Narrow"/>
          <w:sz w:val="20"/>
          <w:szCs w:val="20"/>
        </w:rPr>
      </w:pPr>
      <w:r w:rsidRPr="00523A41">
        <w:rPr>
          <w:rFonts w:ascii="Arial Narrow" w:hAnsi="Arial Narrow"/>
          <w:sz w:val="20"/>
          <w:szCs w:val="20"/>
        </w:rPr>
        <w:t>Ewidencji układów pomiarowych wraz z danymi odczytów oraz źródłem ich pochodzenia,</w:t>
      </w:r>
    </w:p>
    <w:p w14:paraId="7E2DD00E" w14:textId="77777777" w:rsidR="00346A26" w:rsidRPr="00523A41" w:rsidRDefault="00346A26" w:rsidP="009572E7">
      <w:pPr>
        <w:pStyle w:val="Akapitzlist"/>
        <w:numPr>
          <w:ilvl w:val="0"/>
          <w:numId w:val="62"/>
        </w:numPr>
        <w:spacing w:line="276" w:lineRule="auto"/>
        <w:jc w:val="both"/>
        <w:rPr>
          <w:rFonts w:ascii="Arial Narrow" w:hAnsi="Arial Narrow"/>
          <w:sz w:val="20"/>
          <w:szCs w:val="20"/>
        </w:rPr>
      </w:pPr>
      <w:r w:rsidRPr="00523A41">
        <w:rPr>
          <w:rFonts w:ascii="Arial Narrow" w:hAnsi="Arial Narrow"/>
          <w:sz w:val="20"/>
          <w:szCs w:val="20"/>
        </w:rPr>
        <w:t>Wykresy zużycia wody w podziale na poszczególne układy pomiarowe,</w:t>
      </w:r>
    </w:p>
    <w:p w14:paraId="3E939642" w14:textId="77777777" w:rsidR="00346A26" w:rsidRPr="00523A41" w:rsidRDefault="00346A26" w:rsidP="009572E7">
      <w:pPr>
        <w:pStyle w:val="Akapitzlist"/>
        <w:numPr>
          <w:ilvl w:val="0"/>
          <w:numId w:val="62"/>
        </w:numPr>
        <w:spacing w:line="276" w:lineRule="auto"/>
        <w:jc w:val="both"/>
        <w:rPr>
          <w:rFonts w:ascii="Arial Narrow" w:hAnsi="Arial Narrow"/>
          <w:sz w:val="20"/>
          <w:szCs w:val="20"/>
        </w:rPr>
      </w:pPr>
      <w:r w:rsidRPr="00523A41">
        <w:rPr>
          <w:rFonts w:ascii="Arial Narrow" w:hAnsi="Arial Narrow"/>
          <w:sz w:val="20"/>
          <w:szCs w:val="20"/>
        </w:rPr>
        <w:t xml:space="preserve">Dane historyczne dotyczące wystawionych faktur oraz decyzji podatkowych z możliwością ich pobrania </w:t>
      </w:r>
      <w:r w:rsidRPr="00523A41">
        <w:rPr>
          <w:rFonts w:ascii="Arial Narrow" w:hAnsi="Arial Narrow"/>
          <w:sz w:val="20"/>
          <w:szCs w:val="20"/>
        </w:rPr>
        <w:br/>
        <w:t xml:space="preserve">w formacie PDF minimum 5 lat wstecz. </w:t>
      </w:r>
    </w:p>
    <w:p w14:paraId="3EF82E7B" w14:textId="77777777" w:rsidR="00346A26" w:rsidRPr="00523A41" w:rsidRDefault="00346A26" w:rsidP="009572E7">
      <w:pPr>
        <w:pStyle w:val="Akapitzlist"/>
        <w:numPr>
          <w:ilvl w:val="0"/>
          <w:numId w:val="62"/>
        </w:numPr>
        <w:spacing w:line="276" w:lineRule="auto"/>
        <w:jc w:val="both"/>
        <w:rPr>
          <w:rFonts w:ascii="Arial Narrow" w:hAnsi="Arial Narrow"/>
          <w:sz w:val="20"/>
          <w:szCs w:val="20"/>
        </w:rPr>
      </w:pPr>
      <w:r w:rsidRPr="00523A41">
        <w:rPr>
          <w:rFonts w:ascii="Arial Narrow" w:hAnsi="Arial Narrow"/>
          <w:sz w:val="20"/>
          <w:szCs w:val="20"/>
        </w:rPr>
        <w:t xml:space="preserve">Dane adresowe posesji klienta w przypadku gromadzenia takich informacji w systemie dziedzinowym </w:t>
      </w:r>
      <w:r w:rsidRPr="00523A41">
        <w:rPr>
          <w:rFonts w:ascii="Arial Narrow" w:hAnsi="Arial Narrow"/>
          <w:sz w:val="20"/>
          <w:szCs w:val="20"/>
        </w:rPr>
        <w:br/>
        <w:t>w odniesieniu do danej opłaty lub podatku;</w:t>
      </w:r>
    </w:p>
    <w:p w14:paraId="521BE99E" w14:textId="77777777" w:rsidR="00346A26" w:rsidRPr="00523A41" w:rsidRDefault="00346A26" w:rsidP="009572E7">
      <w:pPr>
        <w:pStyle w:val="Akapitzlist"/>
        <w:numPr>
          <w:ilvl w:val="0"/>
          <w:numId w:val="62"/>
        </w:numPr>
        <w:spacing w:line="276" w:lineRule="auto"/>
        <w:jc w:val="both"/>
        <w:rPr>
          <w:rFonts w:ascii="Arial Narrow" w:hAnsi="Arial Narrow"/>
          <w:sz w:val="20"/>
          <w:szCs w:val="20"/>
        </w:rPr>
      </w:pPr>
      <w:r w:rsidRPr="00523A41">
        <w:rPr>
          <w:rFonts w:ascii="Arial Narrow" w:hAnsi="Arial Narrow"/>
          <w:sz w:val="20"/>
          <w:szCs w:val="20"/>
        </w:rPr>
        <w:t xml:space="preserve">Dane związane z zawartą umową (nr. umowy, data zawarcia, skan umowy papierowej jeżeli jest zapisany </w:t>
      </w:r>
      <w:r w:rsidRPr="00523A41">
        <w:rPr>
          <w:rFonts w:ascii="Arial Narrow" w:hAnsi="Arial Narrow"/>
          <w:sz w:val="20"/>
          <w:szCs w:val="20"/>
        </w:rPr>
        <w:br/>
        <w:t>w systemie dziedzinowym itp.)</w:t>
      </w:r>
    </w:p>
    <w:p w14:paraId="13DE3070" w14:textId="77777777" w:rsidR="00346A26" w:rsidRPr="00523A41" w:rsidRDefault="00346A26" w:rsidP="009572E7">
      <w:pPr>
        <w:pStyle w:val="Akapitzlist"/>
        <w:numPr>
          <w:ilvl w:val="0"/>
          <w:numId w:val="62"/>
        </w:numPr>
        <w:spacing w:line="276" w:lineRule="auto"/>
        <w:jc w:val="both"/>
        <w:rPr>
          <w:rFonts w:ascii="Arial Narrow" w:hAnsi="Arial Narrow"/>
          <w:sz w:val="20"/>
          <w:szCs w:val="20"/>
        </w:rPr>
      </w:pPr>
      <w:r w:rsidRPr="00523A41">
        <w:rPr>
          <w:rFonts w:ascii="Arial Narrow" w:hAnsi="Arial Narrow"/>
          <w:sz w:val="20"/>
          <w:szCs w:val="20"/>
        </w:rPr>
        <w:t xml:space="preserve">zezwoleń na handel wyrobami alkoholowymi dla podmiotów prawnych dane dotyczące ich punktów posiadających zezwolenie na sprzedaży wyrobów alkoholowych ze szczegółową lokalizacją (adres i nazwa punktu sprzedaży), danymi posiadanego zezwolenia, należnymi opłatami w podziale na raty i terminy ich uiszczenia. </w:t>
      </w:r>
    </w:p>
    <w:p w14:paraId="4DF4EA97" w14:textId="77777777" w:rsidR="00346A26" w:rsidRPr="00523A41" w:rsidRDefault="00346A26" w:rsidP="009572E7">
      <w:pPr>
        <w:pStyle w:val="Akapitzlist"/>
        <w:numPr>
          <w:ilvl w:val="0"/>
          <w:numId w:val="63"/>
        </w:numPr>
        <w:spacing w:line="276" w:lineRule="auto"/>
        <w:ind w:left="426"/>
        <w:jc w:val="both"/>
        <w:rPr>
          <w:rFonts w:ascii="Arial Narrow" w:hAnsi="Arial Narrow"/>
          <w:sz w:val="20"/>
          <w:szCs w:val="20"/>
        </w:rPr>
      </w:pPr>
      <w:r w:rsidRPr="00523A41">
        <w:rPr>
          <w:rFonts w:ascii="Arial Narrow" w:hAnsi="Arial Narrow"/>
          <w:sz w:val="20"/>
          <w:szCs w:val="20"/>
        </w:rPr>
        <w:t xml:space="preserve">Szczegółowy zakres dotyczący zobowiązań podatkowych powinien zapewnić wizualizację danych pogrupowanych ze względu na obszary i kartoteki podatnika. Dane udostępniane powinny być tylko </w:t>
      </w:r>
      <w:r w:rsidRPr="00523A41">
        <w:rPr>
          <w:rFonts w:ascii="Arial Narrow" w:hAnsi="Arial Narrow"/>
          <w:sz w:val="20"/>
          <w:szCs w:val="20"/>
        </w:rPr>
        <w:br/>
        <w:t>w odniesieniu do konta danego podatnika i po jego uwierzytelnieniu.</w:t>
      </w:r>
    </w:p>
    <w:p w14:paraId="47D87BA5" w14:textId="77777777" w:rsidR="00346A26" w:rsidRPr="00523A41" w:rsidRDefault="00346A26" w:rsidP="00CB4F36">
      <w:pPr>
        <w:spacing w:line="276" w:lineRule="auto"/>
        <w:ind w:firstLine="426"/>
        <w:jc w:val="both"/>
        <w:rPr>
          <w:rFonts w:ascii="Arial Narrow" w:hAnsi="Arial Narrow"/>
          <w:sz w:val="20"/>
          <w:szCs w:val="20"/>
        </w:rPr>
      </w:pPr>
      <w:r w:rsidRPr="00523A41">
        <w:rPr>
          <w:rFonts w:ascii="Arial Narrow" w:hAnsi="Arial Narrow"/>
          <w:sz w:val="20"/>
          <w:szCs w:val="20"/>
        </w:rPr>
        <w:t>Zakres danych do prezentacji dla tych modułów podatkowych systemów dziedzinowych musi obejmować:</w:t>
      </w:r>
    </w:p>
    <w:p w14:paraId="570C4C25" w14:textId="77777777" w:rsidR="00346A26" w:rsidRPr="00523A41" w:rsidRDefault="00346A26" w:rsidP="009572E7">
      <w:pPr>
        <w:pStyle w:val="Akapitzlist"/>
        <w:numPr>
          <w:ilvl w:val="0"/>
          <w:numId w:val="64"/>
        </w:numPr>
        <w:spacing w:line="276" w:lineRule="auto"/>
        <w:jc w:val="both"/>
        <w:rPr>
          <w:rFonts w:ascii="Arial Narrow" w:hAnsi="Arial Narrow"/>
          <w:sz w:val="20"/>
          <w:szCs w:val="20"/>
        </w:rPr>
      </w:pPr>
      <w:r w:rsidRPr="00523A41">
        <w:rPr>
          <w:rFonts w:ascii="Arial Narrow" w:hAnsi="Arial Narrow"/>
          <w:sz w:val="20"/>
          <w:szCs w:val="20"/>
        </w:rPr>
        <w:t>W odniesieniu do Podatku od Środków Transportowych:</w:t>
      </w:r>
    </w:p>
    <w:p w14:paraId="0DD2142A" w14:textId="77777777" w:rsidR="00346A26" w:rsidRPr="00523A41" w:rsidRDefault="00346A26" w:rsidP="009572E7">
      <w:pPr>
        <w:pStyle w:val="Akapitzlist"/>
        <w:numPr>
          <w:ilvl w:val="1"/>
          <w:numId w:val="66"/>
        </w:numPr>
        <w:spacing w:line="276" w:lineRule="auto"/>
        <w:jc w:val="both"/>
        <w:rPr>
          <w:rFonts w:ascii="Arial Narrow" w:hAnsi="Arial Narrow"/>
          <w:sz w:val="20"/>
          <w:szCs w:val="20"/>
        </w:rPr>
      </w:pPr>
      <w:r w:rsidRPr="00523A41">
        <w:rPr>
          <w:rFonts w:ascii="Arial Narrow" w:hAnsi="Arial Narrow"/>
          <w:sz w:val="20"/>
          <w:szCs w:val="20"/>
        </w:rPr>
        <w:t>Wykazu pojazdów zgodnie ze złożoną deklaracją</w:t>
      </w:r>
    </w:p>
    <w:p w14:paraId="4F5C583D" w14:textId="77777777" w:rsidR="00346A26" w:rsidRPr="00523A41" w:rsidRDefault="00346A26" w:rsidP="009572E7">
      <w:pPr>
        <w:pStyle w:val="Akapitzlist"/>
        <w:numPr>
          <w:ilvl w:val="1"/>
          <w:numId w:val="66"/>
        </w:numPr>
        <w:spacing w:line="276" w:lineRule="auto"/>
        <w:jc w:val="both"/>
        <w:rPr>
          <w:rFonts w:ascii="Arial Narrow" w:hAnsi="Arial Narrow"/>
          <w:sz w:val="20"/>
          <w:szCs w:val="20"/>
        </w:rPr>
      </w:pPr>
      <w:r w:rsidRPr="00523A41">
        <w:rPr>
          <w:rFonts w:ascii="Arial Narrow" w:hAnsi="Arial Narrow"/>
          <w:sz w:val="20"/>
          <w:szCs w:val="20"/>
        </w:rPr>
        <w:t>Sprawdzenia zobowiązań wobec Urzędu w zakresie opłat za podatek od środków transportowych</w:t>
      </w:r>
    </w:p>
    <w:p w14:paraId="24B1F2DB" w14:textId="77777777" w:rsidR="00346A26" w:rsidRPr="00523A41" w:rsidRDefault="00346A26" w:rsidP="009572E7">
      <w:pPr>
        <w:pStyle w:val="Akapitzlist"/>
        <w:numPr>
          <w:ilvl w:val="1"/>
          <w:numId w:val="66"/>
        </w:numPr>
        <w:spacing w:line="276" w:lineRule="auto"/>
        <w:jc w:val="both"/>
        <w:rPr>
          <w:rFonts w:ascii="Arial Narrow" w:hAnsi="Arial Narrow"/>
          <w:sz w:val="20"/>
          <w:szCs w:val="20"/>
        </w:rPr>
      </w:pPr>
      <w:r w:rsidRPr="00523A41">
        <w:rPr>
          <w:rFonts w:ascii="Arial Narrow" w:hAnsi="Arial Narrow"/>
          <w:sz w:val="20"/>
          <w:szCs w:val="20"/>
        </w:rPr>
        <w:t>Integracja z systemem płatności elektronicznych</w:t>
      </w:r>
    </w:p>
    <w:p w14:paraId="59BE751A" w14:textId="77777777" w:rsidR="00346A26" w:rsidRPr="00523A41" w:rsidRDefault="00346A26" w:rsidP="009572E7">
      <w:pPr>
        <w:pStyle w:val="Akapitzlist"/>
        <w:numPr>
          <w:ilvl w:val="1"/>
          <w:numId w:val="66"/>
        </w:numPr>
        <w:spacing w:line="276" w:lineRule="auto"/>
        <w:jc w:val="both"/>
        <w:rPr>
          <w:rFonts w:ascii="Arial Narrow" w:hAnsi="Arial Narrow"/>
          <w:sz w:val="20"/>
          <w:szCs w:val="20"/>
        </w:rPr>
      </w:pPr>
      <w:r w:rsidRPr="00523A41">
        <w:rPr>
          <w:rFonts w:ascii="Arial Narrow" w:hAnsi="Arial Narrow"/>
          <w:sz w:val="20"/>
          <w:szCs w:val="20"/>
        </w:rPr>
        <w:t>Podgląd dokumentów (deklaracji, decyzji, innych pism) dotyczących karty podatkowej danego podatnika z  możliwość ich automatycznego pobrania (w przypadku dokumentów „tradycyjnych” ich elektroniczna kopia w formacie pdf a w przypadku dokumentu elektronicznego oryginał).</w:t>
      </w:r>
    </w:p>
    <w:p w14:paraId="7A9F5376" w14:textId="77777777" w:rsidR="00346A26" w:rsidRPr="00523A41" w:rsidRDefault="00346A26" w:rsidP="009572E7">
      <w:pPr>
        <w:pStyle w:val="Akapitzlist"/>
        <w:numPr>
          <w:ilvl w:val="0"/>
          <w:numId w:val="65"/>
        </w:numPr>
        <w:spacing w:line="276" w:lineRule="auto"/>
        <w:jc w:val="both"/>
        <w:rPr>
          <w:rFonts w:ascii="Arial Narrow" w:hAnsi="Arial Narrow"/>
          <w:sz w:val="20"/>
          <w:szCs w:val="20"/>
        </w:rPr>
      </w:pPr>
      <w:r w:rsidRPr="00523A41">
        <w:rPr>
          <w:rFonts w:ascii="Arial Narrow" w:hAnsi="Arial Narrow"/>
          <w:sz w:val="20"/>
          <w:szCs w:val="20"/>
        </w:rPr>
        <w:t>W odniesieniu Podatki lokalnych  (rolny, leśny, od nieruchomości):</w:t>
      </w:r>
    </w:p>
    <w:p w14:paraId="4D51E115" w14:textId="77777777" w:rsidR="00346A26" w:rsidRPr="00523A41" w:rsidRDefault="00346A26" w:rsidP="009572E7">
      <w:pPr>
        <w:pStyle w:val="Akapitzlist"/>
        <w:numPr>
          <w:ilvl w:val="1"/>
          <w:numId w:val="66"/>
        </w:numPr>
        <w:spacing w:line="276" w:lineRule="auto"/>
        <w:jc w:val="both"/>
        <w:rPr>
          <w:rFonts w:ascii="Arial Narrow" w:hAnsi="Arial Narrow"/>
          <w:sz w:val="20"/>
          <w:szCs w:val="20"/>
        </w:rPr>
      </w:pPr>
      <w:r w:rsidRPr="00523A41">
        <w:rPr>
          <w:rFonts w:ascii="Arial Narrow" w:hAnsi="Arial Narrow"/>
          <w:sz w:val="20"/>
          <w:szCs w:val="20"/>
        </w:rPr>
        <w:t>Sprawdzenia stanu posiadania podatnika</w:t>
      </w:r>
    </w:p>
    <w:p w14:paraId="5934CF33" w14:textId="77777777" w:rsidR="00346A26" w:rsidRPr="00523A41" w:rsidRDefault="00346A26" w:rsidP="009572E7">
      <w:pPr>
        <w:pStyle w:val="Akapitzlist"/>
        <w:numPr>
          <w:ilvl w:val="1"/>
          <w:numId w:val="66"/>
        </w:numPr>
        <w:spacing w:line="276" w:lineRule="auto"/>
        <w:jc w:val="both"/>
        <w:rPr>
          <w:rFonts w:ascii="Arial Narrow" w:hAnsi="Arial Narrow"/>
          <w:sz w:val="20"/>
          <w:szCs w:val="20"/>
        </w:rPr>
      </w:pPr>
      <w:r w:rsidRPr="00523A41">
        <w:rPr>
          <w:rFonts w:ascii="Arial Narrow" w:hAnsi="Arial Narrow"/>
          <w:sz w:val="20"/>
          <w:szCs w:val="20"/>
        </w:rPr>
        <w:t>Sprawdzenia naliczonego podatku (wymiar podatku)</w:t>
      </w:r>
    </w:p>
    <w:p w14:paraId="59FDB8EF" w14:textId="77777777" w:rsidR="00346A26" w:rsidRPr="00523A41" w:rsidRDefault="00346A26" w:rsidP="009572E7">
      <w:pPr>
        <w:pStyle w:val="Akapitzlist"/>
        <w:numPr>
          <w:ilvl w:val="1"/>
          <w:numId w:val="66"/>
        </w:numPr>
        <w:spacing w:line="276" w:lineRule="auto"/>
        <w:jc w:val="both"/>
        <w:rPr>
          <w:rFonts w:ascii="Arial Narrow" w:hAnsi="Arial Narrow"/>
          <w:sz w:val="20"/>
          <w:szCs w:val="20"/>
        </w:rPr>
      </w:pPr>
      <w:r w:rsidRPr="00523A41">
        <w:rPr>
          <w:rFonts w:ascii="Arial Narrow" w:hAnsi="Arial Narrow"/>
          <w:sz w:val="20"/>
          <w:szCs w:val="20"/>
        </w:rPr>
        <w:t>Sprawdzenia zobowiązań wobec Urzędu w tytułu podatków (rolnego, leśnego, od nieruchomości)</w:t>
      </w:r>
    </w:p>
    <w:p w14:paraId="75AC87C1" w14:textId="77777777" w:rsidR="00346A26" w:rsidRPr="00523A41" w:rsidRDefault="00346A26" w:rsidP="009572E7">
      <w:pPr>
        <w:pStyle w:val="Akapitzlist"/>
        <w:numPr>
          <w:ilvl w:val="1"/>
          <w:numId w:val="66"/>
        </w:numPr>
        <w:spacing w:line="276" w:lineRule="auto"/>
        <w:jc w:val="both"/>
        <w:rPr>
          <w:rFonts w:ascii="Arial Narrow" w:hAnsi="Arial Narrow"/>
          <w:sz w:val="20"/>
          <w:szCs w:val="20"/>
        </w:rPr>
      </w:pPr>
      <w:r w:rsidRPr="00523A41">
        <w:rPr>
          <w:rFonts w:ascii="Arial Narrow" w:hAnsi="Arial Narrow"/>
          <w:sz w:val="20"/>
          <w:szCs w:val="20"/>
        </w:rPr>
        <w:t>Integracja z systemem płatności elektronicznych</w:t>
      </w:r>
    </w:p>
    <w:p w14:paraId="76E0FCA2" w14:textId="77777777" w:rsidR="00346A26" w:rsidRPr="00523A41" w:rsidRDefault="00346A26" w:rsidP="009572E7">
      <w:pPr>
        <w:pStyle w:val="Akapitzlist"/>
        <w:numPr>
          <w:ilvl w:val="1"/>
          <w:numId w:val="66"/>
        </w:numPr>
        <w:spacing w:line="276" w:lineRule="auto"/>
        <w:jc w:val="both"/>
        <w:rPr>
          <w:rFonts w:ascii="Arial Narrow" w:hAnsi="Arial Narrow"/>
          <w:sz w:val="20"/>
          <w:szCs w:val="20"/>
        </w:rPr>
      </w:pPr>
      <w:r w:rsidRPr="00523A41">
        <w:rPr>
          <w:rFonts w:ascii="Arial Narrow" w:hAnsi="Arial Narrow"/>
          <w:sz w:val="20"/>
          <w:szCs w:val="20"/>
        </w:rPr>
        <w:t>Podgląd dokumentów (deklaracji, decyzji, wystawionych zaświadczeń, innych pism) dotyczących karty podatkowej danego podatnika z  możliwość ich automatycznego pobrania (w przypadku dokumentów „tradycyjnych” ich elektroniczna kopia w formacie pdf a w przypadku dokumentu elektronicznego oryginał).</w:t>
      </w:r>
    </w:p>
    <w:p w14:paraId="3048C6EB" w14:textId="77777777" w:rsidR="00346A26" w:rsidRPr="00523A41" w:rsidRDefault="00346A26" w:rsidP="009572E7">
      <w:pPr>
        <w:pStyle w:val="Akapitzlist"/>
        <w:numPr>
          <w:ilvl w:val="0"/>
          <w:numId w:val="65"/>
        </w:numPr>
        <w:spacing w:line="276" w:lineRule="auto"/>
        <w:jc w:val="both"/>
        <w:rPr>
          <w:rFonts w:ascii="Arial Narrow" w:hAnsi="Arial Narrow"/>
          <w:sz w:val="20"/>
          <w:szCs w:val="20"/>
        </w:rPr>
      </w:pPr>
      <w:r w:rsidRPr="00523A41">
        <w:rPr>
          <w:rFonts w:ascii="Arial Narrow" w:hAnsi="Arial Narrow"/>
          <w:sz w:val="20"/>
          <w:szCs w:val="20"/>
        </w:rPr>
        <w:t>W odniesieniu do Ewidencji opłat za gospodarowanie odpadami komunalnymi.</w:t>
      </w:r>
    </w:p>
    <w:p w14:paraId="7303E6C8" w14:textId="77777777" w:rsidR="00346A26" w:rsidRPr="00523A41" w:rsidRDefault="00346A26" w:rsidP="009572E7">
      <w:pPr>
        <w:pStyle w:val="Akapitzlist"/>
        <w:numPr>
          <w:ilvl w:val="0"/>
          <w:numId w:val="67"/>
        </w:numPr>
        <w:spacing w:line="276" w:lineRule="auto"/>
        <w:ind w:left="1134"/>
        <w:jc w:val="both"/>
        <w:rPr>
          <w:rFonts w:ascii="Arial Narrow" w:hAnsi="Arial Narrow"/>
          <w:sz w:val="20"/>
          <w:szCs w:val="20"/>
        </w:rPr>
      </w:pPr>
      <w:r w:rsidRPr="00523A41">
        <w:rPr>
          <w:rFonts w:ascii="Arial Narrow" w:hAnsi="Arial Narrow"/>
          <w:sz w:val="20"/>
          <w:szCs w:val="20"/>
        </w:rPr>
        <w:lastRenderedPageBreak/>
        <w:t>Sprawdzenia danych zawartych umów na wywożenie odpadów</w:t>
      </w:r>
    </w:p>
    <w:p w14:paraId="77B97672" w14:textId="77777777" w:rsidR="00346A26" w:rsidRPr="00523A41" w:rsidRDefault="00346A26" w:rsidP="009572E7">
      <w:pPr>
        <w:pStyle w:val="Akapitzlist"/>
        <w:numPr>
          <w:ilvl w:val="0"/>
          <w:numId w:val="67"/>
        </w:numPr>
        <w:spacing w:line="276" w:lineRule="auto"/>
        <w:ind w:left="1134"/>
        <w:jc w:val="both"/>
        <w:rPr>
          <w:rFonts w:ascii="Arial Narrow" w:hAnsi="Arial Narrow"/>
          <w:sz w:val="20"/>
          <w:szCs w:val="20"/>
        </w:rPr>
      </w:pPr>
      <w:r w:rsidRPr="00523A41">
        <w:rPr>
          <w:rFonts w:ascii="Arial Narrow" w:hAnsi="Arial Narrow"/>
          <w:sz w:val="20"/>
          <w:szCs w:val="20"/>
        </w:rPr>
        <w:t>Sprawdzenia wystawionych przypisów / kwot do zapłaty</w:t>
      </w:r>
    </w:p>
    <w:p w14:paraId="2101F3EB" w14:textId="77777777" w:rsidR="00346A26" w:rsidRPr="00523A41" w:rsidRDefault="00346A26" w:rsidP="009572E7">
      <w:pPr>
        <w:pStyle w:val="Akapitzlist"/>
        <w:numPr>
          <w:ilvl w:val="0"/>
          <w:numId w:val="67"/>
        </w:numPr>
        <w:spacing w:line="276" w:lineRule="auto"/>
        <w:ind w:left="1134"/>
        <w:jc w:val="both"/>
        <w:rPr>
          <w:rFonts w:ascii="Arial Narrow" w:hAnsi="Arial Narrow"/>
          <w:sz w:val="20"/>
          <w:szCs w:val="20"/>
        </w:rPr>
      </w:pPr>
      <w:r w:rsidRPr="00523A41">
        <w:rPr>
          <w:rFonts w:ascii="Arial Narrow" w:hAnsi="Arial Narrow"/>
          <w:sz w:val="20"/>
          <w:szCs w:val="20"/>
        </w:rPr>
        <w:t>Sprawdzenia zobowiązań wobec Urzędu z tytułu rozliczeń za odpady komunalne.</w:t>
      </w:r>
    </w:p>
    <w:p w14:paraId="62F745A0" w14:textId="77777777" w:rsidR="00346A26" w:rsidRPr="00523A41" w:rsidRDefault="00346A26" w:rsidP="009572E7">
      <w:pPr>
        <w:pStyle w:val="Akapitzlist"/>
        <w:numPr>
          <w:ilvl w:val="0"/>
          <w:numId w:val="67"/>
        </w:numPr>
        <w:spacing w:line="276" w:lineRule="auto"/>
        <w:ind w:left="1134"/>
        <w:jc w:val="both"/>
        <w:rPr>
          <w:rFonts w:ascii="Arial Narrow" w:hAnsi="Arial Narrow"/>
          <w:sz w:val="20"/>
          <w:szCs w:val="20"/>
        </w:rPr>
      </w:pPr>
      <w:r w:rsidRPr="00523A41">
        <w:rPr>
          <w:rFonts w:ascii="Arial Narrow" w:hAnsi="Arial Narrow"/>
          <w:sz w:val="20"/>
          <w:szCs w:val="20"/>
        </w:rPr>
        <w:t>Moduł musi być zintegrowany z systemem płatności elektronicznych, który realizuje wpłaty bezpośrednio na rachunek urzędu</w:t>
      </w:r>
    </w:p>
    <w:p w14:paraId="4337015D" w14:textId="77777777" w:rsidR="00346A26" w:rsidRPr="00523A41" w:rsidRDefault="00346A26" w:rsidP="009572E7">
      <w:pPr>
        <w:pStyle w:val="Akapitzlist"/>
        <w:numPr>
          <w:ilvl w:val="0"/>
          <w:numId w:val="67"/>
        </w:numPr>
        <w:spacing w:line="276" w:lineRule="auto"/>
        <w:ind w:left="1134"/>
        <w:jc w:val="both"/>
        <w:rPr>
          <w:rFonts w:ascii="Arial Narrow" w:hAnsi="Arial Narrow"/>
          <w:sz w:val="20"/>
          <w:szCs w:val="20"/>
        </w:rPr>
      </w:pPr>
      <w:r w:rsidRPr="00523A41">
        <w:rPr>
          <w:rFonts w:ascii="Arial Narrow" w:hAnsi="Arial Narrow"/>
          <w:sz w:val="20"/>
          <w:szCs w:val="20"/>
        </w:rPr>
        <w:t>Podgląd dokumentów (deklaracji, decyzji, informacji o wysokości opłat, innych pism) dotyczących karty danego podatnika z  możliwość ich automatycznego pobrania (w przypadku dokumentów „tradycyjnych” ich elektroniczna kopia w formacie pdf a w przypadku dokumentu elektronicznego oryginał).</w:t>
      </w:r>
    </w:p>
    <w:p w14:paraId="303C1864" w14:textId="77777777" w:rsidR="00346A26" w:rsidRPr="00523A41" w:rsidRDefault="00346A26" w:rsidP="009572E7">
      <w:pPr>
        <w:pStyle w:val="Akapitzlist"/>
        <w:numPr>
          <w:ilvl w:val="0"/>
          <w:numId w:val="68"/>
        </w:numPr>
        <w:spacing w:line="276" w:lineRule="auto"/>
        <w:ind w:left="426"/>
        <w:jc w:val="both"/>
        <w:rPr>
          <w:rFonts w:ascii="Arial Narrow" w:hAnsi="Arial Narrow"/>
          <w:sz w:val="20"/>
          <w:szCs w:val="20"/>
        </w:rPr>
      </w:pPr>
      <w:r w:rsidRPr="00523A41">
        <w:rPr>
          <w:rFonts w:ascii="Arial Narrow" w:hAnsi="Arial Narrow"/>
          <w:sz w:val="20"/>
          <w:szCs w:val="20"/>
        </w:rPr>
        <w:t>Wizualizacja zobowiązań musi zapewnić przejrzystą prezentację należności z uwzględnieniem ich sald, terminów płatności oraz wysokości odsetek wraz z ewentualnymi kosztami upomnień.</w:t>
      </w:r>
    </w:p>
    <w:p w14:paraId="0C80725F" w14:textId="77777777" w:rsidR="00346A26" w:rsidRPr="00523A41" w:rsidRDefault="00346A26" w:rsidP="009572E7">
      <w:pPr>
        <w:pStyle w:val="Akapitzlist"/>
        <w:numPr>
          <w:ilvl w:val="0"/>
          <w:numId w:val="68"/>
        </w:numPr>
        <w:spacing w:line="276" w:lineRule="auto"/>
        <w:ind w:left="426"/>
        <w:jc w:val="both"/>
        <w:rPr>
          <w:rFonts w:ascii="Arial Narrow" w:hAnsi="Arial Narrow"/>
          <w:sz w:val="20"/>
          <w:szCs w:val="20"/>
        </w:rPr>
      </w:pPr>
      <w:r w:rsidRPr="00523A41">
        <w:rPr>
          <w:rFonts w:ascii="Arial Narrow" w:hAnsi="Arial Narrow"/>
          <w:sz w:val="20"/>
          <w:szCs w:val="20"/>
        </w:rPr>
        <w:t>System musi zapewniać wyliczanie ogólnej kwoty należności oraz wysokość zależności przeterminowanych.</w:t>
      </w:r>
    </w:p>
    <w:p w14:paraId="36B06946" w14:textId="77777777" w:rsidR="00346A26" w:rsidRPr="00523A41" w:rsidRDefault="00346A26" w:rsidP="009572E7">
      <w:pPr>
        <w:pStyle w:val="Akapitzlist"/>
        <w:numPr>
          <w:ilvl w:val="0"/>
          <w:numId w:val="68"/>
        </w:numPr>
        <w:spacing w:line="276" w:lineRule="auto"/>
        <w:ind w:left="426"/>
        <w:jc w:val="both"/>
        <w:rPr>
          <w:rFonts w:ascii="Arial Narrow" w:hAnsi="Arial Narrow"/>
          <w:sz w:val="20"/>
          <w:szCs w:val="20"/>
        </w:rPr>
      </w:pPr>
      <w:r w:rsidRPr="00523A41">
        <w:rPr>
          <w:rFonts w:ascii="Arial Narrow" w:hAnsi="Arial Narrow"/>
          <w:sz w:val="20"/>
          <w:szCs w:val="20"/>
        </w:rPr>
        <w:t>System musi wizualizować informacje z systemów dziedzinowych o dokonanych wpłatach i dawać możliwość przeglądania zobowiązań wg. zbliżających się terminów zapłaty należności.</w:t>
      </w:r>
    </w:p>
    <w:p w14:paraId="28C37634" w14:textId="77777777" w:rsidR="00346A26" w:rsidRPr="00523A41" w:rsidRDefault="00346A26" w:rsidP="009572E7">
      <w:pPr>
        <w:pStyle w:val="Akapitzlist"/>
        <w:numPr>
          <w:ilvl w:val="0"/>
          <w:numId w:val="68"/>
        </w:numPr>
        <w:spacing w:line="276" w:lineRule="auto"/>
        <w:ind w:left="426"/>
        <w:jc w:val="both"/>
        <w:rPr>
          <w:rFonts w:ascii="Arial Narrow" w:hAnsi="Arial Narrow"/>
          <w:sz w:val="20"/>
          <w:szCs w:val="20"/>
        </w:rPr>
      </w:pPr>
      <w:r w:rsidRPr="00523A41">
        <w:rPr>
          <w:rFonts w:ascii="Arial Narrow" w:hAnsi="Arial Narrow"/>
          <w:sz w:val="20"/>
          <w:szCs w:val="20"/>
        </w:rPr>
        <w:t>Moduł powinien mieć prezentację łączną wszystkich rodzajów zobowiązań na jednej liście z możliwością zaznaczenia wielu kwot do zapłaty. W przypadku konieczności podzielenia wpłat na poszczególne rodzaje system powinien je pogrupować w „koszyki” do zapłaty i umożliwić realizacje poszczególnych wpłat za pośrednictwem systemu płatności elektronicznych.</w:t>
      </w:r>
    </w:p>
    <w:p w14:paraId="6D9A5F36" w14:textId="77777777" w:rsidR="00346A26" w:rsidRPr="00523A41" w:rsidRDefault="00346A26" w:rsidP="009572E7">
      <w:pPr>
        <w:pStyle w:val="Akapitzlist"/>
        <w:numPr>
          <w:ilvl w:val="0"/>
          <w:numId w:val="68"/>
        </w:numPr>
        <w:spacing w:line="276" w:lineRule="auto"/>
        <w:ind w:left="426"/>
        <w:jc w:val="both"/>
        <w:rPr>
          <w:rFonts w:ascii="Arial Narrow" w:hAnsi="Arial Narrow"/>
          <w:sz w:val="20"/>
          <w:szCs w:val="20"/>
        </w:rPr>
      </w:pPr>
      <w:r w:rsidRPr="00523A41">
        <w:rPr>
          <w:rFonts w:ascii="Arial Narrow" w:hAnsi="Arial Narrow"/>
          <w:sz w:val="20"/>
          <w:szCs w:val="20"/>
        </w:rPr>
        <w:t xml:space="preserve">Moduł musi umożliwiać użytkownikowi dokonywanie wpłat na różne faktury (należności z tytułu podatków </w:t>
      </w:r>
      <w:r w:rsidRPr="00523A41">
        <w:rPr>
          <w:rFonts w:ascii="Arial Narrow" w:hAnsi="Arial Narrow"/>
          <w:sz w:val="20"/>
          <w:szCs w:val="20"/>
        </w:rPr>
        <w:br/>
        <w:t xml:space="preserve">i opłat, należności z tytułu opłaty za gospodarowanie odpadami komunalnymi, opłaty za dostawę wody, inne faktury wystawione w systemie). Przy zaznaczeniu różnych typów zobowiązań system powinien automatycznie zgrupować należności w „koszyk wpłat” i pozwolić użytkownikowi dokonywania poszczególnych wpłat oddzielnymi poleceniami. Należności stanowiące zobowiązania jednego typu powinny być płacone w jednym przelewie. System powinien dokonywać wpłaty na indywidualne rachunki przydzielone do poszczególnych należności. </w:t>
      </w:r>
    </w:p>
    <w:p w14:paraId="56438EE8" w14:textId="77777777" w:rsidR="00346A26" w:rsidRPr="00523A41" w:rsidRDefault="00346A26" w:rsidP="009572E7">
      <w:pPr>
        <w:pStyle w:val="Akapitzlist"/>
        <w:numPr>
          <w:ilvl w:val="0"/>
          <w:numId w:val="68"/>
        </w:numPr>
        <w:spacing w:line="276" w:lineRule="auto"/>
        <w:ind w:left="426"/>
        <w:jc w:val="both"/>
        <w:rPr>
          <w:rFonts w:ascii="Arial Narrow" w:hAnsi="Arial Narrow"/>
          <w:sz w:val="20"/>
          <w:szCs w:val="20"/>
        </w:rPr>
      </w:pPr>
      <w:r w:rsidRPr="00523A41">
        <w:rPr>
          <w:rFonts w:ascii="Arial Narrow" w:hAnsi="Arial Narrow"/>
          <w:sz w:val="20"/>
          <w:szCs w:val="20"/>
        </w:rPr>
        <w:t>System musi posiadać możliwość zintegrowania z co najmniej dwoma systemami płatniczymi. Systemy płatnicze powinny posiadać zezwolenie Komisji Nadzoru Finansowego na świadczenie usług płatniczych w charakterze krajowej instytucji płatniczej lub realizować bezpośrednie płatności z konta płatnika na rachunek urzędu.</w:t>
      </w:r>
    </w:p>
    <w:p w14:paraId="78CE3085" w14:textId="77777777" w:rsidR="00346A26" w:rsidRPr="00523A41" w:rsidRDefault="00346A26" w:rsidP="009572E7">
      <w:pPr>
        <w:pStyle w:val="Akapitzlist"/>
        <w:numPr>
          <w:ilvl w:val="0"/>
          <w:numId w:val="68"/>
        </w:numPr>
        <w:spacing w:line="276" w:lineRule="auto"/>
        <w:ind w:left="426"/>
        <w:jc w:val="both"/>
        <w:rPr>
          <w:rFonts w:ascii="Arial Narrow" w:hAnsi="Arial Narrow"/>
          <w:sz w:val="20"/>
          <w:szCs w:val="20"/>
        </w:rPr>
      </w:pPr>
      <w:r w:rsidRPr="00523A41">
        <w:rPr>
          <w:rFonts w:ascii="Arial Narrow" w:hAnsi="Arial Narrow"/>
          <w:sz w:val="20"/>
          <w:szCs w:val="20"/>
        </w:rPr>
        <w:t>System musi pozwalać na wnoszenie opłat za pośrednictwem systemu płatności elektronicznych w sposób umożliwiający wygenerowanie płatności na wybraną należność i jej opłacenie, lub na zaznaczenie kilku należności tego samego typu i zapłacenie ich jednym przelewem.</w:t>
      </w:r>
    </w:p>
    <w:p w14:paraId="19286125" w14:textId="77777777" w:rsidR="00346A26" w:rsidRPr="00523A41" w:rsidRDefault="00346A26" w:rsidP="009572E7">
      <w:pPr>
        <w:pStyle w:val="Akapitzlist"/>
        <w:numPr>
          <w:ilvl w:val="0"/>
          <w:numId w:val="68"/>
        </w:numPr>
        <w:spacing w:line="276" w:lineRule="auto"/>
        <w:ind w:left="426"/>
        <w:jc w:val="both"/>
        <w:rPr>
          <w:rFonts w:ascii="Arial Narrow" w:hAnsi="Arial Narrow"/>
          <w:sz w:val="20"/>
          <w:szCs w:val="20"/>
        </w:rPr>
      </w:pPr>
      <w:r w:rsidRPr="00523A41">
        <w:rPr>
          <w:rFonts w:ascii="Arial Narrow" w:hAnsi="Arial Narrow"/>
          <w:sz w:val="20"/>
          <w:szCs w:val="20"/>
        </w:rPr>
        <w:t>System musi dawać możliwość sortowania wyświetlanych danych rosnąco lub malejąco względem wyświetlanych parametrów należności. Zapewnić możliwość wyszukiwania lub filtrowania należności według ich rodzajów i terminów płatności (dat).</w:t>
      </w:r>
    </w:p>
    <w:p w14:paraId="3D238176" w14:textId="77777777" w:rsidR="00346A26" w:rsidRPr="00523A41" w:rsidRDefault="00346A26" w:rsidP="009572E7">
      <w:pPr>
        <w:pStyle w:val="Akapitzlist"/>
        <w:numPr>
          <w:ilvl w:val="0"/>
          <w:numId w:val="68"/>
        </w:numPr>
        <w:spacing w:line="276" w:lineRule="auto"/>
        <w:ind w:left="426"/>
        <w:jc w:val="both"/>
        <w:rPr>
          <w:rFonts w:ascii="Arial Narrow" w:hAnsi="Arial Narrow"/>
          <w:sz w:val="20"/>
          <w:szCs w:val="20"/>
        </w:rPr>
      </w:pPr>
      <w:r w:rsidRPr="00523A41">
        <w:rPr>
          <w:rFonts w:ascii="Arial Narrow" w:hAnsi="Arial Narrow"/>
          <w:sz w:val="20"/>
          <w:szCs w:val="20"/>
        </w:rPr>
        <w:t xml:space="preserve">System zapewni wizualizację zaksięgowanych operacji na należnościach (wpłaty, zwroty, przeksięgowania) </w:t>
      </w:r>
      <w:r w:rsidRPr="00523A41">
        <w:rPr>
          <w:rFonts w:ascii="Arial Narrow" w:hAnsi="Arial Narrow"/>
          <w:sz w:val="20"/>
          <w:szCs w:val="20"/>
        </w:rPr>
        <w:br/>
        <w:t>z wyszczególnionym informacji na jaką należności została zaksięgowana oraz salda pozostałego do zapłaty.</w:t>
      </w:r>
    </w:p>
    <w:p w14:paraId="162A6E7A" w14:textId="77777777" w:rsidR="00346A26" w:rsidRPr="00523A41" w:rsidRDefault="00346A26" w:rsidP="009572E7">
      <w:pPr>
        <w:pStyle w:val="Akapitzlist"/>
        <w:numPr>
          <w:ilvl w:val="0"/>
          <w:numId w:val="68"/>
        </w:numPr>
        <w:spacing w:line="276" w:lineRule="auto"/>
        <w:ind w:left="426"/>
        <w:jc w:val="both"/>
        <w:rPr>
          <w:rFonts w:ascii="Arial Narrow" w:hAnsi="Arial Narrow"/>
          <w:sz w:val="20"/>
          <w:szCs w:val="20"/>
        </w:rPr>
      </w:pPr>
      <w:r w:rsidRPr="00523A41">
        <w:rPr>
          <w:rFonts w:ascii="Arial Narrow" w:hAnsi="Arial Narrow"/>
          <w:sz w:val="20"/>
          <w:szCs w:val="20"/>
        </w:rPr>
        <w:t>System musi posiadać mechanizmy kontroli i bezpieczeństwa chroniące użytkowników przed kilkukrotnym wniesieniem płatności z tego samego tytułu. System musi generować komunikaty informujące i/lub ostrzeżenia wizualne dla użytkownika podczas próby ponownego zlecenia płatności dla należności, dla których płatność została zlecona za pośrednictwem Portalu, a transakcja jeszcze jest przetwarzana.</w:t>
      </w:r>
    </w:p>
    <w:p w14:paraId="74DCF34B" w14:textId="77777777" w:rsidR="00346A26" w:rsidRPr="00523A41" w:rsidRDefault="00346A26" w:rsidP="009572E7">
      <w:pPr>
        <w:pStyle w:val="Akapitzlist"/>
        <w:numPr>
          <w:ilvl w:val="0"/>
          <w:numId w:val="68"/>
        </w:numPr>
        <w:spacing w:line="276" w:lineRule="auto"/>
        <w:ind w:left="426"/>
        <w:jc w:val="both"/>
        <w:rPr>
          <w:rFonts w:ascii="Arial Narrow" w:hAnsi="Arial Narrow"/>
          <w:sz w:val="20"/>
          <w:szCs w:val="20"/>
        </w:rPr>
      </w:pPr>
      <w:r w:rsidRPr="00523A41">
        <w:rPr>
          <w:rFonts w:ascii="Arial Narrow" w:hAnsi="Arial Narrow"/>
          <w:sz w:val="20"/>
          <w:szCs w:val="20"/>
        </w:rPr>
        <w:t>System musi dawać możliwość wydrukowania wypełnionego polecenia przelewu bankowego dla zaznaczonej należności (faktury).</w:t>
      </w:r>
    </w:p>
    <w:p w14:paraId="5B6E6E31" w14:textId="77777777" w:rsidR="00346A26" w:rsidRPr="00523A41" w:rsidRDefault="00346A26" w:rsidP="009572E7">
      <w:pPr>
        <w:pStyle w:val="Akapitzlist"/>
        <w:numPr>
          <w:ilvl w:val="0"/>
          <w:numId w:val="68"/>
        </w:numPr>
        <w:spacing w:line="276" w:lineRule="auto"/>
        <w:ind w:left="426"/>
        <w:jc w:val="both"/>
        <w:rPr>
          <w:rFonts w:ascii="Arial Narrow" w:hAnsi="Arial Narrow"/>
          <w:sz w:val="20"/>
          <w:szCs w:val="20"/>
        </w:rPr>
      </w:pPr>
      <w:r w:rsidRPr="00523A41">
        <w:rPr>
          <w:rFonts w:ascii="Arial Narrow" w:hAnsi="Arial Narrow"/>
          <w:sz w:val="20"/>
          <w:szCs w:val="20"/>
        </w:rPr>
        <w:t>System musi dawać możliwość wysyłania przypomnień o terminie płatności za pośrednictwem systemu komunikacji elektronicznej z interesantem, (wymagane kanały komunikacji elektronicznej: email, sms, komunikat push na aplikację mobilną). Indywidulane terminy płatności zobowiązań powinny być także wyświetlane uwierzytelnionym użytkownikom systemu w module kalendarzy (harmonogramów).</w:t>
      </w:r>
    </w:p>
    <w:p w14:paraId="368647DC" w14:textId="77777777" w:rsidR="00346A26" w:rsidRPr="00523A41" w:rsidRDefault="00346A26" w:rsidP="009572E7">
      <w:pPr>
        <w:pStyle w:val="Akapitzlist"/>
        <w:numPr>
          <w:ilvl w:val="0"/>
          <w:numId w:val="68"/>
        </w:numPr>
        <w:spacing w:line="276" w:lineRule="auto"/>
        <w:ind w:left="426"/>
        <w:jc w:val="both"/>
        <w:rPr>
          <w:rFonts w:ascii="Arial Narrow" w:hAnsi="Arial Narrow"/>
          <w:sz w:val="20"/>
          <w:szCs w:val="20"/>
        </w:rPr>
      </w:pPr>
      <w:r w:rsidRPr="00523A41">
        <w:rPr>
          <w:rFonts w:ascii="Arial Narrow" w:hAnsi="Arial Narrow"/>
          <w:sz w:val="20"/>
          <w:szCs w:val="20"/>
        </w:rPr>
        <w:t>Wygenerowane płatności zlecone za pośrednictwem systemu, ale jeszcze nie zaksięgowane muszą zawierać informacje takie jak: nr konta bankowego na które została przelana płatność, kwota i data zlecenia, status zlecenia oraz data wykonania.</w:t>
      </w:r>
    </w:p>
    <w:p w14:paraId="587F98A4" w14:textId="77777777" w:rsidR="00346A26" w:rsidRPr="00523A41" w:rsidRDefault="00346A26" w:rsidP="009572E7">
      <w:pPr>
        <w:pStyle w:val="Akapitzlist"/>
        <w:numPr>
          <w:ilvl w:val="0"/>
          <w:numId w:val="68"/>
        </w:numPr>
        <w:spacing w:line="276" w:lineRule="auto"/>
        <w:ind w:left="426"/>
        <w:jc w:val="both"/>
        <w:rPr>
          <w:rFonts w:ascii="Arial Narrow" w:hAnsi="Arial Narrow"/>
          <w:sz w:val="20"/>
          <w:szCs w:val="20"/>
        </w:rPr>
      </w:pPr>
      <w:r w:rsidRPr="00523A41">
        <w:rPr>
          <w:rFonts w:ascii="Arial Narrow" w:hAnsi="Arial Narrow"/>
          <w:sz w:val="20"/>
          <w:szCs w:val="20"/>
        </w:rPr>
        <w:t>W zakresie integracji z systemem ePłatności (PeP) oferowanym w ramach aplikacji mObywatel platforma eBOM musi umożliwić dwukierunkową wymianę danych zgodną z wymaganiami określonymi przez jej administratora w dokumentacji technicznej interfejsu API dla Urzędów Administracji Publicznej autorstwa Centralnego Ośrodka Informatyki. Wykonawca będzie zobowiązany do zachowania zgodności z oferowanym interfejsem API oraz będzie musiał przejść testy integracyjne zgodne z wymaganiami administratora tej platformy.</w:t>
      </w:r>
    </w:p>
    <w:p w14:paraId="320F9DA0" w14:textId="77777777" w:rsidR="00346A26" w:rsidRPr="00523A41" w:rsidRDefault="00346A26" w:rsidP="009572E7">
      <w:pPr>
        <w:pStyle w:val="Akapitzlist"/>
        <w:numPr>
          <w:ilvl w:val="0"/>
          <w:numId w:val="68"/>
        </w:numPr>
        <w:spacing w:line="276" w:lineRule="auto"/>
        <w:ind w:left="426"/>
        <w:jc w:val="both"/>
        <w:rPr>
          <w:rFonts w:ascii="Arial Narrow" w:hAnsi="Arial Narrow"/>
          <w:sz w:val="20"/>
          <w:szCs w:val="20"/>
        </w:rPr>
      </w:pPr>
      <w:r w:rsidRPr="00523A41">
        <w:rPr>
          <w:rFonts w:ascii="Arial Narrow" w:hAnsi="Arial Narrow"/>
          <w:sz w:val="20"/>
          <w:szCs w:val="20"/>
        </w:rPr>
        <w:lastRenderedPageBreak/>
        <w:t>Platforma eBOM powinna zapewnić wizualizację stanów należności przekazaną do systemu PeP na koncie podatnika przez bezpośrednie sprawdzenie statusu za pośrednictwem API systemu PeP.</w:t>
      </w:r>
    </w:p>
    <w:p w14:paraId="1C1ED8FF" w14:textId="77777777" w:rsidR="00346A26" w:rsidRPr="00523A41" w:rsidRDefault="00346A26" w:rsidP="00CB4F36">
      <w:pPr>
        <w:spacing w:line="276" w:lineRule="auto"/>
        <w:ind w:left="426" w:firstLine="60"/>
        <w:jc w:val="both"/>
        <w:rPr>
          <w:rFonts w:ascii="Arial Narrow" w:hAnsi="Arial Narrow"/>
          <w:sz w:val="20"/>
          <w:szCs w:val="20"/>
        </w:rPr>
      </w:pPr>
    </w:p>
    <w:p w14:paraId="66776841" w14:textId="77777777" w:rsidR="00346A26" w:rsidRPr="00523A41" w:rsidRDefault="00346A26"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 xml:space="preserve"> Komunikaty, powiadomienia i ogłoszenia, aktualności </w:t>
      </w:r>
    </w:p>
    <w:p w14:paraId="0DE7799B" w14:textId="77777777" w:rsidR="00346A26" w:rsidRPr="00523A41" w:rsidRDefault="00346A26" w:rsidP="009572E7">
      <w:pPr>
        <w:pStyle w:val="Akapitzlist"/>
        <w:numPr>
          <w:ilvl w:val="0"/>
          <w:numId w:val="69"/>
        </w:numPr>
        <w:spacing w:line="276" w:lineRule="auto"/>
        <w:ind w:left="426"/>
        <w:jc w:val="both"/>
        <w:rPr>
          <w:rFonts w:ascii="Arial Narrow" w:hAnsi="Arial Narrow"/>
          <w:sz w:val="20"/>
          <w:szCs w:val="20"/>
        </w:rPr>
      </w:pPr>
      <w:r w:rsidRPr="00523A41">
        <w:rPr>
          <w:rFonts w:ascii="Arial Narrow" w:hAnsi="Arial Narrow"/>
          <w:sz w:val="20"/>
          <w:szCs w:val="20"/>
        </w:rPr>
        <w:t>System ma zapewnić możliwość przesyłania spersonalizowanych komunikatów do petentów generowanych na podstawie zdarzeń występujących w systemie dziedzinowym oraz komunikatów wprowadzonych „ręcznie” przez administratora systemu.</w:t>
      </w:r>
    </w:p>
    <w:p w14:paraId="0430E9AF" w14:textId="77777777" w:rsidR="00346A26" w:rsidRPr="00523A41" w:rsidRDefault="00346A26" w:rsidP="009572E7">
      <w:pPr>
        <w:pStyle w:val="Akapitzlist"/>
        <w:numPr>
          <w:ilvl w:val="0"/>
          <w:numId w:val="69"/>
        </w:numPr>
        <w:spacing w:line="276" w:lineRule="auto"/>
        <w:ind w:left="426"/>
        <w:jc w:val="both"/>
        <w:rPr>
          <w:rFonts w:ascii="Arial Narrow" w:hAnsi="Arial Narrow"/>
          <w:sz w:val="20"/>
          <w:szCs w:val="20"/>
        </w:rPr>
      </w:pPr>
      <w:r w:rsidRPr="00523A41">
        <w:rPr>
          <w:rFonts w:ascii="Arial Narrow" w:hAnsi="Arial Narrow"/>
          <w:sz w:val="20"/>
          <w:szCs w:val="20"/>
        </w:rPr>
        <w:t>System powinien posiadać jedną kartotekę komunikatów zawierającą informację o treści komunikatu, źródło jego pochodzenia, dacie zapisania do rejestru, identyfikację odbiorcy, datę i godzinę wysłania, datę ważności komunikatu oraz identyfikację kanału którym został on przesłany.</w:t>
      </w:r>
    </w:p>
    <w:p w14:paraId="63817ECB" w14:textId="77777777" w:rsidR="00346A26" w:rsidRPr="00523A41" w:rsidRDefault="00346A26" w:rsidP="009572E7">
      <w:pPr>
        <w:pStyle w:val="Akapitzlist"/>
        <w:numPr>
          <w:ilvl w:val="0"/>
          <w:numId w:val="69"/>
        </w:numPr>
        <w:spacing w:line="276" w:lineRule="auto"/>
        <w:ind w:left="426"/>
        <w:jc w:val="both"/>
        <w:rPr>
          <w:rFonts w:ascii="Arial Narrow" w:hAnsi="Arial Narrow"/>
          <w:sz w:val="20"/>
          <w:szCs w:val="20"/>
        </w:rPr>
      </w:pPr>
      <w:r w:rsidRPr="00523A41">
        <w:rPr>
          <w:rFonts w:ascii="Arial Narrow" w:hAnsi="Arial Narrow"/>
          <w:sz w:val="20"/>
          <w:szCs w:val="20"/>
        </w:rPr>
        <w:t>Administrowanie i zarządzanie kontami użytkowników odbywać się będzie z poziomu panelu administratora portalu eBOM.</w:t>
      </w:r>
    </w:p>
    <w:p w14:paraId="79EA0FA1" w14:textId="77777777" w:rsidR="00346A26" w:rsidRPr="00523A41" w:rsidRDefault="00346A26" w:rsidP="009572E7">
      <w:pPr>
        <w:pStyle w:val="Akapitzlist"/>
        <w:numPr>
          <w:ilvl w:val="0"/>
          <w:numId w:val="69"/>
        </w:numPr>
        <w:spacing w:line="276" w:lineRule="auto"/>
        <w:ind w:left="426"/>
        <w:jc w:val="both"/>
        <w:rPr>
          <w:rFonts w:ascii="Arial Narrow" w:hAnsi="Arial Narrow"/>
          <w:sz w:val="20"/>
          <w:szCs w:val="20"/>
        </w:rPr>
      </w:pPr>
      <w:r w:rsidRPr="00523A41">
        <w:rPr>
          <w:rFonts w:ascii="Arial Narrow" w:hAnsi="Arial Narrow"/>
          <w:sz w:val="20"/>
          <w:szCs w:val="20"/>
        </w:rPr>
        <w:t>Administrator powinien mieć dostępny edytor wzorów treści dla określonych typów komunikatów oraz wybranego kanału dystrybucji.</w:t>
      </w:r>
    </w:p>
    <w:p w14:paraId="2366842F" w14:textId="77777777" w:rsidR="00346A26" w:rsidRPr="00523A41" w:rsidRDefault="00346A26" w:rsidP="009572E7">
      <w:pPr>
        <w:pStyle w:val="Akapitzlist"/>
        <w:numPr>
          <w:ilvl w:val="0"/>
          <w:numId w:val="69"/>
        </w:numPr>
        <w:spacing w:line="276" w:lineRule="auto"/>
        <w:ind w:left="426"/>
        <w:jc w:val="both"/>
        <w:rPr>
          <w:rFonts w:ascii="Arial Narrow" w:hAnsi="Arial Narrow"/>
          <w:sz w:val="20"/>
          <w:szCs w:val="20"/>
        </w:rPr>
      </w:pPr>
      <w:r w:rsidRPr="00523A41">
        <w:rPr>
          <w:rFonts w:ascii="Arial Narrow" w:hAnsi="Arial Narrow"/>
          <w:sz w:val="20"/>
          <w:szCs w:val="20"/>
        </w:rPr>
        <w:t>W systemie powinny być dostępne kanały komunikacyjne za pośrednictwem SMS-a, e-maila oraz komunikatu push do aplikacji mobilnych.</w:t>
      </w:r>
    </w:p>
    <w:p w14:paraId="2EE9B9BF" w14:textId="77777777" w:rsidR="00346A26" w:rsidRPr="00523A41" w:rsidRDefault="00346A26" w:rsidP="009572E7">
      <w:pPr>
        <w:pStyle w:val="Akapitzlist"/>
        <w:numPr>
          <w:ilvl w:val="0"/>
          <w:numId w:val="69"/>
        </w:numPr>
        <w:spacing w:line="276" w:lineRule="auto"/>
        <w:ind w:left="426"/>
        <w:jc w:val="both"/>
        <w:rPr>
          <w:rFonts w:ascii="Arial Narrow" w:hAnsi="Arial Narrow"/>
          <w:sz w:val="20"/>
          <w:szCs w:val="20"/>
        </w:rPr>
      </w:pPr>
      <w:r w:rsidRPr="00523A41">
        <w:rPr>
          <w:rFonts w:ascii="Arial Narrow" w:hAnsi="Arial Narrow"/>
          <w:sz w:val="20"/>
          <w:szCs w:val="20"/>
        </w:rPr>
        <w:t>Wysyłanie komunikatów powinno być wykonywane wg. kryteriów (kalendarzy) określonych przez administratora.</w:t>
      </w:r>
    </w:p>
    <w:p w14:paraId="5787907A" w14:textId="77777777" w:rsidR="00346A26" w:rsidRPr="00523A41" w:rsidRDefault="00346A26" w:rsidP="009572E7">
      <w:pPr>
        <w:pStyle w:val="Akapitzlist"/>
        <w:numPr>
          <w:ilvl w:val="0"/>
          <w:numId w:val="69"/>
        </w:numPr>
        <w:spacing w:line="276" w:lineRule="auto"/>
        <w:ind w:left="426"/>
        <w:jc w:val="both"/>
        <w:rPr>
          <w:rFonts w:ascii="Arial Narrow" w:hAnsi="Arial Narrow"/>
          <w:sz w:val="20"/>
          <w:szCs w:val="20"/>
        </w:rPr>
      </w:pPr>
      <w:r w:rsidRPr="00523A41">
        <w:rPr>
          <w:rFonts w:ascii="Arial Narrow" w:hAnsi="Arial Narrow"/>
          <w:sz w:val="20"/>
          <w:szCs w:val="20"/>
        </w:rPr>
        <w:t>System powinien współpracować z modułami dziedzinowymi w zakresie powiadamia co najmniej o:</w:t>
      </w:r>
    </w:p>
    <w:p w14:paraId="06BE8C17" w14:textId="77777777" w:rsidR="00346A26" w:rsidRPr="00523A41" w:rsidRDefault="00346A26" w:rsidP="009572E7">
      <w:pPr>
        <w:pStyle w:val="Akapitzlist"/>
        <w:numPr>
          <w:ilvl w:val="1"/>
          <w:numId w:val="70"/>
        </w:numPr>
        <w:spacing w:line="276" w:lineRule="auto"/>
        <w:ind w:left="851"/>
        <w:jc w:val="both"/>
        <w:rPr>
          <w:rFonts w:ascii="Arial Narrow" w:hAnsi="Arial Narrow"/>
          <w:sz w:val="20"/>
          <w:szCs w:val="20"/>
        </w:rPr>
      </w:pPr>
      <w:r w:rsidRPr="00523A41">
        <w:rPr>
          <w:rFonts w:ascii="Arial Narrow" w:hAnsi="Arial Narrow"/>
          <w:sz w:val="20"/>
          <w:szCs w:val="20"/>
        </w:rPr>
        <w:t>Zbliżający się termin płatności zobowiązania</w:t>
      </w:r>
    </w:p>
    <w:p w14:paraId="5710F3D2" w14:textId="77777777" w:rsidR="00346A26" w:rsidRPr="00523A41" w:rsidRDefault="00346A26" w:rsidP="009572E7">
      <w:pPr>
        <w:pStyle w:val="Akapitzlist"/>
        <w:numPr>
          <w:ilvl w:val="1"/>
          <w:numId w:val="70"/>
        </w:numPr>
        <w:spacing w:line="276" w:lineRule="auto"/>
        <w:ind w:left="851"/>
        <w:jc w:val="both"/>
        <w:rPr>
          <w:rFonts w:ascii="Arial Narrow" w:hAnsi="Arial Narrow"/>
          <w:sz w:val="20"/>
          <w:szCs w:val="20"/>
        </w:rPr>
      </w:pPr>
      <w:r w:rsidRPr="00523A41">
        <w:rPr>
          <w:rFonts w:ascii="Arial Narrow" w:hAnsi="Arial Narrow"/>
          <w:sz w:val="20"/>
          <w:szCs w:val="20"/>
        </w:rPr>
        <w:t xml:space="preserve">Przypomnienie o zaległościach </w:t>
      </w:r>
    </w:p>
    <w:p w14:paraId="4066923C" w14:textId="77777777" w:rsidR="00346A26" w:rsidRPr="00523A41" w:rsidRDefault="00346A26" w:rsidP="009572E7">
      <w:pPr>
        <w:pStyle w:val="Akapitzlist"/>
        <w:numPr>
          <w:ilvl w:val="1"/>
          <w:numId w:val="70"/>
        </w:numPr>
        <w:spacing w:line="276" w:lineRule="auto"/>
        <w:ind w:left="851"/>
        <w:jc w:val="both"/>
        <w:rPr>
          <w:rFonts w:ascii="Arial Narrow" w:hAnsi="Arial Narrow"/>
          <w:sz w:val="20"/>
          <w:szCs w:val="20"/>
        </w:rPr>
      </w:pPr>
      <w:r w:rsidRPr="00523A41">
        <w:rPr>
          <w:rFonts w:ascii="Arial Narrow" w:hAnsi="Arial Narrow"/>
          <w:sz w:val="20"/>
          <w:szCs w:val="20"/>
        </w:rPr>
        <w:t>Wystawienie nowego dokumentu dla użytkownika na portalu (faktura, decyzja podatkowa, deklaracja, umowa, informacja itp.)</w:t>
      </w:r>
    </w:p>
    <w:p w14:paraId="3A04E48F" w14:textId="77777777" w:rsidR="00346A26" w:rsidRPr="00523A41" w:rsidRDefault="00346A26" w:rsidP="009572E7">
      <w:pPr>
        <w:pStyle w:val="Akapitzlist"/>
        <w:numPr>
          <w:ilvl w:val="1"/>
          <w:numId w:val="70"/>
        </w:numPr>
        <w:spacing w:line="276" w:lineRule="auto"/>
        <w:ind w:left="851"/>
        <w:jc w:val="both"/>
        <w:rPr>
          <w:rFonts w:ascii="Arial Narrow" w:hAnsi="Arial Narrow"/>
          <w:sz w:val="20"/>
          <w:szCs w:val="20"/>
        </w:rPr>
      </w:pPr>
      <w:r w:rsidRPr="00523A41">
        <w:rPr>
          <w:rFonts w:ascii="Arial Narrow" w:hAnsi="Arial Narrow"/>
          <w:sz w:val="20"/>
          <w:szCs w:val="20"/>
        </w:rPr>
        <w:t>Dokonanie księgowania na koncie podatnika (zaksięgowanie wpłaty, przeksięgowanie nadpłaty, dokonanie korekty należności, wystawienie upomnienia)</w:t>
      </w:r>
    </w:p>
    <w:p w14:paraId="68C116D7" w14:textId="77777777" w:rsidR="00346A26" w:rsidRPr="00523A41" w:rsidRDefault="00346A26" w:rsidP="009572E7">
      <w:pPr>
        <w:pStyle w:val="Akapitzlist"/>
        <w:numPr>
          <w:ilvl w:val="0"/>
          <w:numId w:val="71"/>
        </w:numPr>
        <w:spacing w:line="276" w:lineRule="auto"/>
        <w:ind w:left="426"/>
        <w:jc w:val="both"/>
        <w:rPr>
          <w:rFonts w:ascii="Arial Narrow" w:hAnsi="Arial Narrow"/>
          <w:sz w:val="20"/>
          <w:szCs w:val="20"/>
        </w:rPr>
      </w:pPr>
      <w:r w:rsidRPr="00523A41">
        <w:rPr>
          <w:rFonts w:ascii="Arial Narrow" w:hAnsi="Arial Narrow"/>
          <w:sz w:val="20"/>
          <w:szCs w:val="20"/>
        </w:rPr>
        <w:t>System w zakresie ogłoszeń  musi umożliwić operatorowi prowadzenie serwisu aktualności z uwzględnieniem możliwości wprowadzania minimum:</w:t>
      </w:r>
    </w:p>
    <w:p w14:paraId="52962E97" w14:textId="77777777" w:rsidR="00346A26" w:rsidRPr="00523A41" w:rsidRDefault="00346A26" w:rsidP="009572E7">
      <w:pPr>
        <w:pStyle w:val="Akapitzlist"/>
        <w:numPr>
          <w:ilvl w:val="0"/>
          <w:numId w:val="72"/>
        </w:numPr>
        <w:spacing w:line="276" w:lineRule="auto"/>
        <w:ind w:left="851"/>
        <w:jc w:val="both"/>
        <w:rPr>
          <w:rFonts w:ascii="Arial Narrow" w:hAnsi="Arial Narrow"/>
          <w:sz w:val="20"/>
          <w:szCs w:val="20"/>
        </w:rPr>
      </w:pPr>
      <w:r w:rsidRPr="00523A41">
        <w:rPr>
          <w:rFonts w:ascii="Arial Narrow" w:hAnsi="Arial Narrow"/>
          <w:sz w:val="20"/>
          <w:szCs w:val="20"/>
        </w:rPr>
        <w:t>Opisu wydarzenia (zdarzenia)</w:t>
      </w:r>
    </w:p>
    <w:p w14:paraId="668633B1" w14:textId="77777777" w:rsidR="00346A26" w:rsidRPr="00523A41" w:rsidRDefault="00346A26" w:rsidP="009572E7">
      <w:pPr>
        <w:pStyle w:val="Akapitzlist"/>
        <w:numPr>
          <w:ilvl w:val="0"/>
          <w:numId w:val="72"/>
        </w:numPr>
        <w:spacing w:line="276" w:lineRule="auto"/>
        <w:ind w:left="851"/>
        <w:jc w:val="both"/>
        <w:rPr>
          <w:rFonts w:ascii="Arial Narrow" w:hAnsi="Arial Narrow"/>
          <w:sz w:val="20"/>
          <w:szCs w:val="20"/>
        </w:rPr>
      </w:pPr>
      <w:r w:rsidRPr="00523A41">
        <w:rPr>
          <w:rFonts w:ascii="Arial Narrow" w:hAnsi="Arial Narrow"/>
          <w:sz w:val="20"/>
          <w:szCs w:val="20"/>
        </w:rPr>
        <w:t xml:space="preserve">Terminu </w:t>
      </w:r>
    </w:p>
    <w:p w14:paraId="4579E92A" w14:textId="77777777" w:rsidR="00346A26" w:rsidRPr="00523A41" w:rsidRDefault="00346A26" w:rsidP="009572E7">
      <w:pPr>
        <w:pStyle w:val="Akapitzlist"/>
        <w:numPr>
          <w:ilvl w:val="0"/>
          <w:numId w:val="72"/>
        </w:numPr>
        <w:spacing w:line="276" w:lineRule="auto"/>
        <w:ind w:left="851"/>
        <w:jc w:val="both"/>
        <w:rPr>
          <w:rFonts w:ascii="Arial Narrow" w:hAnsi="Arial Narrow"/>
          <w:sz w:val="20"/>
          <w:szCs w:val="20"/>
        </w:rPr>
      </w:pPr>
      <w:r w:rsidRPr="00523A41">
        <w:rPr>
          <w:rFonts w:ascii="Arial Narrow" w:hAnsi="Arial Narrow"/>
          <w:sz w:val="20"/>
          <w:szCs w:val="20"/>
        </w:rPr>
        <w:t xml:space="preserve">Wprowadzenia adresu www do pełnej informacji o danym zdarzeniu </w:t>
      </w:r>
    </w:p>
    <w:p w14:paraId="70F2BE41" w14:textId="77777777" w:rsidR="00346A26" w:rsidRPr="00523A41" w:rsidRDefault="00346A26" w:rsidP="009572E7">
      <w:pPr>
        <w:pStyle w:val="Akapitzlist"/>
        <w:numPr>
          <w:ilvl w:val="0"/>
          <w:numId w:val="72"/>
        </w:numPr>
        <w:spacing w:line="276" w:lineRule="auto"/>
        <w:ind w:left="851"/>
        <w:jc w:val="both"/>
        <w:rPr>
          <w:rFonts w:ascii="Arial Narrow" w:hAnsi="Arial Narrow"/>
          <w:sz w:val="20"/>
          <w:szCs w:val="20"/>
        </w:rPr>
      </w:pPr>
      <w:r w:rsidRPr="00523A41">
        <w:rPr>
          <w:rFonts w:ascii="Arial Narrow" w:hAnsi="Arial Narrow"/>
          <w:sz w:val="20"/>
          <w:szCs w:val="20"/>
        </w:rPr>
        <w:t>Wprowadzenie lokalizacji z wizualizacja na mapie</w:t>
      </w:r>
    </w:p>
    <w:p w14:paraId="2B79C730" w14:textId="77777777" w:rsidR="00346A26" w:rsidRPr="00523A41" w:rsidRDefault="00346A26" w:rsidP="009572E7">
      <w:pPr>
        <w:pStyle w:val="Akapitzlist"/>
        <w:numPr>
          <w:ilvl w:val="0"/>
          <w:numId w:val="72"/>
        </w:numPr>
        <w:spacing w:line="276" w:lineRule="auto"/>
        <w:ind w:left="851"/>
        <w:jc w:val="both"/>
        <w:rPr>
          <w:rFonts w:ascii="Arial Narrow" w:hAnsi="Arial Narrow"/>
          <w:sz w:val="20"/>
          <w:szCs w:val="20"/>
        </w:rPr>
      </w:pPr>
      <w:r w:rsidRPr="00523A41">
        <w:rPr>
          <w:rFonts w:ascii="Arial Narrow" w:hAnsi="Arial Narrow"/>
          <w:sz w:val="20"/>
          <w:szCs w:val="20"/>
        </w:rPr>
        <w:t>Wprowadzenie zdjęcia głównego do wyświetlania na liście aktualności</w:t>
      </w:r>
    </w:p>
    <w:p w14:paraId="79DB54C6" w14:textId="77777777" w:rsidR="00346A26" w:rsidRPr="00523A41" w:rsidRDefault="00346A26" w:rsidP="009572E7">
      <w:pPr>
        <w:pStyle w:val="Akapitzlist"/>
        <w:numPr>
          <w:ilvl w:val="0"/>
          <w:numId w:val="72"/>
        </w:numPr>
        <w:spacing w:line="276" w:lineRule="auto"/>
        <w:ind w:left="851"/>
        <w:jc w:val="both"/>
        <w:rPr>
          <w:rFonts w:ascii="Arial Narrow" w:hAnsi="Arial Narrow"/>
          <w:sz w:val="20"/>
          <w:szCs w:val="20"/>
        </w:rPr>
      </w:pPr>
      <w:r w:rsidRPr="00523A41">
        <w:rPr>
          <w:rFonts w:ascii="Arial Narrow" w:hAnsi="Arial Narrow"/>
          <w:sz w:val="20"/>
          <w:szCs w:val="20"/>
        </w:rPr>
        <w:t>Wprowadzenie ewentualnych dodatkowych zdjęć wraz z opisami</w:t>
      </w:r>
    </w:p>
    <w:p w14:paraId="6E50360C" w14:textId="77777777" w:rsidR="00346A26" w:rsidRPr="00523A41" w:rsidRDefault="00346A26" w:rsidP="009572E7">
      <w:pPr>
        <w:pStyle w:val="Akapitzlist"/>
        <w:numPr>
          <w:ilvl w:val="0"/>
          <w:numId w:val="73"/>
        </w:numPr>
        <w:spacing w:line="276" w:lineRule="auto"/>
        <w:ind w:left="426"/>
        <w:jc w:val="both"/>
        <w:rPr>
          <w:rFonts w:ascii="Arial Narrow" w:hAnsi="Arial Narrow"/>
          <w:sz w:val="20"/>
          <w:szCs w:val="20"/>
        </w:rPr>
      </w:pPr>
      <w:r w:rsidRPr="00523A41">
        <w:rPr>
          <w:rFonts w:ascii="Arial Narrow" w:hAnsi="Arial Narrow"/>
          <w:sz w:val="20"/>
          <w:szCs w:val="20"/>
        </w:rPr>
        <w:t>Aktualności (ogłoszenia)  powinny być dostępne zarówno dla użytkownika zalogowanego jak i niezalogowanego.</w:t>
      </w:r>
    </w:p>
    <w:p w14:paraId="16366FCF" w14:textId="77777777" w:rsidR="00346A26" w:rsidRPr="00523A41" w:rsidRDefault="00346A26" w:rsidP="009572E7">
      <w:pPr>
        <w:pStyle w:val="Akapitzlist"/>
        <w:numPr>
          <w:ilvl w:val="0"/>
          <w:numId w:val="73"/>
        </w:numPr>
        <w:spacing w:line="276" w:lineRule="auto"/>
        <w:ind w:left="426"/>
        <w:jc w:val="both"/>
        <w:rPr>
          <w:rFonts w:ascii="Arial Narrow" w:hAnsi="Arial Narrow"/>
          <w:sz w:val="20"/>
          <w:szCs w:val="20"/>
        </w:rPr>
      </w:pPr>
      <w:r w:rsidRPr="00523A41">
        <w:rPr>
          <w:rFonts w:ascii="Arial Narrow" w:hAnsi="Arial Narrow"/>
          <w:sz w:val="20"/>
          <w:szCs w:val="20"/>
        </w:rPr>
        <w:t>Administrator portalu powinien mieć możliwość włączenia lub wyłączenia wizualizacji tego modułu dla użytkowników. Opcja ta powinna dotyczyć zarówno portalu jak i aplikacji mobilnej.</w:t>
      </w:r>
    </w:p>
    <w:p w14:paraId="416C1F02" w14:textId="77777777" w:rsidR="00346A26" w:rsidRPr="00523A41" w:rsidRDefault="00346A26" w:rsidP="009572E7">
      <w:pPr>
        <w:pStyle w:val="Akapitzlist"/>
        <w:numPr>
          <w:ilvl w:val="0"/>
          <w:numId w:val="73"/>
        </w:numPr>
        <w:spacing w:line="276" w:lineRule="auto"/>
        <w:ind w:left="426"/>
        <w:jc w:val="both"/>
        <w:rPr>
          <w:rFonts w:ascii="Arial Narrow" w:hAnsi="Arial Narrow"/>
          <w:sz w:val="20"/>
          <w:szCs w:val="20"/>
        </w:rPr>
      </w:pPr>
      <w:r w:rsidRPr="00523A41">
        <w:rPr>
          <w:rFonts w:ascii="Arial Narrow" w:hAnsi="Arial Narrow"/>
          <w:sz w:val="20"/>
          <w:szCs w:val="20"/>
        </w:rPr>
        <w:t>Oprócz aktualności wprowadzanych „ręcznie” przez operatora systemu powinna być możliwość publikowania w aktualnościach kanału RSS pobieranego z innego serwisu.</w:t>
      </w:r>
    </w:p>
    <w:p w14:paraId="6BEE5C27" w14:textId="77777777" w:rsidR="00346A26" w:rsidRPr="00523A41" w:rsidRDefault="00346A26" w:rsidP="009572E7">
      <w:pPr>
        <w:pStyle w:val="Akapitzlist"/>
        <w:numPr>
          <w:ilvl w:val="0"/>
          <w:numId w:val="73"/>
        </w:numPr>
        <w:spacing w:line="276" w:lineRule="auto"/>
        <w:ind w:left="426"/>
        <w:jc w:val="both"/>
        <w:rPr>
          <w:rFonts w:ascii="Arial Narrow" w:hAnsi="Arial Narrow"/>
          <w:sz w:val="20"/>
          <w:szCs w:val="20"/>
        </w:rPr>
      </w:pPr>
      <w:r w:rsidRPr="00523A41">
        <w:rPr>
          <w:rFonts w:ascii="Arial Narrow" w:hAnsi="Arial Narrow"/>
          <w:sz w:val="20"/>
          <w:szCs w:val="20"/>
        </w:rPr>
        <w:t>Aktualności powinny się wyświetlać w liście w układzie chronologicznym z uwzględnieniem na liście krótkiego opisu, nazwy oraz zdjęcia tytułowego.</w:t>
      </w:r>
    </w:p>
    <w:p w14:paraId="32522880" w14:textId="77777777" w:rsidR="00346A26" w:rsidRPr="00523A41" w:rsidRDefault="00346A26" w:rsidP="009572E7">
      <w:pPr>
        <w:pStyle w:val="Akapitzlist"/>
        <w:numPr>
          <w:ilvl w:val="0"/>
          <w:numId w:val="73"/>
        </w:numPr>
        <w:spacing w:line="276" w:lineRule="auto"/>
        <w:ind w:left="426"/>
        <w:jc w:val="both"/>
        <w:rPr>
          <w:rFonts w:ascii="Arial Narrow" w:hAnsi="Arial Narrow"/>
          <w:sz w:val="20"/>
          <w:szCs w:val="20"/>
        </w:rPr>
      </w:pPr>
      <w:r w:rsidRPr="00523A41">
        <w:rPr>
          <w:rFonts w:ascii="Arial Narrow" w:hAnsi="Arial Narrow"/>
          <w:sz w:val="20"/>
          <w:szCs w:val="20"/>
        </w:rPr>
        <w:t>Wspólna lista aktualności powinna zawierać zarówno wiadomości wprowadzone przez operatora jak i te pobrane z kanału RSS ułożone w porządku chronologicznym.</w:t>
      </w:r>
    </w:p>
    <w:p w14:paraId="14E8725F" w14:textId="77777777" w:rsidR="00346A26" w:rsidRPr="00523A41" w:rsidRDefault="00346A26" w:rsidP="009572E7">
      <w:pPr>
        <w:pStyle w:val="Akapitzlist"/>
        <w:numPr>
          <w:ilvl w:val="0"/>
          <w:numId w:val="73"/>
        </w:numPr>
        <w:spacing w:line="276" w:lineRule="auto"/>
        <w:ind w:left="426"/>
        <w:jc w:val="both"/>
        <w:rPr>
          <w:rFonts w:ascii="Arial Narrow" w:hAnsi="Arial Narrow"/>
          <w:sz w:val="20"/>
          <w:szCs w:val="20"/>
        </w:rPr>
      </w:pPr>
      <w:r w:rsidRPr="00523A41">
        <w:rPr>
          <w:rFonts w:ascii="Arial Narrow" w:hAnsi="Arial Narrow"/>
          <w:sz w:val="20"/>
          <w:szCs w:val="20"/>
        </w:rPr>
        <w:t>Użytkownik systemu powinien mieć możliwość subskrybowania powiadomień dotyczących aktualności.</w:t>
      </w:r>
    </w:p>
    <w:p w14:paraId="34785F02" w14:textId="77777777" w:rsidR="00346A26" w:rsidRPr="00523A41" w:rsidRDefault="00346A26" w:rsidP="00CB4F36">
      <w:pPr>
        <w:spacing w:line="276" w:lineRule="auto"/>
        <w:jc w:val="both"/>
        <w:rPr>
          <w:rFonts w:ascii="Arial Narrow" w:hAnsi="Arial Narrow"/>
          <w:sz w:val="20"/>
          <w:szCs w:val="20"/>
        </w:rPr>
      </w:pPr>
    </w:p>
    <w:p w14:paraId="08E1A7EC" w14:textId="77777777" w:rsidR="00346A26" w:rsidRPr="00523A41" w:rsidRDefault="00346A26"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Kalendarze (harmonogramy odczytów, wywozów odpadów, ustawowych terminów płatności podatków itp.)</w:t>
      </w:r>
    </w:p>
    <w:p w14:paraId="53F3B431" w14:textId="77777777" w:rsidR="00346A26" w:rsidRPr="00523A41" w:rsidRDefault="00346A26" w:rsidP="009572E7">
      <w:pPr>
        <w:pStyle w:val="Akapitzlist"/>
        <w:numPr>
          <w:ilvl w:val="0"/>
          <w:numId w:val="74"/>
        </w:numPr>
        <w:spacing w:line="276" w:lineRule="auto"/>
        <w:ind w:left="426"/>
        <w:jc w:val="both"/>
        <w:rPr>
          <w:rFonts w:ascii="Arial Narrow" w:hAnsi="Arial Narrow"/>
          <w:sz w:val="20"/>
          <w:szCs w:val="20"/>
        </w:rPr>
      </w:pPr>
      <w:r w:rsidRPr="00523A41">
        <w:rPr>
          <w:rFonts w:ascii="Arial Narrow" w:hAnsi="Arial Narrow"/>
          <w:sz w:val="20"/>
          <w:szCs w:val="20"/>
        </w:rPr>
        <w:t xml:space="preserve">Moduł powinien wyświetlać kalendarz wraz z naniesionymi wpisami dokonanymi przez administratora systemu. </w:t>
      </w:r>
    </w:p>
    <w:p w14:paraId="4754A320" w14:textId="77777777" w:rsidR="00346A26" w:rsidRPr="00523A41" w:rsidRDefault="00346A26" w:rsidP="009572E7">
      <w:pPr>
        <w:pStyle w:val="Akapitzlist"/>
        <w:numPr>
          <w:ilvl w:val="0"/>
          <w:numId w:val="74"/>
        </w:numPr>
        <w:spacing w:line="276" w:lineRule="auto"/>
        <w:ind w:left="426"/>
        <w:jc w:val="both"/>
        <w:rPr>
          <w:rFonts w:ascii="Arial Narrow" w:hAnsi="Arial Narrow"/>
          <w:sz w:val="20"/>
          <w:szCs w:val="20"/>
        </w:rPr>
      </w:pPr>
      <w:r w:rsidRPr="00523A41">
        <w:rPr>
          <w:rFonts w:ascii="Arial Narrow" w:hAnsi="Arial Narrow"/>
          <w:sz w:val="20"/>
          <w:szCs w:val="20"/>
        </w:rPr>
        <w:t>Kalendarz powinien być wyświetlany w układzie miesięcznym oraz listy.</w:t>
      </w:r>
    </w:p>
    <w:p w14:paraId="1502EEF9" w14:textId="77777777" w:rsidR="00346A26" w:rsidRPr="00523A41" w:rsidRDefault="00346A26" w:rsidP="009572E7">
      <w:pPr>
        <w:pStyle w:val="Akapitzlist"/>
        <w:numPr>
          <w:ilvl w:val="0"/>
          <w:numId w:val="74"/>
        </w:numPr>
        <w:spacing w:line="276" w:lineRule="auto"/>
        <w:ind w:left="426"/>
        <w:jc w:val="both"/>
        <w:rPr>
          <w:rFonts w:ascii="Arial Narrow" w:hAnsi="Arial Narrow"/>
          <w:sz w:val="20"/>
          <w:szCs w:val="20"/>
        </w:rPr>
      </w:pPr>
      <w:r w:rsidRPr="00523A41">
        <w:rPr>
          <w:rFonts w:ascii="Arial Narrow" w:hAnsi="Arial Narrow"/>
          <w:sz w:val="20"/>
          <w:szCs w:val="20"/>
        </w:rPr>
        <w:t>Wpisy w kalendarzu powinny być typizowane z możliwością przydzielenia im znaków graficznych oraz nadania koloru wyświetlania.</w:t>
      </w:r>
    </w:p>
    <w:p w14:paraId="2C9692F6" w14:textId="77777777" w:rsidR="00346A26" w:rsidRPr="00523A41" w:rsidRDefault="00346A26" w:rsidP="009572E7">
      <w:pPr>
        <w:pStyle w:val="Akapitzlist"/>
        <w:numPr>
          <w:ilvl w:val="0"/>
          <w:numId w:val="74"/>
        </w:numPr>
        <w:spacing w:line="276" w:lineRule="auto"/>
        <w:ind w:left="426"/>
        <w:jc w:val="both"/>
        <w:rPr>
          <w:rFonts w:ascii="Arial Narrow" w:hAnsi="Arial Narrow"/>
          <w:sz w:val="20"/>
          <w:szCs w:val="20"/>
        </w:rPr>
      </w:pPr>
      <w:r w:rsidRPr="00523A41">
        <w:rPr>
          <w:rFonts w:ascii="Arial Narrow" w:hAnsi="Arial Narrow"/>
          <w:sz w:val="20"/>
          <w:szCs w:val="20"/>
        </w:rPr>
        <w:t>Użytkownik powinien mieć możliwość subskrybowania powiadomień dla wybranego typu harmonogramu.</w:t>
      </w:r>
    </w:p>
    <w:p w14:paraId="2790AC4E" w14:textId="77777777" w:rsidR="00346A26" w:rsidRPr="00523A41" w:rsidRDefault="00346A26" w:rsidP="009572E7">
      <w:pPr>
        <w:pStyle w:val="Akapitzlist"/>
        <w:numPr>
          <w:ilvl w:val="0"/>
          <w:numId w:val="74"/>
        </w:numPr>
        <w:spacing w:line="276" w:lineRule="auto"/>
        <w:ind w:left="426"/>
        <w:jc w:val="both"/>
        <w:rPr>
          <w:rFonts w:ascii="Arial Narrow" w:hAnsi="Arial Narrow"/>
          <w:sz w:val="20"/>
          <w:szCs w:val="20"/>
        </w:rPr>
      </w:pPr>
      <w:r w:rsidRPr="00523A41">
        <w:rPr>
          <w:rFonts w:ascii="Arial Narrow" w:hAnsi="Arial Narrow"/>
          <w:sz w:val="20"/>
          <w:szCs w:val="20"/>
        </w:rPr>
        <w:t>Powinna być możliwość wprowadzenia zdarzeń do kalendarza pojedynczych na wybrany dzień jak i okresowych z uwzględnieniem terminu powtarzania minimum w zakresie wybranego dnia tygodnia, zdarzeń powtarzalnych w dany dzień w miesiącu, zdarzeń cyklicznych  (np. ostatni dzień miesiąca, co dwa tygodnie itp.)</w:t>
      </w:r>
    </w:p>
    <w:p w14:paraId="742EE401" w14:textId="77777777" w:rsidR="00346A26" w:rsidRPr="00523A41" w:rsidRDefault="00346A26" w:rsidP="009572E7">
      <w:pPr>
        <w:pStyle w:val="Akapitzlist"/>
        <w:numPr>
          <w:ilvl w:val="0"/>
          <w:numId w:val="74"/>
        </w:numPr>
        <w:spacing w:line="276" w:lineRule="auto"/>
        <w:ind w:left="426"/>
        <w:jc w:val="both"/>
        <w:rPr>
          <w:rFonts w:ascii="Arial Narrow" w:hAnsi="Arial Narrow"/>
          <w:sz w:val="20"/>
          <w:szCs w:val="20"/>
        </w:rPr>
      </w:pPr>
      <w:r w:rsidRPr="00523A41">
        <w:rPr>
          <w:rFonts w:ascii="Arial Narrow" w:hAnsi="Arial Narrow"/>
          <w:sz w:val="20"/>
          <w:szCs w:val="20"/>
        </w:rPr>
        <w:lastRenderedPageBreak/>
        <w:t>Wymagane jest określenie końcowej daty występowania danego zdarzenia cyklicznego w harmonogramie.</w:t>
      </w:r>
    </w:p>
    <w:p w14:paraId="45EDF8FE" w14:textId="77777777" w:rsidR="00346A26" w:rsidRPr="00523A41" w:rsidRDefault="00346A26" w:rsidP="009572E7">
      <w:pPr>
        <w:pStyle w:val="Akapitzlist"/>
        <w:numPr>
          <w:ilvl w:val="0"/>
          <w:numId w:val="74"/>
        </w:numPr>
        <w:spacing w:line="276" w:lineRule="auto"/>
        <w:ind w:left="426"/>
        <w:jc w:val="both"/>
        <w:rPr>
          <w:rFonts w:ascii="Arial Narrow" w:hAnsi="Arial Narrow"/>
          <w:sz w:val="20"/>
          <w:szCs w:val="20"/>
        </w:rPr>
      </w:pPr>
      <w:r w:rsidRPr="00523A41">
        <w:rPr>
          <w:rFonts w:ascii="Arial Narrow" w:hAnsi="Arial Narrow"/>
          <w:sz w:val="20"/>
          <w:szCs w:val="20"/>
        </w:rPr>
        <w:t>Użytkownik powinien mieć możliwość wybrania na kalendarzu zakresu wyświetlania zdarzeń (harmonogramów). W przypadku użytkownika zalogowanego powinna być możliwość zapisania wybranych ustawień na jego koncie.</w:t>
      </w:r>
    </w:p>
    <w:p w14:paraId="55760110" w14:textId="77777777" w:rsidR="00346A26" w:rsidRPr="00523A41" w:rsidRDefault="00346A26" w:rsidP="009572E7">
      <w:pPr>
        <w:pStyle w:val="Akapitzlist"/>
        <w:numPr>
          <w:ilvl w:val="0"/>
          <w:numId w:val="74"/>
        </w:numPr>
        <w:spacing w:line="276" w:lineRule="auto"/>
        <w:ind w:left="426"/>
        <w:jc w:val="both"/>
        <w:rPr>
          <w:rFonts w:ascii="Arial Narrow" w:hAnsi="Arial Narrow"/>
          <w:sz w:val="20"/>
          <w:szCs w:val="20"/>
        </w:rPr>
      </w:pPr>
      <w:r w:rsidRPr="00523A41">
        <w:rPr>
          <w:rFonts w:ascii="Arial Narrow" w:hAnsi="Arial Narrow"/>
          <w:sz w:val="20"/>
          <w:szCs w:val="20"/>
        </w:rPr>
        <w:t>W przypadku użytkownika zalogowanego na kalendarzu powinny się wyświetlać terminy płatności zobowiązań pobrane z sytemu bilingowego wraz z podaniem kwoty należności, tytułu zapłaty oraz numeru rachunku bankowego na który należy dokonać płatności.</w:t>
      </w:r>
    </w:p>
    <w:p w14:paraId="2B13A605" w14:textId="77777777" w:rsidR="00346A26" w:rsidRPr="00523A41" w:rsidRDefault="00346A26" w:rsidP="009572E7">
      <w:pPr>
        <w:pStyle w:val="Akapitzlist"/>
        <w:numPr>
          <w:ilvl w:val="0"/>
          <w:numId w:val="74"/>
        </w:numPr>
        <w:spacing w:line="276" w:lineRule="auto"/>
        <w:ind w:left="426"/>
        <w:jc w:val="both"/>
        <w:rPr>
          <w:rFonts w:ascii="Arial Narrow" w:hAnsi="Arial Narrow"/>
          <w:sz w:val="20"/>
          <w:szCs w:val="20"/>
        </w:rPr>
      </w:pPr>
      <w:r w:rsidRPr="00523A41">
        <w:rPr>
          <w:rFonts w:ascii="Arial Narrow" w:hAnsi="Arial Narrow"/>
          <w:sz w:val="20"/>
          <w:szCs w:val="20"/>
        </w:rPr>
        <w:t xml:space="preserve">Harmonogramy powinny mieć określone typy, kolory do prezentacji na widoku kalendarza oraz znaki graficzne. W obrębie typów powinien być minimum jeszcze jeden słownik dla wyróżnienia w jego obrębie podtypu (np. harmonogram wywozu odpadów podzielony na miejscowości a w ich obrębie rodzaje wywożonych frakcji odpadów).  Wprowadzony podział powinien mieć odzwierciedlenie w ustawieniach filtrowania harmonogramów przez użytkownika systemu. </w:t>
      </w:r>
    </w:p>
    <w:p w14:paraId="2BD4D42D" w14:textId="77777777" w:rsidR="00346A26" w:rsidRPr="00523A41" w:rsidRDefault="00346A26" w:rsidP="009572E7">
      <w:pPr>
        <w:pStyle w:val="Akapitzlist"/>
        <w:numPr>
          <w:ilvl w:val="0"/>
          <w:numId w:val="74"/>
        </w:numPr>
        <w:spacing w:line="276" w:lineRule="auto"/>
        <w:ind w:left="426"/>
        <w:jc w:val="both"/>
        <w:rPr>
          <w:rFonts w:ascii="Arial Narrow" w:hAnsi="Arial Narrow"/>
          <w:sz w:val="20"/>
          <w:szCs w:val="20"/>
        </w:rPr>
      </w:pPr>
      <w:r w:rsidRPr="00523A41">
        <w:rPr>
          <w:rFonts w:ascii="Arial Narrow" w:hAnsi="Arial Narrow"/>
          <w:sz w:val="20"/>
          <w:szCs w:val="20"/>
        </w:rPr>
        <w:t>W szczególności system powinien umożliwić obsługę harmonogramów wywozów odpadów. Użytkownik powinien mieć możliwość prezentacji  tych terminów zarówno w układzie kalendarza jak i listy. Dla zalogowanych użytkowników powinna być możliwość określenia które harmonogramy mają być dla niego wyświetlane w kalendarzu. Harmonogramy powinny umożliwić podział na trasy wywozu oraz rodzaje odpadów.</w:t>
      </w:r>
    </w:p>
    <w:p w14:paraId="1EDC8B55" w14:textId="77777777" w:rsidR="00346A26" w:rsidRPr="00523A41" w:rsidRDefault="00346A26" w:rsidP="00CB4F36">
      <w:pPr>
        <w:spacing w:line="276" w:lineRule="auto"/>
        <w:jc w:val="both"/>
        <w:rPr>
          <w:rFonts w:ascii="Arial Narrow" w:hAnsi="Arial Narrow"/>
          <w:sz w:val="20"/>
          <w:szCs w:val="20"/>
        </w:rPr>
      </w:pPr>
    </w:p>
    <w:p w14:paraId="0DD9EC36" w14:textId="77777777" w:rsidR="00346A26" w:rsidRPr="00523A41" w:rsidRDefault="00346A26"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Informacji podstawowe (dane adresowe, numery kont, godziny urzędowania itp.)</w:t>
      </w:r>
    </w:p>
    <w:p w14:paraId="7C478D29" w14:textId="77777777" w:rsidR="00346A26" w:rsidRPr="00523A41" w:rsidRDefault="00346A26" w:rsidP="009572E7">
      <w:pPr>
        <w:pStyle w:val="Akapitzlist"/>
        <w:numPr>
          <w:ilvl w:val="0"/>
          <w:numId w:val="76"/>
        </w:numPr>
        <w:spacing w:line="276" w:lineRule="auto"/>
        <w:ind w:left="426"/>
        <w:jc w:val="both"/>
        <w:rPr>
          <w:rFonts w:ascii="Arial Narrow" w:hAnsi="Arial Narrow"/>
          <w:sz w:val="20"/>
          <w:szCs w:val="20"/>
        </w:rPr>
      </w:pPr>
      <w:r w:rsidRPr="00523A41">
        <w:rPr>
          <w:rFonts w:ascii="Arial Narrow" w:hAnsi="Arial Narrow"/>
          <w:sz w:val="20"/>
          <w:szCs w:val="20"/>
        </w:rPr>
        <w:t xml:space="preserve">System powinien umożliwić wyświetlenie danych podstawowych Zamawiającego </w:t>
      </w:r>
    </w:p>
    <w:p w14:paraId="5FFF4AEA" w14:textId="77777777" w:rsidR="00346A26" w:rsidRPr="00523A41" w:rsidRDefault="00346A26" w:rsidP="009572E7">
      <w:pPr>
        <w:pStyle w:val="Akapitzlist"/>
        <w:numPr>
          <w:ilvl w:val="0"/>
          <w:numId w:val="76"/>
        </w:numPr>
        <w:spacing w:line="276" w:lineRule="auto"/>
        <w:ind w:left="426"/>
        <w:jc w:val="both"/>
        <w:rPr>
          <w:rFonts w:ascii="Arial Narrow" w:hAnsi="Arial Narrow"/>
          <w:sz w:val="20"/>
          <w:szCs w:val="20"/>
        </w:rPr>
      </w:pPr>
      <w:r w:rsidRPr="00523A41">
        <w:rPr>
          <w:rFonts w:ascii="Arial Narrow" w:hAnsi="Arial Narrow"/>
          <w:sz w:val="20"/>
          <w:szCs w:val="20"/>
        </w:rPr>
        <w:t>Panel CMS administratora powinien operatorowi umożliwić wprowadzenie samodzielne tych danych.</w:t>
      </w:r>
    </w:p>
    <w:p w14:paraId="5FE9D7EF" w14:textId="77777777" w:rsidR="00346A26" w:rsidRPr="00523A41" w:rsidRDefault="00346A26" w:rsidP="009572E7">
      <w:pPr>
        <w:pStyle w:val="Akapitzlist"/>
        <w:numPr>
          <w:ilvl w:val="0"/>
          <w:numId w:val="76"/>
        </w:numPr>
        <w:spacing w:line="276" w:lineRule="auto"/>
        <w:ind w:left="426"/>
        <w:jc w:val="both"/>
        <w:rPr>
          <w:rFonts w:ascii="Arial Narrow" w:hAnsi="Arial Narrow"/>
          <w:sz w:val="20"/>
          <w:szCs w:val="20"/>
        </w:rPr>
      </w:pPr>
      <w:r w:rsidRPr="00523A41">
        <w:rPr>
          <w:rFonts w:ascii="Arial Narrow" w:hAnsi="Arial Narrow"/>
          <w:sz w:val="20"/>
          <w:szCs w:val="20"/>
        </w:rPr>
        <w:t>System powinien zapewnić czytelną wizualizację wprowadzonych danych z uwzględnieniem zamieszczonych znaków graficznych (logotypy itp.)</w:t>
      </w:r>
    </w:p>
    <w:p w14:paraId="290DDF5E" w14:textId="77777777" w:rsidR="00346A26" w:rsidRPr="00523A41" w:rsidRDefault="00346A26" w:rsidP="009572E7">
      <w:pPr>
        <w:pStyle w:val="Akapitzlist"/>
        <w:numPr>
          <w:ilvl w:val="0"/>
          <w:numId w:val="76"/>
        </w:numPr>
        <w:spacing w:line="276" w:lineRule="auto"/>
        <w:ind w:left="426"/>
        <w:jc w:val="both"/>
        <w:rPr>
          <w:rFonts w:ascii="Arial Narrow" w:hAnsi="Arial Narrow"/>
          <w:sz w:val="20"/>
          <w:szCs w:val="20"/>
        </w:rPr>
      </w:pPr>
      <w:r w:rsidRPr="00523A41">
        <w:rPr>
          <w:rFonts w:ascii="Arial Narrow" w:hAnsi="Arial Narrow"/>
          <w:sz w:val="20"/>
          <w:szCs w:val="20"/>
        </w:rPr>
        <w:t>W miarę możliwości wizualizacja tych danych powinna być spójna na platformie eBOM i po stronie aplikacji mobilnej</w:t>
      </w:r>
    </w:p>
    <w:p w14:paraId="143ED013" w14:textId="77777777" w:rsidR="00346A26" w:rsidRPr="00523A41" w:rsidRDefault="00346A26" w:rsidP="00CB4F36">
      <w:pPr>
        <w:spacing w:line="276" w:lineRule="auto"/>
        <w:jc w:val="both"/>
        <w:rPr>
          <w:rFonts w:ascii="Arial Narrow" w:hAnsi="Arial Narrow"/>
          <w:sz w:val="20"/>
          <w:szCs w:val="20"/>
        </w:rPr>
      </w:pPr>
    </w:p>
    <w:p w14:paraId="48C121D9" w14:textId="77777777" w:rsidR="00346A26" w:rsidRPr="00523A41" w:rsidRDefault="00346A26"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 xml:space="preserve">Zarządzane portalem eBOM - panel Administratora CMS  </w:t>
      </w:r>
    </w:p>
    <w:p w14:paraId="343C5D78" w14:textId="77777777" w:rsidR="00346A26" w:rsidRPr="00523A41" w:rsidRDefault="00346A26" w:rsidP="009572E7">
      <w:pPr>
        <w:pStyle w:val="Akapitzlist"/>
        <w:numPr>
          <w:ilvl w:val="0"/>
          <w:numId w:val="75"/>
        </w:numPr>
        <w:spacing w:line="276" w:lineRule="auto"/>
        <w:ind w:left="426"/>
        <w:jc w:val="both"/>
        <w:rPr>
          <w:rFonts w:ascii="Arial Narrow" w:hAnsi="Arial Narrow"/>
          <w:sz w:val="20"/>
          <w:szCs w:val="20"/>
        </w:rPr>
      </w:pPr>
      <w:r w:rsidRPr="00523A41">
        <w:rPr>
          <w:rFonts w:ascii="Arial Narrow" w:hAnsi="Arial Narrow"/>
          <w:sz w:val="20"/>
          <w:szCs w:val="20"/>
        </w:rPr>
        <w:t>Administracja systemem powinna być wspólna z danymi prezentowanymi w aplikacji mobilnej.</w:t>
      </w:r>
    </w:p>
    <w:p w14:paraId="0ADAA40E" w14:textId="77777777" w:rsidR="00346A26" w:rsidRPr="00523A41" w:rsidRDefault="00346A26" w:rsidP="009572E7">
      <w:pPr>
        <w:pStyle w:val="Akapitzlist"/>
        <w:numPr>
          <w:ilvl w:val="0"/>
          <w:numId w:val="75"/>
        </w:numPr>
        <w:spacing w:line="276" w:lineRule="auto"/>
        <w:ind w:left="426"/>
        <w:jc w:val="both"/>
        <w:rPr>
          <w:rFonts w:ascii="Arial Narrow" w:hAnsi="Arial Narrow"/>
          <w:sz w:val="20"/>
          <w:szCs w:val="20"/>
        </w:rPr>
      </w:pPr>
      <w:r w:rsidRPr="00523A41">
        <w:rPr>
          <w:rFonts w:ascii="Arial Narrow" w:hAnsi="Arial Narrow"/>
          <w:sz w:val="20"/>
          <w:szCs w:val="20"/>
        </w:rPr>
        <w:t>Logowanie do panelu administratora powinno być zabezpieczone loginem i hasłem oraz możliwością ograniczenia dostępu dla wybranych adresów IP.</w:t>
      </w:r>
    </w:p>
    <w:p w14:paraId="00D4704D" w14:textId="77777777" w:rsidR="00346A26" w:rsidRPr="00523A41" w:rsidRDefault="00346A26" w:rsidP="009572E7">
      <w:pPr>
        <w:pStyle w:val="Akapitzlist"/>
        <w:numPr>
          <w:ilvl w:val="0"/>
          <w:numId w:val="75"/>
        </w:numPr>
        <w:spacing w:line="276" w:lineRule="auto"/>
        <w:ind w:left="426"/>
        <w:jc w:val="both"/>
        <w:rPr>
          <w:rFonts w:ascii="Arial Narrow" w:hAnsi="Arial Narrow"/>
          <w:sz w:val="20"/>
          <w:szCs w:val="20"/>
        </w:rPr>
      </w:pPr>
      <w:r w:rsidRPr="00523A41">
        <w:rPr>
          <w:rFonts w:ascii="Arial Narrow" w:hAnsi="Arial Narrow"/>
          <w:sz w:val="20"/>
          <w:szCs w:val="20"/>
        </w:rPr>
        <w:t xml:space="preserve">System zapewnia podgląd listy użytkowników, którym udostępniono dostęp do Portalu, wraz z danymi dotyczącymi, nazwy, identyfikatora, adresu e-mai, daty utworzenia konta, statusu oraz metody logowania. </w:t>
      </w:r>
    </w:p>
    <w:p w14:paraId="70E4EAD3" w14:textId="77777777" w:rsidR="00346A26" w:rsidRPr="00523A41" w:rsidRDefault="00346A26" w:rsidP="009572E7">
      <w:pPr>
        <w:pStyle w:val="Akapitzlist"/>
        <w:numPr>
          <w:ilvl w:val="0"/>
          <w:numId w:val="75"/>
        </w:numPr>
        <w:spacing w:line="276" w:lineRule="auto"/>
        <w:ind w:left="426"/>
        <w:jc w:val="both"/>
        <w:rPr>
          <w:rFonts w:ascii="Arial Narrow" w:hAnsi="Arial Narrow"/>
          <w:sz w:val="20"/>
          <w:szCs w:val="20"/>
        </w:rPr>
      </w:pPr>
      <w:r w:rsidRPr="00523A41">
        <w:rPr>
          <w:rFonts w:ascii="Arial Narrow" w:hAnsi="Arial Narrow"/>
          <w:sz w:val="20"/>
          <w:szCs w:val="20"/>
        </w:rPr>
        <w:t>Administrator ma podgląd do informacji o próbach logowania do systemu ze wskazaniem identyfikatora, daty, adresu IP z którego nastąpiło połączenie do portalu.</w:t>
      </w:r>
    </w:p>
    <w:p w14:paraId="19118AFB" w14:textId="77777777" w:rsidR="00346A26" w:rsidRPr="00523A41" w:rsidRDefault="00346A26" w:rsidP="009572E7">
      <w:pPr>
        <w:pStyle w:val="Akapitzlist"/>
        <w:numPr>
          <w:ilvl w:val="0"/>
          <w:numId w:val="75"/>
        </w:numPr>
        <w:spacing w:line="276" w:lineRule="auto"/>
        <w:ind w:left="426"/>
        <w:jc w:val="both"/>
        <w:rPr>
          <w:rFonts w:ascii="Arial Narrow" w:hAnsi="Arial Narrow"/>
          <w:sz w:val="20"/>
          <w:szCs w:val="20"/>
        </w:rPr>
      </w:pPr>
      <w:r w:rsidRPr="00523A41">
        <w:rPr>
          <w:rFonts w:ascii="Arial Narrow" w:hAnsi="Arial Narrow"/>
          <w:sz w:val="20"/>
          <w:szCs w:val="20"/>
        </w:rPr>
        <w:t>System powinien uwzględniać możliwość definiowania wielu kont administracyjnych i określenia zakresu danych dostępnych do wprowadzania dla danego konta.</w:t>
      </w:r>
    </w:p>
    <w:p w14:paraId="510D7475" w14:textId="77777777" w:rsidR="00346A26" w:rsidRPr="00523A41" w:rsidRDefault="00346A26" w:rsidP="009572E7">
      <w:pPr>
        <w:pStyle w:val="Akapitzlist"/>
        <w:numPr>
          <w:ilvl w:val="0"/>
          <w:numId w:val="75"/>
        </w:numPr>
        <w:spacing w:line="276" w:lineRule="auto"/>
        <w:ind w:left="426"/>
        <w:jc w:val="both"/>
        <w:rPr>
          <w:rFonts w:ascii="Arial Narrow" w:hAnsi="Arial Narrow"/>
          <w:sz w:val="20"/>
          <w:szCs w:val="20"/>
        </w:rPr>
      </w:pPr>
      <w:r w:rsidRPr="00523A41">
        <w:rPr>
          <w:rFonts w:ascii="Arial Narrow" w:hAnsi="Arial Narrow"/>
          <w:sz w:val="20"/>
          <w:szCs w:val="20"/>
        </w:rPr>
        <w:t>Konto administratora głównego urzędu powinno mieć możliwość dodawania przez niego administratorów lokalnych z określonym przez niego poziomem dostęp do edycji treści publikowanych w portalu.</w:t>
      </w:r>
    </w:p>
    <w:p w14:paraId="0C398BF7" w14:textId="77777777" w:rsidR="00346A26" w:rsidRPr="00523A41" w:rsidRDefault="00346A26" w:rsidP="009572E7">
      <w:pPr>
        <w:pStyle w:val="Akapitzlist"/>
        <w:numPr>
          <w:ilvl w:val="0"/>
          <w:numId w:val="75"/>
        </w:numPr>
        <w:spacing w:line="276" w:lineRule="auto"/>
        <w:ind w:left="426"/>
        <w:jc w:val="both"/>
        <w:rPr>
          <w:rFonts w:ascii="Arial Narrow" w:hAnsi="Arial Narrow"/>
          <w:sz w:val="20"/>
          <w:szCs w:val="20"/>
        </w:rPr>
      </w:pPr>
      <w:r w:rsidRPr="00523A41">
        <w:rPr>
          <w:rFonts w:ascii="Arial Narrow" w:hAnsi="Arial Narrow"/>
          <w:sz w:val="20"/>
          <w:szCs w:val="20"/>
        </w:rPr>
        <w:t xml:space="preserve">Panel CMS musi zapewnić wprowadzenie danych celem osiągnięcia funkcjonalności opisanych powyżej.   </w:t>
      </w:r>
    </w:p>
    <w:p w14:paraId="16BB45F2" w14:textId="77777777" w:rsidR="00346A26" w:rsidRPr="00523A41" w:rsidRDefault="00346A26" w:rsidP="009572E7">
      <w:pPr>
        <w:pStyle w:val="Akapitzlist"/>
        <w:numPr>
          <w:ilvl w:val="0"/>
          <w:numId w:val="75"/>
        </w:numPr>
        <w:spacing w:line="276" w:lineRule="auto"/>
        <w:ind w:left="426"/>
        <w:jc w:val="both"/>
        <w:rPr>
          <w:rFonts w:ascii="Arial Narrow" w:hAnsi="Arial Narrow"/>
          <w:sz w:val="20"/>
          <w:szCs w:val="20"/>
        </w:rPr>
      </w:pPr>
      <w:r w:rsidRPr="00523A41">
        <w:rPr>
          <w:rFonts w:ascii="Arial Narrow" w:hAnsi="Arial Narrow"/>
          <w:sz w:val="20"/>
          <w:szCs w:val="20"/>
        </w:rPr>
        <w:t>Panel CMS powinien mieć przejrzystą formę wprowadzania informacji opartą o formularze i wspólne słowniki dla danych powtarzających się.</w:t>
      </w:r>
    </w:p>
    <w:p w14:paraId="297705C5" w14:textId="77777777" w:rsidR="00346A26" w:rsidRPr="00523A41" w:rsidRDefault="00346A26" w:rsidP="009572E7">
      <w:pPr>
        <w:pStyle w:val="Akapitzlist"/>
        <w:numPr>
          <w:ilvl w:val="0"/>
          <w:numId w:val="75"/>
        </w:numPr>
        <w:spacing w:line="276" w:lineRule="auto"/>
        <w:ind w:left="426"/>
        <w:jc w:val="both"/>
        <w:rPr>
          <w:rFonts w:ascii="Arial Narrow" w:hAnsi="Arial Narrow"/>
          <w:sz w:val="20"/>
          <w:szCs w:val="20"/>
        </w:rPr>
      </w:pPr>
      <w:r w:rsidRPr="00523A41">
        <w:rPr>
          <w:rFonts w:ascii="Arial Narrow" w:hAnsi="Arial Narrow"/>
          <w:sz w:val="20"/>
          <w:szCs w:val="20"/>
        </w:rPr>
        <w:t xml:space="preserve">Pola do edycji danych tekstowych wymagających wprowadzenia formatowania dla potrzeb wizualizacji w portalu eBOM powinny mieć edytor treści zapewniający sprawne formatowanie wprowadzanego tekstu.  </w:t>
      </w:r>
    </w:p>
    <w:p w14:paraId="56251A86" w14:textId="77777777" w:rsidR="00346A26" w:rsidRPr="00523A41" w:rsidRDefault="00346A26" w:rsidP="009572E7">
      <w:pPr>
        <w:pStyle w:val="Akapitzlist"/>
        <w:numPr>
          <w:ilvl w:val="0"/>
          <w:numId w:val="75"/>
        </w:numPr>
        <w:spacing w:line="276" w:lineRule="auto"/>
        <w:ind w:left="426"/>
        <w:jc w:val="both"/>
        <w:rPr>
          <w:rFonts w:ascii="Arial Narrow" w:hAnsi="Arial Narrow"/>
          <w:sz w:val="20"/>
          <w:szCs w:val="20"/>
        </w:rPr>
      </w:pPr>
      <w:r w:rsidRPr="00523A41">
        <w:rPr>
          <w:rFonts w:ascii="Arial Narrow" w:hAnsi="Arial Narrow"/>
          <w:sz w:val="20"/>
          <w:szCs w:val="20"/>
        </w:rPr>
        <w:t>Panel zarządzania treścią powinien być wspólny dla portalu eBOM oraz aplikacji mobilnej.</w:t>
      </w:r>
    </w:p>
    <w:p w14:paraId="68777D37" w14:textId="77777777" w:rsidR="00346A26" w:rsidRPr="00523A41" w:rsidRDefault="00346A26" w:rsidP="009572E7">
      <w:pPr>
        <w:pStyle w:val="Akapitzlist"/>
        <w:numPr>
          <w:ilvl w:val="0"/>
          <w:numId w:val="75"/>
        </w:numPr>
        <w:spacing w:line="276" w:lineRule="auto"/>
        <w:ind w:left="426"/>
        <w:jc w:val="both"/>
        <w:rPr>
          <w:rFonts w:ascii="Arial Narrow" w:hAnsi="Arial Narrow"/>
          <w:sz w:val="20"/>
          <w:szCs w:val="20"/>
        </w:rPr>
      </w:pPr>
      <w:r w:rsidRPr="00523A41">
        <w:rPr>
          <w:rFonts w:ascii="Arial Narrow" w:hAnsi="Arial Narrow"/>
          <w:sz w:val="20"/>
          <w:szCs w:val="20"/>
        </w:rPr>
        <w:t>Z poziomu panelu CMS administratora powinny być realizowane wymagania dotyczące wysyłki powiadomień.</w:t>
      </w:r>
    </w:p>
    <w:p w14:paraId="4B0B8E75" w14:textId="77777777" w:rsidR="00346A26" w:rsidRPr="00523A41" w:rsidRDefault="00346A26" w:rsidP="009572E7">
      <w:pPr>
        <w:pStyle w:val="Akapitzlist"/>
        <w:numPr>
          <w:ilvl w:val="0"/>
          <w:numId w:val="75"/>
        </w:numPr>
        <w:spacing w:line="276" w:lineRule="auto"/>
        <w:ind w:left="426"/>
        <w:jc w:val="both"/>
        <w:rPr>
          <w:rFonts w:ascii="Arial Narrow" w:hAnsi="Arial Narrow"/>
          <w:sz w:val="20"/>
          <w:szCs w:val="20"/>
        </w:rPr>
      </w:pPr>
      <w:r w:rsidRPr="00523A41">
        <w:rPr>
          <w:rFonts w:ascii="Arial Narrow" w:hAnsi="Arial Narrow"/>
          <w:sz w:val="20"/>
          <w:szCs w:val="20"/>
        </w:rPr>
        <w:t>Konfiguracja połączeń z systemami zewnętrznymi (system dziedzinowy urzędu, Krajowy Węzeł Identyfikacji Elektronicznej, bramka SMS, klient pocztowy e-MAIL, wybrany system płatniczy, platforma ePłatności [PeP] ) powinna być możliwa z poziomu konta administratora głównego. Administrator powinien po stronie panelu CMS mieć możliwość wgrania odpowiednich certyfikatów oraz ustawienia wymaganych haseł oraz innych parametrów charakterystycznych dla tych systemów</w:t>
      </w:r>
    </w:p>
    <w:p w14:paraId="1564F26D" w14:textId="77777777" w:rsidR="00346A26" w:rsidRPr="00523A41" w:rsidRDefault="00346A26" w:rsidP="009572E7">
      <w:pPr>
        <w:pStyle w:val="Akapitzlist"/>
        <w:numPr>
          <w:ilvl w:val="0"/>
          <w:numId w:val="75"/>
        </w:numPr>
        <w:spacing w:line="276" w:lineRule="auto"/>
        <w:ind w:left="426"/>
        <w:jc w:val="both"/>
        <w:rPr>
          <w:rFonts w:ascii="Arial Narrow" w:hAnsi="Arial Narrow"/>
          <w:sz w:val="20"/>
          <w:szCs w:val="20"/>
        </w:rPr>
      </w:pPr>
      <w:r w:rsidRPr="00523A41">
        <w:rPr>
          <w:rFonts w:ascii="Arial Narrow" w:hAnsi="Arial Narrow"/>
          <w:sz w:val="20"/>
          <w:szCs w:val="20"/>
        </w:rPr>
        <w:t>Panel CMS powinien mieć tryb automatycznej wizualizacji treści wprowadzonych zmiana z poziomu konta administratora w układzie docelowym zgodnym z widocznością użytkownika docelowego portalu eBOM zarówno w zakresie treści dostępnych dla użytkowników niezalogowanych jak i zalogowanych i uwierzytelnionych (podgląd kartoteki bilingowej).</w:t>
      </w:r>
    </w:p>
    <w:p w14:paraId="5CB503DB" w14:textId="77777777" w:rsidR="00346A26" w:rsidRPr="00523A41" w:rsidRDefault="00346A26" w:rsidP="009572E7">
      <w:pPr>
        <w:pStyle w:val="Akapitzlist"/>
        <w:numPr>
          <w:ilvl w:val="0"/>
          <w:numId w:val="75"/>
        </w:numPr>
        <w:spacing w:line="276" w:lineRule="auto"/>
        <w:ind w:left="426"/>
        <w:jc w:val="both"/>
        <w:rPr>
          <w:rFonts w:ascii="Arial Narrow" w:hAnsi="Arial Narrow"/>
          <w:sz w:val="20"/>
          <w:szCs w:val="20"/>
        </w:rPr>
      </w:pPr>
      <w:r w:rsidRPr="00523A41">
        <w:rPr>
          <w:rFonts w:ascii="Arial Narrow" w:hAnsi="Arial Narrow"/>
          <w:sz w:val="20"/>
          <w:szCs w:val="20"/>
        </w:rPr>
        <w:t xml:space="preserve">Panel administratora powinien umożliwić przeglądanie logów z operacji wymiany danych z platformą ePłatności (PeP). </w:t>
      </w:r>
    </w:p>
    <w:p w14:paraId="2761D49B" w14:textId="77777777" w:rsidR="00346A26" w:rsidRPr="00523A41" w:rsidRDefault="00346A26" w:rsidP="009572E7">
      <w:pPr>
        <w:pStyle w:val="Akapitzlist"/>
        <w:numPr>
          <w:ilvl w:val="0"/>
          <w:numId w:val="75"/>
        </w:numPr>
        <w:spacing w:line="276" w:lineRule="auto"/>
        <w:ind w:left="426"/>
        <w:jc w:val="both"/>
        <w:rPr>
          <w:rFonts w:ascii="Arial Narrow" w:hAnsi="Arial Narrow"/>
          <w:sz w:val="20"/>
          <w:szCs w:val="20"/>
        </w:rPr>
      </w:pPr>
      <w:r w:rsidRPr="00523A41">
        <w:rPr>
          <w:rFonts w:ascii="Arial Narrow" w:hAnsi="Arial Narrow"/>
          <w:sz w:val="20"/>
          <w:szCs w:val="20"/>
        </w:rPr>
        <w:lastRenderedPageBreak/>
        <w:t>Administrator powinien mieć możliwość ustawienia terminów (godzin) operacji wysyłania i pobierania danych z platformy ePłatności (PeP).</w:t>
      </w:r>
    </w:p>
    <w:p w14:paraId="6CF186EE" w14:textId="77777777" w:rsidR="00346A26" w:rsidRPr="00523A41" w:rsidRDefault="00346A26" w:rsidP="00CB4F36">
      <w:pPr>
        <w:pStyle w:val="Bezodstpw"/>
        <w:jc w:val="both"/>
      </w:pPr>
    </w:p>
    <w:p w14:paraId="4717B3EA" w14:textId="6BB07E7E" w:rsidR="008B526B" w:rsidRPr="00523A41" w:rsidRDefault="008B526B" w:rsidP="00CB4F36">
      <w:pPr>
        <w:pStyle w:val="Bezodstpw"/>
        <w:jc w:val="both"/>
      </w:pPr>
      <w:bookmarkStart w:id="18" w:name="_Toc175572192"/>
      <w:r w:rsidRPr="00523A41">
        <w:t>dodatkowe moduły integrujące</w:t>
      </w:r>
      <w:bookmarkEnd w:id="18"/>
      <w:r w:rsidRPr="00523A41">
        <w:t xml:space="preserve"> </w:t>
      </w:r>
    </w:p>
    <w:p w14:paraId="746A91C1" w14:textId="22C6BC90" w:rsidR="00C67140" w:rsidRPr="00523A41" w:rsidRDefault="008B526B" w:rsidP="00CB4F36">
      <w:pPr>
        <w:spacing w:line="276" w:lineRule="auto"/>
        <w:ind w:firstLine="708"/>
        <w:jc w:val="both"/>
        <w:rPr>
          <w:rFonts w:ascii="Arial Narrow" w:hAnsi="Arial Narrow"/>
          <w:sz w:val="20"/>
          <w:szCs w:val="20"/>
        </w:rPr>
      </w:pPr>
      <w:r w:rsidRPr="00523A41">
        <w:rPr>
          <w:rFonts w:ascii="Arial Narrow" w:hAnsi="Arial Narrow"/>
          <w:sz w:val="20"/>
          <w:szCs w:val="20"/>
        </w:rPr>
        <w:t xml:space="preserve">W ramach zadania należy dostarczyć moduły integrujące system bilingowo-księgowy z systemem do zdalnego odczytu z zakresu eWoda oraz z innymi systemami – platforma projektowa, EBOM i innych dzięki którym będzie </w:t>
      </w:r>
      <w:r w:rsidR="00D46490" w:rsidRPr="00523A41">
        <w:rPr>
          <w:rFonts w:ascii="Arial Narrow" w:hAnsi="Arial Narrow"/>
          <w:sz w:val="20"/>
          <w:szCs w:val="20"/>
        </w:rPr>
        <w:t>możliwe,</w:t>
      </w:r>
      <w:r w:rsidRPr="00523A41">
        <w:rPr>
          <w:rFonts w:ascii="Arial Narrow" w:hAnsi="Arial Narrow"/>
          <w:sz w:val="20"/>
          <w:szCs w:val="20"/>
        </w:rPr>
        <w:t xml:space="preserve"> żeby wymienione w podzadaniu 1.6 e-usługi były uruchomione i udostępnione w ramach podzadania 1.7. Moduły integrujące muszą zapewnić ciągłość danych oraz ich aktualny status. Moduły muszą umożliwiać dwukierunkową wymianę danych pomiędzy systemami niezbędnymi do działania e-usług.</w:t>
      </w:r>
      <w:r w:rsidR="00C67140" w:rsidRPr="00523A41">
        <w:rPr>
          <w:rFonts w:ascii="Arial Narrow" w:hAnsi="Arial Narrow"/>
          <w:sz w:val="20"/>
          <w:szCs w:val="20"/>
        </w:rPr>
        <w:t xml:space="preserve"> </w:t>
      </w:r>
    </w:p>
    <w:p w14:paraId="37668862" w14:textId="77777777" w:rsidR="00C67140" w:rsidRPr="00523A41" w:rsidRDefault="00C67140" w:rsidP="00CB4F36">
      <w:pPr>
        <w:spacing w:line="276" w:lineRule="auto"/>
        <w:ind w:firstLine="708"/>
        <w:jc w:val="both"/>
        <w:rPr>
          <w:rFonts w:ascii="Arial Narrow" w:hAnsi="Arial Narrow"/>
          <w:sz w:val="20"/>
          <w:szCs w:val="20"/>
        </w:rPr>
      </w:pPr>
      <w:r w:rsidRPr="00523A41">
        <w:rPr>
          <w:rFonts w:ascii="Arial Narrow" w:hAnsi="Arial Narrow"/>
          <w:sz w:val="20"/>
          <w:szCs w:val="20"/>
        </w:rPr>
        <w:t xml:space="preserve">Przeprowadzone prace muszą umożliwić m.in. natychmiastowy dostęp do informacji o odbiorcach, strukturze sieci oraz parametrach rozliczania. </w:t>
      </w:r>
    </w:p>
    <w:p w14:paraId="3AAED34A" w14:textId="77777777" w:rsidR="00C37E75" w:rsidRPr="00523A41" w:rsidRDefault="00C37E75" w:rsidP="00CB4F36">
      <w:pPr>
        <w:pStyle w:val="Nagwek2"/>
        <w:spacing w:line="276" w:lineRule="auto"/>
        <w:jc w:val="both"/>
      </w:pPr>
    </w:p>
    <w:p w14:paraId="581FCFFF" w14:textId="163998FD" w:rsidR="00A4596F" w:rsidRPr="00523A41" w:rsidRDefault="00A4596F" w:rsidP="00CB4F36">
      <w:pPr>
        <w:pStyle w:val="Nagwek2"/>
        <w:spacing w:line="276" w:lineRule="auto"/>
        <w:jc w:val="both"/>
      </w:pPr>
      <w:bookmarkStart w:id="19" w:name="_Toc175572193"/>
      <w:r w:rsidRPr="00523A41">
        <w:t xml:space="preserve">Zadanie 2. Zakres </w:t>
      </w:r>
      <w:r w:rsidR="00081498" w:rsidRPr="00523A41">
        <w:t xml:space="preserve">modernizacji Systemu </w:t>
      </w:r>
      <w:r w:rsidRPr="00523A41">
        <w:t>GIS</w:t>
      </w:r>
      <w:bookmarkEnd w:id="14"/>
      <w:bookmarkEnd w:id="15"/>
      <w:bookmarkEnd w:id="19"/>
    </w:p>
    <w:p w14:paraId="37BEF3C6" w14:textId="77777777" w:rsidR="00C37E75" w:rsidRPr="00523A41" w:rsidRDefault="00C37E75"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 xml:space="preserve">Gwarancja na system będzie świadczona na okres podany w ofercie (co najmniej 2 lata) na zasadach: </w:t>
      </w:r>
    </w:p>
    <w:p w14:paraId="339AD22A"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Zamawiający wymaga uruchomienia kanałów zgłoszeniowych, umożliwiających zgłaszanie w godzinach 8-15.: mailowo i telefonicznie na wskazany numer telefony i adres mailowy.</w:t>
      </w:r>
    </w:p>
    <w:p w14:paraId="557D69ED"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W przypadku zgłoszenia poza godzinami pracy serwisu (pn.-pt. godz. 8-15) termin zaczyna bieg od następnego dnia roboczego.</w:t>
      </w:r>
    </w:p>
    <w:p w14:paraId="47558CAD"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 xml:space="preserve">Zamawiający wymaga udostępniania bezpłatnych aktualizacji oprogramowania wraz z ich instalacją </w:t>
      </w:r>
      <w:r w:rsidRPr="00523A41">
        <w:rPr>
          <w:rFonts w:ascii="Arial Narrow" w:hAnsi="Arial Narrow"/>
          <w:sz w:val="20"/>
          <w:szCs w:val="20"/>
        </w:rPr>
        <w:br/>
        <w:t>na środowisku produkcyjnym.</w:t>
      </w:r>
    </w:p>
    <w:p w14:paraId="3802B20C"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 xml:space="preserve">Nieodpłatnego usuwania usterek (usterka: niepoprawne działanie systemu umożliwiające jego działanie w nie pełnym zakresie) w terminie 7 dni roboczych od ich zgłoszenia Wykonawcy, przy czym początek biegu terminu na usunięcie usterki rozpoczyna się w momencie zgłoszenia usterki poprzez Zamawiającego.  </w:t>
      </w:r>
    </w:p>
    <w:p w14:paraId="5A755119"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 xml:space="preserve">Nieodpłatnego usuwania awarii (awaria: niepoprawne działanie systemu uniemożliwiające jego wykorzystywanie) w terminie 3 dni roboczych od ich zgłoszenia Wykonawcy, przy czym początek biegu terminu na usunięcie usterki rozpoczyna się w momencie zgłoszenia usterki poprzez Zamawiającego.  </w:t>
      </w:r>
    </w:p>
    <w:p w14:paraId="61B504A5"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Dostarczania aktualnej, zgodnej z wersją systemu/modułu instrukcji obsługi.</w:t>
      </w:r>
    </w:p>
    <w:p w14:paraId="10CD99AB" w14:textId="77777777" w:rsidR="00C37E75" w:rsidRPr="00523A41" w:rsidRDefault="00C37E75" w:rsidP="00CB4F36">
      <w:pPr>
        <w:pStyle w:val="Bezodstpw"/>
        <w:jc w:val="both"/>
      </w:pPr>
    </w:p>
    <w:p w14:paraId="577B4233" w14:textId="5FEC8C42" w:rsidR="00A4596F" w:rsidRPr="00523A41" w:rsidRDefault="00A4596F" w:rsidP="00CB4F36">
      <w:pPr>
        <w:pStyle w:val="Bezodstpw"/>
        <w:jc w:val="both"/>
      </w:pPr>
      <w:bookmarkStart w:id="20" w:name="_Toc175572194"/>
      <w:r w:rsidRPr="00523A41">
        <w:t>Modernizacja systemów GIS,</w:t>
      </w:r>
      <w:bookmarkEnd w:id="20"/>
    </w:p>
    <w:p w14:paraId="4161FE9D" w14:textId="5066F93D" w:rsidR="004D035E" w:rsidRPr="00523A41" w:rsidRDefault="00C73E8B" w:rsidP="00CB4F36">
      <w:pPr>
        <w:spacing w:line="276" w:lineRule="auto"/>
        <w:ind w:firstLine="708"/>
        <w:jc w:val="both"/>
        <w:rPr>
          <w:rFonts w:ascii="Arial Narrow" w:hAnsi="Arial Narrow"/>
          <w:sz w:val="20"/>
          <w:szCs w:val="20"/>
        </w:rPr>
      </w:pPr>
      <w:r w:rsidRPr="00523A41">
        <w:rPr>
          <w:rFonts w:ascii="Arial Narrow" w:hAnsi="Arial Narrow"/>
          <w:sz w:val="20"/>
          <w:szCs w:val="20"/>
        </w:rPr>
        <w:t xml:space="preserve">Poniższe </w:t>
      </w:r>
      <w:r w:rsidR="004D035E" w:rsidRPr="00523A41">
        <w:rPr>
          <w:rFonts w:ascii="Arial Narrow" w:hAnsi="Arial Narrow"/>
          <w:sz w:val="20"/>
          <w:szCs w:val="20"/>
        </w:rPr>
        <w:t xml:space="preserve">rozwiązania zautomatyzują pracę wewnątrz urzędu, </w:t>
      </w:r>
      <w:r w:rsidRPr="00523A41">
        <w:rPr>
          <w:rFonts w:ascii="Arial Narrow" w:hAnsi="Arial Narrow"/>
          <w:sz w:val="20"/>
          <w:szCs w:val="20"/>
        </w:rPr>
        <w:t>dzięki</w:t>
      </w:r>
      <w:r w:rsidR="004D035E" w:rsidRPr="00523A41">
        <w:rPr>
          <w:rFonts w:ascii="Arial Narrow" w:hAnsi="Arial Narrow"/>
          <w:sz w:val="20"/>
          <w:szCs w:val="20"/>
        </w:rPr>
        <w:t xml:space="preserve"> wdrożeni</w:t>
      </w:r>
      <w:r w:rsidRPr="00523A41">
        <w:rPr>
          <w:rFonts w:ascii="Arial Narrow" w:hAnsi="Arial Narrow"/>
          <w:sz w:val="20"/>
          <w:szCs w:val="20"/>
        </w:rPr>
        <w:t>u systemu</w:t>
      </w:r>
      <w:r w:rsidR="004D035E" w:rsidRPr="00523A41">
        <w:rPr>
          <w:rFonts w:ascii="Arial Narrow" w:hAnsi="Arial Narrow"/>
          <w:sz w:val="20"/>
          <w:szCs w:val="20"/>
        </w:rPr>
        <w:t xml:space="preserve"> pracy zdalnej, pracownicy będą mieli dostęp do zdigitalizowanych w projekcie danych. Systemy GIS </w:t>
      </w:r>
      <w:r w:rsidRPr="00523A41">
        <w:rPr>
          <w:rFonts w:ascii="Arial Narrow" w:hAnsi="Arial Narrow"/>
          <w:sz w:val="20"/>
          <w:szCs w:val="20"/>
        </w:rPr>
        <w:t>mają</w:t>
      </w:r>
      <w:r w:rsidR="004D035E" w:rsidRPr="00523A41">
        <w:rPr>
          <w:rFonts w:ascii="Arial Narrow" w:hAnsi="Arial Narrow"/>
          <w:sz w:val="20"/>
          <w:szCs w:val="20"/>
        </w:rPr>
        <w:t xml:space="preserve"> dane udostępniać automatycznie po uprzednim połączeniu za pomocą dedykowanych rozwiązań. </w:t>
      </w:r>
      <w:r w:rsidRPr="00523A41">
        <w:rPr>
          <w:rFonts w:ascii="Arial Narrow" w:hAnsi="Arial Narrow"/>
          <w:sz w:val="20"/>
          <w:szCs w:val="20"/>
        </w:rPr>
        <w:t>Zamawiający wymaga z</w:t>
      </w:r>
      <w:r w:rsidR="004D035E" w:rsidRPr="00523A41">
        <w:rPr>
          <w:rFonts w:ascii="Arial Narrow" w:hAnsi="Arial Narrow"/>
          <w:sz w:val="20"/>
          <w:szCs w:val="20"/>
        </w:rPr>
        <w:t xml:space="preserve">abezpieczenia wymiany danych z systemami zewnętrznymi co najmniej za pomocą protokołu SSL. </w:t>
      </w:r>
    </w:p>
    <w:p w14:paraId="6771B21D" w14:textId="77777777" w:rsidR="004D035E" w:rsidRPr="00523A41" w:rsidRDefault="004D035E" w:rsidP="00CB4F36">
      <w:pPr>
        <w:spacing w:line="276" w:lineRule="auto"/>
        <w:ind w:firstLine="708"/>
        <w:jc w:val="both"/>
        <w:rPr>
          <w:rFonts w:ascii="Arial Narrow" w:hAnsi="Arial Narrow"/>
          <w:sz w:val="20"/>
          <w:szCs w:val="20"/>
        </w:rPr>
      </w:pPr>
      <w:r w:rsidRPr="00523A41">
        <w:rPr>
          <w:rFonts w:ascii="Arial Narrow" w:hAnsi="Arial Narrow"/>
          <w:sz w:val="20"/>
          <w:szCs w:val="20"/>
        </w:rPr>
        <w:t>Projekt zakłada ponowne wykorzystanie danych na wielu płaszczyznach i obszarach - Udostępnione zostaną także usługi sieciowe dla mieszkańców i instytucji - w szczególności usługi wyszukiwania, przeglądania i pobierania dla obszaru dokumentów planistycznych: Studium uwarunkowań i kierunków zagospodarowania przestrzennego oraz miejscowych planów zagospodarowania przestrzennego.</w:t>
      </w:r>
    </w:p>
    <w:p w14:paraId="487AFD2A" w14:textId="77777777" w:rsidR="008C7499" w:rsidRPr="00523A41" w:rsidRDefault="008C7499" w:rsidP="00CB4F36">
      <w:pPr>
        <w:spacing w:line="276" w:lineRule="auto"/>
        <w:ind w:firstLine="708"/>
        <w:jc w:val="both"/>
        <w:rPr>
          <w:rFonts w:ascii="Arial Narrow" w:hAnsi="Arial Narrow"/>
          <w:sz w:val="20"/>
          <w:szCs w:val="20"/>
        </w:rPr>
      </w:pPr>
    </w:p>
    <w:p w14:paraId="74A5FE58" w14:textId="0534750C" w:rsidR="004D035E" w:rsidRPr="00523A41" w:rsidRDefault="004D035E"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System GIS – Geoportal gminny wraz z publikacją formularzy e-usług</w:t>
      </w:r>
    </w:p>
    <w:p w14:paraId="1F1B7C64" w14:textId="77777777" w:rsidR="004D035E" w:rsidRPr="00523A41" w:rsidRDefault="004D035E" w:rsidP="00CB4F36">
      <w:pPr>
        <w:spacing w:line="276" w:lineRule="auto"/>
        <w:ind w:firstLine="708"/>
        <w:jc w:val="both"/>
        <w:rPr>
          <w:rFonts w:ascii="Arial Narrow" w:hAnsi="Arial Narrow"/>
          <w:sz w:val="20"/>
          <w:szCs w:val="20"/>
        </w:rPr>
      </w:pPr>
      <w:r w:rsidRPr="00523A41">
        <w:rPr>
          <w:rFonts w:ascii="Arial Narrow" w:hAnsi="Arial Narrow"/>
          <w:sz w:val="20"/>
          <w:szCs w:val="20"/>
        </w:rPr>
        <w:t>Wdrożenie i modernizacja istniejącego geoportalu gminnego publikującego dane przestrzenne gromadzone w rejestrach gminnych w postaci nowoczesnej platformy mapowej (system GIS). Modernizacja zapewni sprawniejsze i szybsze zarządzanie tym obszarem (zarówno na poziomie wewnętrznym w Urzędzie, jak i w kontaktach z jednostkami zewnętrznymi oraz zainteresowanymi stronami).</w:t>
      </w:r>
    </w:p>
    <w:p w14:paraId="7C7FDCEB" w14:textId="77777777" w:rsidR="004D035E" w:rsidRPr="00523A41" w:rsidRDefault="004D035E" w:rsidP="00CB4F36">
      <w:pPr>
        <w:spacing w:line="276" w:lineRule="auto"/>
        <w:jc w:val="both"/>
        <w:rPr>
          <w:rFonts w:ascii="Arial Narrow" w:hAnsi="Arial Narrow"/>
          <w:sz w:val="20"/>
          <w:szCs w:val="20"/>
        </w:rPr>
      </w:pPr>
    </w:p>
    <w:p w14:paraId="68D5C80E" w14:textId="330E2D62" w:rsidR="00851217" w:rsidRPr="00523A41" w:rsidRDefault="00851217" w:rsidP="00CB4F36">
      <w:pPr>
        <w:spacing w:line="276" w:lineRule="auto"/>
        <w:jc w:val="both"/>
        <w:rPr>
          <w:rFonts w:ascii="Arial Narrow" w:hAnsi="Arial Narrow" w:cs="Arial"/>
          <w:sz w:val="20"/>
          <w:szCs w:val="20"/>
        </w:rPr>
      </w:pPr>
      <w:bookmarkStart w:id="21" w:name="_Toc170464165"/>
      <w:r w:rsidRPr="00523A41">
        <w:rPr>
          <w:rFonts w:ascii="Arial Narrow" w:hAnsi="Arial Narrow" w:cs="Arial"/>
          <w:sz w:val="20"/>
          <w:szCs w:val="20"/>
        </w:rPr>
        <w:t>Wymagania funkcjonalne</w:t>
      </w:r>
      <w:bookmarkEnd w:id="21"/>
    </w:p>
    <w:p w14:paraId="6C68BA18"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 xml:space="preserve">System musi umożliwiać logowanie do panelu administratora dla użytkowników z uprawnieniami konfiguracji systemu. </w:t>
      </w:r>
    </w:p>
    <w:p w14:paraId="08B811F9"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tworzenie i publikowanie na portalu kompozycji mapowych wraz z wyszukiwarkami i narzędziami. Jako kompozycję mapową przyjmuje się zestawienie danych przestrzennych z wybranego zakresu merytorycznego (np. planowanie przestrzenne, turystyka, infrastruktura) wraz z wyszukiwarkami tematycznymi i dedykowanym zestawem narzędzi mapowych.</w:t>
      </w:r>
    </w:p>
    <w:p w14:paraId="18963C79"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lastRenderedPageBreak/>
        <w:t xml:space="preserve">System musi umożliwiać dodanie do kompozycji wyszukiwarek tematycznych z obszaru systemów dziedzinowych m.in. wyszukiwarka odcinków dróg, wyszukiwarka aktów planowania przestrzennego. </w:t>
      </w:r>
    </w:p>
    <w:p w14:paraId="569ABE94"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 xml:space="preserve">System musi umożliwiać nadanie nazwy, opisu oraz symbolu graficznego identyfikującego wybraną kompozycję mapową. </w:t>
      </w:r>
    </w:p>
    <w:p w14:paraId="098E1EB1"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definiowanie unikalnych etykiet (tagów) oraz ich przypisywanie do kompozycji mapowej w celu grupowania kompozycji.</w:t>
      </w:r>
    </w:p>
    <w:p w14:paraId="2C3C277F"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definiowanie domyślnego układu współrzędnych, w którym ma zostać wyświetlony portal po uruchomieniu.</w:t>
      </w:r>
    </w:p>
    <w:p w14:paraId="1AC3F9A6"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definiowanie szerokości i długości centroida mapy, wyświetlanego domyślnie po uruchomieniu portalu. System musi umożliwiać definiowanie szerokości i długości środka mapy zarówno poprzez podanie współrzędnych geograficznych punktu jak i poprzez ręczne wskazanie na mapie dostępnej bezpośrednio w oknie konfiguracyjnym systemu.</w:t>
      </w:r>
    </w:p>
    <w:p w14:paraId="6B4D05DB"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definiowanie domyślnego zoomu mapy poprzez określenie wartości zoomu, w którym wyświetlana będzie domyślnie mapa po uruchomieniu portalu.</w:t>
      </w:r>
    </w:p>
    <w:p w14:paraId="04E69760"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 xml:space="preserve">System musi umożliwiać definiowanie minimalnego oraz maksymalnego zoomu mapy, w którym ma być wyświetlana mapa po uruchomieniu portalu. System musi wyświetlać wartość skali, której odpowiada podany zoom mapy. </w:t>
      </w:r>
    </w:p>
    <w:p w14:paraId="1D49F83F"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określenie maksymalnego widocznego zakresu mapy. System musi umożliwiać definiowanie zakresu zarówno poprzez podanie współrzędnych geograficznych punktów ograniczających zakres mapy jak i poprzez ręczne wrysowanie prostokąta odpowiadającego widocznemu zakresowi mapy na mapie dostępnej bezpośrednio w oknie konfiguracyjnym systemu.</w:t>
      </w:r>
    </w:p>
    <w:p w14:paraId="39C54F78"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 xml:space="preserve">System musi umożliwiać użytkownikowi samodzielną konfigurację treści komunikatu początkowego (wyświetlanego każdorazowo po otwarciu portalu) oraz formatowanie tekstu w panelu administratora. </w:t>
      </w:r>
    </w:p>
    <w:p w14:paraId="61868C7A"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określenie kolorystyki portalu, poprzez wskazanie dowolnego koloru głównego portalu, koloru pobocznego oraz koloru tła komunikatów błędów/ostrzeżeń. Jako kolor główny przyjmuje się kolor dominujący na portalu, jako kolor poboczny przyjmuje się kolor elementów dodatkowych, takich jak m.in. wybrane przyciski narzędzi.</w:t>
      </w:r>
    </w:p>
    <w:p w14:paraId="01C81504"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użytkownikowi automatyczną publikację portalu po wybraniu właściwego narzędzia dostępnego z poziomu panelu administratora bez konieczności importowania plików projektu.</w:t>
      </w:r>
    </w:p>
    <w:p w14:paraId="73DAF51F"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 xml:space="preserve">System musi umożliwiać samodzielną konfigurację elementów kompozycji poprzez wybór ich rozmieszczenia w interfejsie portalu (lewa krawędź portalu, pasek górny portalu, prawa krawędź portalu). </w:t>
      </w:r>
    </w:p>
    <w:p w14:paraId="31FA88B9"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dodanie adresów warstw WMS/WFS/TMS do repozytorium, a następnie wykorzystanie dodanych adresów WMS/WFS/TMS do drzewa warstw dla wybranej kompozycji na portalu publicznym.</w:t>
      </w:r>
    </w:p>
    <w:p w14:paraId="735BDF2C"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konfigurację zawartości drzewa warstw poprzez wybór warstw z repozytorium WMS/WFS/TMS. System musi umożliwiać tworzenie grup warstw tematycznych o podanym przez użytkownika tytule oraz wskazywać warstwy/grupy domyślnie włączone i rozwinięte po wejściu na kompozycję mapową.</w:t>
      </w:r>
    </w:p>
    <w:p w14:paraId="268D7D24"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udostępnianie kompozycji mapowej na portalu jako wersję dostępną, tylko po zalogowaniu przez uprawnionego użytkownika.</w:t>
      </w:r>
    </w:p>
    <w:p w14:paraId="1D06A5F9"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przechodzenie pomiędzy opublikowanymi kompozycjami mapowymi, poprzez wybór kompozycji z listy dostępnych kompozycji z poziomu portalu.</w:t>
      </w:r>
    </w:p>
    <w:p w14:paraId="2319F768"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publikację dostępnych kompozycji mapowych zarówno w postaci "kafelków", prezentujących symbole graficzne poszczególnych kompozycji jak i w formie listy prezentującej nazwy kompozycji. Sposób prezentacji dostępnych kompozycji musi być konfigurowalny przez użytkownika w panelu administratora.</w:t>
      </w:r>
    </w:p>
    <w:p w14:paraId="3635223B"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umożliwić wyszukiwanie kompozycji na portalu za pomocą przypisywanych do kompozycji tagów oraz po podaniu nazwy kompozycji.  System musi wyświetlać listę tagów na portalu. Po kliknięciu na dowolny tag system musi wyświetlać listę dostępnych kompozycji, ograniczoną do kompozycji, oznaczonych wskazanym tagiem.</w:t>
      </w:r>
    </w:p>
    <w:p w14:paraId="2F6EF5EB"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dodanie panelu informacyjnego dla kompozycji mapowej, zawierającego dowolne elementy spośród:</w:t>
      </w:r>
    </w:p>
    <w:p w14:paraId="4EDD12F5"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wyszukiwarka działek i adresów;</w:t>
      </w:r>
    </w:p>
    <w:p w14:paraId="122D3200"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drzewo warstw;</w:t>
      </w:r>
    </w:p>
    <w:p w14:paraId="6AE3DA2D"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lista dostępnych kompozycji mapowych;</w:t>
      </w:r>
    </w:p>
    <w:p w14:paraId="4235E8AF"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informacje szczegółowe o obiektach;</w:t>
      </w:r>
    </w:p>
    <w:p w14:paraId="292C507A"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informacje ogólne o kompozycji;</w:t>
      </w:r>
    </w:p>
    <w:p w14:paraId="24181610"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lista zaznaczonych działek.</w:t>
      </w:r>
    </w:p>
    <w:p w14:paraId="4B133110"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lastRenderedPageBreak/>
        <w:t xml:space="preserve">System musi umożliwiać wybranie dowolnego jednego elementu panelu informacyjnego, który ma być domyślnie rozwinięty po wejściu na kompozycję. </w:t>
      </w:r>
    </w:p>
    <w:p w14:paraId="3A4E1711"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zapisywanie informacji opisowych dla obiektów, dla których wywołano okno informacyjne pop-up po kliknięciu na mapę w panelu bocznym, z możliwością samodzielnego określenia roboczej nazwy obiektu oraz dostępnymi narzędziami co najmniej takimi jak: usuń z listy, przybliż widok mapy do obiektu.</w:t>
      </w:r>
    </w:p>
    <w:p w14:paraId="60D7C25D"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 xml:space="preserve">System musi umożliwiać zapisywanie map skonfigurowanych przez użytkownika w panelu bocznym, z możliwością samodzielnego określenia roboczej nazwy mapy oraz narzędziami co najmniej: usuń z listy, przejdź do mapy, udostępnij link do mapy.  Zapisana mapa użytkownika musi zawierać obowiązkowo informację o aktywnych warstwa w drzewie, zasięgu mapy oraz odpytanych obiektach.  </w:t>
      </w:r>
    </w:p>
    <w:p w14:paraId="504845CC"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 xml:space="preserve">System musi umożliwiać samodzielnie dodawanie obiektów tymczasowych do mapy przez użytkownika oraz ich zapisywanie w panelu bocznym. System musi umożliwiać wstawianie punktów, linii, wielokątów oraz okręgów na mapie, z możliwością określenia koloru obrysu, przezroczystości obrysu, grubości obrysu, stylu obrysu, koloru wypełnienia, przezroczystości wypełnienia oraz opisu wyświetlającego się w postaci okna informacyjnego pop-up po kliknięciu w dowolny punkt wewnątrz samodzielnie dodanego obiektu. System musi umożliwiać edycję geometrii wstawionych obiektów, zmianę ich położenia, usunięcie obiektów oraz przybliżenie zasięgu mapy do wybranego obiektu z listy w panelu bocznym. </w:t>
      </w:r>
    </w:p>
    <w:p w14:paraId="7FAA7F0B"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 xml:space="preserve">System musi umożliwiać publikowanie na portalu informacji opisowej o zakresie opracowanej kompozycji. System musi umożliwiać samodzielną konfigurację treści opisu oraz formatowanie tekstu w panelu administratora. </w:t>
      </w:r>
    </w:p>
    <w:p w14:paraId="4AD8C454"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odtwarzanie zamieszonych filmów wideo bezpośrednio w panelu bocznego, w części dotyczącej informacji opisowej o zakresie kompozycji.</w:t>
      </w:r>
    </w:p>
    <w:p w14:paraId="78F0A39A"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włączenie/wyłączenie następujących narzędzi w kompozycji mapowej z poziomu panelu administratora:</w:t>
      </w:r>
    </w:p>
    <w:p w14:paraId="42C14A06"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pomiar powierzchni i długości obiektu;</w:t>
      </w:r>
    </w:p>
    <w:p w14:paraId="0C41A46B"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wydruk wybranego obszaru mapy;</w:t>
      </w:r>
    </w:p>
    <w:p w14:paraId="4D4D6759"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wyszukiwarka działek ewidencyjnych bez możliwości wyboru obrębu z listy;</w:t>
      </w:r>
    </w:p>
    <w:p w14:paraId="2D82B04D"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wyszukiwarka działek ewidencyjnych wraz z możliwością wyboru obrębu z listy;</w:t>
      </w:r>
    </w:p>
    <w:p w14:paraId="09B25431"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wyszukiwarka punktów adresowych;</w:t>
      </w:r>
    </w:p>
    <w:p w14:paraId="19548397"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wyszukiwarka współrzędnych geograficznych;</w:t>
      </w:r>
    </w:p>
    <w:p w14:paraId="5A48FCA3"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dodawanie warstw WMS/WFS/TMS z poziomu portalu;</w:t>
      </w:r>
    </w:p>
    <w:p w14:paraId="3D10EFAD"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zmiana układu współrzędnych mapy;</w:t>
      </w:r>
    </w:p>
    <w:p w14:paraId="4DC7A05B"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narzędzie rysowania na mapie;</w:t>
      </w:r>
    </w:p>
    <w:p w14:paraId="7E5F9B19"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przeglądanie danych Google Street View;</w:t>
      </w:r>
    </w:p>
    <w:p w14:paraId="34CDF855"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ustawienia widoczności warstw wyświetlanych na mapie;</w:t>
      </w:r>
    </w:p>
    <w:p w14:paraId="5CBC9E15"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generowanie karty informacyjnej o obiektach;</w:t>
      </w:r>
    </w:p>
    <w:p w14:paraId="4B09773A" w14:textId="77777777" w:rsidR="00851217" w:rsidRPr="00523A41" w:rsidRDefault="00851217" w:rsidP="009572E7">
      <w:pPr>
        <w:pStyle w:val="Akapitzlist"/>
        <w:numPr>
          <w:ilvl w:val="1"/>
          <w:numId w:val="93"/>
        </w:numPr>
        <w:spacing w:after="160" w:line="276" w:lineRule="auto"/>
        <w:jc w:val="both"/>
        <w:rPr>
          <w:rFonts w:ascii="Arial Narrow" w:hAnsi="Arial Narrow"/>
          <w:color w:val="FF0000"/>
          <w:sz w:val="20"/>
          <w:szCs w:val="20"/>
        </w:rPr>
      </w:pPr>
      <w:r w:rsidRPr="00523A41">
        <w:rPr>
          <w:rFonts w:ascii="Arial Narrow" w:hAnsi="Arial Narrow"/>
          <w:sz w:val="20"/>
          <w:szCs w:val="20"/>
        </w:rPr>
        <w:t>generowanie raportu o działce;</w:t>
      </w:r>
    </w:p>
    <w:p w14:paraId="452FBF9E"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narzędzie kontroli zoomu (przyciski plus/minus) mapy;</w:t>
      </w:r>
    </w:p>
    <w:p w14:paraId="53D6D82E"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narzędzie kontroli zoomu mapy wyposażone w suwak;</w:t>
      </w:r>
    </w:p>
    <w:p w14:paraId="743036FF"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odczytywanie informacji szczegółowych o obiekcie;</w:t>
      </w:r>
    </w:p>
    <w:p w14:paraId="78BAD01E"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odczytywanie informacji szczegółowych o działce;</w:t>
      </w:r>
    </w:p>
    <w:p w14:paraId="31CEF5ED"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generowanie linku do aktualnego widoku mapy;</w:t>
      </w:r>
    </w:p>
    <w:p w14:paraId="6BBD55A5"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narzędzie powrotu do domyślnego widoku mapy;</w:t>
      </w:r>
    </w:p>
    <w:p w14:paraId="598B7EE5"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wyświetlanie współrzędnych geograficznych na podstawie aktualnego położenia kursora myszy;</w:t>
      </w:r>
    </w:p>
    <w:p w14:paraId="578FFCDE"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narzędzie geolokalizacji;</w:t>
      </w:r>
    </w:p>
    <w:p w14:paraId="49E4BD25"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zmiana przezroczystości warstw tematycznych;</w:t>
      </w:r>
    </w:p>
    <w:p w14:paraId="67390EE1"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zapis map użytkownika;</w:t>
      </w:r>
    </w:p>
    <w:p w14:paraId="12FCB0CC"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narzędzie "minimapa";</w:t>
      </w:r>
    </w:p>
    <w:p w14:paraId="03173A89"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cofanie/przewijanie widoku mapy;</w:t>
      </w:r>
    </w:p>
    <w:p w14:paraId="2D2D44A1"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zmiana wielkości czcionki;</w:t>
      </w:r>
    </w:p>
    <w:p w14:paraId="3CAEAA6F"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zmiana kontrastu;</w:t>
      </w:r>
    </w:p>
    <w:p w14:paraId="13CD3BEB"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zmiana języka portalu;</w:t>
      </w:r>
    </w:p>
    <w:p w14:paraId="438066CF"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zapisywanie informacji o obiektach.</w:t>
      </w:r>
    </w:p>
    <w:p w14:paraId="2FF4F522"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lastRenderedPageBreak/>
        <w:t xml:space="preserve">System musi umożliwiać odczytywanie i wyświetlanie informacji o obiektach warstw tematycznych udostępniających usługę GetFeatureInfo. System musi umożliwiać wybór sposobu wyświetlania informacji o obiektach, co najmniej jako: okno popup, okno pop-up podzielone na zakładki tematyczne, zawartość panelu informacyjnego. </w:t>
      </w:r>
    </w:p>
    <w:p w14:paraId="636CDC56"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odczytywanie i wyświetlanie informacji o obiektach w trybie odczytu informacji o miejscu kliknięcia oraz w trybie odczytu informacji o całej działce (system musi automatycznie wyznaczać geometrię działki na podstawie kliknięcia w obrębie mapy).</w:t>
      </w:r>
    </w:p>
    <w:p w14:paraId="624DB7EA"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 xml:space="preserve">System musi umożliwiać, po zalogowaniu, generowanie raportu o działce, zgodnie z określoną przez użytkownika konfiguracją. </w:t>
      </w:r>
    </w:p>
    <w:p w14:paraId="5A9582B1"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 xml:space="preserve">System musi umożliwiać użytkownikowi samodzielne konfigurowanie zawartości karty informacyjnej pod kątem treści, poprzez wybór grup tematycznych, z których informacje mają zostać dodane do karty, bezpośrednio przed wygenerowaniem karty. </w:t>
      </w:r>
    </w:p>
    <w:p w14:paraId="34C3B5B7"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 xml:space="preserve">System musi umożliwiać dołączenie do karty mapy wraz z zaznaczonym obrysem działki, dla której generowana jest karta. System musi umożliwiać zdefiniowanie koloru oraz grubości obrysu działki na mapie poglądowej. </w:t>
      </w:r>
    </w:p>
    <w:p w14:paraId="531EF928"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określenie poszczególnym użytkownikom dostępu do grup tematycznych na podstawie uprawnień przypisywanych przez administratora.</w:t>
      </w:r>
    </w:p>
    <w:p w14:paraId="66495EE7"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zmianę języka interfejsu portalu co najmniej na: język angielski, język ukraiński, język słowacki, język czeski, język litewski oraz język niemiecki.</w:t>
      </w:r>
    </w:p>
    <w:p w14:paraId="27CAA8EC"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 xml:space="preserve">System musi umożliwiać wyszukiwanie działek za pomocą wyszukiwarki z opcją autopodpowiedzi po 3 znakach. System musi automatycznie przenosić widok mapy do wyszukanej działki oraz wyróżnić jej granice. System musi umożliwiać użytkownikowi samodzielnie definiowanie ustawień stylu zaznaczania obiektów po wyszukaniu, co najmniej w zakresie następujących parametrów: kolor, styl obrysu (linia ciągła/przerywana), widoczność obrysu [%], bezpośrednio z poziomu portalu mapowego. </w:t>
      </w:r>
    </w:p>
    <w:p w14:paraId="24BF39E1"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automatyczny pomiar działki po wyszukaniu, bez konieczności ręcznego wskazywania granic działki.</w:t>
      </w:r>
    </w:p>
    <w:p w14:paraId="571C45E7"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wyznaczanie bufora dla działki o zdefiniowanej przez użytkownika odległości od granic działki oraz wyświetlenie go na mapie. System musi umożliwiać podanie odległości zarówno w metrach [m] jak i w kilometrach [km].</w:t>
      </w:r>
    </w:p>
    <w:p w14:paraId="72B28E99"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 xml:space="preserve">System musi umożliwiać wyszukiwanie adresów na mapie z opcją autopodpowiedzi po 3 znakach. System musi automatycznie przenosić widok mapy do wyszukanego adresu, zaznaczać dokładną lokalizację adresu na mapie w odniesieniu do działki ewidencyjnej, na której zlokalizowany jest punkt adresowy.  System musi umożliwiać użytkownikowi samodzielnie definiowanie ustawień stylu zaznaczania obiektów po wyszukaniu, co najmniej w zakresie następujących parametrów: kolor, widoczność obrysu [%], bezpośrednio z poziomu portalu mapowego. </w:t>
      </w:r>
    </w:p>
    <w:p w14:paraId="47158210"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 xml:space="preserve">System musi umożliwiać pobieranie współrzędnych geograficznych granic działek ewidencyjnych do formatu *.txt we wskazanym przez użytkownika układzie współrzędnych. </w:t>
      </w:r>
    </w:p>
    <w:p w14:paraId="1F2B6AAB"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wygenerowanie pliku *.pdf zawierającego informacje opisowe obiektów z włączonych warstw tematycznych wraz z fragmentem mapy z miejsca kliknięcia. Wygenerowany plik *.pdf musi zawierać współrzędne geograficzne miejsca kliknięcia oraz datę utworzenia.</w:t>
      </w:r>
    </w:p>
    <w:p w14:paraId="5FA7E734"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 xml:space="preserve">System musi umożliwiać tworzenie wydruków zawierających aktualny widok mapy. System musi umożliwiać określenie: tytułu wydruku, pozycji tytułu (na górze/na dole/brak), formatu wydruku (A5/A4/A3/A2/A1), orientacji wydruku (pionowa/pozioma), widoczności skali w wydruku, widoczności współrzędnych środka wydruku/ formatu zapisu (*.pdf/*.jpg/*.png), skali (1:250/1:500/1:1000/1:2000/1:5000/1:10000/1:25000/niestandardowa, dowolna skala podana przez użytkownika). Dla wydruków generowanych do formatu *.pdf, system musi umożliwiać tworzenie wydruków wielostronicowych. </w:t>
      </w:r>
    </w:p>
    <w:p w14:paraId="475DA1DD"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dodanie do wydruku dodatkowych elementów, tj. skali liczbowej, skali mianowanej, współrzędnych, obramowania wydruku, siatki kilometrowej, siatki kartograficznej, legend warstw aktywnych w drzewie.</w:t>
      </w:r>
    </w:p>
    <w:p w14:paraId="6E176B4E"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 xml:space="preserve">System musi umożliwiać generowanie wydruku aktualnego widoku mapy do formatu *.png z uwzględnieniem wszystkich elementów stanowiących treść mapy, w tym pomiarów tworzonych przez użytkownika oraz innych obiektów wektorowych. </w:t>
      </w:r>
    </w:p>
    <w:p w14:paraId="137C8F3E"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pomiar powierzchni obiektów w jednostkach co najmniej m2, km2, ha oraz pomiar długości obiektów w jednostkach co najmniej m, km. System musi umożliwiać wykonanie pomiaru poprzez rysowanie linii pod kątem prostym. Wykonane pomiary muszą wyświetlać współrzędne geograficzne każdego werteksu mierzonego obiektu.</w:t>
      </w:r>
    </w:p>
    <w:p w14:paraId="2C8FF366"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nawigację w obszarze mapy poprzez:</w:t>
      </w:r>
    </w:p>
    <w:p w14:paraId="29795A89" w14:textId="77777777" w:rsidR="00851217" w:rsidRPr="00523A41" w:rsidRDefault="00851217" w:rsidP="009572E7">
      <w:pPr>
        <w:pStyle w:val="Akapitzlist"/>
        <w:numPr>
          <w:ilvl w:val="0"/>
          <w:numId w:val="95"/>
        </w:numPr>
        <w:spacing w:after="160" w:line="276" w:lineRule="auto"/>
        <w:jc w:val="both"/>
        <w:rPr>
          <w:rFonts w:ascii="Arial Narrow" w:hAnsi="Arial Narrow"/>
          <w:sz w:val="20"/>
          <w:szCs w:val="20"/>
        </w:rPr>
      </w:pPr>
      <w:r w:rsidRPr="00523A41">
        <w:rPr>
          <w:rFonts w:ascii="Arial Narrow" w:hAnsi="Arial Narrow"/>
          <w:sz w:val="20"/>
          <w:szCs w:val="20"/>
        </w:rPr>
        <w:t>przybliżanie/oddalanie widoku mapy, przesuwanie widoku mapy;</w:t>
      </w:r>
    </w:p>
    <w:p w14:paraId="2F930260" w14:textId="77777777" w:rsidR="00851217" w:rsidRPr="00523A41" w:rsidRDefault="00851217" w:rsidP="009572E7">
      <w:pPr>
        <w:pStyle w:val="Akapitzlist"/>
        <w:numPr>
          <w:ilvl w:val="0"/>
          <w:numId w:val="95"/>
        </w:numPr>
        <w:spacing w:after="160" w:line="276" w:lineRule="auto"/>
        <w:jc w:val="both"/>
        <w:rPr>
          <w:rFonts w:ascii="Arial Narrow" w:hAnsi="Arial Narrow"/>
          <w:sz w:val="20"/>
          <w:szCs w:val="20"/>
        </w:rPr>
      </w:pPr>
      <w:r w:rsidRPr="00523A41">
        <w:rPr>
          <w:rFonts w:ascii="Arial Narrow" w:hAnsi="Arial Narrow"/>
          <w:sz w:val="20"/>
          <w:szCs w:val="20"/>
        </w:rPr>
        <w:lastRenderedPageBreak/>
        <w:t>przybliżanie/oddalanie widoku mapy za pomocą przycisków ""przybliż""/""oddal"";</w:t>
      </w:r>
    </w:p>
    <w:p w14:paraId="35CEF717" w14:textId="77777777" w:rsidR="00851217" w:rsidRPr="00523A41" w:rsidRDefault="00851217" w:rsidP="009572E7">
      <w:pPr>
        <w:pStyle w:val="Akapitzlist"/>
        <w:numPr>
          <w:ilvl w:val="0"/>
          <w:numId w:val="95"/>
        </w:numPr>
        <w:spacing w:after="160" w:line="276" w:lineRule="auto"/>
        <w:jc w:val="both"/>
        <w:rPr>
          <w:rFonts w:ascii="Arial Narrow" w:hAnsi="Arial Narrow"/>
          <w:sz w:val="20"/>
          <w:szCs w:val="20"/>
        </w:rPr>
      </w:pPr>
      <w:r w:rsidRPr="00523A41">
        <w:rPr>
          <w:rFonts w:ascii="Arial Narrow" w:hAnsi="Arial Narrow"/>
          <w:sz w:val="20"/>
          <w:szCs w:val="20"/>
        </w:rPr>
        <w:t>przybliżanie/oddalanie widoku mapy za pomocą suwaka skali współdziałającego;</w:t>
      </w:r>
    </w:p>
    <w:p w14:paraId="5FE9FB81" w14:textId="77777777" w:rsidR="00851217" w:rsidRPr="00523A41" w:rsidRDefault="00851217" w:rsidP="009572E7">
      <w:pPr>
        <w:pStyle w:val="Akapitzlist"/>
        <w:numPr>
          <w:ilvl w:val="0"/>
          <w:numId w:val="95"/>
        </w:numPr>
        <w:spacing w:after="160" w:line="276" w:lineRule="auto"/>
        <w:jc w:val="both"/>
        <w:rPr>
          <w:rFonts w:ascii="Arial Narrow" w:hAnsi="Arial Narrow"/>
          <w:sz w:val="20"/>
          <w:szCs w:val="20"/>
        </w:rPr>
      </w:pPr>
      <w:r w:rsidRPr="00523A41">
        <w:rPr>
          <w:rFonts w:ascii="Arial Narrow" w:hAnsi="Arial Narrow"/>
          <w:sz w:val="20"/>
          <w:szCs w:val="20"/>
        </w:rPr>
        <w:t>zmianę skali wyświetlania mapy;</w:t>
      </w:r>
    </w:p>
    <w:p w14:paraId="2E626F03" w14:textId="77777777" w:rsidR="00851217" w:rsidRPr="00523A41" w:rsidRDefault="00851217" w:rsidP="009572E7">
      <w:pPr>
        <w:pStyle w:val="Akapitzlist"/>
        <w:numPr>
          <w:ilvl w:val="0"/>
          <w:numId w:val="95"/>
        </w:numPr>
        <w:spacing w:after="160" w:line="276" w:lineRule="auto"/>
        <w:jc w:val="both"/>
        <w:rPr>
          <w:rFonts w:ascii="Arial Narrow" w:hAnsi="Arial Narrow"/>
          <w:sz w:val="20"/>
          <w:szCs w:val="20"/>
        </w:rPr>
      </w:pPr>
      <w:r w:rsidRPr="00523A41">
        <w:rPr>
          <w:rFonts w:ascii="Arial Narrow" w:hAnsi="Arial Narrow"/>
          <w:sz w:val="20"/>
          <w:szCs w:val="20"/>
        </w:rPr>
        <w:t>przejście do pełnego widoku mapy;</w:t>
      </w:r>
    </w:p>
    <w:p w14:paraId="11499631" w14:textId="77777777" w:rsidR="00851217" w:rsidRPr="00523A41" w:rsidRDefault="00851217" w:rsidP="009572E7">
      <w:pPr>
        <w:pStyle w:val="Akapitzlist"/>
        <w:numPr>
          <w:ilvl w:val="0"/>
          <w:numId w:val="95"/>
        </w:numPr>
        <w:spacing w:after="160" w:line="276" w:lineRule="auto"/>
        <w:jc w:val="both"/>
        <w:rPr>
          <w:rFonts w:ascii="Arial Narrow" w:hAnsi="Arial Narrow"/>
          <w:sz w:val="20"/>
          <w:szCs w:val="20"/>
        </w:rPr>
      </w:pPr>
      <w:r w:rsidRPr="00523A41">
        <w:rPr>
          <w:rFonts w:ascii="Arial Narrow" w:hAnsi="Arial Narrow"/>
          <w:sz w:val="20"/>
          <w:szCs w:val="20"/>
        </w:rPr>
        <w:t>przywracanie zakresu widoku mapy do zasięgu granic obszaru zamówienia.</w:t>
      </w:r>
    </w:p>
    <w:p w14:paraId="4F138FF2"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umożliwić wyświetlanie danych na podkładzie mapowym m.in. Open Street Map, Google Maps. Portal musi zapewnić możliwość zmiany podkładów mapowych zgodnie z konfiguracją w panelu Administratora (np. Ortofotomapa, brak podkładu, Open Street Map).</w:t>
      </w:r>
    </w:p>
    <w:p w14:paraId="3C860EF5"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 xml:space="preserve">System musi umożliwić podgląd listy adresów udostępnianych usług WMS, WFS dla uprawnionych użytkowników, bezpośrednio z poziomu portalu. </w:t>
      </w:r>
    </w:p>
    <w:p w14:paraId="7DF890E3"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zawierać panel pomocy dla użytkownika dotyczący użytkowania mapy w formie instrukcji.</w:t>
      </w:r>
    </w:p>
    <w:p w14:paraId="43DB4408"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umożliwić wygenerowanie linku, który można wysłać innemu użytkownikowi. Udostępniony link przenosi do danego portalu mapowego, przywraca jego wygląd i włącza wszystkie dane, które były widoczne na portalu w momencie generowania linku.</w:t>
      </w:r>
    </w:p>
    <w:p w14:paraId="4DCDD294"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udostępniać narzędzie nawigacji ("minimapa") wraz z zaznaczonym aktualnie widocznym obszarem mapy w odniesieniu do granic gminy, z uwzględnieniem aktualnej skali portalu. Nawigowanie zaznaczonym obszarem okna mapy z poziomu minimapy, musi powodować zmianę widoku głównej mapy.</w:t>
      </w:r>
    </w:p>
    <w:p w14:paraId="6C145247"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 xml:space="preserve">System musi umożliwiać samodzielną zmianę przezroczystości warstw widocznych na portalu mapowym bezpośrednio z poziomu portalu mapowego. </w:t>
      </w:r>
    </w:p>
    <w:p w14:paraId="62A557D1"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 xml:space="preserve">System musi umożliwiać przeniesienie widoku mapy do wskazanego miejsca na podstawie podania współrzędnych geograficznych w dowolnym układzie spośród: UTM, PUWG 1992, PUWG 1965, PUWG 2000, WGS 84 oraz WKID. </w:t>
      </w:r>
    </w:p>
    <w:p w14:paraId="7C26C7A9"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projekcję portalu co najmniej w następujących układach współrzędnych: UTM, PUWG 1992, PUWG 1965, PUWG 2000, WGS 84 oraz WKID. Zmiana układu współrzędnych musi być możliwa bezpośrednio z poziomu portalu.</w:t>
      </w:r>
    </w:p>
    <w:p w14:paraId="374B8FBB" w14:textId="77777777" w:rsidR="00851217" w:rsidRPr="00523A41" w:rsidRDefault="00851217" w:rsidP="00CB4F36">
      <w:pPr>
        <w:spacing w:line="276" w:lineRule="auto"/>
        <w:jc w:val="both"/>
        <w:rPr>
          <w:rFonts w:ascii="Arial Narrow" w:hAnsi="Arial Narrow"/>
          <w:sz w:val="20"/>
          <w:szCs w:val="20"/>
        </w:rPr>
      </w:pPr>
    </w:p>
    <w:p w14:paraId="6729DF20" w14:textId="4B6BE4C7" w:rsidR="004D035E" w:rsidRPr="00523A41" w:rsidRDefault="004D035E"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System GIS – Wypisy, wyrysy i zaświadczenia z MPZP/SUiKZP</w:t>
      </w:r>
    </w:p>
    <w:p w14:paraId="4C61C037" w14:textId="77777777" w:rsidR="004D035E" w:rsidRPr="00523A41" w:rsidRDefault="004D035E" w:rsidP="00CB4F36">
      <w:pPr>
        <w:spacing w:line="276" w:lineRule="auto"/>
        <w:ind w:firstLine="708"/>
        <w:jc w:val="both"/>
        <w:rPr>
          <w:rFonts w:ascii="Arial Narrow" w:hAnsi="Arial Narrow"/>
          <w:sz w:val="20"/>
          <w:szCs w:val="20"/>
        </w:rPr>
      </w:pPr>
      <w:r w:rsidRPr="00523A41">
        <w:rPr>
          <w:rFonts w:ascii="Arial Narrow" w:hAnsi="Arial Narrow"/>
          <w:sz w:val="20"/>
          <w:szCs w:val="20"/>
        </w:rPr>
        <w:t>Realizacja zadania obejmie pełną cyfryzację dokumentów planistycznych z zakresu miejscowych planów zagospodarowania przestrzennego oraz studium uwarunkowań i kierunków zagospodarowania przestrzennego. Wdrożenie zakłada zapewnienie funkcjonalności generowania zaświadczeń/wypisów i wyrysów oraz możliwość zarządzania wygenerowanymi wyrysami, wypisami i zaświadczeniami – w formie rejestru wydanych dokumentów.</w:t>
      </w:r>
    </w:p>
    <w:p w14:paraId="5D17E5E8" w14:textId="77777777" w:rsidR="004D035E" w:rsidRPr="00523A41" w:rsidRDefault="004D035E" w:rsidP="00CB4F36">
      <w:pPr>
        <w:spacing w:line="276" w:lineRule="auto"/>
        <w:jc w:val="both"/>
        <w:rPr>
          <w:rFonts w:ascii="Arial Narrow" w:hAnsi="Arial Narrow"/>
          <w:sz w:val="20"/>
          <w:szCs w:val="20"/>
        </w:rPr>
      </w:pPr>
    </w:p>
    <w:p w14:paraId="2346CE34" w14:textId="64042430"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Zadanie obligatoryjne do wykonania w tym zadaniu to m.in.:</w:t>
      </w:r>
    </w:p>
    <w:p w14:paraId="6E6168E5" w14:textId="77777777"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1)      Cyfryzacja (wektoryzacja) Miejscowych Planów Zagospodarowania Przestrzennego.</w:t>
      </w:r>
    </w:p>
    <w:p w14:paraId="2A020863" w14:textId="77777777"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2)      Cyfryzacja (wektoryzacja) Studium Uwarunkowań i Kierunków Zagospodarowania Przestrzennego.</w:t>
      </w:r>
    </w:p>
    <w:p w14:paraId="2B0886B9" w14:textId="77777777"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3)      Migracja danych do Systemu GIS</w:t>
      </w:r>
    </w:p>
    <w:p w14:paraId="01252900" w14:textId="77777777" w:rsidR="004D035E" w:rsidRPr="00523A41" w:rsidRDefault="004D035E" w:rsidP="00CB4F36">
      <w:pPr>
        <w:spacing w:line="276" w:lineRule="auto"/>
        <w:jc w:val="both"/>
        <w:rPr>
          <w:rFonts w:ascii="Arial Narrow" w:hAnsi="Arial Narrow"/>
          <w:sz w:val="20"/>
          <w:szCs w:val="20"/>
        </w:rPr>
      </w:pPr>
    </w:p>
    <w:p w14:paraId="0411CAEB" w14:textId="77777777" w:rsidR="00851217" w:rsidRPr="00523A41" w:rsidRDefault="00851217" w:rsidP="00CB4F36">
      <w:pPr>
        <w:pStyle w:val="Nagwek3"/>
        <w:spacing w:line="276" w:lineRule="auto"/>
        <w:jc w:val="both"/>
        <w:rPr>
          <w:rFonts w:ascii="Arial Narrow" w:eastAsia="Times New Roman" w:hAnsi="Arial Narrow" w:cs="Times New Roman"/>
          <w:color w:val="000000" w:themeColor="text1"/>
          <w:sz w:val="20"/>
          <w:szCs w:val="20"/>
        </w:rPr>
      </w:pPr>
      <w:bookmarkStart w:id="22" w:name="_Toc170464168"/>
      <w:r w:rsidRPr="00523A41">
        <w:rPr>
          <w:rFonts w:ascii="Arial Narrow" w:eastAsia="Times New Roman" w:hAnsi="Arial Narrow"/>
          <w:color w:val="000000" w:themeColor="text1"/>
          <w:sz w:val="20"/>
          <w:szCs w:val="20"/>
        </w:rPr>
        <w:t>Wymagania w zakresie cyfryzacji rejestru obowiązujących aktów planowania przestrzennego</w:t>
      </w:r>
      <w:bookmarkEnd w:id="22"/>
      <w:r w:rsidRPr="00523A41">
        <w:rPr>
          <w:rFonts w:ascii="Arial Narrow" w:eastAsia="Times New Roman" w:hAnsi="Arial Narrow"/>
          <w:color w:val="000000" w:themeColor="text1"/>
          <w:sz w:val="20"/>
          <w:szCs w:val="20"/>
        </w:rPr>
        <w:t xml:space="preserve">  </w:t>
      </w:r>
    </w:p>
    <w:p w14:paraId="39A23C70" w14:textId="77777777" w:rsidR="00851217" w:rsidRPr="00523A41" w:rsidRDefault="00851217" w:rsidP="009572E7">
      <w:pPr>
        <w:pStyle w:val="Akapitzlist"/>
        <w:numPr>
          <w:ilvl w:val="0"/>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 ramach opracowania należy zdigitalizować oraz udostępnić w Systemie GIS Akty Planowania Przestrzennego (APP), tj. Miejscowe Plany Zagospodarowania Przestrzennego (MPZP), Studium Uwarunkowań i Kierunków Zagospodarowania Przestrzennego (SUiKZP).</w:t>
      </w:r>
    </w:p>
    <w:p w14:paraId="1FF56ED4" w14:textId="77777777" w:rsidR="00851217" w:rsidRPr="00523A41" w:rsidRDefault="00851217" w:rsidP="009572E7">
      <w:pPr>
        <w:pStyle w:val="Akapitzlist"/>
        <w:numPr>
          <w:ilvl w:val="0"/>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 stronie Zamawiającego jest obowiązek przekazania kompletu danych potrzebnych do cyfryzacji APP:</w:t>
      </w:r>
    </w:p>
    <w:p w14:paraId="25A98233"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uchwały APP (*.pdf, *.doc);</w:t>
      </w:r>
    </w:p>
    <w:p w14:paraId="72F4A76E"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lang w:val="en-US"/>
        </w:rPr>
      </w:pPr>
      <w:r w:rsidRPr="00523A41">
        <w:rPr>
          <w:rFonts w:ascii="Arial Narrow" w:hAnsi="Arial Narrow"/>
          <w:color w:val="000000" w:themeColor="text1"/>
          <w:sz w:val="20"/>
          <w:szCs w:val="20"/>
          <w:lang w:val="en-US"/>
        </w:rPr>
        <w:t>rysunki APP (*.tiff, *.geotiff, *.png, *.jpg);</w:t>
      </w:r>
    </w:p>
    <w:p w14:paraId="2EC81D0D"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lang w:val="en-US"/>
        </w:rPr>
      </w:pPr>
      <w:r w:rsidRPr="00523A41">
        <w:rPr>
          <w:rFonts w:ascii="Arial Narrow" w:hAnsi="Arial Narrow"/>
          <w:color w:val="000000" w:themeColor="text1"/>
          <w:sz w:val="20"/>
          <w:szCs w:val="20"/>
          <w:lang w:val="en-US"/>
        </w:rPr>
        <w:t>legendy APP (*.tiff, *.png, *.jpg);</w:t>
      </w:r>
    </w:p>
    <w:p w14:paraId="4E0F3963"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dane przestrzenne APP (*.gml) - w przypadku posiadania.</w:t>
      </w:r>
    </w:p>
    <w:p w14:paraId="3919779D" w14:textId="77777777" w:rsidR="00851217" w:rsidRPr="00523A41" w:rsidRDefault="00851217" w:rsidP="009572E7">
      <w:pPr>
        <w:pStyle w:val="Akapitzlist"/>
        <w:numPr>
          <w:ilvl w:val="0"/>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Przed rozpoczęciem digitalizacji należy uporządkować i przygotować dane do przetworzenia.</w:t>
      </w:r>
    </w:p>
    <w:p w14:paraId="210E840D" w14:textId="77777777" w:rsidR="00851217" w:rsidRPr="00523A41" w:rsidRDefault="00851217" w:rsidP="009572E7">
      <w:pPr>
        <w:pStyle w:val="Akapitzlist"/>
        <w:numPr>
          <w:ilvl w:val="0"/>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Procedurę przetworzenia należy przeprowadzić w następujący sposób:</w:t>
      </w:r>
    </w:p>
    <w:p w14:paraId="44EC9B2C"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Pliki należy zapisać do postaci elektronicznej i poddać kompresji LZW (Lemple-Zif-Welch) w celu zmniejszenia ich rozmiaru. Wartość DPI przekształconych rysunków nie powinna być niższa od 300 jednostek. Wymagane jest zachowanie jednolitego nazewnictwa plików wyjściowych. Pliki wyjściowe powinny być nazwane zgodnie ze schematem: Z01 - numer załącznika, 2020_XI_12 - numer uchwały APP, tj. w przypadku rysunku - </w:t>
      </w:r>
      <w:r w:rsidRPr="00523A41">
        <w:rPr>
          <w:rFonts w:ascii="Arial Narrow" w:hAnsi="Arial Narrow"/>
          <w:color w:val="000000" w:themeColor="text1"/>
          <w:sz w:val="20"/>
          <w:szCs w:val="20"/>
        </w:rPr>
        <w:lastRenderedPageBreak/>
        <w:t>Z01_2020_XI_12, w przypadku legendy - Z01_2020_XI_12_legenda, w przypadku uchwał MPZP - U_2020_XI_12, w przypadku uchwał SUiKZP - U_2020_XI_12_studium.</w:t>
      </w:r>
    </w:p>
    <w:p w14:paraId="4409C685"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 przypadku braku występowania wersji elektronicznych APP (dotyczy MPZP oraz SUiKZP) należy zeskanować treści uchwał oraz analogowe rysunki wraz z legendami. Dokumenty przekazane do skanowania muszą być w odpowiednim stanie technicznym tj. pozbawione uszkodzeń, zabrudzeń. W przypadku występowania listewek/innych materiałów mocujących muszą one zostać usunięte przed przekazaniem ich do Wykonawcy. Rozdzielczość skanowania musi być dobrana w taki sposób, aby rysunki APP po skalibrowaniu do układu geodezyjnego charakteryzowały się jakością umożliwiającą dokonywanie czytelnych wydruków z zachowaniem oryginalnej kolorystyki materiałów wejściowych.</w:t>
      </w:r>
    </w:p>
    <w:p w14:paraId="4611A67F"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Danym rastrowym tj. rysunkom APP (dotyczy MPZP oraz SUiKZP) należy nadać georeferencję poprzez kalibrację do postaci plików geoTIFF (format *.tif wraz z georeferencją  zapisaną w pliku tekstowym w formacie *.tfw) w układzie współrzędnych EPSG: 2180 (PUWG 1992) lub w układzie współrzędnych EPSG: Strefa V– 2176, strefa VI – 2177, strefa VII– 2178, strefa VIII – 2179 (PUWG 2000) zgodnie z przepisami Ustawy z dnia 4 marca 2010 roku o Infrastrukturze Informacji Przestrzennej - tekst jednolity (Dz. U. z 2010 r. Nr 76, poz. 489 z późn. zm.) i aktów wykonawczych do tej ustawy. Dodatkowe wymagania kalibracji: </w:t>
      </w:r>
    </w:p>
    <w:p w14:paraId="2E2D293C" w14:textId="77777777" w:rsidR="00851217" w:rsidRPr="00523A41" w:rsidRDefault="00851217" w:rsidP="009572E7">
      <w:pPr>
        <w:pStyle w:val="Akapitzlist"/>
        <w:numPr>
          <w:ilvl w:val="2"/>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zachowanie oryginalnej rozdzielczości głębi kolorów;</w:t>
      </w:r>
    </w:p>
    <w:p w14:paraId="1593A722" w14:textId="77777777" w:rsidR="00851217" w:rsidRPr="00523A41" w:rsidRDefault="00851217" w:rsidP="009572E7">
      <w:pPr>
        <w:pStyle w:val="Akapitzlist"/>
        <w:numPr>
          <w:ilvl w:val="2"/>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zachowanie oryginalnych proporcji rysunku;</w:t>
      </w:r>
    </w:p>
    <w:p w14:paraId="5C7F9000" w14:textId="77777777" w:rsidR="00851217" w:rsidRPr="00523A41" w:rsidRDefault="00851217" w:rsidP="009572E7">
      <w:pPr>
        <w:pStyle w:val="Akapitzlist"/>
        <w:numPr>
          <w:ilvl w:val="2"/>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wykorzystanie transformacji afinicznej 1-go lub 2-go stopnia z zachowaniem równomiernego rozkładu punktów dopasowania. W szczególnych przypadkach dopuszczalne jest wykorzystanie do wpasowania transformacji sklejanej (elastycznej);</w:t>
      </w:r>
    </w:p>
    <w:p w14:paraId="24C4493C" w14:textId="77777777" w:rsidR="00851217" w:rsidRPr="00523A41" w:rsidRDefault="00851217" w:rsidP="009572E7">
      <w:pPr>
        <w:pStyle w:val="Akapitzlist"/>
        <w:numPr>
          <w:ilvl w:val="2"/>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warstwą referencyjną do wpasowania są działki ewidencyjne udostępnione przez Powiatowy Ośrodek Dokumentacji Geodezyjnej i Kartograficznej."</w:t>
      </w:r>
    </w:p>
    <w:p w14:paraId="193A5898" w14:textId="77777777" w:rsidR="00851217" w:rsidRPr="00523A41" w:rsidRDefault="00851217" w:rsidP="009572E7">
      <w:pPr>
        <w:pStyle w:val="Akapitzlist"/>
        <w:numPr>
          <w:ilvl w:val="0"/>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 ramach wektoryzacji zasięgów APP należy opracować warstwę powierzchniową, która obejmować będzie granice MPZP, SUiKZP i zostanie zapisana w formacie ESRI shapefile (*.shp – plik przechowujący geometrię obiektu; *.shx – plik indeksowy; *.dbf – plik przechowujący dane atrybutowe (tabelaryczne); *.prj – plik przechowujący informację na temat układu współrzędnych i odwzorowania) w układzie współrzędnych EPSG: 2180 (PUWG 1992) zgodnie z przepisami Ustawy z dnia 4 marca 2010 roku o Infrastrukturze Informacji Przestrzennej - tekst jednolity (Dz.U. z 2010 r. Nr 76, poz. 489 z późn. zm.) i aktów wykonawczych do tej ustawy.</w:t>
      </w:r>
    </w:p>
    <w:p w14:paraId="6E6571DE" w14:textId="77777777" w:rsidR="00851217" w:rsidRPr="00523A41" w:rsidRDefault="00851217" w:rsidP="009572E7">
      <w:pPr>
        <w:pStyle w:val="Akapitzlist"/>
        <w:numPr>
          <w:ilvl w:val="0"/>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Wektoryzację zasięgów APP należy wykonać z zachowaniem topologii obiektów powierzchniowych (tj. styczność obiektów graniczących ze sobą, brak szczelin w geometrii obiektów graniczących ze sobą, nienakładanie się wykluczających się wzajemnie obiektów, brak dublujących się obiektów, brak niepoprawnych geometrii).</w:t>
      </w:r>
    </w:p>
    <w:p w14:paraId="44CE49C2" w14:textId="77777777" w:rsidR="00851217" w:rsidRPr="00523A41" w:rsidRDefault="00851217" w:rsidP="009572E7">
      <w:pPr>
        <w:pStyle w:val="Akapitzlist"/>
        <w:numPr>
          <w:ilvl w:val="0"/>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Wektoryzacja zasięgów APP obejmuje uzupełnienie atrybutów zgodnie z poniższą listą:</w:t>
      </w:r>
    </w:p>
    <w:p w14:paraId="38F077E9"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Unikalny identyfikator (guid);</w:t>
      </w:r>
    </w:p>
    <w:p w14:paraId="7C34F6B7"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Nazwa gminy;</w:t>
      </w:r>
    </w:p>
    <w:p w14:paraId="16E9B8DA"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Nazwa skrócona planu;</w:t>
      </w:r>
    </w:p>
    <w:p w14:paraId="1F654C1A"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Nazwa pełna planu;</w:t>
      </w:r>
    </w:p>
    <w:p w14:paraId="0C25512C"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 uchwały;</w:t>
      </w:r>
    </w:p>
    <w:p w14:paraId="0EA7C2A7"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uchwalenia;</w:t>
      </w:r>
    </w:p>
    <w:p w14:paraId="54E346F3"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Powierzchnia;</w:t>
      </w:r>
    </w:p>
    <w:p w14:paraId="2E25C0A7"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 uchwały zmieniającej;</w:t>
      </w:r>
    </w:p>
    <w:p w14:paraId="795CA17A"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Typ uchwały;</w:t>
      </w:r>
    </w:p>
    <w:p w14:paraId="71ABCB37"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Status APP;</w:t>
      </w:r>
    </w:p>
    <w:p w14:paraId="669FED98"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Poziom hierarchii;</w:t>
      </w:r>
    </w:p>
    <w:p w14:paraId="206AE0B9"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Nazwa mapy podkładowej;</w:t>
      </w:r>
    </w:p>
    <w:p w14:paraId="3F3BE064"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mapy podkładowej.</w:t>
      </w:r>
    </w:p>
    <w:p w14:paraId="771C253B" w14:textId="77777777" w:rsidR="00851217" w:rsidRPr="00523A41" w:rsidRDefault="00851217" w:rsidP="009572E7">
      <w:pPr>
        <w:pStyle w:val="Akapitzlist"/>
        <w:numPr>
          <w:ilvl w:val="0"/>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 ramach przetworzenia danych rastrowych (dotyczy MPZP oraz SUiKZP) należy dociąć je do granic obowiązywania na podstawie zasięgów APP. Dodatkowo należy utworzyć mozaiki zawierające wszystkie aktualnie obowiązujące rysunki MPZP oraz SUiKZP (oddzielnie dla planszy kierunków i uwarunkowań).</w:t>
      </w:r>
    </w:p>
    <w:p w14:paraId="0DCD3E86" w14:textId="77777777" w:rsidR="00851217" w:rsidRPr="00523A41" w:rsidRDefault="00851217" w:rsidP="009572E7">
      <w:pPr>
        <w:pStyle w:val="Akapitzlist"/>
        <w:numPr>
          <w:ilvl w:val="0"/>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W ramach wektoryzacji przeznaczeń APP należy opracować warstwy z przeznaczeniami i strefami dla MPZP i SUiKZP.  Warstwy zostaną zapisane w formacie ESRI shapefile (*.shp – plik przechowujący geometrię obiektu; *.shx – plik indeksowy; *.dbf – plik przechowujący dane atrybutowe (tabelaryczne); *.prj – plik przechowujący informację na temat układu współrzędnych i odwzorowania) w układzie współrzędnych EPSG: 2180 (PUWG 1992) zgodnie z przepisami </w:t>
      </w:r>
      <w:r w:rsidRPr="00523A41">
        <w:rPr>
          <w:rFonts w:ascii="Arial Narrow" w:hAnsi="Arial Narrow"/>
          <w:color w:val="000000" w:themeColor="text1"/>
          <w:sz w:val="20"/>
          <w:szCs w:val="20"/>
        </w:rPr>
        <w:lastRenderedPageBreak/>
        <w:t>Ustawy z dnia 4 marca 2010 roku o Infrastrukturze Informacji Przestrzennej - tekst jednolity (Dz.U. z 2010 r. Nr 76, poz. 489 z późn. zm.) i aktów wykonawczych do tej ustawy.</w:t>
      </w:r>
    </w:p>
    <w:p w14:paraId="15E45859" w14:textId="77777777" w:rsidR="00851217" w:rsidRPr="00523A41" w:rsidRDefault="00851217" w:rsidP="009572E7">
      <w:pPr>
        <w:pStyle w:val="Akapitzlist"/>
        <w:numPr>
          <w:ilvl w:val="0"/>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Wektoryzacja MPZP obejmuje:</w:t>
      </w:r>
    </w:p>
    <w:p w14:paraId="741E149D"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Przeznaczenia;</w:t>
      </w:r>
    </w:p>
    <w:p w14:paraId="4109B369"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pozostałe ustalenia punktowe;</w:t>
      </w:r>
    </w:p>
    <w:p w14:paraId="2C349E09"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pozostałe ustalenia liniowe;</w:t>
      </w:r>
    </w:p>
    <w:p w14:paraId="799F7F68"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pozostałe ustalenia powierzchniowe.</w:t>
      </w:r>
    </w:p>
    <w:p w14:paraId="76E7A533" w14:textId="77777777" w:rsidR="00851217" w:rsidRPr="00523A41" w:rsidRDefault="00851217" w:rsidP="009572E7">
      <w:pPr>
        <w:pStyle w:val="Akapitzlist"/>
        <w:numPr>
          <w:ilvl w:val="0"/>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Wektoryzacja SUiKZP obejmuje:</w:t>
      </w:r>
    </w:p>
    <w:p w14:paraId="2FB98F70"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Przeznaczenia;</w:t>
      </w:r>
    </w:p>
    <w:p w14:paraId="7CC0838A"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pozostałe ustalenia punktowe;</w:t>
      </w:r>
    </w:p>
    <w:p w14:paraId="00834CC2"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pozostałe ustalenia liniowe;</w:t>
      </w:r>
    </w:p>
    <w:p w14:paraId="4824591C"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pozostałe ustalenia powierzchniowe.</w:t>
      </w:r>
    </w:p>
    <w:p w14:paraId="357B6E93" w14:textId="77777777" w:rsidR="00851217" w:rsidRPr="00523A41" w:rsidRDefault="00851217" w:rsidP="009572E7">
      <w:pPr>
        <w:pStyle w:val="Akapitzlist"/>
        <w:numPr>
          <w:ilvl w:val="0"/>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Wektoryzację należy wykonać na podstawie legend, rysunków APP oraz treści tekstowych uchwał APP na podkładzie działek ewidencyjnych.</w:t>
      </w:r>
    </w:p>
    <w:p w14:paraId="5B4DD5D1" w14:textId="77777777" w:rsidR="00851217" w:rsidRPr="00523A41" w:rsidRDefault="00851217" w:rsidP="009572E7">
      <w:pPr>
        <w:pStyle w:val="Akapitzlist"/>
        <w:numPr>
          <w:ilvl w:val="0"/>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Wektoryzacja musi uwzględniać:</w:t>
      </w:r>
    </w:p>
    <w:p w14:paraId="541099A7"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zachowanie dokładności względem załącznika rastrowego (&lt;= 1 mm w skali mapy);</w:t>
      </w:r>
    </w:p>
    <w:p w14:paraId="1BE376A2"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zachowanie topologii obiektów powierzchniowych i liniowych (tj. styczność obiektów, brak szczelin w geometrii obiektów, nienakładanie się wykluczających się wzajemnie obiektów, brak dublujących się obiektów, brak niepoprawnych geometrii);</w:t>
      </w:r>
    </w:p>
    <w:p w14:paraId="004AEBF6"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przeznaczenia (obiekty powierzchniowe) nie mogą być wrysowane poza granicą obszaru opracowania i powinny być dociągnięte do wierzchołków wektorowych działek ewidencyjnych;</w:t>
      </w:r>
    </w:p>
    <w:p w14:paraId="554AFE4E"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zabiegi kartograficzne stosowane na mapach takie jak grubości linii, przesunięcia kartograficzne obiektów itp.</w:t>
      </w:r>
    </w:p>
    <w:p w14:paraId="390ACA2F" w14:textId="77777777" w:rsidR="00851217" w:rsidRPr="00523A41" w:rsidRDefault="00851217" w:rsidP="009572E7">
      <w:pPr>
        <w:pStyle w:val="Akapitzlist"/>
        <w:numPr>
          <w:ilvl w:val="0"/>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Wektoryzacja przeznaczeń obejmuje uzupełnienie atrybutów zgodnie z informacjami zawartymi na MPZP oraz SUiKZP w strukturze określonej poniższą listą:</w:t>
      </w:r>
    </w:p>
    <w:p w14:paraId="6DFB38C0"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Unikalny identyfikator (guid);</w:t>
      </w:r>
    </w:p>
    <w:p w14:paraId="59BD091F"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Symbol przeznaczenia;</w:t>
      </w:r>
    </w:p>
    <w:p w14:paraId="4413CF57"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Opis przeznaczenia;</w:t>
      </w:r>
    </w:p>
    <w:p w14:paraId="470617B8"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 uchwały ustanawiającej;</w:t>
      </w:r>
    </w:p>
    <w:p w14:paraId="4FC8C2E3"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Typ przeznaczenia;</w:t>
      </w:r>
    </w:p>
    <w:p w14:paraId="63E95E85"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Kategoria przeznaczeń GUS.</w:t>
      </w:r>
    </w:p>
    <w:p w14:paraId="0ADC0F47" w14:textId="77777777" w:rsidR="00851217" w:rsidRPr="00523A41" w:rsidRDefault="00851217" w:rsidP="009572E7">
      <w:pPr>
        <w:pStyle w:val="Akapitzlist"/>
        <w:numPr>
          <w:ilvl w:val="0"/>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Należy opracować raporty wspomagające wykonanie sprawozdań do GUS w zakresie planowania przestrzennego (PZP-1 – lokalne planowanie i zagospodarowanie przestrzenne). Raporty muszą zawierać poniższy zakres tematyczny:</w:t>
      </w:r>
    </w:p>
    <w:p w14:paraId="3742CD0B"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powierzchnia przeznaczeń MPZP według uchwał;</w:t>
      </w:r>
    </w:p>
    <w:p w14:paraId="18C0E5F5"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powierzchnia przeznaczeń MPZP - raport GUS;</w:t>
      </w:r>
    </w:p>
    <w:p w14:paraId="3B429C01"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powierzchnia przeznaczeń MPZP;</w:t>
      </w:r>
    </w:p>
    <w:p w14:paraId="0567AE74"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powierzchnia przeznaczeń SUiKZP - raport GUS;</w:t>
      </w:r>
    </w:p>
    <w:p w14:paraId="759C54AE"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liczba i powierzchnia MPZP sporządzonych przed datą wejścia w życie ustawy z dnia 4 marca 2010 r. o infrastrukturze informacji przestrzennej oraz liczba i powierzchnia MPZP sporządzonych po dacie wejścia w życie ustawy z dnia 4 marca 2010 r. o infrastrukturze informacji przestrzennej;</w:t>
      </w:r>
    </w:p>
    <w:p w14:paraId="09698E6D"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liczba i powierzchnia MPZP sporządzonych przed datą wejścia w życie ustawy z dnia 27 marca 2003 r. o planowaniu i zagospodarowaniu przestrzennym oraz liczba i powierzchnia MPZP sporządzonych po dacie wejścia w życie ustawy z dnia 27 marca 2003 r. o planowaniu i zagospodarowaniu przestrzennym;</w:t>
      </w:r>
    </w:p>
    <w:p w14:paraId="31899EC6"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Raport powierzchni przeznaczeń MPZP i SUiKZP należy opracować na podstawie warstw powstałych w wyniku wektoryzacji przeznaczeń MPZP i SUiKZP. Raport liczba i powierzchnia MPZP sporządzonych przed datą wejścia w życie ustawy z dnia 27 marca 2003 r. o planowaniu i zagospodarowaniu przestrzennym oraz liczba i powierzchnia MPZP sporządzonych po dacie wejścia w życie ustawy z dnia 27 marca 2003 r. o planowaniu i zagospodarowaniu przestrzennym należy opracować na podstawie wykazu obowiązujących MPZP.</w:t>
      </w:r>
    </w:p>
    <w:p w14:paraId="079CEE18" w14:textId="77777777" w:rsidR="00851217" w:rsidRPr="00523A41" w:rsidRDefault="00851217" w:rsidP="009572E7">
      <w:pPr>
        <w:pStyle w:val="Akapitzlist"/>
        <w:numPr>
          <w:ilvl w:val="0"/>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Kodowanie atrybutów należy zapisać w formacie UTF-8.</w:t>
      </w:r>
    </w:p>
    <w:p w14:paraId="2A66D23B" w14:textId="77777777" w:rsidR="00851217" w:rsidRPr="00523A41" w:rsidRDefault="00851217" w:rsidP="009572E7">
      <w:pPr>
        <w:pStyle w:val="Akapitzlist"/>
        <w:numPr>
          <w:ilvl w:val="0"/>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Należy utworzyć warstwę MPZP Wektor z symbolizacją przeznaczeń MPZP zgodną z załącznikiem 1. do Rozporządzenia Ministra Rozwoju i Technologii z dnia 17 grudnia 2021 r. w sprawie wymaganego zakresu projektu miejscowego planu zagospodarowania przestrzennego.</w:t>
      </w:r>
    </w:p>
    <w:p w14:paraId="459BEE29" w14:textId="77777777" w:rsidR="00851217" w:rsidRPr="00523A41" w:rsidRDefault="00851217" w:rsidP="009572E7">
      <w:pPr>
        <w:pStyle w:val="Akapitzlist"/>
        <w:numPr>
          <w:ilvl w:val="0"/>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Należy dokonać digitalizacji tekstów uchwał MPZP, SUIKZP oraz przypisać poszczególne fragmenty do przeznaczeń, tak aby było możliwe automatyczne generowanie wypisów z MPZP, SUIKZP oraz wyszukiwanie fraz. Fragmentom uchwał należy nadać odpowiednie kategorie zgodnie z listą: ustalenia początkowe, ustalenia ogólne, ustalenia szczegółowe, ustalenia końcowe.</w:t>
      </w:r>
    </w:p>
    <w:p w14:paraId="0A0C74BD" w14:textId="77777777" w:rsidR="00851217" w:rsidRPr="00523A41" w:rsidRDefault="00851217" w:rsidP="009572E7">
      <w:pPr>
        <w:pStyle w:val="Akapitzlist"/>
        <w:numPr>
          <w:ilvl w:val="0"/>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Należy zaimportować do Systemu GIS zasięgi APP, rysunki APP, legendy APP, uchwały APP oraz przeznaczenia APP.</w:t>
      </w:r>
    </w:p>
    <w:p w14:paraId="1AE721F9" w14:textId="77777777" w:rsidR="00851217" w:rsidRPr="00523A41" w:rsidRDefault="00851217" w:rsidP="00CB4F36">
      <w:pPr>
        <w:pStyle w:val="Nagwek3"/>
        <w:spacing w:line="276" w:lineRule="auto"/>
        <w:jc w:val="both"/>
        <w:rPr>
          <w:rFonts w:ascii="Arial Narrow" w:eastAsia="Times New Roman" w:hAnsi="Arial Narrow"/>
          <w:color w:val="000000" w:themeColor="text1"/>
          <w:sz w:val="20"/>
          <w:szCs w:val="20"/>
        </w:rPr>
      </w:pPr>
      <w:bookmarkStart w:id="23" w:name="_Toc170464169"/>
      <w:r w:rsidRPr="00523A41">
        <w:rPr>
          <w:rFonts w:ascii="Arial Narrow" w:eastAsia="Times New Roman" w:hAnsi="Arial Narrow"/>
          <w:color w:val="000000" w:themeColor="text1"/>
          <w:sz w:val="20"/>
          <w:szCs w:val="20"/>
        </w:rPr>
        <w:t>Wymagania w zakresie cyfryzacji rejestru przystąpień do sporządzania aktów planowania przestrzennego</w:t>
      </w:r>
      <w:bookmarkEnd w:id="23"/>
      <w:r w:rsidRPr="00523A41">
        <w:rPr>
          <w:rFonts w:ascii="Arial Narrow" w:eastAsia="Times New Roman" w:hAnsi="Arial Narrow"/>
          <w:color w:val="000000" w:themeColor="text1"/>
          <w:sz w:val="20"/>
          <w:szCs w:val="20"/>
        </w:rPr>
        <w:t xml:space="preserve"> </w:t>
      </w:r>
    </w:p>
    <w:p w14:paraId="300F007C" w14:textId="77777777" w:rsidR="00851217" w:rsidRPr="00523A41" w:rsidRDefault="00851217" w:rsidP="009572E7">
      <w:pPr>
        <w:pStyle w:val="Akapitzlist"/>
        <w:numPr>
          <w:ilvl w:val="0"/>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Należy zdigitalizować oraz udostępnić w Systemie GIS przystąpienia do sporządzenia MPZP, przystąpienia do sporządzenia/zmiany SUiKZP oraz przystąpienia do sporządzenia POG.</w:t>
      </w:r>
    </w:p>
    <w:p w14:paraId="4A926346" w14:textId="77777777" w:rsidR="00851217" w:rsidRPr="00523A41" w:rsidRDefault="00851217" w:rsidP="009572E7">
      <w:pPr>
        <w:pStyle w:val="Akapitzlist"/>
        <w:numPr>
          <w:ilvl w:val="0"/>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 stronie Zamawiającego jest obowiązek przekazania kompletu danych potrzebnych do cyfryzacji sporządzanych MPZP, SUiKZP oraz POG.</w:t>
      </w:r>
    </w:p>
    <w:p w14:paraId="6CF7402E" w14:textId="77777777" w:rsidR="00851217" w:rsidRPr="00523A41" w:rsidRDefault="00851217" w:rsidP="009572E7">
      <w:pPr>
        <w:pStyle w:val="Akapitzlist"/>
        <w:numPr>
          <w:ilvl w:val="0"/>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Przed rozpoczęciem digitalizacji należy uporządkować i przygotować dane do przetworzenia.</w:t>
      </w:r>
    </w:p>
    <w:p w14:paraId="6466170D" w14:textId="77777777" w:rsidR="00851217" w:rsidRPr="00523A41" w:rsidRDefault="00851217" w:rsidP="009572E7">
      <w:pPr>
        <w:pStyle w:val="Akapitzlist"/>
        <w:numPr>
          <w:ilvl w:val="0"/>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Procedurę przetworzenia należy przeprowadzić w następujący sposób:</w:t>
      </w:r>
    </w:p>
    <w:p w14:paraId="3B8F2E9B" w14:textId="77777777" w:rsidR="00851217" w:rsidRPr="00523A41" w:rsidRDefault="00851217" w:rsidP="009572E7">
      <w:pPr>
        <w:pStyle w:val="Akapitzlist"/>
        <w:numPr>
          <w:ilvl w:val="1"/>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Wymagane jest zachowanie jednolitego nazewnictwa plików wyjściowych. Pliki wyjściowe powinny być nazwane zgodnie ze schematem: Z01 - numer załącznika, 2020_XI_12_przystapienie (numer uchwały), np. Z01_2020_XI_12_przystapienie, w przypadku uchwały: U_2020_XI_12_przystapienie. </w:t>
      </w:r>
    </w:p>
    <w:p w14:paraId="7EFBC4D3" w14:textId="77777777" w:rsidR="00851217" w:rsidRPr="00523A41" w:rsidRDefault="00851217" w:rsidP="009572E7">
      <w:pPr>
        <w:pStyle w:val="Akapitzlist"/>
        <w:numPr>
          <w:ilvl w:val="1"/>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 przypadku braku występowania wersji elektronicznych sporządzanych MPZP i SUiKZP należy zeskanować analogowe treści uchwały oraz rysunki stanowiące załączniki do poszczególnych sporządzanych MPZP i SUiKZP. Rozdzielczość skanowania musi być dobrana w taki sposób, aby rastry po skalibrowaniu do układu geodezyjnego charakteryzowały się jakością umożliwiającą dokonywanie czytelnych wydruków z zachowaniem oryginalnej kolorystyki materiałów wejściowych.</w:t>
      </w:r>
    </w:p>
    <w:p w14:paraId="1BBACEA9" w14:textId="77777777" w:rsidR="00851217" w:rsidRPr="00523A41" w:rsidRDefault="00851217" w:rsidP="009572E7">
      <w:pPr>
        <w:pStyle w:val="Akapitzlist"/>
        <w:numPr>
          <w:ilvl w:val="0"/>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Elektronicznym rysunkom stanowiącym załączniki do uchwał MPZP, SUiKZP należy nadać georeferencję poprzez kalibrację do postaci plików geoTIFF (format .tif wraz z georeferencją  zapisaną w pliku tekstowym w formacie *.tfw) w układzie współrzędnych EPSG: 2180 (PUWG 92) lub w układzie współrzędnych EPSG: Strefa V– 2176, strefa VI – 2177, strefa VII– 2178, strefa VIII – 2179 (PUWG 2000) zgodnie z przepisami Ustawy z dnia 4 marca 2010 roku o Infrastrukturze Informacji Przestrzennej - tekst jednolity (Dz. U. z 2010 r. Nr 76, poz. 489 z późn. zm.) i aktów wykonawczych do tej ustawy. Dodatkowe wymagania kalibracji: </w:t>
      </w:r>
    </w:p>
    <w:p w14:paraId="6896F48C" w14:textId="77777777" w:rsidR="00851217" w:rsidRPr="00523A41" w:rsidRDefault="00851217" w:rsidP="009572E7">
      <w:pPr>
        <w:pStyle w:val="Akapitzlist"/>
        <w:numPr>
          <w:ilvl w:val="1"/>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zachowanie oryginalnej rozdzielczości głębi kolorów;</w:t>
      </w:r>
    </w:p>
    <w:p w14:paraId="02307FD2" w14:textId="77777777" w:rsidR="00851217" w:rsidRPr="00523A41" w:rsidRDefault="00851217" w:rsidP="009572E7">
      <w:pPr>
        <w:pStyle w:val="Akapitzlist"/>
        <w:numPr>
          <w:ilvl w:val="1"/>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zachowanie oryginalnych proporcji rysunku;</w:t>
      </w:r>
    </w:p>
    <w:p w14:paraId="19A4506A" w14:textId="77777777" w:rsidR="00851217" w:rsidRPr="00523A41" w:rsidRDefault="00851217" w:rsidP="009572E7">
      <w:pPr>
        <w:pStyle w:val="Akapitzlist"/>
        <w:numPr>
          <w:ilvl w:val="1"/>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wykorzystanie transformacji afinicznej 1-go lub 2-go stopnia z zachowaniem równomiernego rozkładu punktów dopasowania. W szczególnych przypadkach dopuszczalne jest wykorzystanie do wpasowania transformacji sklejanej (elastycznej);</w:t>
      </w:r>
    </w:p>
    <w:p w14:paraId="4FADC408" w14:textId="77777777" w:rsidR="00851217" w:rsidRPr="00523A41" w:rsidRDefault="00851217" w:rsidP="009572E7">
      <w:pPr>
        <w:pStyle w:val="Akapitzlist"/>
        <w:numPr>
          <w:ilvl w:val="1"/>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warstwą referencyjną do wpasowania są działki ewidencyjne udostępnione przez Urząd (baza EGiB pozyskana z Powiatowego Ośrodka Dokumentacji Geodezyjnej i Kartograficznej).</w:t>
      </w:r>
    </w:p>
    <w:p w14:paraId="5846495C" w14:textId="77777777" w:rsidR="00851217" w:rsidRPr="00523A41" w:rsidRDefault="00851217" w:rsidP="009572E7">
      <w:pPr>
        <w:pStyle w:val="Akapitzlist"/>
        <w:numPr>
          <w:ilvl w:val="0"/>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 ramach wektoryzacji zasięgów należy opracować warstwę poligonową, która obejmować będzie granice obowiązywania MPZP, SUiKZP oraz POG. Warstwę należy zapisać do postaci shapefile (*.shp) w układzie współrzędnych EPSG: 2180 (PUWG 92) zgodnie z przepisami Ustawy z dnia 4 marca 2010 roku o Infrastrukturze Informacji Przestrzennej - tekst jednolity (Dz.U. z 2010 r. Nr 76, poz. 489 z późn. zm.) i aktów wykonawczych do tej ustawy.</w:t>
      </w:r>
    </w:p>
    <w:p w14:paraId="1B794230" w14:textId="77777777" w:rsidR="00851217" w:rsidRPr="00523A41" w:rsidRDefault="00851217" w:rsidP="009572E7">
      <w:pPr>
        <w:pStyle w:val="Akapitzlist"/>
        <w:numPr>
          <w:ilvl w:val="0"/>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Wektoryzację zasięgów przystąpień należy wykonać z zachowaniem topologii obiektów powierzchniowych (tj. styczność obiektów graniczących ze sobą, brak szczelin w geometrii obiektów graniczących ze sobą, nienakładanie się wykluczających się wzajemnie obiektów, brak dublujących się obiektów, brak niepoprawnych geometrii).</w:t>
      </w:r>
    </w:p>
    <w:p w14:paraId="15ECF745" w14:textId="77777777" w:rsidR="00851217" w:rsidRPr="00523A41" w:rsidRDefault="00851217" w:rsidP="009572E7">
      <w:pPr>
        <w:pStyle w:val="Akapitzlist"/>
        <w:numPr>
          <w:ilvl w:val="0"/>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Wektoryzacja zasięgów APP obejmuje uzupełnienie atrybutów zgodnie z poniższą listą:</w:t>
      </w:r>
    </w:p>
    <w:p w14:paraId="3ED6BEA6" w14:textId="77777777" w:rsidR="00851217" w:rsidRPr="00523A41" w:rsidRDefault="00851217" w:rsidP="009572E7">
      <w:pPr>
        <w:pStyle w:val="Akapitzlist"/>
        <w:numPr>
          <w:ilvl w:val="1"/>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Unikalny identyfikator (guid);</w:t>
      </w:r>
    </w:p>
    <w:p w14:paraId="4F5CC311" w14:textId="77777777" w:rsidR="00851217" w:rsidRPr="00523A41" w:rsidRDefault="00851217" w:rsidP="009572E7">
      <w:pPr>
        <w:pStyle w:val="Akapitzlist"/>
        <w:numPr>
          <w:ilvl w:val="1"/>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Nazwa gminy;</w:t>
      </w:r>
    </w:p>
    <w:p w14:paraId="34B43812" w14:textId="77777777" w:rsidR="00851217" w:rsidRPr="00523A41" w:rsidRDefault="00851217" w:rsidP="009572E7">
      <w:pPr>
        <w:pStyle w:val="Akapitzlist"/>
        <w:numPr>
          <w:ilvl w:val="1"/>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Nazwa skrócona planu;</w:t>
      </w:r>
    </w:p>
    <w:p w14:paraId="00D7DCAA" w14:textId="77777777" w:rsidR="00851217" w:rsidRPr="00523A41" w:rsidRDefault="00851217" w:rsidP="009572E7">
      <w:pPr>
        <w:pStyle w:val="Akapitzlist"/>
        <w:numPr>
          <w:ilvl w:val="1"/>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Nazwa pełna planu;</w:t>
      </w:r>
    </w:p>
    <w:p w14:paraId="74391C3A" w14:textId="77777777" w:rsidR="00851217" w:rsidRPr="00523A41" w:rsidRDefault="00851217" w:rsidP="009572E7">
      <w:pPr>
        <w:pStyle w:val="Akapitzlist"/>
        <w:numPr>
          <w:ilvl w:val="1"/>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 uchwały;</w:t>
      </w:r>
    </w:p>
    <w:p w14:paraId="4DFCDF4C" w14:textId="77777777" w:rsidR="00851217" w:rsidRPr="00523A41" w:rsidRDefault="00851217" w:rsidP="009572E7">
      <w:pPr>
        <w:pStyle w:val="Akapitzlist"/>
        <w:numPr>
          <w:ilvl w:val="1"/>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uchwalenia;</w:t>
      </w:r>
    </w:p>
    <w:p w14:paraId="790F4025" w14:textId="77777777" w:rsidR="00851217" w:rsidRPr="00523A41" w:rsidRDefault="00851217" w:rsidP="009572E7">
      <w:pPr>
        <w:pStyle w:val="Akapitzlist"/>
        <w:numPr>
          <w:ilvl w:val="1"/>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Powierzchnia;</w:t>
      </w:r>
    </w:p>
    <w:p w14:paraId="591CCDF7" w14:textId="77777777" w:rsidR="00851217" w:rsidRPr="00523A41" w:rsidRDefault="00851217" w:rsidP="009572E7">
      <w:pPr>
        <w:pStyle w:val="Akapitzlist"/>
        <w:numPr>
          <w:ilvl w:val="1"/>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 uchwały zmieniającej;</w:t>
      </w:r>
    </w:p>
    <w:p w14:paraId="4116669B" w14:textId="77777777" w:rsidR="00851217" w:rsidRPr="00523A41" w:rsidRDefault="00851217" w:rsidP="009572E7">
      <w:pPr>
        <w:pStyle w:val="Akapitzlist"/>
        <w:numPr>
          <w:ilvl w:val="1"/>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Typ uchwały;</w:t>
      </w:r>
    </w:p>
    <w:p w14:paraId="136B150A" w14:textId="77777777" w:rsidR="00851217" w:rsidRPr="00523A41" w:rsidRDefault="00851217" w:rsidP="009572E7">
      <w:pPr>
        <w:pStyle w:val="Akapitzlist"/>
        <w:numPr>
          <w:ilvl w:val="1"/>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Status APP;</w:t>
      </w:r>
    </w:p>
    <w:p w14:paraId="0E12D41D" w14:textId="77777777" w:rsidR="00851217" w:rsidRPr="00523A41" w:rsidRDefault="00851217" w:rsidP="009572E7">
      <w:pPr>
        <w:pStyle w:val="Akapitzlist"/>
        <w:numPr>
          <w:ilvl w:val="1"/>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Poziom hierarchii;</w:t>
      </w:r>
    </w:p>
    <w:p w14:paraId="036007D9" w14:textId="77777777" w:rsidR="00851217" w:rsidRPr="00523A41" w:rsidRDefault="00851217" w:rsidP="009572E7">
      <w:pPr>
        <w:pStyle w:val="Akapitzlist"/>
        <w:numPr>
          <w:ilvl w:val="1"/>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Nazwa mapy podkładowej;</w:t>
      </w:r>
    </w:p>
    <w:p w14:paraId="1619C2DC" w14:textId="77777777" w:rsidR="00851217" w:rsidRPr="00523A41" w:rsidRDefault="00851217" w:rsidP="009572E7">
      <w:pPr>
        <w:pStyle w:val="Akapitzlist"/>
        <w:numPr>
          <w:ilvl w:val="1"/>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mapy podkładowej.</w:t>
      </w:r>
    </w:p>
    <w:p w14:paraId="75554025" w14:textId="77777777" w:rsidR="00851217" w:rsidRPr="00523A41" w:rsidRDefault="00851217" w:rsidP="009572E7">
      <w:pPr>
        <w:pStyle w:val="Akapitzlist"/>
        <w:numPr>
          <w:ilvl w:val="0"/>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Należy zaimportować zasięgi oraz uchwały przystąpień MPZP, SUIKZP oraz POG do bazy danych systemu GIS.</w:t>
      </w:r>
    </w:p>
    <w:p w14:paraId="628ABD8E" w14:textId="77777777" w:rsidR="00851217" w:rsidRPr="00523A41" w:rsidRDefault="00851217" w:rsidP="00CB4F36">
      <w:pPr>
        <w:pStyle w:val="Nagwek3"/>
        <w:spacing w:line="276" w:lineRule="auto"/>
        <w:jc w:val="both"/>
        <w:rPr>
          <w:rFonts w:ascii="Arial Narrow" w:eastAsia="Times New Roman" w:hAnsi="Arial Narrow"/>
          <w:color w:val="000000" w:themeColor="text1"/>
          <w:sz w:val="20"/>
          <w:szCs w:val="20"/>
        </w:rPr>
      </w:pPr>
      <w:bookmarkStart w:id="24" w:name="_Toc170464170"/>
      <w:r w:rsidRPr="00523A41">
        <w:rPr>
          <w:rFonts w:ascii="Arial Narrow" w:eastAsia="Times New Roman" w:hAnsi="Arial Narrow"/>
          <w:color w:val="000000" w:themeColor="text1"/>
          <w:sz w:val="20"/>
          <w:szCs w:val="20"/>
        </w:rPr>
        <w:t>Wymagania w zakresie opracowania metadanych oraz usług danych przestrzennych</w:t>
      </w:r>
      <w:bookmarkEnd w:id="24"/>
      <w:r w:rsidRPr="00523A41">
        <w:rPr>
          <w:rFonts w:ascii="Arial Narrow" w:eastAsia="Times New Roman" w:hAnsi="Arial Narrow"/>
          <w:color w:val="000000" w:themeColor="text1"/>
          <w:sz w:val="20"/>
          <w:szCs w:val="20"/>
        </w:rPr>
        <w:t xml:space="preserve"> </w:t>
      </w:r>
    </w:p>
    <w:p w14:paraId="7F96E2FF" w14:textId="77777777" w:rsidR="00851217" w:rsidRPr="00523A41" w:rsidRDefault="00851217" w:rsidP="00CB4F36">
      <w:pPr>
        <w:pStyle w:val="Nagwek4"/>
        <w:spacing w:line="276" w:lineRule="auto"/>
        <w:jc w:val="both"/>
        <w:rPr>
          <w:rFonts w:ascii="Arial Narrow" w:eastAsia="Times New Roman" w:hAnsi="Arial Narrow"/>
          <w:i w:val="0"/>
          <w:iCs w:val="0"/>
          <w:color w:val="000000" w:themeColor="text1"/>
          <w:sz w:val="20"/>
          <w:szCs w:val="20"/>
        </w:rPr>
      </w:pPr>
      <w:r w:rsidRPr="00523A41">
        <w:rPr>
          <w:rFonts w:ascii="Arial Narrow" w:eastAsia="Times New Roman" w:hAnsi="Arial Narrow"/>
          <w:i w:val="0"/>
          <w:iCs w:val="0"/>
          <w:color w:val="000000" w:themeColor="text1"/>
          <w:sz w:val="20"/>
          <w:szCs w:val="20"/>
        </w:rPr>
        <w:t>Wymagania w zakresie opracowania zbiorów danych przestrzennych</w:t>
      </w:r>
    </w:p>
    <w:p w14:paraId="5A8F5ED9" w14:textId="77777777" w:rsidR="00851217" w:rsidRPr="00523A41" w:rsidRDefault="00851217" w:rsidP="009572E7">
      <w:pPr>
        <w:pStyle w:val="Akapitzlist"/>
        <w:numPr>
          <w:ilvl w:val="0"/>
          <w:numId w:val="12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 zakresie opracowania metadanych dla zbioru danych przestrzennych należy utworzyć metadane w ramach krajowej infrastruktury informacji przestrzennych. Podstawą prawną tworzenia i prowadzenia metadanych jest Dyrektywa 2007/2/WE Parlamentu Europejskiego i Rady z dnia 14 marca 2007 r. ustanawiająca infrastrukturę informacji przestrzennych we Wspólnocie Europejskiej (INSPIRE) opublikowana w Dzienniku Urzędowym Unii Europejskiej z dnia 25 kwietnia 2007 r także Ustawa z dnia 4 marca 2010 r. o infrastrukturze informacji przestrzennej. Należy opracować metadane w postaci plików w formacie XML zgodnych z Normą PN ISO 19115 oraz zaimportować je do Systemu GIS.</w:t>
      </w:r>
    </w:p>
    <w:p w14:paraId="4936A198" w14:textId="77777777" w:rsidR="00851217" w:rsidRPr="00523A41" w:rsidRDefault="00851217" w:rsidP="009572E7">
      <w:pPr>
        <w:pStyle w:val="Akapitzlist"/>
        <w:numPr>
          <w:ilvl w:val="0"/>
          <w:numId w:val="12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Opracowanie metadanych obejmuje uzupełnienie atrybutów zgodnie z poniższą listą:</w:t>
      </w:r>
    </w:p>
    <w:p w14:paraId="4FE21A3C" w14:textId="77777777" w:rsidR="00851217" w:rsidRPr="00523A41" w:rsidRDefault="00851217" w:rsidP="009572E7">
      <w:pPr>
        <w:pStyle w:val="Akapitzlist"/>
        <w:numPr>
          <w:ilvl w:val="1"/>
          <w:numId w:val="12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informacje o identyfikacji (tytuł, data, typ daty, identyfikator zasobu, kod przestrzeni;</w:t>
      </w:r>
    </w:p>
    <w:p w14:paraId="30155DB8" w14:textId="77777777" w:rsidR="00851217" w:rsidRPr="00523A41" w:rsidRDefault="00851217" w:rsidP="009572E7">
      <w:pPr>
        <w:pStyle w:val="Akapitzlist"/>
        <w:numPr>
          <w:ilvl w:val="1"/>
          <w:numId w:val="12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streszczenie, punkt kontaktowy, słowa kluczowe, ograniczenia dostępu, skala opracowania, język, geograficzny prostokąt ograniczający);</w:t>
      </w:r>
    </w:p>
    <w:p w14:paraId="3EB9213A" w14:textId="77777777" w:rsidR="00851217" w:rsidRPr="00523A41" w:rsidRDefault="00851217" w:rsidP="009572E7">
      <w:pPr>
        <w:pStyle w:val="Akapitzlist"/>
        <w:numPr>
          <w:ilvl w:val="1"/>
          <w:numId w:val="12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informacje o dystrybucji (nazwa, wersja);</w:t>
      </w:r>
    </w:p>
    <w:p w14:paraId="5F3C8F8D" w14:textId="77777777" w:rsidR="00851217" w:rsidRPr="00523A41" w:rsidRDefault="00851217" w:rsidP="009572E7">
      <w:pPr>
        <w:pStyle w:val="Akapitzlist"/>
        <w:numPr>
          <w:ilvl w:val="1"/>
          <w:numId w:val="12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informacja o układzie odniesienia (identyfikator, kod przestrzeni);</w:t>
      </w:r>
    </w:p>
    <w:p w14:paraId="315BFA20" w14:textId="77777777" w:rsidR="00851217" w:rsidRPr="00523A41" w:rsidRDefault="00851217" w:rsidP="009572E7">
      <w:pPr>
        <w:pStyle w:val="Akapitzlist"/>
        <w:numPr>
          <w:ilvl w:val="1"/>
          <w:numId w:val="12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informacja o jakości danych (poziom, tytuł, data, oświadczenie);</w:t>
      </w:r>
    </w:p>
    <w:p w14:paraId="309778AA" w14:textId="77777777" w:rsidR="00851217" w:rsidRPr="00523A41" w:rsidRDefault="00851217" w:rsidP="009572E7">
      <w:pPr>
        <w:pStyle w:val="Akapitzlist"/>
        <w:numPr>
          <w:ilvl w:val="1"/>
          <w:numId w:val="12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metadane (identyfikator pliku, język, zbiór znaków, nazwa i wersja standardu metadanych).</w:t>
      </w:r>
    </w:p>
    <w:p w14:paraId="3DFCDFD5" w14:textId="77777777" w:rsidR="00851217" w:rsidRPr="00523A41" w:rsidRDefault="00851217" w:rsidP="00CB4F36">
      <w:pPr>
        <w:pStyle w:val="Nagwek4"/>
        <w:spacing w:line="276" w:lineRule="auto"/>
        <w:jc w:val="both"/>
        <w:rPr>
          <w:rFonts w:ascii="Arial Narrow" w:eastAsia="Times New Roman" w:hAnsi="Arial Narrow"/>
          <w:i w:val="0"/>
          <w:iCs w:val="0"/>
          <w:color w:val="000000" w:themeColor="text1"/>
          <w:sz w:val="20"/>
          <w:szCs w:val="20"/>
        </w:rPr>
      </w:pPr>
      <w:r w:rsidRPr="00523A41">
        <w:rPr>
          <w:rFonts w:ascii="Arial Narrow" w:eastAsia="Times New Roman" w:hAnsi="Arial Narrow"/>
          <w:i w:val="0"/>
          <w:iCs w:val="0"/>
          <w:color w:val="000000" w:themeColor="text1"/>
          <w:sz w:val="20"/>
          <w:szCs w:val="20"/>
        </w:rPr>
        <w:t xml:space="preserve">Wymagania w zakresie opracowania usług danych przestrzennych </w:t>
      </w:r>
    </w:p>
    <w:p w14:paraId="2923D28F" w14:textId="77777777" w:rsidR="00851217" w:rsidRPr="00523A41" w:rsidRDefault="00851217" w:rsidP="009572E7">
      <w:pPr>
        <w:pStyle w:val="Akapitzlist"/>
        <w:numPr>
          <w:ilvl w:val="0"/>
          <w:numId w:val="12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Należy uruchomić usługi przeglądania, pobierania oraz wyszukiwania danych przestrzennych. Usługi pozwolą wyświetlać, pobierać oraz wyszukiwać zbiory APP (oddzielnie dla MPZP, SUiKZP). Opracowanie obejmuje przekazanie adresów URL usług.</w:t>
      </w:r>
    </w:p>
    <w:p w14:paraId="5E518C2B" w14:textId="77777777" w:rsidR="00851217" w:rsidRPr="00523A41" w:rsidRDefault="00851217" w:rsidP="00CB4F36">
      <w:pPr>
        <w:pStyle w:val="Nagwek4"/>
        <w:spacing w:line="276" w:lineRule="auto"/>
        <w:jc w:val="both"/>
        <w:rPr>
          <w:rFonts w:ascii="Arial Narrow" w:eastAsia="Times New Roman" w:hAnsi="Arial Narrow"/>
          <w:i w:val="0"/>
          <w:iCs w:val="0"/>
          <w:color w:val="000000" w:themeColor="text1"/>
          <w:sz w:val="20"/>
          <w:szCs w:val="20"/>
        </w:rPr>
      </w:pPr>
      <w:r w:rsidRPr="00523A41">
        <w:rPr>
          <w:rFonts w:ascii="Arial Narrow" w:eastAsia="Times New Roman" w:hAnsi="Arial Narrow"/>
          <w:i w:val="0"/>
          <w:iCs w:val="0"/>
          <w:color w:val="000000" w:themeColor="text1"/>
          <w:sz w:val="20"/>
          <w:szCs w:val="20"/>
        </w:rPr>
        <w:t>Wymagania w zakresie opracowania aktów planowania przestrzennego</w:t>
      </w:r>
    </w:p>
    <w:p w14:paraId="797B2DC0" w14:textId="77777777" w:rsidR="00851217" w:rsidRPr="00523A41" w:rsidRDefault="00851217" w:rsidP="009572E7">
      <w:pPr>
        <w:pStyle w:val="Akapitzlist"/>
        <w:numPr>
          <w:ilvl w:val="0"/>
          <w:numId w:val="12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Należy opracować rejestr w związku z wymogami Rozporządzenia Ministra Rozwoju i Technologii z dnia 24 października 2023 r. zmieniającego rozporządzenie w sprawie zbiorów danych przestrzennych oraz metadanych w zakresie zagospodarowania przestrzennego (Dz.U. 2023 poz. 2409):</w:t>
      </w:r>
    </w:p>
    <w:p w14:paraId="059720AE" w14:textId="77777777" w:rsidR="00851217" w:rsidRPr="00523A41" w:rsidRDefault="00851217" w:rsidP="009572E7">
      <w:pPr>
        <w:pStyle w:val="Akapitzlist"/>
        <w:numPr>
          <w:ilvl w:val="1"/>
          <w:numId w:val="12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Utworzyć pliki GML dla obowiązujących MPZP, SUiKZP;</w:t>
      </w:r>
    </w:p>
    <w:p w14:paraId="11CD6557" w14:textId="77777777" w:rsidR="00851217" w:rsidRPr="00523A41" w:rsidRDefault="00851217" w:rsidP="009572E7">
      <w:pPr>
        <w:pStyle w:val="Akapitzlist"/>
        <w:numPr>
          <w:ilvl w:val="1"/>
          <w:numId w:val="12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Utworzyć zbiory danych przestrzennych dla obowiązujących APP.</w:t>
      </w:r>
    </w:p>
    <w:p w14:paraId="0FB581F1" w14:textId="77777777" w:rsidR="00851217" w:rsidRPr="00523A41" w:rsidRDefault="00851217" w:rsidP="00CB4F36">
      <w:pPr>
        <w:pStyle w:val="Nagwek3"/>
        <w:spacing w:line="276" w:lineRule="auto"/>
        <w:jc w:val="both"/>
        <w:rPr>
          <w:rFonts w:ascii="Arial Narrow" w:eastAsia="Times New Roman" w:hAnsi="Arial Narrow"/>
          <w:color w:val="000000" w:themeColor="text1"/>
          <w:sz w:val="20"/>
          <w:szCs w:val="20"/>
        </w:rPr>
      </w:pPr>
      <w:bookmarkStart w:id="25" w:name="_Toc170464171"/>
      <w:r w:rsidRPr="00523A41">
        <w:rPr>
          <w:rFonts w:ascii="Arial Narrow" w:eastAsia="Times New Roman" w:hAnsi="Arial Narrow"/>
          <w:color w:val="000000" w:themeColor="text1"/>
          <w:sz w:val="20"/>
          <w:szCs w:val="20"/>
        </w:rPr>
        <w:t>Wymagania w zakresie opracowania szablonów wydawanych dokumentów wypis, wyrys, zaświadczenie z MPZP/SUiKZP</w:t>
      </w:r>
      <w:bookmarkEnd w:id="25"/>
    </w:p>
    <w:p w14:paraId="4146AB08" w14:textId="77777777" w:rsidR="00851217" w:rsidRPr="00523A41" w:rsidRDefault="00851217" w:rsidP="009572E7">
      <w:pPr>
        <w:pStyle w:val="Akapitzlist"/>
        <w:numPr>
          <w:ilvl w:val="0"/>
          <w:numId w:val="12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Należy utworzyć szablony dokumentów (wypis, wyrys, zaświadczenie z MPZP, SUIKZP, zaświadczenie o położeniu nieruchomości na obszarze rewitalizacji) na podstawie materiałów przekazanych przez Zamawiającego.</w:t>
      </w:r>
    </w:p>
    <w:p w14:paraId="4F1C1963" w14:textId="77777777" w:rsidR="00851217" w:rsidRPr="00523A41" w:rsidRDefault="00851217" w:rsidP="00CB4F36">
      <w:pPr>
        <w:spacing w:line="276" w:lineRule="auto"/>
        <w:jc w:val="both"/>
        <w:rPr>
          <w:rFonts w:ascii="Arial Narrow" w:hAnsi="Arial Narrow"/>
          <w:sz w:val="20"/>
          <w:szCs w:val="20"/>
        </w:rPr>
      </w:pPr>
      <w:r w:rsidRPr="00523A41">
        <w:rPr>
          <w:rFonts w:ascii="Arial Narrow" w:hAnsi="Arial Narrow"/>
          <w:color w:val="000000" w:themeColor="text1"/>
          <w:sz w:val="20"/>
          <w:szCs w:val="20"/>
        </w:rPr>
        <w:br/>
      </w:r>
      <w:bookmarkStart w:id="26" w:name="_Toc170464172"/>
      <w:r w:rsidRPr="00523A41">
        <w:rPr>
          <w:rFonts w:ascii="Arial Narrow" w:hAnsi="Arial Narrow"/>
          <w:sz w:val="20"/>
          <w:szCs w:val="20"/>
        </w:rPr>
        <w:t>Wymagania funkcjonalne Systemu GIS - Wypisy, wyrysy, zaświadczenia z MPZP/SUiKZP</w:t>
      </w:r>
      <w:bookmarkEnd w:id="26"/>
    </w:p>
    <w:p w14:paraId="0406CFBF" w14:textId="77777777" w:rsidR="00851217" w:rsidRPr="00523A41" w:rsidRDefault="00851217" w:rsidP="00CB4F36">
      <w:pPr>
        <w:pStyle w:val="Nagwek3"/>
        <w:spacing w:line="276" w:lineRule="auto"/>
        <w:jc w:val="both"/>
        <w:rPr>
          <w:rFonts w:ascii="Arial Narrow" w:hAnsi="Arial Narrow"/>
          <w:color w:val="000000" w:themeColor="text1"/>
          <w:sz w:val="20"/>
          <w:szCs w:val="20"/>
        </w:rPr>
      </w:pPr>
      <w:bookmarkStart w:id="27" w:name="_Toc170464173"/>
      <w:r w:rsidRPr="00523A41">
        <w:rPr>
          <w:rFonts w:ascii="Arial Narrow" w:hAnsi="Arial Narrow"/>
          <w:color w:val="000000" w:themeColor="text1"/>
          <w:sz w:val="20"/>
          <w:szCs w:val="20"/>
        </w:rPr>
        <w:t>Wymagania ogólne systemu</w:t>
      </w:r>
      <w:bookmarkEnd w:id="27"/>
    </w:p>
    <w:p w14:paraId="145C91A1" w14:textId="77777777" w:rsidR="00851217" w:rsidRPr="00523A41" w:rsidRDefault="00851217" w:rsidP="009572E7">
      <w:pPr>
        <w:numPr>
          <w:ilvl w:val="0"/>
          <w:numId w:val="96"/>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Wszystkie wymagania funkcjonalne Systemu GIS muszą być realizowane przez aplikacje internetową za pośrednictwem przeglądarki internetowej. Zamawiający nie dopuszcza możliwości stosowania rozwiązania w postaci aplikacji desktopowej.</w:t>
      </w:r>
    </w:p>
    <w:p w14:paraId="3E4B8CA7" w14:textId="77777777" w:rsidR="00851217" w:rsidRPr="00523A41" w:rsidRDefault="00851217" w:rsidP="00CB4F36">
      <w:pPr>
        <w:pStyle w:val="Nagwek3"/>
        <w:spacing w:line="276" w:lineRule="auto"/>
        <w:jc w:val="both"/>
        <w:rPr>
          <w:rFonts w:ascii="Arial Narrow" w:hAnsi="Arial Narrow"/>
          <w:color w:val="000000" w:themeColor="text1"/>
          <w:sz w:val="20"/>
          <w:szCs w:val="20"/>
        </w:rPr>
      </w:pPr>
      <w:bookmarkStart w:id="28" w:name="_Toc170464174"/>
      <w:r w:rsidRPr="00523A41">
        <w:rPr>
          <w:rFonts w:ascii="Arial Narrow" w:hAnsi="Arial Narrow"/>
          <w:color w:val="000000" w:themeColor="text1"/>
          <w:sz w:val="20"/>
          <w:szCs w:val="20"/>
        </w:rPr>
        <w:t>Wymagania funkcjonalne w zakresie mapy</w:t>
      </w:r>
      <w:bookmarkEnd w:id="28"/>
    </w:p>
    <w:p w14:paraId="735FC13A"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posiadać bazę danych zintegrowaną z mapą interaktywną, której aktualizacja odbywa się w czasie rzeczywistym na podstawie bazy danych.</w:t>
      </w:r>
    </w:p>
    <w:p w14:paraId="3B84B0C0"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wyświetlanie danych zgromadzonych w systemie na dowolnym podkładzie (m.in. dane PODGIK, OSM, Ortofotomapa).</w:t>
      </w:r>
    </w:p>
    <w:p w14:paraId="6C7D9821"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wyświetlenie okna informacyjnego pop-up obiektu na mapie, po kliknięciu w dowolny punkt wewnątrz obiektu. </w:t>
      </w:r>
    </w:p>
    <w:p w14:paraId="294216C9"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automatycznie pobierać i aktualizować dane o działkach ewidencyjnych znajdujących się w bazie danych systemu, na podstawie usługi WFS udostępnionej przez PODGiK. Aktualizacja danych dotyczy części graficznej bazy EGiB.</w:t>
      </w:r>
    </w:p>
    <w:p w14:paraId="6770ECF7"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System musi umożliwiać użytkownikowi samodzielnie dodawanie warstw WMS do widoku mapy oraz odczytywanie informacji o danych zawartych na warstwach (dotyczy warstw WMS udostępniających usługę GetFeatureInfo) za pomocą okna informacyjnego pop-up po kliknięciu w dowolny punkt na mapie w obrębie warstwy.</w:t>
      </w:r>
    </w:p>
    <w:p w14:paraId="723FB8A9"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spełnić następujące wymagania funkcjonalne w zakresie wyszukiwania działek na mapie:</w:t>
      </w:r>
    </w:p>
    <w:p w14:paraId="119C320B"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przeszukiwanie następujących baz działek: GUGIK, PODGIK. System musi umożliwiać wybranie nazwy obrębu z rozwijalnej listy oraz podanie numeru działki ewidencyjnej, a następnie zaprezentowanie listy podpowiedzi, na której znajdują się jednocześnie działki z bazy GUGiK i działki pozyskane z bazy PODGIK wraz z informacją o źródle (GUGiK lub PODGiK).</w:t>
      </w:r>
    </w:p>
    <w:p w14:paraId="30389335"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automatycznie przenosić widok mapy do wyszukanej działki oraz wyróżnić jej granice, po wybraniu właściwej działki z listy podpowiedzi. Przeniesienie widoku mapy nie może wymagać dodatkowego zatwierdzenia po wybraniu z listy.</w:t>
      </w:r>
    </w:p>
    <w:p w14:paraId="05742F79"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wyszukiwanie działek za pomocą wyszukiwarki z opcją autopodpowiedzi po 3 znakach.</w:t>
      </w:r>
    </w:p>
    <w:p w14:paraId="554DF8EB"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przeszukiwanie zarówno wybranego obrębu z listy jak i wszystkich obrębów w gminie podczas wyszukiwania działek na mapie.</w:t>
      </w:r>
    </w:p>
    <w:p w14:paraId="2B531F8C"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automatyczne zaznaczenie (wybieranie) działki na mapie po wyszukaniu, poprzez wyróżnienie jej granic na mapie.</w:t>
      </w:r>
    </w:p>
    <w:p w14:paraId="2EEDFEF9"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zaznaczanie (wybieranie) działek poprzez wybranie obrębu ewidencyjnego, a następnie wpisanie numeru co najmniej jednej działki ewidencyjnej w dedykowanym oknie, dostępnym z poziomu mapy. Po przeszukaniu bazy działek system musi generować raport różnicowy przedstawiający informację o działkach odnalezionych oraz nieodnalezionych w bazie danych.</w:t>
      </w:r>
    </w:p>
    <w:p w14:paraId="7B5B6A60"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zaznaczanie (wybieranie) działek na mapie poprzez bezpośrednie zaznaczenie jednej lub więcej działek ewidencyjnych na mapie.</w:t>
      </w:r>
    </w:p>
    <w:p w14:paraId="7D0CCF7F"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zaznaczanie (wybieranie) działek oraz obiektów z bazy danych systemu na mapie poprzez zapytanie przestrzenne. Zapytanie przestrzenne musi zapewniać relacje typu: overlaps, zarówno pomiędzy działkami jak i obiektami z bazy danych systemu, a narysowanym przez użytkownika wielobokiem.</w:t>
      </w:r>
    </w:p>
    <w:p w14:paraId="6F812741"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automatycznie dodawać zaznaczone na mapie działki oraz obiekty z bazy danych systemu do rejestru zaznaczonych obiektów, dostępnego w formie tabelarycznej w widoku mapy. </w:t>
      </w:r>
    </w:p>
    <w:p w14:paraId="48CBED03"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danych geometrycznych i opisowych dotyczących zaznaczonych działek do formatu *.shp, *.gml, *.kml, *.dxf, *.csv.</w:t>
      </w:r>
    </w:p>
    <w:p w14:paraId="5250646E"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spełnić następujące wymagania funkcjonalne w zakresie wyszukiwania adresów na mapie:</w:t>
      </w:r>
    </w:p>
    <w:p w14:paraId="7129AFB7"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wyszukiwanie adresów na mapie z opcją autopodpowiedzi po 3 znakach.</w:t>
      </w:r>
    </w:p>
    <w:p w14:paraId="674704ED"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automatycznie przenosić widok mapy do wyszukanego adresu, zaznaczać dokładną lokalizację adresu na mapie w odniesieniu do działki ewidencyjnej oraz zaznaczyć granice działki, w obrębie której zlokalizowany jest punkt adresowy.</w:t>
      </w:r>
    </w:p>
    <w:p w14:paraId="2A94E545"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spełnić następujące wymagania funkcjonalne w zakresie wyszukiwania działek na mapie, dla których wygenerowano dokument o określonej sygnaturze:</w:t>
      </w:r>
    </w:p>
    <w:p w14:paraId="2D2C547F"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wyszukiwanie działek, dla których wygenerowano dokument o określonej sygnaturze poprzez podanie fragmentu sygnatury sprawy, z opcją autopodpowiedzi po 3 znakach. </w:t>
      </w:r>
    </w:p>
    <w:p w14:paraId="18B24A1B"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automatycznie przenosić widok mapy do wyszukanej działki oraz wyróżnić jej granice, po wybraniu właściwej działki z listy podpowiedzi. Przeniesienie widoku mapy nie może wymagać dodatkowego zatwierdzenia po wybraniu z listy.</w:t>
      </w:r>
    </w:p>
    <w:p w14:paraId="0AD1A99B"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spełnić następujące wymagania funkcjonalne w zakresie wyszukiwania przeznaczeń MPZP/SUiKZP na mapie:</w:t>
      </w:r>
    </w:p>
    <w:p w14:paraId="286450D7"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wyszukiwanie przeznaczeń na mapie poprzez wybór typu planu (MPZP/SUiKZP), numeru uchwały, której przeznaczenia mają być przeszukiwana, wybór dowolnej liczby przeznaczeń, które mają zostać wskazane na mapie poprzez wskazanie symboli przeznaczeń na liście. </w:t>
      </w:r>
    </w:p>
    <w:p w14:paraId="2B7DFE0E"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automatycznie przenosić widok mapy do wyszukanych przeznaczeń oraz zaznaczać je na mapie, poprzez wyróżnienie ich granic.</w:t>
      </w:r>
    </w:p>
    <w:p w14:paraId="1B883089"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wyświetlanie jednego, spójnego stylistycznie okna informacyjnego o działce po kliknięciu w dowolny punkt wewnątrz działki. Okno informacyjne musi być podzielone na zakładki tematyczne, zawierające następujące informacje z zakresu poszczególnych modułów systemu:</w:t>
      </w:r>
    </w:p>
    <w:p w14:paraId="52BABC41"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Pełny identyfikator działki;</w:t>
      </w:r>
    </w:p>
    <w:p w14:paraId="60D4E433"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Obręb;</w:t>
      </w:r>
    </w:p>
    <w:p w14:paraId="62436984"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Liczba dokumentów wydanych dla działki wraz z linkiem przekierowującym do listy tych dokumentów;</w:t>
      </w:r>
    </w:p>
    <w:p w14:paraId="4F33E9DC"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Powierzchnia działki (w przypadku braku danych o powierzchni ewidencyjnej, system musi samoczynnie wyliczać powierzchnię geometryczną oraz prezentować ją w oknie informacyjnym);</w:t>
      </w:r>
    </w:p>
    <w:p w14:paraId="159F6EE5"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Numer uchwały MPZP na terenie wybranej działki wraz z linkiem przekierowującym do treści uchwały; </w:t>
      </w:r>
    </w:p>
    <w:p w14:paraId="206E1618"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Pełna nazwa MPZP;</w:t>
      </w:r>
    </w:p>
    <w:p w14:paraId="3A525476"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uchwalenia uchwały MPZP obowiązującego na terenie wybranej działki;</w:t>
      </w:r>
    </w:p>
    <w:p w14:paraId="037F001F"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Oryginalna skala rysunku MPZP obowiązującego na terenie wybranej działki;</w:t>
      </w:r>
    </w:p>
    <w:p w14:paraId="3A346327"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 Dziennika Urzędowego do uchwały MPZP na terenie wybranej działki wraz z linkiem przekierowującym na stronę BIP z Dziennikiem;</w:t>
      </w:r>
    </w:p>
    <w:p w14:paraId="06CCAA5C"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Opis i symbol ustaleń MPZP na terenie wybranej działki wraz z powierzchnią, procentowym udziałem danego przeznaczenia w działce oraz linkiem przekierowującym do ustaleń szczegółowych MPZP dla konkretnego przeznaczenia na działce;</w:t>
      </w:r>
    </w:p>
    <w:p w14:paraId="74B04111"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Numer uchwały SUiKZP na terenie wybranej działki wraz z linkiem przekierowującym do treści uchwały; </w:t>
      </w:r>
    </w:p>
    <w:p w14:paraId="28BD2B7A"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Pełna nazwa SUiKZP;</w:t>
      </w:r>
    </w:p>
    <w:p w14:paraId="7C39BC5C"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uchwalenia uchwały SUiKZP obowiązującego na terenie wybranej działki;</w:t>
      </w:r>
    </w:p>
    <w:p w14:paraId="4DFC1BD8"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Oryginalna skala rysunku SUiKZP obowiązującego na terenie wybranej działki;</w:t>
      </w:r>
    </w:p>
    <w:p w14:paraId="5BC50210"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 Dziennika Urzędowego do uchwały SUiKZP na terenie wybranej działki wraz z linkiem przekierowującym na stronę BIP z Dziennikiem;</w:t>
      </w:r>
    </w:p>
    <w:p w14:paraId="2FECFC6D"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Opis i symbol ustaleń SUiKZP na terenie wybranej działki wraz z powierzchnią, procentowym udziałem danego przeznaczenia w działce oraz linkiem przekierowującym do ustaleń szczegółowych SUiKZP dla konkretnego przeznaczenia na działce.</w:t>
      </w:r>
    </w:p>
    <w:p w14:paraId="319CA88E"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automatyczne przybliżenie widoku mapy do zasięgu wektorowej wersji załącznika graficznego do MPZP, za pomocą narzędzia dostępnego bezpośrednio z poziomu okna informacyjnego pop-up. Po wybraniu, narzędzia system musi samoczynnie aktualizować widok mapy oraz włączać na liście aktywnych warstw, warstwę prezentującą MPZP w wersji wektorowej, z redakcją zgodną z oryginalnym załącznikiem rastrowym.</w:t>
      </w:r>
    </w:p>
    <w:p w14:paraId="61FB29F3"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automatyczne przybliżenie widoku mapy do załącznika graficznego do MPZP w wersji rastrowej, przyciętego do granic obszaru objętego ustaleniami MPZP, za pomocą narzędzia dostępnego bezpośrednio z poziomu okna informacyjnego pop-up. Po wybraniu, narzędzia system musi samoczynnie aktualizować widok mapy oraz włączać na liście aktywnych warstw, warstwę prezentującą oryginalny raster MPZP.</w:t>
      </w:r>
    </w:p>
    <w:p w14:paraId="7B852B5C"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automatyczne przybliżenie widoku mapy do załącznika graficznego do MPZP w wersji rastrowej, nieprzyciętego do granic obszaru objętego ustaleniami MPZP, za pomocą narzędzia dostępnego bezpośrednio z poziomu okna informacyjnego pop-up. Po wybraniu, narzędzia system musi samoczynnie aktualizować widok mapy oraz dodawać do listy aktywnych warstw, warstwę prezentującą oryginalny raster MPZP (nieprzycięty do granic MPZP).   </w:t>
      </w:r>
    </w:p>
    <w:p w14:paraId="3EDD71B1"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karty informacyjnej o działce do formatu *.pdf bezpośrednio z poziomu okna informacyjnego o działce. Pobranie dokumentu w formacie *.pdf musi odbywać się samoczynnie, bez konieczności ustawiania konfiguracji narzędzia drukowania do *.pdf.</w:t>
      </w:r>
    </w:p>
    <w:p w14:paraId="505F6426"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Karta informacyjna musi zawierać wszystkie dane ujęte w oknie informacyjnym o działce oraz mapę poglądową przedstawiającą lokalizację działki na podkładzie w postaci ortofotomapy z naniesionymi granicami i numerami działek ewidencyjnych oraz punktami adresowymi. Działka, dla której generowana jest karta informacyjna powinna być zaznaczona widocznym obrysem w kolorze zółtym, z możliwością zmiany tego koloru tuż przed wygenerowaniem karty, bezpośrednio z poziomu okna informacyjnego.</w:t>
      </w:r>
    </w:p>
    <w:p w14:paraId="7691DF44"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wydruku aktualnego widoku mapy.</w:t>
      </w:r>
    </w:p>
    <w:p w14:paraId="552F2F42"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zdefiniowanie następujących parametrów wydruku na mapie za pomocą dedykowanego okna ustawień wydruku w widoku mapy:</w:t>
      </w:r>
    </w:p>
    <w:p w14:paraId="0E34E50D"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Tytuł wydruku;</w:t>
      </w:r>
    </w:p>
    <w:p w14:paraId="1E43D0AF"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Skala (1:500, 1:1000, 1:2000, 1:2500, 1:5000, 1:10000, 1:25000, skala niestandardowa);</w:t>
      </w:r>
    </w:p>
    <w:p w14:paraId="2AA97C74"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Treść adnotacji tekstowej wyświetlanej pod rysunkiem wydruku;</w:t>
      </w:r>
    </w:p>
    <w:p w14:paraId="43182E6E"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Układ (pionowy/poziomy);</w:t>
      </w:r>
    </w:p>
    <w:p w14:paraId="11BA05F5"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Format wydruku (A5 - A0);</w:t>
      </w:r>
    </w:p>
    <w:p w14:paraId="2883533C"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Format zapisu (*.png, *.jpg, *.pdf);</w:t>
      </w:r>
    </w:p>
    <w:p w14:paraId="511CE65C"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Rozdzielczość (56, 100, 127, 200, 254, 300).</w:t>
      </w:r>
    </w:p>
    <w:p w14:paraId="5CBE2EC9"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użytkownikowi wykonanie wydruku w skali niestandardowej, poprzez samodzielne określenie wartości mianownika skali. </w:t>
      </w:r>
    </w:p>
    <w:p w14:paraId="0715CD49"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samodzielne decydowanie o tym, czy informacja o skali powinna być dołączona do wydruku</w:t>
      </w:r>
    </w:p>
    <w:p w14:paraId="6A710B16"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wyświetlanie podglądu wydruku przed pobraniem pliku *.pdf, *.jpg, *.png. </w:t>
      </w:r>
    </w:p>
    <w:p w14:paraId="0DC33339"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wprowadzenie dodatkowych elementów do wydruku (tekst, obraz, strzałka północy, skala liniowa) w widoku edycji podglądu wydruku.</w:t>
      </w:r>
    </w:p>
    <w:p w14:paraId="1490B839"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formatowanie tekstu znajdującego się na wydruku w widoku edycji podglądu wydruku co najmniej w zakresie: zmiana kroju fontu, zmiana rozmiaru fontu, pogrubienie, kursywa, podkreślenie, przekreślenie, indeks dolny, indeks górny, wyrównanie do lewej, wyrównanie do prawej, wyrównanie do środka, wyrównanie do lewej i prawej, podział strony.</w:t>
      </w:r>
    </w:p>
    <w:p w14:paraId="0EF8241F"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generowanie wydruku aktualnego widoku mapy do formatu *.png z uwzględnieniem wszystkich elementów stanowiących treść mapy, w tym pomiarów tworzonych przez użytkownika oraz innych obiektów wektorowych. </w:t>
      </w:r>
    </w:p>
    <w:p w14:paraId="608E82B1"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ustawienie przezroczystości wyświetlanych warstw na mapie bezpośrednio z poziomu mapy.</w:t>
      </w:r>
    </w:p>
    <w:p w14:paraId="56389A70"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przesuwanie widoku mapy, przybliżanie/oddalanie widoku za pomocą przycisków "Przybliż"/"Oddal" oraz rolki scroll.  </w:t>
      </w:r>
    </w:p>
    <w:p w14:paraId="5489A83B"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przybliżenie do granic JST za pomocą dedykowanego narzędzia.  </w:t>
      </w:r>
    </w:p>
    <w:p w14:paraId="4007CEB4"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wyświetlać na mapie informację o aktualnym poziom powiększenia mapy (zoom mapy).</w:t>
      </w:r>
    </w:p>
    <w:p w14:paraId="06919F1E"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odczytywanie współrzędnych na podstawie aktualnej pozycji kursora myszy w układzie PUWG 1992, z możliwością zmiany tego układu w dowolnym momencie, bezpośrednio z poziomu mapy, na jeden spośród wymienionych układów: WGS 84, PUWG 2000 strefa 5, PUWG 2000 strefa 6, PUWG 2000 strefa 7, PUWG 2000 strefa 8.</w:t>
      </w:r>
    </w:p>
    <w:p w14:paraId="1B91FF91"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wyznaczenia bufora dla działki oraz obiektów z bazy danych systemu o zdefiniowanej przez użytkownika wielkości (oddzielnie dla działki i dla obiektów z bazy danych systemu) oraz wyświetlenie go na mapie. System musi umożliwiać podanie wielkości bufora zarówno w metrach [m] jak i w kilometrach [km].</w:t>
      </w:r>
    </w:p>
    <w:p w14:paraId="4B0623F5"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dokonywanie pomiaru odległości, obwodu oraz powierzchni na mapie.</w:t>
      </w:r>
    </w:p>
    <w:p w14:paraId="459E5661"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wyświetlanie odległości i obwodu w metrach [m] (z dokładnością do 0,01 m) oraz kilometrach [km] (z dokładnością do 10 m). System musi umożliwiać wykonanie pomiaru poprzez rysowanie linii pod kątem prostym. Wykonane pomiary muszą wyświetlać współrzędne geograficzne każdego werteksu mierzonego obiektu. System musi wyświetlać miary pośrednie każdego odcinka wyznaczonego przez wskazane werteksy, jak i całkowity pomiar długości. </w:t>
      </w:r>
    </w:p>
    <w:p w14:paraId="6664A20D"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wyświetlanie powierzchni w metrach kwadratowych [m2] (z dokładnością do 0,001 m2) oraz hektarach [ha] (z dokładnością do 0,01 ha).</w:t>
      </w:r>
    </w:p>
    <w:p w14:paraId="3DA9AC42"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samodzielne wrysowanie geometrii tymczasowych obiektów (działki ewidencyjnej oraz punktu), z możliwością wykorzystania narzędzi przyciągania na mapie, spełniając podane wymagania funkcjonalne:</w:t>
      </w:r>
    </w:p>
    <w:p w14:paraId="31422A28"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samodzielne włączenie/wyłączenie przyciągania do działek (zarówno do działek w bazie jak i do innych geometrii tymczasowych) w dowolnym momencie.</w:t>
      </w:r>
    </w:p>
    <w:p w14:paraId="525813A0"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wybranie zarówno jednej jak i kilku z następujących opcji przyciągania: do wierzchołków, linii, z uwzględnieniem działek, z uwzględnieniem edytowanego obiektu, z uwzględnieniem jedynie elementów o tej samej geometrii oraz określeniem tolerancji, wyrażonej w pikselach w zakresie 1-20 px.</w:t>
      </w:r>
    </w:p>
    <w:p w14:paraId="17F5CBD3"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uzupełnienie informacji o tymczasowej działce ewidencyjnej w zakresie numeru działki oraz obrębu.</w:t>
      </w:r>
    </w:p>
    <w:p w14:paraId="4B992A4E"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uzupełnienie informacji o tymczasowym punkcie w zakresie treści etykiety punktu.</w:t>
      </w:r>
    </w:p>
    <w:p w14:paraId="4DF8C535"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Obiekty stanowiące geometrie tymczasowe nie mogą być zapisywane w bazie danych systemu.</w:t>
      </w:r>
    </w:p>
    <w:p w14:paraId="5BB2580C"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wyświetlanie na mapie w postaci warstw tematycznych, następujących informacji w zakresie MPZP:</w:t>
      </w:r>
    </w:p>
    <w:p w14:paraId="63E89D5F"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Zasięgi MPZP;</w:t>
      </w:r>
    </w:p>
    <w:p w14:paraId="6DEA3D9F"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Zasięgi MPZP archiwalnych;</w:t>
      </w:r>
    </w:p>
    <w:p w14:paraId="4E4ADD1E"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Oryginalny raster MPZP (przycięty do granic obszaru objętego ustaleniami MPZP);</w:t>
      </w:r>
    </w:p>
    <w:p w14:paraId="2911B85E"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Oryginalny raster MPZP (nieprzycięty do granic obszaru objętego ustaleniami MPZP);</w:t>
      </w:r>
    </w:p>
    <w:p w14:paraId="27DABA47"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Dodatkowe ustalenia MPZP (liniowe, powierzchniowe, punktowe) – strefy;</w:t>
      </w:r>
    </w:p>
    <w:p w14:paraId="0D28FE41"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MPZP w wersji wektorowej, dla których redakcja jest zgodna z oryginalnym załącznikiem rastrowym;</w:t>
      </w:r>
    </w:p>
    <w:p w14:paraId="78AEA986"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MPZP w wersji wektorowej, dla których redakcja przeznaczeń jest zgodna z Rozporządzeniem Ministra Rozwoju i Technologii z dnia 17 grudnia 2021 r. w sprawie wymaganego zakresu projektu miejscowego planu zagospodarowania przestrzennego (Dz.U. z dnia 23 grudnia 2021 r. Poz. 2404);</w:t>
      </w:r>
    </w:p>
    <w:p w14:paraId="5FAA766F"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MPZP w wersji wektorowej, dla których redakcja jedynie zawiera linie rozgraniczające przeznaczenia (bez wypełnienia) oraz symbole;</w:t>
      </w:r>
    </w:p>
    <w:p w14:paraId="298E6ACD"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Zasięgi działek, dla których przyjęto wniosek o wydanie dokumentu ze MPZP;</w:t>
      </w:r>
    </w:p>
    <w:p w14:paraId="57A3F238"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Zasięgi działek, dla których wydano dokument z MPZP w podziale na rodzaj sprawy.</w:t>
      </w:r>
    </w:p>
    <w:p w14:paraId="47902D94"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wyświetlanie na mapie w postaci warstw tematycznych, następujących informacji w zakresie SUiKZP:</w:t>
      </w:r>
    </w:p>
    <w:p w14:paraId="01315B70"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Zasięgi SUiKZP;</w:t>
      </w:r>
    </w:p>
    <w:p w14:paraId="5D8D94E7"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Oryginalny raster SUiKZP (przycięty do granic obszaru objętego ustaleniami SUiKZP);</w:t>
      </w:r>
    </w:p>
    <w:p w14:paraId="1B964B1F"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Oryginalny raster SUiKZP (nieprzycięty do granic obszaru objętego ustaleniami SUiKZP);</w:t>
      </w:r>
    </w:p>
    <w:p w14:paraId="6FCCA419"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Dodatkowe ustalenia (liniowe, powierzchniowe, punktowe) – strefy;</w:t>
      </w:r>
    </w:p>
    <w:p w14:paraId="18C049FF"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SUiKZP w wersji wektorowej, dla którego redakcja jest zgodna z oryginalnym załącznikiem rastrowym;</w:t>
      </w:r>
    </w:p>
    <w:p w14:paraId="23E3794E"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SUiKZP w wersji wektorowej, dla których redakcja jedynie zawiera linie rozgraniczające przeznaczenia (bez wypełnienia) oraz symbole;</w:t>
      </w:r>
    </w:p>
    <w:p w14:paraId="68B16B9E"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Zasięgi działek, dla których przyjęto wniosek o wydanie dokumentu ze SUiKZP;</w:t>
      </w:r>
    </w:p>
    <w:p w14:paraId="797A74C5"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Zasięgi działek, dla których wydano dokument ze SUiKZP w podziale na rodzaj sprawy</w:t>
      </w:r>
    </w:p>
    <w:p w14:paraId="69DEAABE"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wyświetlanie na mapie w postaci warstw tematycznych, następujących informacji w zakresie obszarów dodatkowych:</w:t>
      </w:r>
    </w:p>
    <w:p w14:paraId="1E491A8F"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Zasięgi Specjalnej Strefy Ekonomicznej;</w:t>
      </w:r>
    </w:p>
    <w:p w14:paraId="758CAA20"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Zasięgi Strefy Przemysłowej;</w:t>
      </w:r>
    </w:p>
    <w:p w14:paraId="30678716"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Zasięgi pozostałych obszarów dodatkowych.</w:t>
      </w:r>
    </w:p>
    <w:p w14:paraId="0EB61B68" w14:textId="77777777" w:rsidR="00851217" w:rsidRPr="00523A41" w:rsidRDefault="00851217" w:rsidP="00CB4F36">
      <w:pPr>
        <w:pStyle w:val="Nagwek4"/>
        <w:spacing w:line="276" w:lineRule="auto"/>
        <w:jc w:val="both"/>
        <w:rPr>
          <w:rFonts w:ascii="Arial Narrow" w:hAnsi="Arial Narrow"/>
          <w:i w:val="0"/>
          <w:iCs w:val="0"/>
          <w:color w:val="000000" w:themeColor="text1"/>
          <w:sz w:val="20"/>
          <w:szCs w:val="20"/>
        </w:rPr>
      </w:pPr>
      <w:r w:rsidRPr="00523A41">
        <w:rPr>
          <w:rFonts w:ascii="Arial Narrow" w:hAnsi="Arial Narrow"/>
          <w:i w:val="0"/>
          <w:iCs w:val="0"/>
          <w:color w:val="000000" w:themeColor="text1"/>
          <w:sz w:val="20"/>
          <w:szCs w:val="20"/>
        </w:rPr>
        <w:t>Wymagania funkcjonalne w zakresie prowadzenia rejestrów tabelarycznych</w:t>
      </w:r>
    </w:p>
    <w:p w14:paraId="7B461209" w14:textId="77777777" w:rsidR="00851217" w:rsidRPr="00523A41" w:rsidRDefault="00851217" w:rsidP="009572E7">
      <w:pPr>
        <w:pStyle w:val="Akapitzlist"/>
        <w:numPr>
          <w:ilvl w:val="0"/>
          <w:numId w:val="9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zarządzanie danymi planistycznymi w zakresie obowiązujących MPZP i SUiKZP/POG z możliwością zarządzania danymi w formie tabelarycznej, wyświetlania informacji na mapie w odniesieniu do działek ewidencyjnych oraz obsługą spraw.</w:t>
      </w:r>
    </w:p>
    <w:p w14:paraId="4A2ED862" w14:textId="77777777" w:rsidR="00851217" w:rsidRPr="00523A41" w:rsidRDefault="00851217" w:rsidP="009572E7">
      <w:pPr>
        <w:pStyle w:val="Akapitzlist"/>
        <w:numPr>
          <w:ilvl w:val="0"/>
          <w:numId w:val="9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zarządzanie danymi w podziale na poszczególne rejestry tabelaryczne:</w:t>
      </w:r>
    </w:p>
    <w:p w14:paraId="022FFDD9" w14:textId="77777777" w:rsidR="00851217" w:rsidRPr="00523A41" w:rsidRDefault="00851217" w:rsidP="009572E7">
      <w:pPr>
        <w:pStyle w:val="Akapitzlist"/>
        <w:numPr>
          <w:ilvl w:val="1"/>
          <w:numId w:val="9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Rejestr uchwał MPZP/SUiKZP/POG;</w:t>
      </w:r>
    </w:p>
    <w:p w14:paraId="062A23EF" w14:textId="77777777" w:rsidR="00851217" w:rsidRPr="00523A41" w:rsidRDefault="00851217" w:rsidP="009572E7">
      <w:pPr>
        <w:pStyle w:val="Akapitzlist"/>
        <w:numPr>
          <w:ilvl w:val="1"/>
          <w:numId w:val="9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Rejestr zmian uchwał MPZP/SUiKZP/POG;</w:t>
      </w:r>
    </w:p>
    <w:p w14:paraId="19B140DA" w14:textId="77777777" w:rsidR="00851217" w:rsidRPr="00523A41" w:rsidRDefault="00851217" w:rsidP="009572E7">
      <w:pPr>
        <w:pStyle w:val="Akapitzlist"/>
        <w:numPr>
          <w:ilvl w:val="1"/>
          <w:numId w:val="9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Rejestr obiektów liniowych MPZP/SUiKZP/POG;</w:t>
      </w:r>
    </w:p>
    <w:p w14:paraId="40119813" w14:textId="77777777" w:rsidR="00851217" w:rsidRPr="00523A41" w:rsidRDefault="00851217" w:rsidP="009572E7">
      <w:pPr>
        <w:pStyle w:val="Akapitzlist"/>
        <w:numPr>
          <w:ilvl w:val="1"/>
          <w:numId w:val="9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Rejestr obiektów punktowych MPZP/SUiKZP/POG;</w:t>
      </w:r>
    </w:p>
    <w:p w14:paraId="7E03DB8C" w14:textId="77777777" w:rsidR="00851217" w:rsidRPr="00523A41" w:rsidRDefault="00851217" w:rsidP="009572E7">
      <w:pPr>
        <w:pStyle w:val="Akapitzlist"/>
        <w:numPr>
          <w:ilvl w:val="1"/>
          <w:numId w:val="9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Rejestr przeznaczeń i stref MPZP/SUiKZP/POG;</w:t>
      </w:r>
    </w:p>
    <w:p w14:paraId="750A7EE5" w14:textId="77777777" w:rsidR="00851217" w:rsidRPr="00523A41" w:rsidRDefault="00851217" w:rsidP="009572E7">
      <w:pPr>
        <w:pStyle w:val="Akapitzlist"/>
        <w:numPr>
          <w:ilvl w:val="1"/>
          <w:numId w:val="9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Rejestr kategorii przeznaczeń;</w:t>
      </w:r>
    </w:p>
    <w:p w14:paraId="2EB30CC1" w14:textId="77777777" w:rsidR="00851217" w:rsidRPr="00523A41" w:rsidRDefault="00851217" w:rsidP="009572E7">
      <w:pPr>
        <w:pStyle w:val="Akapitzlist"/>
        <w:numPr>
          <w:ilvl w:val="1"/>
          <w:numId w:val="9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Rejestr uwag;</w:t>
      </w:r>
    </w:p>
    <w:p w14:paraId="25FD21CE" w14:textId="77777777" w:rsidR="00851217" w:rsidRPr="00523A41" w:rsidRDefault="00851217" w:rsidP="009572E7">
      <w:pPr>
        <w:pStyle w:val="Akapitzlist"/>
        <w:numPr>
          <w:ilvl w:val="1"/>
          <w:numId w:val="9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Rejestr obszarów dodatkowych;</w:t>
      </w:r>
    </w:p>
    <w:p w14:paraId="7B069F91" w14:textId="77777777" w:rsidR="00851217" w:rsidRPr="00523A41" w:rsidRDefault="00851217" w:rsidP="009572E7">
      <w:pPr>
        <w:pStyle w:val="Akapitzlist"/>
        <w:numPr>
          <w:ilvl w:val="1"/>
          <w:numId w:val="9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Rejestr spraw;</w:t>
      </w:r>
    </w:p>
    <w:p w14:paraId="482485AC" w14:textId="77777777" w:rsidR="00851217" w:rsidRPr="00523A41" w:rsidRDefault="00851217" w:rsidP="009572E7">
      <w:pPr>
        <w:pStyle w:val="Akapitzlist"/>
        <w:numPr>
          <w:ilvl w:val="1"/>
          <w:numId w:val="9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Rejestr wniosków;</w:t>
      </w:r>
    </w:p>
    <w:p w14:paraId="3C28E509" w14:textId="77777777" w:rsidR="00851217" w:rsidRPr="00523A41" w:rsidRDefault="00851217" w:rsidP="009572E7">
      <w:pPr>
        <w:pStyle w:val="Akapitzlist"/>
        <w:numPr>
          <w:ilvl w:val="1"/>
          <w:numId w:val="9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Rejestr wydanych dokumentów.</w:t>
      </w:r>
    </w:p>
    <w:p w14:paraId="07E7640A" w14:textId="77777777" w:rsidR="00851217" w:rsidRPr="00523A41" w:rsidRDefault="00851217" w:rsidP="00CB4F36">
      <w:pPr>
        <w:pStyle w:val="Nagwek5"/>
        <w:spacing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Wymagania funkcjonalne w zakresie prowadzenia rejestru tabelarycznego (MPZP/SUiKZP/POG)</w:t>
      </w:r>
    </w:p>
    <w:p w14:paraId="52F577F9"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prowadzenie rejestru uchwał MPZP/SUiKZP/POG w formie tabelarycznej.</w:t>
      </w:r>
    </w:p>
    <w:p w14:paraId="2E0868F8"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gromadzenie w rejestrze następujących danych o uchwałach: Nazwa planu, Numer Uchwały, Numer Dziennika Wojewódzkiego, Data publikacji w Dzienniku Wojewódzkim, Data początku obowiązywania, Data wejścia w życie, Link do uchwały na BIP, Status, Poziom hierarchii, Data mapy podkładowej, Nazwa mapy podkładowej.</w:t>
      </w:r>
    </w:p>
    <w:p w14:paraId="13AFBFF3"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filtrowanie rejestru co najmniej po następujących atrybutach Typ (MPZP/SUiKZP/POG), Status, Data uchwalenia.</w:t>
      </w:r>
    </w:p>
    <w:p w14:paraId="58637630"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wyświetlanie stanu bazy danych na dowolny dzień z przeszłości, wskazany przez użytkownika. </w:t>
      </w:r>
    </w:p>
    <w:p w14:paraId="7AB9F004"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 xml:space="preserve">System musi umożliwić przeszukiwanie rejestru po ciągu znaków w dowolnym atrybucie wyświetlanym w widoku rejestru uchwał w formie tabelarycznej. </w:t>
      </w:r>
    </w:p>
    <w:p w14:paraId="4A39CED3"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sortowanie rejestru po dowolnej kolumnie wyświetlanej w rejestrze tabelarycznym.</w:t>
      </w:r>
    </w:p>
    <w:p w14:paraId="26C05AC8"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użytkownikowi samodzielny wybór kolumn z bazy danych, które mają być prezentowane w rejestrze tabelarycznym oraz ich kolejności. </w:t>
      </w:r>
    </w:p>
    <w:p w14:paraId="3C67743D"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zawartości rejestru uchwał do formatu *.csv, *.xls, *.doc oraz *.pdf.</w:t>
      </w:r>
    </w:p>
    <w:p w14:paraId="67E309DF"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zawartości rejestru uchwał do formatu *.pdf samoczynnie, bez konieczności konfigurowania ustawień narzędzia drukowania widoku przeglądarki do *.pdf.</w:t>
      </w:r>
    </w:p>
    <w:p w14:paraId="0BFE9551"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jednoczesne pobieranie do formatu *.csv wszystkich kolumn z bazy danych, zarówno pełnego rejestru uchwał jak i samodzielnie wybranych pozycji z rejestru.</w:t>
      </w:r>
    </w:p>
    <w:p w14:paraId="40B30E15"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jednoczesne pobieranie do formatu *.shp zarówno pełnego rejestru uchwał jak i samodzielnie wybranych pozycji z rejestru.</w:t>
      </w:r>
    </w:p>
    <w:p w14:paraId="30300450"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wyświetlenie treści uchwały w formacie *.pdf bezpośrednio z poziomu rejestru uchwał. </w:t>
      </w:r>
    </w:p>
    <w:p w14:paraId="3D222BE2"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przejście do rejestru rastrów w formie tabelarycznej, stanowiących załączniki graficzne do uchwał bezpośrednio z poziomu rejestru uchwał.</w:t>
      </w:r>
    </w:p>
    <w:p w14:paraId="62FA4721"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gromadzenie w rejestrze następujących danych o rastrach: Numer załącznika, Skala, Uwagi.</w:t>
      </w:r>
    </w:p>
    <w:p w14:paraId="3687A883"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pobranie załącznika graficznego (*.tif) bezpośrednio z poziomu listy rastrów stanowiących załączniki graficzne do uchwały.</w:t>
      </w:r>
    </w:p>
    <w:p w14:paraId="0D58762C"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wyświetlenie legendy do załącznika graficznego (*.png/*.jpg) bezpośrednio z poziomu listy rastrów stanowiących załączniki graficzne do uchwały.</w:t>
      </w:r>
    </w:p>
    <w:p w14:paraId="15BA1B87"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przybliżenie widoku mapy do zasięgu wybranego załącznika graficznego bezpośrednio z poziomu listy rastrów stanowiących załączniki graficzne do uchwały.</w:t>
      </w:r>
    </w:p>
    <w:p w14:paraId="1FBEBD99"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dodanie do drzewa warstw/usunięcie z drzewa warstw rastrów stanowiących załączniki graficzne do uchwały, za pomocą narzędzia dostępnego bezpośrednio z poziomu rejestru uchwał. Po wybraniu narzędzia, system musi samoczynnie dodawać do listy warstw, grupę warstw określoną numerem uchwały oraz warstwy prezentujące oryginalne rastry (nieprzycięte do granic terenu objętego ustaleniami uchwały). Każdy raster musi stanowić odrębną warstwę, opisaną za pomocą numeru załącznika oraz numeru uchwały.  </w:t>
      </w:r>
    </w:p>
    <w:p w14:paraId="737C48DB"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dzielenie każdej z uchwał MPZP/SUiKZP/POG na fragmenty określając numer: paragrafu, działu, rozdziału, ustępu, punktu, litery, wiersza tabeli. </w:t>
      </w:r>
    </w:p>
    <w:p w14:paraId="0203F532"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formatowanie treści fragmentu za pomocą wbudowanego edytora tekstowego oraz edytora HTML, bez konieczności korzystania z dodatkowych programów/wtyczek. </w:t>
      </w:r>
    </w:p>
    <w:p w14:paraId="6CE22766"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dołączanie do treści fragmentu dodatkowych obrazów/grafik, poprzez wskazanie pliku *.jpg/*.png z dysku.</w:t>
      </w:r>
    </w:p>
    <w:p w14:paraId="3B0E62A7"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przyporządkowanie zarówno jednego jak i kilku fragmentów do jednej z następującej grupy fragmentów: przepis ogólny, przepis początkowy, przepis szczegółowy, przepis końcowy.</w:t>
      </w:r>
    </w:p>
    <w:p w14:paraId="31EB6EF8"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przypisanie do każdego przeznaczenia w MPZP/SUiKZP/POG zarówno jednego kilku fragmentów uchwały jednocześnie.</w:t>
      </w:r>
    </w:p>
    <w:p w14:paraId="300CF2D1"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przypisanie do każdego fragmentu uchwały zarówno jednego jak i kilku przeznaczeń MPZP/SUiKZP/POG jednocześnie, poprzez wybór z listy.</w:t>
      </w:r>
    </w:p>
    <w:p w14:paraId="7BCC03C7"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kopiowanie przypisania fragmentów uchwały do jednego przeznaczenia MPZP/SUiKZP/POG, zarówno na jedno jak i kilka innych przeznaczeń jednocześnie, w obrębie tej samej uchwały. </w:t>
      </w:r>
    </w:p>
    <w:p w14:paraId="5CB9F0E9"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automatyczne generowanie dokumentów elektronicznych GML (*.gml) z danymi przestrzennymi dla obowiązujących uchwał (MPZP/SUiKZP/POG) na podstawie danych zgromadzonych w systemie.</w:t>
      </w:r>
    </w:p>
    <w:p w14:paraId="645C1201"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jednoczesne pobieranie pojedynczych dokumentów elektronicznych GML (*.gml) z danymi przestrzennymi, zarówno dla pełnego rejestru uchwał jak i samodzielnie wybranych pozycji z rejestru.</w:t>
      </w:r>
    </w:p>
    <w:p w14:paraId="3B2B97C4"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automatyczne generowanie zbiorów APP (*.gml) z danymi przestrzennymi dla MPZP oraz dla SUiKZP/POG (zbiory APP) na podstawie danych zgromadzonych w systemie.</w:t>
      </w:r>
    </w:p>
    <w:p w14:paraId="126A0728"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dodawanie załączników w postaci gotowych dokumentów elektronicznych GML (*.gml) z danymi przestrzennymi dla dowolnej uchwały. </w:t>
      </w:r>
    </w:p>
    <w:p w14:paraId="08A151EA"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dodawanie załączników w postaci gotowych dokumentów elektronicznych GML (*.gml) z danymi przestrzennymi dla dowolnej uchwały. </w:t>
      </w:r>
    </w:p>
    <w:p w14:paraId="2FD04351"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import zbiorów APP (*. gml) z danymi przestrzennymi dla MPZP oraz dla SUiKZP/POG.</w:t>
      </w:r>
    </w:p>
    <w:p w14:paraId="63B354F0"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Dodawanie załączników w postaci gotowych dokumentów elektronicznych GML (*.gml) oraz zbiorów APP (*.gml) musi odbywać się przez dedykowany importer wyposażony w mechanizm walidacji poprawności zawartości importowanego pliku pod kątem zgodności pliku ze schematem aplikacyjnym GML udostępnionym na podstawie § 3 ust. 3 rozporządzenia Ministra Rozwoju, Pracy i Technologii z dnia 26 października 2020 r. w sprawie zbiorów danych przestrzennych oraz metadanych w zakresie zagospodarowania przestrzennego (Dz.U. 2020 poz. 191).</w:t>
      </w:r>
    </w:p>
    <w:p w14:paraId="71CE6535" w14:textId="77777777" w:rsidR="00851217" w:rsidRPr="00523A41" w:rsidRDefault="00851217" w:rsidP="00CB4F36">
      <w:pPr>
        <w:pStyle w:val="Nagwek5"/>
        <w:spacing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Wymagania funkcjonalne w zakresie rejestru zmian MPZP/SUiKZP/POG</w:t>
      </w:r>
    </w:p>
    <w:p w14:paraId="160DA349" w14:textId="77777777" w:rsidR="00851217" w:rsidRPr="00523A41" w:rsidRDefault="00851217" w:rsidP="009572E7">
      <w:pPr>
        <w:pStyle w:val="Akapitzlist"/>
        <w:numPr>
          <w:ilvl w:val="0"/>
          <w:numId w:val="10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prowadzenie rejestru zmian uchwał w postaci oddzielnego rejestru tabelarycznego. </w:t>
      </w:r>
    </w:p>
    <w:p w14:paraId="243DD2C1" w14:textId="77777777" w:rsidR="00851217" w:rsidRPr="00523A41" w:rsidRDefault="00851217" w:rsidP="009572E7">
      <w:pPr>
        <w:pStyle w:val="Akapitzlist"/>
        <w:numPr>
          <w:ilvl w:val="0"/>
          <w:numId w:val="10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gromadzenie w rejestrze następujących danych: numer uchwały zmienianej, numer uchwały zmieniającej, data rejestracji zmiany uchwały. </w:t>
      </w:r>
    </w:p>
    <w:p w14:paraId="72CB0888" w14:textId="77777777" w:rsidR="00851217" w:rsidRPr="00523A41" w:rsidRDefault="00851217" w:rsidP="009572E7">
      <w:pPr>
        <w:pStyle w:val="Akapitzlist"/>
        <w:numPr>
          <w:ilvl w:val="0"/>
          <w:numId w:val="10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przeszukiwanie rejestru po ciągu znaków w dowolnym atrybucie wyświetlanym w widoku rejestru uchwał w formie tabelarycznej. </w:t>
      </w:r>
    </w:p>
    <w:p w14:paraId="7213421D" w14:textId="77777777" w:rsidR="00851217" w:rsidRPr="00523A41" w:rsidRDefault="00851217" w:rsidP="009572E7">
      <w:pPr>
        <w:pStyle w:val="Akapitzlist"/>
        <w:numPr>
          <w:ilvl w:val="0"/>
          <w:numId w:val="10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sortowanie rejestru po dowolnej kolumnie wyświetlanej w rejestrze tabelarycznym.</w:t>
      </w:r>
    </w:p>
    <w:p w14:paraId="67DC4459" w14:textId="77777777" w:rsidR="00851217" w:rsidRPr="00523A41" w:rsidRDefault="00851217" w:rsidP="009572E7">
      <w:pPr>
        <w:pStyle w:val="Akapitzlist"/>
        <w:numPr>
          <w:ilvl w:val="0"/>
          <w:numId w:val="10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wskazanie uchwały zmienianej oraz zmieniającej spośród pozycji znajdujących się w rejestrze uchwał, bez konieczności wprowadzania ponownie danych do systemu.</w:t>
      </w:r>
    </w:p>
    <w:p w14:paraId="0837073E" w14:textId="77777777" w:rsidR="00851217" w:rsidRPr="00523A41" w:rsidRDefault="00851217" w:rsidP="009572E7">
      <w:pPr>
        <w:pStyle w:val="Akapitzlist"/>
        <w:numPr>
          <w:ilvl w:val="0"/>
          <w:numId w:val="10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wskazanie kilku uchwał zmieniających do jednej uchwały zmienianej.</w:t>
      </w:r>
    </w:p>
    <w:p w14:paraId="421D8122" w14:textId="77777777" w:rsidR="00851217" w:rsidRPr="00523A41" w:rsidRDefault="00851217" w:rsidP="009572E7">
      <w:pPr>
        <w:pStyle w:val="Akapitzlist"/>
        <w:numPr>
          <w:ilvl w:val="0"/>
          <w:numId w:val="10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określenie relacji zachodzących pomiędzy uchwałami poprzez wybór właściwego typu relacji (zmienia/uchyla/unieważnia).</w:t>
      </w:r>
    </w:p>
    <w:p w14:paraId="00EFC441" w14:textId="77777777" w:rsidR="00851217" w:rsidRPr="00523A41" w:rsidRDefault="00851217" w:rsidP="009572E7">
      <w:pPr>
        <w:pStyle w:val="Akapitzlist"/>
        <w:numPr>
          <w:ilvl w:val="0"/>
          <w:numId w:val="10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samoczynnie przeprowadzać kontrolę chronologii daty uchwalenia uchwały zmienianej oraz daty uchwalenia uchwały zmieniającej bezpośrednio w widoku dodawania zmian uchwał (data uchwalenie uchwały zmienianej nie może być późniejsza niż data uchwalenia uchwały zmieniającej).</w:t>
      </w:r>
    </w:p>
    <w:p w14:paraId="0948AF5C" w14:textId="77777777" w:rsidR="00851217" w:rsidRPr="00523A41" w:rsidRDefault="00851217" w:rsidP="00CB4F36">
      <w:pPr>
        <w:pStyle w:val="Nagwek5"/>
        <w:spacing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Wymagania funkcjonalne w zakresie prowadzenia rejestru tabelarycznego obiektów liniowych i punktowych obowiązujących APP</w:t>
      </w:r>
    </w:p>
    <w:p w14:paraId="447C0350" w14:textId="77777777" w:rsidR="00851217" w:rsidRPr="00523A41" w:rsidRDefault="00851217" w:rsidP="009572E7">
      <w:pPr>
        <w:pStyle w:val="Akapitzlist"/>
        <w:numPr>
          <w:ilvl w:val="0"/>
          <w:numId w:val="10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prowadzenie rejestru obiektów liniowych i punktowych MPZP/SUiKZP postaci oddzielnych rejestrów tabelarycznych. </w:t>
      </w:r>
    </w:p>
    <w:p w14:paraId="6497DD74" w14:textId="77777777" w:rsidR="00851217" w:rsidRPr="00523A41" w:rsidRDefault="00851217" w:rsidP="009572E7">
      <w:pPr>
        <w:pStyle w:val="Akapitzlist"/>
        <w:numPr>
          <w:ilvl w:val="0"/>
          <w:numId w:val="10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gromadzenie w rejestrach obiektów liniowych i punktowych MPZP/SUiKZP następujących danych: numer uchwały, typ planu (MPZP/SUiKZP), symbol, opis, uwagi.</w:t>
      </w:r>
    </w:p>
    <w:p w14:paraId="31179504" w14:textId="77777777" w:rsidR="00851217" w:rsidRPr="00523A41" w:rsidRDefault="00851217" w:rsidP="009572E7">
      <w:pPr>
        <w:pStyle w:val="Akapitzlist"/>
        <w:numPr>
          <w:ilvl w:val="0"/>
          <w:numId w:val="10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przeszukiwanie rejestru po ciągu znaków w dowolnym atrybucie wyświetlanym w widoku rejestru obiektów liniowych i punktowych MPZP/SUiKZP w formie tabelarycznej. </w:t>
      </w:r>
    </w:p>
    <w:p w14:paraId="70BC872D" w14:textId="77777777" w:rsidR="00851217" w:rsidRPr="00523A41" w:rsidRDefault="00851217" w:rsidP="009572E7">
      <w:pPr>
        <w:pStyle w:val="Akapitzlist"/>
        <w:numPr>
          <w:ilvl w:val="0"/>
          <w:numId w:val="10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sortowanie rejestru po dowolnej kolumnie wyświetlanej w rejestrze tabelarycznym.</w:t>
      </w:r>
    </w:p>
    <w:p w14:paraId="0B9AC98E" w14:textId="77777777" w:rsidR="00851217" w:rsidRPr="00523A41" w:rsidRDefault="00851217" w:rsidP="009572E7">
      <w:pPr>
        <w:pStyle w:val="Akapitzlist"/>
        <w:numPr>
          <w:ilvl w:val="0"/>
          <w:numId w:val="10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wyświetlenie treści uchwały, z której pochodzi wybrany obiekt liniowy/punktowy MPZP/SUiKZP w formacie *.pdf bezpośrednio z poziomu rejestru obiektów liniowych i punktowych MPZP/SUiKZP. </w:t>
      </w:r>
    </w:p>
    <w:p w14:paraId="4C32F7F8" w14:textId="77777777" w:rsidR="00851217" w:rsidRPr="00523A41" w:rsidRDefault="00851217" w:rsidP="009572E7">
      <w:pPr>
        <w:pStyle w:val="Akapitzlist"/>
        <w:numPr>
          <w:ilvl w:val="0"/>
          <w:numId w:val="10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przejście do listy fragmentów uchwały, przypisanych do wybranego obiektu liniowy/punktowy MPZP/SUiKZP bezpośrednio z poziomu rejestru obiektów liniowych i punktowych MPZP/SUiKZP.</w:t>
      </w:r>
    </w:p>
    <w:p w14:paraId="5A5FC573" w14:textId="77777777" w:rsidR="00851217" w:rsidRPr="00523A41" w:rsidRDefault="00851217" w:rsidP="009572E7">
      <w:pPr>
        <w:pStyle w:val="Akapitzlist"/>
        <w:numPr>
          <w:ilvl w:val="0"/>
          <w:numId w:val="10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edycję obiektów liniowych i punktowych MPZP/SUiKZP co najmniej w zakresie: opis.</w:t>
      </w:r>
    </w:p>
    <w:p w14:paraId="2726BD3F" w14:textId="77777777" w:rsidR="00851217" w:rsidRPr="00523A41" w:rsidRDefault="00851217" w:rsidP="00CB4F36">
      <w:pPr>
        <w:pStyle w:val="Nagwek5"/>
        <w:spacing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Wymagania funkcjonalne w zakresie prowadzenia rejestru tabelarycznego przeznaczeń i stref obowiązujących APP</w:t>
      </w:r>
    </w:p>
    <w:p w14:paraId="1436E604" w14:textId="77777777" w:rsidR="00851217" w:rsidRPr="00523A41" w:rsidRDefault="00851217" w:rsidP="009572E7">
      <w:pPr>
        <w:pStyle w:val="Akapitzlist"/>
        <w:numPr>
          <w:ilvl w:val="0"/>
          <w:numId w:val="10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prowadzenie rejestru przeznaczeń i stref MPZP/SUiKZP postaci oddzielnego rejestru tabelarycznego.</w:t>
      </w:r>
    </w:p>
    <w:p w14:paraId="1922EFE9" w14:textId="77777777" w:rsidR="00851217" w:rsidRPr="00523A41" w:rsidRDefault="00851217" w:rsidP="009572E7">
      <w:pPr>
        <w:pStyle w:val="Akapitzlist"/>
        <w:numPr>
          <w:ilvl w:val="0"/>
          <w:numId w:val="10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gromadzenie w rejestrze przeznaczeń i stref MPZP/SUiKZP następujących danych: numer uchwały, typ planu (MPZP/SUiKZP), symbol, opis, uwagi.</w:t>
      </w:r>
    </w:p>
    <w:p w14:paraId="6C5A89EB" w14:textId="77777777" w:rsidR="00851217" w:rsidRPr="00523A41" w:rsidRDefault="00851217" w:rsidP="009572E7">
      <w:pPr>
        <w:pStyle w:val="Akapitzlist"/>
        <w:numPr>
          <w:ilvl w:val="0"/>
          <w:numId w:val="10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wyświetlać w widoku rejestru tabelarycznego informację o tym, czy dany obiekt jest strefą, czy przeznaczeniem. </w:t>
      </w:r>
    </w:p>
    <w:p w14:paraId="6869F920" w14:textId="77777777" w:rsidR="00851217" w:rsidRPr="00523A41" w:rsidRDefault="00851217" w:rsidP="009572E7">
      <w:pPr>
        <w:pStyle w:val="Akapitzlist"/>
        <w:numPr>
          <w:ilvl w:val="0"/>
          <w:numId w:val="10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przeszukiwanie rejestru po ciągu znaków w dowolnym atrybucie wyświetlanym w widoku rejestru przeznaczeń i stref MPZP/SUiKZP w formie tabelarycznej. </w:t>
      </w:r>
    </w:p>
    <w:p w14:paraId="44872B19" w14:textId="77777777" w:rsidR="00851217" w:rsidRPr="00523A41" w:rsidRDefault="00851217" w:rsidP="009572E7">
      <w:pPr>
        <w:pStyle w:val="Akapitzlist"/>
        <w:numPr>
          <w:ilvl w:val="0"/>
          <w:numId w:val="10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sortowanie rejestru po dowolnej kolumnie wyświetlanej w rejestrze tabelarycznym.</w:t>
      </w:r>
    </w:p>
    <w:p w14:paraId="108D3C32" w14:textId="77777777" w:rsidR="00851217" w:rsidRPr="00523A41" w:rsidRDefault="00851217" w:rsidP="009572E7">
      <w:pPr>
        <w:pStyle w:val="Akapitzlist"/>
        <w:numPr>
          <w:ilvl w:val="0"/>
          <w:numId w:val="10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wyświetlenie treści uchwały, z której pochodzi wybrane przeznaczenie/strefa MPZP/SUiKZP w formacie *.pdf bezpośrednio z poziomu rejestru uchwał. </w:t>
      </w:r>
    </w:p>
    <w:p w14:paraId="154B030A" w14:textId="77777777" w:rsidR="00851217" w:rsidRPr="00523A41" w:rsidRDefault="00851217" w:rsidP="009572E7">
      <w:pPr>
        <w:pStyle w:val="Akapitzlist"/>
        <w:numPr>
          <w:ilvl w:val="0"/>
          <w:numId w:val="10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przejście do listy fragmentów uchwały, przypisanych do przeznaczenia/strefy MPZP/SUiKZP bezpośrednio z poziomu rejestru przeznaczeń i stref MPZP/SUiKZP. </w:t>
      </w:r>
    </w:p>
    <w:p w14:paraId="79C044EF" w14:textId="77777777" w:rsidR="00851217" w:rsidRPr="00523A41" w:rsidRDefault="00851217" w:rsidP="009572E7">
      <w:pPr>
        <w:pStyle w:val="Akapitzlist"/>
        <w:numPr>
          <w:ilvl w:val="0"/>
          <w:numId w:val="10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edycję przeznaczeń i stref MPZP/SUiKZP MPZP/SUiKZP co najmniej w zakresie: opis.</w:t>
      </w:r>
    </w:p>
    <w:p w14:paraId="60218EC4" w14:textId="77777777" w:rsidR="00851217" w:rsidRPr="00523A41" w:rsidRDefault="00851217" w:rsidP="009572E7">
      <w:pPr>
        <w:pStyle w:val="Akapitzlist"/>
        <w:numPr>
          <w:ilvl w:val="0"/>
          <w:numId w:val="10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System musi umożliwić prowadzenie rejestru Kategorii przeznaczeń w postaci oddzielnego rejestru tabelarycznego, składającego się ze wszystkich symboli przeznaczeń (MPZP.SUiKZP) wraz z przypisywanymi z kategoriami, które powstały zgodnie z rocznym raportem GUS.</w:t>
      </w:r>
    </w:p>
    <w:p w14:paraId="026EDE7B" w14:textId="77777777" w:rsidR="00851217" w:rsidRPr="00523A41" w:rsidRDefault="00851217" w:rsidP="009572E7">
      <w:pPr>
        <w:pStyle w:val="Akapitzlist"/>
        <w:numPr>
          <w:ilvl w:val="0"/>
          <w:numId w:val="10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przypisanie kategorii użytkowania dla przeznaczenia MPZP/SUiKZP, wybierając jedną kategorię spośród: mieszkaniowe wielorodzinne, mieszkaniowe-jednorodzinne, usługowe, usług publicznych, produkcyjne, komunikacyjne, infrastruktury technicznej, rolnicze, rolnicze - zabudowa zagrodowa, zieleni i wód, inne oraz określając jej udział procentowy w danym przeznaczeniu</w:t>
      </w:r>
    </w:p>
    <w:p w14:paraId="7259D006" w14:textId="77777777" w:rsidR="00851217" w:rsidRPr="00523A41" w:rsidRDefault="00851217" w:rsidP="009572E7">
      <w:pPr>
        <w:pStyle w:val="Akapitzlist"/>
        <w:numPr>
          <w:ilvl w:val="0"/>
          <w:numId w:val="10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kopiowanie kategorii dla przeznaczeń MPZP/SUiKZP na podstawie jednego przeznaczenia MPZP/SUiKZP w obrębie tej samej uchwały jak i innych uchwał.</w:t>
      </w:r>
    </w:p>
    <w:p w14:paraId="7A8E70FC" w14:textId="77777777" w:rsidR="00851217" w:rsidRPr="00523A41" w:rsidRDefault="00851217" w:rsidP="00CB4F36">
      <w:pPr>
        <w:pStyle w:val="Nagwek5"/>
        <w:spacing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Wymagania funkcjonalne w zakresie prowadzenia rejestru tabelarycznego uwag</w:t>
      </w:r>
    </w:p>
    <w:p w14:paraId="45917F96" w14:textId="77777777" w:rsidR="00851217" w:rsidRPr="00523A41" w:rsidRDefault="00851217" w:rsidP="009572E7">
      <w:pPr>
        <w:pStyle w:val="Akapitzlist"/>
        <w:numPr>
          <w:ilvl w:val="0"/>
          <w:numId w:val="10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prowadzenie rejestru uwag w postaci tabelarycznej oraz powiązanie jej z określoną lokalizacją na mapie.</w:t>
      </w:r>
    </w:p>
    <w:p w14:paraId="79D88A0F" w14:textId="77777777" w:rsidR="00851217" w:rsidRPr="00523A41" w:rsidRDefault="00851217" w:rsidP="009572E7">
      <w:pPr>
        <w:pStyle w:val="Akapitzlist"/>
        <w:numPr>
          <w:ilvl w:val="0"/>
          <w:numId w:val="10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gromadzenie w rejestrze uwag następujących danych: opis, odpowiedź.</w:t>
      </w:r>
    </w:p>
    <w:p w14:paraId="03356939" w14:textId="77777777" w:rsidR="00851217" w:rsidRPr="00523A41" w:rsidRDefault="00851217" w:rsidP="009572E7">
      <w:pPr>
        <w:pStyle w:val="Akapitzlist"/>
        <w:numPr>
          <w:ilvl w:val="0"/>
          <w:numId w:val="10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wskazanie geometrii punktowej lub poligonowej uwagi na mapie.</w:t>
      </w:r>
    </w:p>
    <w:p w14:paraId="33126847" w14:textId="77777777" w:rsidR="00851217" w:rsidRPr="00523A41" w:rsidRDefault="00851217" w:rsidP="009572E7">
      <w:pPr>
        <w:pStyle w:val="Akapitzlist"/>
        <w:numPr>
          <w:ilvl w:val="0"/>
          <w:numId w:val="10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przeszukiwanie rejestru po ciągu znaków w dowolnym atrybucie wyświetlanym w widoku rejestru uwag w formie tabelarycznej. </w:t>
      </w:r>
    </w:p>
    <w:p w14:paraId="64374AF4" w14:textId="77777777" w:rsidR="00851217" w:rsidRPr="00523A41" w:rsidRDefault="00851217" w:rsidP="009572E7">
      <w:pPr>
        <w:pStyle w:val="Akapitzlist"/>
        <w:numPr>
          <w:ilvl w:val="0"/>
          <w:numId w:val="10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sortowanie rejestru po dowolnej kolumnie wyświetlanej w rejestrze tabelarycznym.</w:t>
      </w:r>
    </w:p>
    <w:p w14:paraId="38435758" w14:textId="77777777" w:rsidR="00851217" w:rsidRPr="00523A41" w:rsidRDefault="00851217" w:rsidP="00CB4F36">
      <w:pPr>
        <w:pStyle w:val="Nagwek5"/>
        <w:spacing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Wymagania funkcjonalne w zakresie prowadzenia rejestru tabelarycznego obszarów dodatkowych</w:t>
      </w:r>
    </w:p>
    <w:p w14:paraId="0A7AA99B" w14:textId="77777777" w:rsidR="00851217" w:rsidRPr="00523A41" w:rsidRDefault="00851217" w:rsidP="009572E7">
      <w:pPr>
        <w:pStyle w:val="Akapitzlist"/>
        <w:numPr>
          <w:ilvl w:val="0"/>
          <w:numId w:val="10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prowadzenie rejestru uchwał obszarów dodatkowych, niebędących przedmiotem ustaleń MPZP/SUiKZP w formie tabelarycznej.</w:t>
      </w:r>
    </w:p>
    <w:p w14:paraId="1EC96299" w14:textId="77777777" w:rsidR="00851217" w:rsidRPr="00523A41" w:rsidRDefault="00851217" w:rsidP="009572E7">
      <w:pPr>
        <w:pStyle w:val="Akapitzlist"/>
        <w:numPr>
          <w:ilvl w:val="0"/>
          <w:numId w:val="10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gromadzenie w rejestrze następujących danych o obszarach dodatkowych: nazwa, typ (Specjalna Strefa Ekonomiczna, Strefa przemysłowa, Obszar inny), numer uchwały, data uchwały, obręb, opis.</w:t>
      </w:r>
    </w:p>
    <w:p w14:paraId="2ED83F68" w14:textId="77777777" w:rsidR="00851217" w:rsidRPr="00523A41" w:rsidRDefault="00851217" w:rsidP="009572E7">
      <w:pPr>
        <w:pStyle w:val="Akapitzlist"/>
        <w:numPr>
          <w:ilvl w:val="0"/>
          <w:numId w:val="10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filtrowanie rejestru co najmniej po następujących atrybutach: typ, obręb.</w:t>
      </w:r>
    </w:p>
    <w:p w14:paraId="3905389F" w14:textId="77777777" w:rsidR="00851217" w:rsidRPr="00523A41" w:rsidRDefault="00851217" w:rsidP="009572E7">
      <w:pPr>
        <w:pStyle w:val="Akapitzlist"/>
        <w:numPr>
          <w:ilvl w:val="0"/>
          <w:numId w:val="10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przeszukiwanie rejestru po ciągu znaków w dowolnym atrybucie wyświetlanym w widoku rejestru obszarów dodatkowych w formie tabelarycznej. </w:t>
      </w:r>
    </w:p>
    <w:p w14:paraId="1859FC50" w14:textId="77777777" w:rsidR="00851217" w:rsidRPr="00523A41" w:rsidRDefault="00851217" w:rsidP="009572E7">
      <w:pPr>
        <w:pStyle w:val="Akapitzlist"/>
        <w:numPr>
          <w:ilvl w:val="0"/>
          <w:numId w:val="10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sortowanie rejestru po dowolnej kolumnie wyświetlanej w rejestrze tabelarycznym.</w:t>
      </w:r>
    </w:p>
    <w:p w14:paraId="4F3146A7" w14:textId="77777777" w:rsidR="00851217" w:rsidRPr="00523A41" w:rsidRDefault="00851217" w:rsidP="009572E7">
      <w:pPr>
        <w:pStyle w:val="Akapitzlist"/>
        <w:numPr>
          <w:ilvl w:val="0"/>
          <w:numId w:val="10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jednoczesne pobieranie do formatu *.csv wszystkich kolumn z bazy danych, zarówno pełnego rejestru obszarów dodatkowych jak i samodzielnie wybranych pozycji z rejestru.</w:t>
      </w:r>
    </w:p>
    <w:p w14:paraId="30705A59" w14:textId="77777777" w:rsidR="00851217" w:rsidRPr="00523A41" w:rsidRDefault="00851217" w:rsidP="009572E7">
      <w:pPr>
        <w:pStyle w:val="Akapitzlist"/>
        <w:numPr>
          <w:ilvl w:val="0"/>
          <w:numId w:val="10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jednoczesne pobieranie do formatu *.shp zarówno pełnego rejestru obszarów dodatkowych jak i samodzielnie wybranych pozycji z rejestru.</w:t>
      </w:r>
    </w:p>
    <w:p w14:paraId="6146CE77" w14:textId="77777777" w:rsidR="00851217" w:rsidRPr="00523A41" w:rsidRDefault="00851217" w:rsidP="009572E7">
      <w:pPr>
        <w:pStyle w:val="Akapitzlist"/>
        <w:numPr>
          <w:ilvl w:val="0"/>
          <w:numId w:val="10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formułowanie treści opisu poprzez odczytywanie informacji z pozostałych pól w systemie, wykorzystując dynamiczne znaczniki w postaci %test%: %typ%, %nazwa%, %nr_uchwaly%, %data%, %obręb%, %numerdziennikawoj%.</w:t>
      </w:r>
    </w:p>
    <w:p w14:paraId="746B85AB" w14:textId="77777777" w:rsidR="00851217" w:rsidRPr="00523A41" w:rsidRDefault="00851217" w:rsidP="009572E7">
      <w:pPr>
        <w:pStyle w:val="Akapitzlist"/>
        <w:numPr>
          <w:ilvl w:val="0"/>
          <w:numId w:val="10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edycję atrybutów opisowych, usuwanie obiektów, pobieranie geometrii obiektów jako KML, przejście do listy załączników do obszaru dodatkowego bezpośrednio z poziomu widoku rejestru obszarów dodatkowych w formie tabelarycznej.</w:t>
      </w:r>
    </w:p>
    <w:p w14:paraId="5BF3D42D" w14:textId="77777777" w:rsidR="00851217" w:rsidRPr="00523A41" w:rsidRDefault="00851217" w:rsidP="009572E7">
      <w:pPr>
        <w:pStyle w:val="Akapitzlist"/>
        <w:numPr>
          <w:ilvl w:val="0"/>
          <w:numId w:val="10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geometrii do obszarów dodatkowych na podstawie geometrii WKT w układzie EPSG:4326 oraz poprzez ręcznie wrysowanie granic poligonu.</w:t>
      </w:r>
    </w:p>
    <w:p w14:paraId="341FA122" w14:textId="77777777" w:rsidR="00851217" w:rsidRPr="00523A41" w:rsidRDefault="00851217" w:rsidP="009572E7">
      <w:pPr>
        <w:pStyle w:val="Akapitzlist"/>
        <w:numPr>
          <w:ilvl w:val="0"/>
          <w:numId w:val="10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dodawanie, edycję oraz usuwanie obszarów dodatkowych bezpośrednio z poziomu rejestru tabelarycznego.</w:t>
      </w:r>
    </w:p>
    <w:p w14:paraId="3C756693" w14:textId="77777777" w:rsidR="00851217" w:rsidRPr="00523A41" w:rsidRDefault="00851217" w:rsidP="009572E7">
      <w:pPr>
        <w:pStyle w:val="Akapitzlist"/>
        <w:numPr>
          <w:ilvl w:val="0"/>
          <w:numId w:val="10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przybliżanie widoku mapy do zasięgu dowolnego obszaru dodatkowego, bezpośrednio z widoku rejestru obszarów dodatkowych w formie tabelarycznej. </w:t>
      </w:r>
    </w:p>
    <w:p w14:paraId="7EECEB57" w14:textId="77777777" w:rsidR="00851217" w:rsidRPr="00523A41" w:rsidRDefault="00851217" w:rsidP="009572E7">
      <w:pPr>
        <w:pStyle w:val="Akapitzlist"/>
        <w:numPr>
          <w:ilvl w:val="0"/>
          <w:numId w:val="10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załączników do obszarów dodatkowych w formacie *.pdf, *.jpg, *.png, *.tif, *.gml, *.doc.</w:t>
      </w:r>
    </w:p>
    <w:p w14:paraId="620D75EB" w14:textId="77777777" w:rsidR="00851217" w:rsidRPr="00523A41" w:rsidRDefault="00851217" w:rsidP="009572E7">
      <w:pPr>
        <w:pStyle w:val="Akapitzlist"/>
        <w:numPr>
          <w:ilvl w:val="0"/>
          <w:numId w:val="10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gromadzenie następujących informacji o załącznikach: nazwa załącznika, rodzaj załącznika (legenda, uchwała, raster, gml, inny dokument), własność, autor, źródło, sygnatura, opis, data wydania, adnotacje.</w:t>
      </w:r>
    </w:p>
    <w:p w14:paraId="3971A83D" w14:textId="77777777" w:rsidR="00851217" w:rsidRPr="00523A41" w:rsidRDefault="00851217" w:rsidP="00CB4F36">
      <w:pPr>
        <w:pStyle w:val="Nagwek5"/>
        <w:spacing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Wymagania funkcjonalne w zakresie prowadzenia rejestru tabelarycznego spraw</w:t>
      </w:r>
    </w:p>
    <w:p w14:paraId="58500D44" w14:textId="77777777" w:rsidR="00851217" w:rsidRPr="00523A41" w:rsidRDefault="00851217" w:rsidP="009572E7">
      <w:pPr>
        <w:pStyle w:val="Akapitzlist"/>
        <w:numPr>
          <w:ilvl w:val="0"/>
          <w:numId w:val="10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prowadzenie rejestru spraw w zakresie wydawania wypisów, wyrysów, zaświadczeń z MPZP/SUiKZP/POG w formie tabelarycznej.</w:t>
      </w:r>
    </w:p>
    <w:p w14:paraId="1219D321" w14:textId="77777777" w:rsidR="00851217" w:rsidRPr="00523A41" w:rsidRDefault="00851217" w:rsidP="009572E7">
      <w:pPr>
        <w:pStyle w:val="Akapitzlist"/>
        <w:numPr>
          <w:ilvl w:val="0"/>
          <w:numId w:val="10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oraz usuwanie spraw bezpośrednio z poziomu rejestru tabelarycznego.</w:t>
      </w:r>
    </w:p>
    <w:p w14:paraId="03C56246" w14:textId="77777777" w:rsidR="00851217" w:rsidRPr="00523A41" w:rsidRDefault="00851217" w:rsidP="009572E7">
      <w:pPr>
        <w:pStyle w:val="Akapitzlist"/>
        <w:numPr>
          <w:ilvl w:val="0"/>
          <w:numId w:val="10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System musi umożliwiać automatyczne tworzenie sprawy w rejestrze spraw po wygenerowaniu dokumentu oraz zarejestrowaniu wniosku w systemie. System musi samoczynnie kopiować atrybuty wygenerowanego dokumentu/wniosku do sprawy.</w:t>
      </w:r>
    </w:p>
    <w:p w14:paraId="4657BD45" w14:textId="77777777" w:rsidR="00851217" w:rsidRPr="00523A41" w:rsidRDefault="00851217" w:rsidP="009572E7">
      <w:pPr>
        <w:pStyle w:val="Akapitzlist"/>
        <w:numPr>
          <w:ilvl w:val="0"/>
          <w:numId w:val="10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gromadzenie w rejestrze następujących danych o sprawach: sygnatura, rodzaj (wypis/wyrys/zaświadczenie/wypis + wyrys), podkład (MPZP/SUiKZP/POG/MPZP + SUiKZP/POG), numer działki, obręb, dane wnioskodawcy, wysokość opłaty, data wpływu wniosku, data zamknięcia sprawy, data utworzenia, dane osoby podejmującej czynność.</w:t>
      </w:r>
    </w:p>
    <w:p w14:paraId="2F04CF7E" w14:textId="77777777" w:rsidR="00851217" w:rsidRPr="00523A41" w:rsidRDefault="00851217" w:rsidP="009572E7">
      <w:pPr>
        <w:pStyle w:val="Akapitzlist"/>
        <w:numPr>
          <w:ilvl w:val="0"/>
          <w:numId w:val="10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filtrowanie rejestru co najmniej po następujących atrybutach: rok, rodzaj sprawy, podkład, obręb, sygnatura.</w:t>
      </w:r>
    </w:p>
    <w:p w14:paraId="6698DCED" w14:textId="77777777" w:rsidR="00851217" w:rsidRPr="00523A41" w:rsidRDefault="00851217" w:rsidP="009572E7">
      <w:pPr>
        <w:pStyle w:val="Akapitzlist"/>
        <w:numPr>
          <w:ilvl w:val="0"/>
          <w:numId w:val="10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przeszukiwanie rejestru po ciągu znaków w dowolnym atrybucie wyświetlanym w widoku rejestru spraw w formie tabelarycznej. </w:t>
      </w:r>
    </w:p>
    <w:p w14:paraId="11606D3B" w14:textId="77777777" w:rsidR="00851217" w:rsidRPr="00523A41" w:rsidRDefault="00851217" w:rsidP="009572E7">
      <w:pPr>
        <w:pStyle w:val="Akapitzlist"/>
        <w:numPr>
          <w:ilvl w:val="0"/>
          <w:numId w:val="10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sortowanie rejestru po dowolnej kolumnie wyświetlanej w rejestrze tabelarycznym.</w:t>
      </w:r>
    </w:p>
    <w:p w14:paraId="3B4B30F3" w14:textId="77777777" w:rsidR="00851217" w:rsidRPr="00523A41" w:rsidRDefault="00851217" w:rsidP="009572E7">
      <w:pPr>
        <w:pStyle w:val="Akapitzlist"/>
        <w:numPr>
          <w:ilvl w:val="0"/>
          <w:numId w:val="10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jednoczesne pobieranie do formatu *.csv, *.xls, *.doc wszystkich kolumn z bazy danych, zarówno pełnego rejestru spraw jak i samodzielnie wybranych pozycji z rejestru.</w:t>
      </w:r>
    </w:p>
    <w:p w14:paraId="4EA19CD0" w14:textId="77777777" w:rsidR="00851217" w:rsidRPr="00523A41" w:rsidRDefault="00851217" w:rsidP="009572E7">
      <w:pPr>
        <w:pStyle w:val="Akapitzlist"/>
        <w:numPr>
          <w:ilvl w:val="0"/>
          <w:numId w:val="10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zarówno wszystkich atrybutów z bazy danych jak i wybranych kolumn z bazy danych w formacie *.csv dla wszystkich obiektów w rejestrze oraz dla wybranych przez użytkownika obiektów. System musi umożliwić wybranie kolumn w bazie danych, według których ma zostać posortowany pobrany wykaz oraz określenie nazwy sporządzanego wykazu.</w:t>
      </w:r>
    </w:p>
    <w:p w14:paraId="2909BCCB" w14:textId="77777777" w:rsidR="00851217" w:rsidRPr="00523A41" w:rsidRDefault="00851217" w:rsidP="009572E7">
      <w:pPr>
        <w:pStyle w:val="Akapitzlist"/>
        <w:numPr>
          <w:ilvl w:val="0"/>
          <w:numId w:val="10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zawartości rejestru spraw do formatu *.pdf, *.csv, *.xls, *.txt. *.doc.</w:t>
      </w:r>
    </w:p>
    <w:p w14:paraId="759C7A6E" w14:textId="77777777" w:rsidR="00851217" w:rsidRPr="00523A41" w:rsidRDefault="00851217" w:rsidP="009572E7">
      <w:pPr>
        <w:pStyle w:val="Akapitzlist"/>
        <w:numPr>
          <w:ilvl w:val="0"/>
          <w:numId w:val="10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zawartości rejestru spraw do formatu *.pdf samoczynnie, bez konieczności konfigurowania ustawień narzędzia drukowania widoku przeglądarki do *.pdf</w:t>
      </w:r>
    </w:p>
    <w:p w14:paraId="0F11C121" w14:textId="77777777" w:rsidR="00851217" w:rsidRPr="00523A41" w:rsidRDefault="00851217" w:rsidP="009572E7">
      <w:pPr>
        <w:pStyle w:val="Akapitzlist"/>
        <w:numPr>
          <w:ilvl w:val="0"/>
          <w:numId w:val="10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przybliżanie widoku mapy do zasięgu dowolnej sprawy, bezpośrednio z widoku rejestru spraw w formie tabelarycznej (geometria musi być wyznaczana samoczynnie, na podstawie informacji o działkach ewidencyjnych, dla których zarejestrowano sprawę). </w:t>
      </w:r>
    </w:p>
    <w:p w14:paraId="372AC982" w14:textId="77777777" w:rsidR="00851217" w:rsidRPr="00523A41" w:rsidRDefault="00851217" w:rsidP="009572E7">
      <w:pPr>
        <w:pStyle w:val="Akapitzlist"/>
        <w:numPr>
          <w:ilvl w:val="0"/>
          <w:numId w:val="10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przejście do rejestru wygenerowanych dokumentów, związanych z dowolną sprawą bezpośrednio z poziomu rejestru spraw w formie tabelarycznej.</w:t>
      </w:r>
    </w:p>
    <w:p w14:paraId="7F8154BE" w14:textId="77777777" w:rsidR="00851217" w:rsidRPr="00523A41" w:rsidRDefault="00851217" w:rsidP="009572E7">
      <w:pPr>
        <w:pStyle w:val="Akapitzlist"/>
        <w:numPr>
          <w:ilvl w:val="0"/>
          <w:numId w:val="10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przejście do rejestru wniosków, związanych z dowolną sprawą bezpośrednio z poziomu rejestru spraw w formie tabelarycznej.</w:t>
      </w:r>
    </w:p>
    <w:p w14:paraId="1F9CF908" w14:textId="77777777" w:rsidR="00851217" w:rsidRPr="00523A41" w:rsidRDefault="00851217" w:rsidP="009572E7">
      <w:pPr>
        <w:pStyle w:val="Akapitzlist"/>
        <w:numPr>
          <w:ilvl w:val="0"/>
          <w:numId w:val="10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dokumentu na podstawie sprawy bezpośrednio z poziomu rejestru spraw w formie tabelarycznej. System musi samoczynnie kopiować atrybuty zapisane w sprawie do wygenerowanego dokumentu.</w:t>
      </w:r>
    </w:p>
    <w:p w14:paraId="640A730F" w14:textId="77777777" w:rsidR="00851217" w:rsidRPr="00523A41" w:rsidRDefault="00851217" w:rsidP="009572E7">
      <w:pPr>
        <w:pStyle w:val="Akapitzlist"/>
        <w:numPr>
          <w:ilvl w:val="0"/>
          <w:numId w:val="10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podgląd i wygenerowanie druku polecenia przelewu w formacie A5, bezpośrednio z poziomu rejestru spraw w formie tabelarycznej.  System musi samoczynnie uzupełniać pełne dane na druku polecenia przelewu (nazwa odbiorcy, numer rachunku odbiorcy, kwota opłaty, kwota opłaty słownie (wpłata), nazwa zleceniodawcy, tytuł przelewu) na podstawie danych zgromadzonych w systemie. </w:t>
      </w:r>
    </w:p>
    <w:p w14:paraId="7FECE767" w14:textId="77777777" w:rsidR="00851217" w:rsidRPr="00523A41" w:rsidRDefault="00851217" w:rsidP="009572E7">
      <w:pPr>
        <w:pStyle w:val="Akapitzlist"/>
        <w:numPr>
          <w:ilvl w:val="0"/>
          <w:numId w:val="10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zapisanie wygenerowanego druku polecenia przelewu do formatu *.pdf samoczynnie, bez konieczności konfigurowania ustawień narzędzia drukowania widoku przeglądarki do *.pdf. </w:t>
      </w:r>
    </w:p>
    <w:p w14:paraId="3E765C45" w14:textId="77777777" w:rsidR="00851217" w:rsidRPr="00523A41" w:rsidRDefault="00851217" w:rsidP="00CB4F36">
      <w:pPr>
        <w:pStyle w:val="Nagwek5"/>
        <w:spacing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Wymagania funkcjonalne w zakresie prowadzenia rejestru tabelarycznego wniosków</w:t>
      </w:r>
    </w:p>
    <w:p w14:paraId="5DBE94A9" w14:textId="77777777" w:rsidR="00851217" w:rsidRPr="00523A41" w:rsidRDefault="00851217" w:rsidP="009572E7">
      <w:pPr>
        <w:pStyle w:val="Akapitzlist"/>
        <w:numPr>
          <w:ilvl w:val="0"/>
          <w:numId w:val="10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prowadzenie rejestru wniosków o wydanie wypisów, wyrysów i zaświadczeń z MPZP/SUiKZP/POG w formie tabelarycznej.</w:t>
      </w:r>
    </w:p>
    <w:p w14:paraId="735A102D" w14:textId="77777777" w:rsidR="00851217" w:rsidRPr="00523A41" w:rsidRDefault="00851217" w:rsidP="009572E7">
      <w:pPr>
        <w:pStyle w:val="Akapitzlist"/>
        <w:numPr>
          <w:ilvl w:val="0"/>
          <w:numId w:val="10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edycję oraz usuwanie wniosków bezpośrednio z poziomu rejestru tabelarycznego.</w:t>
      </w:r>
    </w:p>
    <w:p w14:paraId="612B870E" w14:textId="77777777" w:rsidR="00851217" w:rsidRPr="00523A41" w:rsidRDefault="00851217" w:rsidP="009572E7">
      <w:pPr>
        <w:pStyle w:val="Akapitzlist"/>
        <w:numPr>
          <w:ilvl w:val="0"/>
          <w:numId w:val="10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automatyczne tworzenie sprawy w rejestrze spraw po zarejestrowaniu wniosku w systemie. System musi samoczynnie kopiować atrybuty wniosku do sprawy.</w:t>
      </w:r>
    </w:p>
    <w:p w14:paraId="5DE915E7" w14:textId="77777777" w:rsidR="00851217" w:rsidRPr="00523A41" w:rsidRDefault="00851217" w:rsidP="009572E7">
      <w:pPr>
        <w:pStyle w:val="Akapitzlist"/>
        <w:numPr>
          <w:ilvl w:val="0"/>
          <w:numId w:val="10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gromadzenie w rejestrze następujących danych o wnioskach: numer działki, status, data wpływu, termin rozpatrzenia wniosku, sygnatura, typ planu (MPZP/SUiKZP/POG/MPZP + SUiKZP/POG), typ wniosku (wypis/wyrys/zaświadczenie/wypis + wyrys), dane wnioskodawcy, dane pełnomocnika, źródło dokumentu, uwagi.</w:t>
      </w:r>
    </w:p>
    <w:p w14:paraId="51FA1562" w14:textId="77777777" w:rsidR="00851217" w:rsidRPr="00523A41" w:rsidRDefault="00851217" w:rsidP="009572E7">
      <w:pPr>
        <w:pStyle w:val="Akapitzlist"/>
        <w:numPr>
          <w:ilvl w:val="0"/>
          <w:numId w:val="10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dodanie działki do wniosku poprzez zaznaczenie działki/działek na mapie oraz poprzez podanie numeru działki/działek. </w:t>
      </w:r>
    </w:p>
    <w:p w14:paraId="021341F9" w14:textId="77777777" w:rsidR="00851217" w:rsidRPr="00523A41" w:rsidRDefault="00851217" w:rsidP="009572E7">
      <w:pPr>
        <w:pStyle w:val="Akapitzlist"/>
        <w:numPr>
          <w:ilvl w:val="0"/>
          <w:numId w:val="10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samoczynnie wyznaczać termin rozpatrzenia sprawy na podstawie daty wpływu wniosku oraz ustawowego czasu realizacji. </w:t>
      </w:r>
    </w:p>
    <w:p w14:paraId="37D69A1D" w14:textId="77777777" w:rsidR="00851217" w:rsidRPr="00523A41" w:rsidRDefault="00851217" w:rsidP="009572E7">
      <w:pPr>
        <w:pStyle w:val="Akapitzlist"/>
        <w:numPr>
          <w:ilvl w:val="0"/>
          <w:numId w:val="10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filtrowanie rejestru co najmniej po następujących atrybutach: data wpływu, źródło dokumentu, obręb ewidencyjny, status.</w:t>
      </w:r>
    </w:p>
    <w:p w14:paraId="3EE32E44" w14:textId="77777777" w:rsidR="00851217" w:rsidRPr="00523A41" w:rsidRDefault="00851217" w:rsidP="009572E7">
      <w:pPr>
        <w:pStyle w:val="Akapitzlist"/>
        <w:numPr>
          <w:ilvl w:val="0"/>
          <w:numId w:val="10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 xml:space="preserve">System musi umożliwić przeszukiwanie rejestru po ciągu znaków w dowolnym atrybucie wyświetlanym w widoku rejestru wniosków w formie tabelarycznej. </w:t>
      </w:r>
    </w:p>
    <w:p w14:paraId="2C72CE7B" w14:textId="77777777" w:rsidR="00851217" w:rsidRPr="00523A41" w:rsidRDefault="00851217" w:rsidP="009572E7">
      <w:pPr>
        <w:pStyle w:val="Akapitzlist"/>
        <w:numPr>
          <w:ilvl w:val="0"/>
          <w:numId w:val="10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sortowanie rejestru po dowolnej kolumnie wyświetlanej w rejestrze tabelarycznym.</w:t>
      </w:r>
    </w:p>
    <w:p w14:paraId="4B680E1D" w14:textId="77777777" w:rsidR="00851217" w:rsidRPr="00523A41" w:rsidRDefault="00851217" w:rsidP="009572E7">
      <w:pPr>
        <w:pStyle w:val="Akapitzlist"/>
        <w:numPr>
          <w:ilvl w:val="0"/>
          <w:numId w:val="10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zarówno wszystkich atrybutów z bazy danych jak i wybranych kolumn z bazy danych w formacie *.csv dla wszystkich obiektów w rejestrze oraz dla wybranych przez użytkownika obiektów. System musi umożliwić wybranie kolumn w bazie danych, według których ma zostać posortowany pobrany wykaz.</w:t>
      </w:r>
    </w:p>
    <w:p w14:paraId="71F248AC" w14:textId="77777777" w:rsidR="00851217" w:rsidRPr="00523A41" w:rsidRDefault="00851217" w:rsidP="009572E7">
      <w:pPr>
        <w:pStyle w:val="Akapitzlist"/>
        <w:numPr>
          <w:ilvl w:val="0"/>
          <w:numId w:val="10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zawartości rejestru wniosków do formatu *.pdf, *.csv, *.xls, *.doc.</w:t>
      </w:r>
    </w:p>
    <w:p w14:paraId="76DADC07" w14:textId="77777777" w:rsidR="00851217" w:rsidRPr="00523A41" w:rsidRDefault="00851217" w:rsidP="009572E7">
      <w:pPr>
        <w:pStyle w:val="Akapitzlist"/>
        <w:numPr>
          <w:ilvl w:val="0"/>
          <w:numId w:val="10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zawartości rejestru wniosków do formatu *.pdf samoczynnie, bez konieczności konfigurowania ustawień narzędzia drukowania widoku przeglądarki do *.pdf</w:t>
      </w:r>
    </w:p>
    <w:p w14:paraId="4537E7D0" w14:textId="77777777" w:rsidR="00851217" w:rsidRPr="00523A41" w:rsidRDefault="00851217" w:rsidP="009572E7">
      <w:pPr>
        <w:pStyle w:val="Akapitzlist"/>
        <w:numPr>
          <w:ilvl w:val="0"/>
          <w:numId w:val="10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przybliżanie widoku mapy do zasięgu dowolnego wniosku, bezpośrednio z widoku rejestru wniosków w formie tabelarycznej (geometria musi być wyznaczana samoczynnie, na podstawie informacji o działkach ewidencyjnych, dla których zarejestrowano wniosek). </w:t>
      </w:r>
    </w:p>
    <w:p w14:paraId="0CC4E65D" w14:textId="77777777" w:rsidR="00851217" w:rsidRPr="00523A41" w:rsidRDefault="00851217" w:rsidP="009572E7">
      <w:pPr>
        <w:pStyle w:val="Akapitzlist"/>
        <w:numPr>
          <w:ilvl w:val="0"/>
          <w:numId w:val="10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przybliżanie widoku mapy do zasięgu samodzielnie wybranych przez użytkownika wniosków, bezpośrednio z widoku rejestru wniosków w formie tabelarycznej (geometria musi być wyznaczana samoczynnie, na podstawie informacji o działkach ewidencyjnych, dla których zarejestrowano wniosek). </w:t>
      </w:r>
    </w:p>
    <w:p w14:paraId="78C6426B" w14:textId="77777777" w:rsidR="00851217" w:rsidRPr="00523A41" w:rsidRDefault="00851217" w:rsidP="009572E7">
      <w:pPr>
        <w:pStyle w:val="Akapitzlist"/>
        <w:numPr>
          <w:ilvl w:val="0"/>
          <w:numId w:val="10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dokumentu na podstawie wniosku bezpośrednio z poziomu rejestru wniosków w formie tabelarycznej. System musi samoczynnie kopiować atrybuty zapisane we wniosku do wygenerowanego dokumentu.</w:t>
      </w:r>
    </w:p>
    <w:p w14:paraId="68EEEB65" w14:textId="77777777" w:rsidR="00851217" w:rsidRPr="00523A41" w:rsidRDefault="00851217" w:rsidP="009572E7">
      <w:pPr>
        <w:pStyle w:val="Akapitzlist"/>
        <w:numPr>
          <w:ilvl w:val="0"/>
          <w:numId w:val="10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przejście bezpośrednio z widoku rejestru wniosków do rejestru dokumentów wygenerowanych na podstawie wybranego wniosku.</w:t>
      </w:r>
    </w:p>
    <w:p w14:paraId="30C96A84" w14:textId="77777777" w:rsidR="00851217" w:rsidRPr="00523A41" w:rsidRDefault="00851217" w:rsidP="009572E7">
      <w:pPr>
        <w:pStyle w:val="Akapitzlist"/>
        <w:numPr>
          <w:ilvl w:val="0"/>
          <w:numId w:val="10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oznaczać w sposób wizualny wnioski, dla których nie przeprowadzono żadnej akcji, w widoku rejestru wniosków w formie tabelarycznej (edycja atrybutów/wygenerowanie dokumentów).</w:t>
      </w:r>
    </w:p>
    <w:p w14:paraId="3A082837" w14:textId="77777777" w:rsidR="00851217" w:rsidRPr="00523A41" w:rsidRDefault="00851217" w:rsidP="009572E7">
      <w:pPr>
        <w:pStyle w:val="Akapitzlist"/>
        <w:numPr>
          <w:ilvl w:val="0"/>
          <w:numId w:val="10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informować użytkownika o łącznej liczbie wniosków, dla których przeprowadzono żadnej akcji w systemie (edycja atrybutów/wygenerowanie dokumentów).</w:t>
      </w:r>
    </w:p>
    <w:p w14:paraId="65FB8CC9" w14:textId="77777777" w:rsidR="00851217" w:rsidRPr="00523A41" w:rsidRDefault="00851217" w:rsidP="00CB4F36">
      <w:pPr>
        <w:pStyle w:val="Nagwek5"/>
        <w:spacing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Wymagania funkcjonalne w zakresie prowadzenia rejestru tabelarycznego wydanych dokumentów</w:t>
      </w:r>
    </w:p>
    <w:p w14:paraId="7E54EDCE" w14:textId="77777777" w:rsidR="00851217" w:rsidRPr="00523A41" w:rsidRDefault="00851217" w:rsidP="009572E7">
      <w:pPr>
        <w:pStyle w:val="Akapitzlist"/>
        <w:numPr>
          <w:ilvl w:val="0"/>
          <w:numId w:val="10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prowadzenie rejestru wydanych dokumentów w formie tabelarycznej, składającego się ze wszystkich dokumentów (wypis/wyrys/zaświadczenie) wygenerowanych z systemie. </w:t>
      </w:r>
    </w:p>
    <w:p w14:paraId="1B340288" w14:textId="77777777" w:rsidR="00851217" w:rsidRPr="00523A41" w:rsidRDefault="00851217" w:rsidP="009572E7">
      <w:pPr>
        <w:pStyle w:val="Akapitzlist"/>
        <w:numPr>
          <w:ilvl w:val="0"/>
          <w:numId w:val="10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gromadzenie w rejestrze następujących danych o wydanych dokumentach: rodzaj dokumentu, rodzaj sprawy, podkład (MPZP/SUiKZP/POG/MPZP + SUiKZP/POG), numer uchwały, sygnatura, numer działki, status, dane wnioskodawcy, wysokość opłaty za wydanie dokumentu, data utworzenia, data wpływu wniosku, szablon dokumentu, zgodnie z którym wygenerowano dokument.</w:t>
      </w:r>
    </w:p>
    <w:p w14:paraId="3551D746" w14:textId="77777777" w:rsidR="00851217" w:rsidRPr="00523A41" w:rsidRDefault="00851217" w:rsidP="009572E7">
      <w:pPr>
        <w:pStyle w:val="Akapitzlist"/>
        <w:numPr>
          <w:ilvl w:val="0"/>
          <w:numId w:val="10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filtrowanie rejestru co najmniej po następujących atrybutach: rok, rodzaj sprawy, podkład (MPZP/SUiKZP/POG/MPZP+SUiKZP/POG), status, data wydania, sygnatura.</w:t>
      </w:r>
    </w:p>
    <w:p w14:paraId="1FBC774B" w14:textId="77777777" w:rsidR="00851217" w:rsidRPr="00523A41" w:rsidRDefault="00851217" w:rsidP="009572E7">
      <w:pPr>
        <w:pStyle w:val="Akapitzlist"/>
        <w:numPr>
          <w:ilvl w:val="0"/>
          <w:numId w:val="10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przeszukiwanie rejestru po ciągu znaków w dowolnym atrybucie wyświetlanym w widoku rejestru wygenerowanych dokumentów w formie tabelarycznej.</w:t>
      </w:r>
    </w:p>
    <w:p w14:paraId="1C392A13" w14:textId="77777777" w:rsidR="00851217" w:rsidRPr="00523A41" w:rsidRDefault="00851217" w:rsidP="009572E7">
      <w:pPr>
        <w:pStyle w:val="Akapitzlist"/>
        <w:numPr>
          <w:ilvl w:val="0"/>
          <w:numId w:val="10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sortowanie rejestru po dowolnej kolumnie wyświetlanej w rejestrze tabelarycznym.</w:t>
      </w:r>
    </w:p>
    <w:p w14:paraId="580FECB9" w14:textId="77777777" w:rsidR="00851217" w:rsidRPr="00523A41" w:rsidRDefault="00851217" w:rsidP="009572E7">
      <w:pPr>
        <w:pStyle w:val="Akapitzlist"/>
        <w:numPr>
          <w:ilvl w:val="0"/>
          <w:numId w:val="10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zawartości rejestru wydanych dokumentów do formatu *.pdf, *.csv, *.xls, *.doc.</w:t>
      </w:r>
    </w:p>
    <w:p w14:paraId="75F95C88" w14:textId="77777777" w:rsidR="00851217" w:rsidRPr="00523A41" w:rsidRDefault="00851217" w:rsidP="009572E7">
      <w:pPr>
        <w:pStyle w:val="Akapitzlist"/>
        <w:numPr>
          <w:ilvl w:val="0"/>
          <w:numId w:val="10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zawartości rejestru wydanych dokumentów do formatu *.pdf samoczynnie, bez konieczności konfigurowania ustawień narzędzia drukowania widoku przeglądarki do *.pdf.</w:t>
      </w:r>
    </w:p>
    <w:p w14:paraId="7A5FB9C0" w14:textId="77777777" w:rsidR="00851217" w:rsidRPr="00523A41" w:rsidRDefault="00851217" w:rsidP="009572E7">
      <w:pPr>
        <w:pStyle w:val="Akapitzlist"/>
        <w:numPr>
          <w:ilvl w:val="0"/>
          <w:numId w:val="10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użytkownikowi samodzielny wybór kolumn z bazy danych, które mają być prezentowane w rejestrze tabelarycznym oraz ich kolejności.  </w:t>
      </w:r>
    </w:p>
    <w:p w14:paraId="4565ED9D" w14:textId="77777777" w:rsidR="00851217" w:rsidRPr="00523A41" w:rsidRDefault="00851217" w:rsidP="009572E7">
      <w:pPr>
        <w:pStyle w:val="Akapitzlist"/>
        <w:numPr>
          <w:ilvl w:val="0"/>
          <w:numId w:val="10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pobranie dowolnego dokumentu z rejestru wydanych dokumentów w formacie *.html oraz *.pdf. </w:t>
      </w:r>
    </w:p>
    <w:p w14:paraId="72598B68" w14:textId="77777777" w:rsidR="00851217" w:rsidRPr="00523A41" w:rsidRDefault="00851217" w:rsidP="009572E7">
      <w:pPr>
        <w:pStyle w:val="Akapitzlist"/>
        <w:numPr>
          <w:ilvl w:val="0"/>
          <w:numId w:val="10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wyświetlenie podglądu dowolnego wygenerowanego dokumentu, edycję zawartości dokumentu oraz ustawień formatowania w edytorze tekstowym oraz edytorze HTML, bez konieczności korzystania z zewnętrznych programów/wtyczek.</w:t>
      </w:r>
    </w:p>
    <w:p w14:paraId="7045F9C8" w14:textId="77777777" w:rsidR="00851217" w:rsidRPr="00523A41" w:rsidRDefault="00851217" w:rsidP="009572E7">
      <w:pPr>
        <w:pStyle w:val="Akapitzlist"/>
        <w:numPr>
          <w:ilvl w:val="0"/>
          <w:numId w:val="10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ponowne wygenerowanie wyrysu bezpośrednio z rejestru wygenerowanych dokumentów. W przypadku ponownego generowania wyrysu, w nowym dokumencie musi zostać zachowana sygnatura z pierwotnego dokumentu.</w:t>
      </w:r>
    </w:p>
    <w:p w14:paraId="478C682A" w14:textId="77777777" w:rsidR="00851217" w:rsidRPr="00523A41" w:rsidRDefault="00851217" w:rsidP="009572E7">
      <w:pPr>
        <w:pStyle w:val="Akapitzlist"/>
        <w:numPr>
          <w:ilvl w:val="0"/>
          <w:numId w:val="10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automatyczne zaznaczanie na mapie działki, dla której wygenerowano dokument poprzez przybliżenie do niej widoku mapy oraz podświetlenie jej granic.</w:t>
      </w:r>
    </w:p>
    <w:p w14:paraId="7084EC7F" w14:textId="77777777" w:rsidR="00851217" w:rsidRPr="00523A41" w:rsidRDefault="00851217" w:rsidP="009572E7">
      <w:pPr>
        <w:pStyle w:val="Akapitzlist"/>
        <w:numPr>
          <w:ilvl w:val="0"/>
          <w:numId w:val="10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pobranie uchwały, na podstawie której sporządzono dokument do formatu *.pdf, bezpośrednio z poziomu widoku rejestru wygenerowanych dokumentów.</w:t>
      </w:r>
    </w:p>
    <w:p w14:paraId="3671AACA" w14:textId="77777777" w:rsidR="00851217" w:rsidRPr="00523A41" w:rsidRDefault="00851217" w:rsidP="009572E7">
      <w:pPr>
        <w:pStyle w:val="Akapitzlist"/>
        <w:numPr>
          <w:ilvl w:val="0"/>
          <w:numId w:val="10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 xml:space="preserve">System musi umożliwiać zaimportowanie dokumentu do systemu bezpośrednio z poziomu rejestru wygenerowanych dokumentów w formacie *.pdf oraz *.doc. </w:t>
      </w:r>
    </w:p>
    <w:p w14:paraId="41B1DB61" w14:textId="77777777" w:rsidR="00851217" w:rsidRPr="00523A41" w:rsidRDefault="00851217" w:rsidP="009572E7">
      <w:pPr>
        <w:pStyle w:val="Akapitzlist"/>
        <w:numPr>
          <w:ilvl w:val="0"/>
          <w:numId w:val="10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określenie następujących atrybutów importowanego dokumentu: data utworzenia, rodzaj (wypis/wyrys/zaświadczenie), podkład (MPZP/SUiKZP/POG/MPZP + SUiKZP/POG), sygnatura, dane wnioskodawcy, numer ewidencyjny działki, której dotyczy dokument, numer uchwały MPZP/SUiKZP/POG)</w:t>
      </w:r>
    </w:p>
    <w:p w14:paraId="5F39E377" w14:textId="77777777" w:rsidR="00851217" w:rsidRPr="00523A41" w:rsidRDefault="00851217" w:rsidP="009572E7">
      <w:pPr>
        <w:pStyle w:val="Akapitzlist"/>
        <w:numPr>
          <w:ilvl w:val="0"/>
          <w:numId w:val="10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określenie numeru uchwały poprzez wybór z listy uchwał dostępnych w systemie właściwej uchwały MPZP/SUiKZP/POG. </w:t>
      </w:r>
    </w:p>
    <w:p w14:paraId="4AD83428" w14:textId="77777777" w:rsidR="00851217" w:rsidRPr="00523A41" w:rsidRDefault="00851217" w:rsidP="009572E7">
      <w:pPr>
        <w:pStyle w:val="Akapitzlist"/>
        <w:numPr>
          <w:ilvl w:val="0"/>
          <w:numId w:val="10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samoczynnie tworzyć sprawę po zaimportowaniu dokumentu do systemu, jeżeli sygnatura zaimportowanego dokumentu nie zostanie odnaleziona w rejestrze spraw. W przypadku, gdy sygnatura zostanie odnaleziona w rejestrze spraw, system musi samoczynnie dodawać zaimportowany dokument do sprawy. Przeszukiwanie rejestru spraw musi odbywać się samoczynnie w momencie zatwierdzenia importu dokumentu do rejestru wygenerowanych dokumentów.</w:t>
      </w:r>
    </w:p>
    <w:p w14:paraId="6AC97E73" w14:textId="77777777" w:rsidR="00851217" w:rsidRPr="00523A41" w:rsidRDefault="00851217" w:rsidP="00CB4F36">
      <w:pPr>
        <w:pStyle w:val="Nagwek3"/>
        <w:spacing w:line="276" w:lineRule="auto"/>
        <w:jc w:val="both"/>
        <w:rPr>
          <w:rFonts w:ascii="Arial Narrow" w:hAnsi="Arial Narrow"/>
          <w:color w:val="000000" w:themeColor="text1"/>
          <w:sz w:val="20"/>
          <w:szCs w:val="20"/>
        </w:rPr>
      </w:pPr>
      <w:bookmarkStart w:id="29" w:name="_Toc170464176"/>
      <w:r w:rsidRPr="00523A41">
        <w:rPr>
          <w:rFonts w:ascii="Arial Narrow" w:hAnsi="Arial Narrow"/>
          <w:color w:val="000000" w:themeColor="text1"/>
          <w:sz w:val="20"/>
          <w:szCs w:val="20"/>
        </w:rPr>
        <w:t>Wymagania funkcjonalne w zakresie konfiguracji szablonów</w:t>
      </w:r>
      <w:bookmarkEnd w:id="29"/>
    </w:p>
    <w:p w14:paraId="4F04F012" w14:textId="77777777" w:rsidR="00851217" w:rsidRPr="00523A41" w:rsidRDefault="00851217" w:rsidP="009572E7">
      <w:pPr>
        <w:pStyle w:val="Akapitzlist"/>
        <w:numPr>
          <w:ilvl w:val="0"/>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posiadać zestaw podstawowych szablonów wyrysu, wypisu, zaświadczenia, osobno dla dokumentów generowanych z MPZP i ze SUiKZP/POG.</w:t>
      </w:r>
    </w:p>
    <w:p w14:paraId="0B7ACAC5" w14:textId="77777777" w:rsidR="00851217" w:rsidRPr="00523A41" w:rsidRDefault="00851217" w:rsidP="009572E7">
      <w:pPr>
        <w:pStyle w:val="Akapitzlist"/>
        <w:numPr>
          <w:ilvl w:val="0"/>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tworzenie oraz konfigurowanie szablonów dokumentów, na podstawie szablonów podstawowych.</w:t>
      </w:r>
    </w:p>
    <w:p w14:paraId="00C18E15" w14:textId="77777777" w:rsidR="00851217" w:rsidRPr="00523A41" w:rsidRDefault="00851217" w:rsidP="009572E7">
      <w:pPr>
        <w:pStyle w:val="Akapitzlist"/>
        <w:numPr>
          <w:ilvl w:val="0"/>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edycję oraz usuwanie szablonów dokumentów. </w:t>
      </w:r>
    </w:p>
    <w:p w14:paraId="1C747D0B" w14:textId="77777777" w:rsidR="00851217" w:rsidRPr="00523A41" w:rsidRDefault="00851217" w:rsidP="009572E7">
      <w:pPr>
        <w:pStyle w:val="Akapitzlist"/>
        <w:numPr>
          <w:ilvl w:val="0"/>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ustawienie następujących parametrów szablonu:</w:t>
      </w:r>
    </w:p>
    <w:p w14:paraId="3BEDD86D"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Nazwa;</w:t>
      </w:r>
    </w:p>
    <w:p w14:paraId="2E94B33D"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Typ (MPZP/SUiKZP/POG);</w:t>
      </w:r>
    </w:p>
    <w:p w14:paraId="19AD0108"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Rodzaj (Wypis/Wyrys/Zaświadczenie);</w:t>
      </w:r>
    </w:p>
    <w:p w14:paraId="1D0D4987"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Podkład (MPZP/SUiKZP/POG);</w:t>
      </w:r>
    </w:p>
    <w:p w14:paraId="21CA8DAC"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Wzór sygnatury (wzór musi uwzględniać numer w obrębie roku i rok w postaci wartości uzupełnianych przez dynamiczny znacznik w postaci %tekst%, a także musi posiadać możliwość podania statycznego tekstu, takiego jak na przykład numer i oznaczenie wydziału;</w:t>
      </w:r>
    </w:p>
    <w:p w14:paraId="72A9B9DA"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Treść znaku wodnego przesyłanego do podglądu dokumentu;</w:t>
      </w:r>
    </w:p>
    <w:p w14:paraId="744BCD23"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Ustalenia początkowe (nie/dla fragmentów/wszystkie);</w:t>
      </w:r>
    </w:p>
    <w:p w14:paraId="1B09BBF7"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Ustalenia ogólne (nie/dla fragmentów/wszystkie);</w:t>
      </w:r>
    </w:p>
    <w:p w14:paraId="5F7CBD22"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Ustalenia szczegółowe (nie/dla fragmentów/wszystkie);</w:t>
      </w:r>
    </w:p>
    <w:p w14:paraId="4F70A95A"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Ustalenia końcowe (nie/dla fragmentów/wszystkie);</w:t>
      </w:r>
    </w:p>
    <w:p w14:paraId="301DC008"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Format daty (DD.MM.RRRR/DD/MM/RRRR/RRRR-MM-DD/DD-MM-RRRR/DD miesiąc RRRR);</w:t>
      </w:r>
    </w:p>
    <w:p w14:paraId="005CC0B0"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Ustawienia stopki (Wszystkie strony/tylko na ostatniej stronie);</w:t>
      </w:r>
    </w:p>
    <w:p w14:paraId="0158C1E2"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Ustawienia nagłówka (Wszystkie strony/tylko na pierwszej stronie);</w:t>
      </w:r>
    </w:p>
    <w:p w14:paraId="4512B972"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Strefy i przeznaczenia w osobnej tabeli (tak/nie);</w:t>
      </w:r>
    </w:p>
    <w:p w14:paraId="7A61110E"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Numerowanie stron (wszystkie strony/od fragmentów uchwały);</w:t>
      </w:r>
    </w:p>
    <w:p w14:paraId="78D845E9"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Numerowanie wyrysów (nie/tak);</w:t>
      </w:r>
    </w:p>
    <w:p w14:paraId="1BFEF734"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Skala pod wyrysem (nie/tak);</w:t>
      </w:r>
    </w:p>
    <w:p w14:paraId="1F5E4D99"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Margines dolny na pierwszej stronie (1,5-10cm);</w:t>
      </w:r>
    </w:p>
    <w:p w14:paraId="7FD3B9E6"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Margines dolny (1-3cm);</w:t>
      </w:r>
    </w:p>
    <w:p w14:paraId="788FAC28"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Margines górny (1-3cm);</w:t>
      </w:r>
    </w:p>
    <w:p w14:paraId="3ACC6142"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Margines prawy (1,5-3cm);</w:t>
      </w:r>
    </w:p>
    <w:p w14:paraId="4DBBFC04"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Margines lewy (1,5-3cm).</w:t>
      </w:r>
    </w:p>
    <w:p w14:paraId="3FBFF387" w14:textId="77777777" w:rsidR="00851217" w:rsidRPr="00523A41" w:rsidRDefault="00851217" w:rsidP="009572E7">
      <w:pPr>
        <w:pStyle w:val="Akapitzlist"/>
        <w:numPr>
          <w:ilvl w:val="0"/>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określenie, czy w przypadku położenia działki na kilku MPZP wypis/wyrys/zaświadczenia ma być generowanie w jednym dokumencie, czy osobno dla każdego MPZP. </w:t>
      </w:r>
    </w:p>
    <w:p w14:paraId="41EE6639" w14:textId="77777777" w:rsidR="00851217" w:rsidRPr="00523A41" w:rsidRDefault="00851217" w:rsidP="009572E7">
      <w:pPr>
        <w:pStyle w:val="Akapitzlist"/>
        <w:numPr>
          <w:ilvl w:val="0"/>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określenie, czy w przypadku generowania wypisu/wyrysu/zaświadczenia dla kilku działek, dokument ma być generowany w jednym dokumencie, czy osobno dla każdej działki. </w:t>
      </w:r>
    </w:p>
    <w:p w14:paraId="71D46CEC" w14:textId="77777777" w:rsidR="00851217" w:rsidRPr="00523A41" w:rsidRDefault="00851217" w:rsidP="009572E7">
      <w:pPr>
        <w:pStyle w:val="Akapitzlist"/>
        <w:numPr>
          <w:ilvl w:val="0"/>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określenie, czy zdefiniowany znak wodny ma wyświetlać się jedynie w podglądzie dokumentu, czy również w dokumencie wygenerowanych do formatu *.pdf.</w:t>
      </w:r>
    </w:p>
    <w:p w14:paraId="7D63A03A" w14:textId="77777777" w:rsidR="00851217" w:rsidRPr="00523A41" w:rsidRDefault="00851217" w:rsidP="009572E7">
      <w:pPr>
        <w:pStyle w:val="Akapitzlist"/>
        <w:numPr>
          <w:ilvl w:val="0"/>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przeglądanie oraz edycję treści szablonu w formacie HTML bez konieczności korzystania z zewnętrznych programów/wtyczek.</w:t>
      </w:r>
    </w:p>
    <w:p w14:paraId="7206D311" w14:textId="77777777" w:rsidR="00851217" w:rsidRPr="00523A41" w:rsidRDefault="00851217" w:rsidP="009572E7">
      <w:pPr>
        <w:pStyle w:val="Akapitzlist"/>
        <w:numPr>
          <w:ilvl w:val="0"/>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System musi umożliwiać wstawianie wartości zmiennych do dokumentu z pomocą uniwersalnych znaczników (%tekst%) odpowiadających za przesyłanie określonych wartości do dokumentu na podstawie danych zgromadzonych w systemie (np. numer działki, numer uchwały, dane wnioskodawcy).</w:t>
      </w:r>
    </w:p>
    <w:p w14:paraId="0ADC3914" w14:textId="77777777" w:rsidR="00851217" w:rsidRPr="00523A41" w:rsidRDefault="00851217" w:rsidP="009572E7">
      <w:pPr>
        <w:pStyle w:val="Akapitzlist"/>
        <w:numPr>
          <w:ilvl w:val="0"/>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oznaczenie szablonu domyślnego (odrębnie dla każdego rodzaju dokumentu), który będzie domyślnie wybierany podczas generowania dokumentu.</w:t>
      </w:r>
    </w:p>
    <w:p w14:paraId="3D865828" w14:textId="77777777" w:rsidR="00851217" w:rsidRPr="00523A41" w:rsidRDefault="00851217" w:rsidP="00CB4F36">
      <w:pPr>
        <w:pStyle w:val="Nagwek3"/>
        <w:spacing w:line="276" w:lineRule="auto"/>
        <w:jc w:val="both"/>
        <w:rPr>
          <w:rFonts w:ascii="Arial Narrow" w:hAnsi="Arial Narrow"/>
          <w:color w:val="000000" w:themeColor="text1"/>
          <w:sz w:val="20"/>
          <w:szCs w:val="20"/>
        </w:rPr>
      </w:pPr>
      <w:bookmarkStart w:id="30" w:name="_Toc170464177"/>
      <w:r w:rsidRPr="00523A41">
        <w:rPr>
          <w:rFonts w:ascii="Arial Narrow" w:hAnsi="Arial Narrow"/>
          <w:color w:val="000000" w:themeColor="text1"/>
          <w:sz w:val="20"/>
          <w:szCs w:val="20"/>
        </w:rPr>
        <w:t>Wymagania funkcjonalne w zakresie generowania dokumentów</w:t>
      </w:r>
      <w:bookmarkEnd w:id="30"/>
    </w:p>
    <w:p w14:paraId="65F0D098" w14:textId="77777777" w:rsidR="00851217" w:rsidRPr="00523A41" w:rsidRDefault="00851217" w:rsidP="009572E7">
      <w:pPr>
        <w:pStyle w:val="Akapitzlist"/>
        <w:numPr>
          <w:ilvl w:val="0"/>
          <w:numId w:val="10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posiadać zestaw podstawowych szablonów wyrysu, wypisu, zaświadczenia, osobno dla dokumentów generowanych z MPZP/SUiKZP/POG.</w:t>
      </w:r>
    </w:p>
    <w:p w14:paraId="627F3DCB" w14:textId="77777777" w:rsidR="00851217" w:rsidRPr="00523A41" w:rsidRDefault="00851217" w:rsidP="00CB4F36">
      <w:pPr>
        <w:pStyle w:val="Nagwek3"/>
        <w:spacing w:line="276" w:lineRule="auto"/>
        <w:jc w:val="both"/>
        <w:rPr>
          <w:rFonts w:ascii="Arial Narrow" w:hAnsi="Arial Narrow"/>
          <w:color w:val="000000" w:themeColor="text1"/>
          <w:sz w:val="20"/>
          <w:szCs w:val="20"/>
        </w:rPr>
      </w:pPr>
      <w:bookmarkStart w:id="31" w:name="_Toc170464178"/>
      <w:r w:rsidRPr="00523A41">
        <w:rPr>
          <w:rFonts w:ascii="Arial Narrow" w:hAnsi="Arial Narrow"/>
          <w:color w:val="000000" w:themeColor="text1"/>
          <w:sz w:val="20"/>
          <w:szCs w:val="20"/>
        </w:rPr>
        <w:t>Wymagania funkcjonalne w zakresie generowania dokumentu wyrysu z MPZP/SUiKZP/POG</w:t>
      </w:r>
      <w:bookmarkEnd w:id="31"/>
    </w:p>
    <w:p w14:paraId="46728823"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generowanie gotowego dokumentu wyrysu z MPZP/SUiKZP/POG, niewymagającego dalszej ingerencji w treść oraz wygląd na podstawie wybranego przez użytkownika szablonu oraz zdefiniowanych parametrów dokumentu. </w:t>
      </w:r>
    </w:p>
    <w:p w14:paraId="32DD7611"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przygotowanie gotowego wyrys ze skanu oryginalnego rysunku MPZP/SUiKZP/POG.</w:t>
      </w:r>
    </w:p>
    <w:p w14:paraId="75072B5C"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przygotowanie gotowego wyrysu z MPZP/SUiKZP/POG z przetworzonych warstw wektorowych.</w:t>
      </w:r>
    </w:p>
    <w:p w14:paraId="2F1769AD"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przygotowanie gotowego wyrysu z MPZP/SUiKZP/POG, w którym podkład wyrysu MPZP/SUiKZP/POG stanowi skan oryginalnego rysunku MPZP/SUiKZP/POG w wersji przyciętej do granic MPZP/SUiKZP/POG lub nieprzyciętej.</w:t>
      </w:r>
    </w:p>
    <w:p w14:paraId="303DD210"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użytkownikowi samodzielne konfigurowanie zestawów warstw (kompozycji), wykorzystywanych do wyrysu. System musi umożliwiać tworzenie i zapisywanie własnych kompozycji, poprzez wybór dowolnych warstw, spośród warstw dostępnych w systemie oraz dodanych samodzielnie przez użytkownika. Wybór kompozycji, z której będzie generowany wyrys musi być dostępny bezpośrednio podczas generowania wyrysu, w oknie konfiguracji. </w:t>
      </w:r>
    </w:p>
    <w:p w14:paraId="4EB07CD7"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wyrysu zarówno w postaci jednego dokumentu jak i w postaci oddzielnych dokumentów z tym samym numerem sygnatury, w liczbie równej liczbie uchwał MPZP, przypadku położenia wybranej działki/działek ewidencyjnych w granicy kilku MPZP. System musi umożliwiać zmianę ustawień dotyczących liczby dokumentów w dowolnym momencie, z poziomu ustawień szablonu.</w:t>
      </w:r>
    </w:p>
    <w:p w14:paraId="63B21374"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wyrysu zarówno w postaci jednego dokumentu jak i w postaci oddzielnych dokumentów z tym samym numerem sygnatury, w liczbie równej liczbie działek, dla których jest generowany dokument, w przypadku generowania dokumentu dla kilku działek. System musi umożliwiać zmianę ustawień dotyczących liczby dokumentów w dowolnym momencie, z poziomu ustawień szablonu.</w:t>
      </w:r>
    </w:p>
    <w:p w14:paraId="41A130B1"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poprzedzać wygenerowanie dokumentu komunikatem z informacją o powierzchni MPZP na działce i procentowym udziale braku MPZP w wybranej działce/działkach ewidencyjnych w przypadku położenia wybranej działki/działek ewidencyjnych częściowo w granicy MPZP, częściowo w terenie nieobjętym MPZP. System musi umożliwiać samodzielne decydowanie o dołączeniu komunikatu o niepełnym pokryciu MPZP na działce do dokumentu wyrysu, tuż przez wygenerowaniem dokumentu. </w:t>
      </w:r>
    </w:p>
    <w:p w14:paraId="5FD5D130"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poprzedzać wygenerowanie dokumentu informacją o powierzchni poszczególnych przeznaczeń/stref na działce wraz z podaniem informacji: udział procentowy przeznaczenia/strefy, numer uchwały, symbol przeznaczenia/strefy, opis przeznaczenia/strefy, powierzchnia przeznaczenia/strefy. System musi umożliwiać użytkownikowi samodzielnie decydowanie o dołączeniu informacji o poszczególnych przeznaczeniach/strefach do wyrysu.</w:t>
      </w:r>
    </w:p>
    <w:p w14:paraId="28C704F1"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dołączenie następujących elementów do treści wyrysu: herb, data wydania dokumentu, nazwa urzędu, adres urzędu, telefon kontaktowy urzędu, sygnatura, nazwa gminy, tytuł dokumentu, numer uchwały, data uchwały, skala wydruku, skala oryginalnego rastra, wysokość opłaty za wydanie dokumentu, numer konta bankowego, termin wniesienia opłaty, rysunek wyrysu, legenda, tabela przeznaczeń, numer działki, nazwa obrębu, data wpływu wniosku, numer Dziennika Wojewódzkiego, numer działki i nazwa obrębu, dane wnioskodawcy, dane pełnomocnika, udział procentowy, symbol i opis ustaleń MPZP/SUiKZP na działce z wyszczególnieniem numeru uchwały, z której pochodzą ustalenia.</w:t>
      </w:r>
    </w:p>
    <w:p w14:paraId="7615579B"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automatyczne nadanie numeru sygnatury na podstawie wzoru określonego w szablonie dokumentu. Numeracja kolejno generowanych dokumentów musi uwzględniać logiczny porządek numeracji. </w:t>
      </w:r>
    </w:p>
    <w:p w14:paraId="2BCECF25"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korektę automatycznie nadanej sygnatury. Numeracja kolejno generowanych dokumentów musi uwzględniać logiczny porządek numeracji. </w:t>
      </w:r>
    </w:p>
    <w:p w14:paraId="37ED7F41"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System musi umożliwiać użytkownikowi samodzielne decydowanie o tym, czy po wygenerowaniu dokumentu do rejestru spraw ma zostać dodana nowa sprawa, każdorazowo podczas generowania wyrysu, bezpośrednio w oknie konfiguracji wyrysu.</w:t>
      </w:r>
    </w:p>
    <w:p w14:paraId="2D37BF06"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dołączenie do wyrysu legendy.</w:t>
      </w:r>
    </w:p>
    <w:p w14:paraId="4EA81DEC"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dołączenie do dokumentu informacji o osobie podejmującej czynność, pobieranej na podstawie danych zalogowanego użytkownika. </w:t>
      </w:r>
    </w:p>
    <w:p w14:paraId="2290D149"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automatycznie dołączać do dokumentu informację o wyliczonej na podstawie opłat określonych w Ustawie z dnia 16 listopada 2006 r. o opłacie skarbowej opłacie za wydanie dokumentu. System musi automatycznie podać wyliczoną stawkę opłaty bez konieczności jakichkolwiek obliczeń ze strony użytkownika. </w:t>
      </w:r>
    </w:p>
    <w:p w14:paraId="28B99C3C"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pominięcie opłaty za wydanie dokumentu. W przypadku pominięcia opłaty, system musi umożliwiać określenie podstawy prawnej zwolnienia z opłaty skarbowej poprzez wybór właściwej pozycji z predefiniowanej listy. </w:t>
      </w:r>
    </w:p>
    <w:p w14:paraId="73AB84E8"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samodzielne decydowanie o tym, do opłaty za wydanie dokumentu ma zostać doliczona opłata za legendę, tuż przez wygenerowaniem dokumentu.</w:t>
      </w:r>
    </w:p>
    <w:p w14:paraId="1616B3B1"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podanie daty i numeru opłaty.</w:t>
      </w:r>
    </w:p>
    <w:p w14:paraId="7FF84711"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użytkownikowi samodzielne decydowanie o tym, czy do dokumentu ma zostać dołączona mapa poglądowa prezentująca podział wyrysu na arkusze, zgodne z numeracją rysunków. </w:t>
      </w:r>
    </w:p>
    <w:p w14:paraId="72CB5919"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dodanie klauzuli RODO do dokumentu, z możliwością określenia, czy ma być ona dołączona na końcu, czy na początku dokumentu. </w:t>
      </w:r>
    </w:p>
    <w:p w14:paraId="7E2612EF"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zaznaczenia obrysu tylko wybranej działki/działek ewidencyjnych bez sąsiednich granic działek ewidencyjnych, nie będących przedmiotem wydawanego wyrysu.</w:t>
      </w:r>
    </w:p>
    <w:p w14:paraId="15B14899"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zmianę koloru obrysu działki ewidencyjnej/działek ewidencyjnych dodawanego do wyrysu poprzez podanie koloru kodu kolory RGB, HEX oraz poprzez wskazanie odpowiedniego koloru z palety.</w:t>
      </w:r>
    </w:p>
    <w:p w14:paraId="4D3ACD1A"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określenie procentowej przezroczystości obrysu działki na wyrysie.</w:t>
      </w:r>
    </w:p>
    <w:p w14:paraId="63DB4F23"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zmianę stylu linii obrysu działki ewidencyjnej na wyrysie poprzez wybór linii ciągłej lub przerywanej.</w:t>
      </w:r>
    </w:p>
    <w:p w14:paraId="6F77D2BF"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zmianę grubości linii obrysu działki ewidencyjnej na wyrysie poprzez podanie dowolnej wartości w pikselach [px] oraz milimetrach [mm].</w:t>
      </w:r>
    </w:p>
    <w:p w14:paraId="62DCCBD7"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stworzenie wyrysu w skali: 1:500, 1:1000, 1:2000, 1:2500, 1:5000, 1:10000, 1:25000, skala niestandardowa w formacie A5, A4, A3, A2, A1 oraz w układzie pionowym i poziomym</w:t>
      </w:r>
    </w:p>
    <w:p w14:paraId="4B84EADF"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wykonanie wyrysu w skali niestandardowej, poprzez samodzielne określenie wartości mianownika skali.</w:t>
      </w:r>
    </w:p>
    <w:p w14:paraId="453338D7"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eksportować gotowy wyrys do formatu *.pdf, oraz *.doc. Pobieranie dokumentu w formacie *.pdf musi odbywać się samoczynnie, bez konieczności ustawiania konfiguracji narzędzia drukowania do *.pdf. </w:t>
      </w:r>
    </w:p>
    <w:p w14:paraId="5918630D"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ponowne wygenerowanie wyrysu na podstawie danych poprzednio wygenerowanego, zapisanego w bazie danych wyrysu.</w:t>
      </w:r>
    </w:p>
    <w:p w14:paraId="179CC67D"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edycję zakresu rysunków wyrysu, dodanie nowego rysunku oraz usunięcie rysunku tuż przed wygenerowaniem dokumentu.</w:t>
      </w:r>
    </w:p>
    <w:p w14:paraId="747757F0"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edycję zawartości dokumentu oraz ustawień formatowania w edytorze tekstowym oraz edytorze html, tuż przed zapisaniem dokumentu w bazie, bez konieczności korzystania z zewnętrznych programów/wtyczek.</w:t>
      </w:r>
    </w:p>
    <w:p w14:paraId="21758AAD"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zapisanie ustawień domyślnych generowania dokumentu, na podstawie których każdorazowo będą wczytywane ustawienia wyrysu.</w:t>
      </w:r>
    </w:p>
    <w:p w14:paraId="3555C552"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określenie ustawień domyślnych w zakresie: format wydruku, układ, skala, kolor obrysu działki, grubość obrysu działki [px], styl obrysu działki, widoczność obrysu [%], dodawanie znaku wodnego (tak/nie), dodawanie legendy (tak/nie), wyliczenie opłaty za dokument (tak/nie), doliczenie strony z legendą do opłaty za dokument (tak/nie), dodanie mapy poglądowej podziału na arkusze (tak/nie), treść klauzuli RODO.</w:t>
      </w:r>
    </w:p>
    <w:p w14:paraId="367FB6A7"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 zależności od preferencji użytkownika, tworzenie jednostronicowego wyrysu poprzez automatyczne dopasowania układu, formatu i orientacji arkusza wyrysu do wielkości działki, z uwzględnieniem skali oryginalnego rastra, w której zostanie wygenerowany wyrys, w przypadku generowania automatycznego wyrysu na podstawie spraw oraz wniosków lub wielostronicowego wyrysu poprzez automatyczne dopasowania układu, formatu, skali i orientacji arkusza wyrysu do ustawień domyślnych.</w:t>
      </w:r>
    </w:p>
    <w:p w14:paraId="5C8EF2AB" w14:textId="77777777" w:rsidR="00851217" w:rsidRPr="00523A41" w:rsidRDefault="00851217" w:rsidP="00CB4F36">
      <w:pPr>
        <w:pStyle w:val="Nagwek3"/>
        <w:spacing w:line="276" w:lineRule="auto"/>
        <w:jc w:val="both"/>
        <w:rPr>
          <w:rFonts w:ascii="Arial Narrow" w:hAnsi="Arial Narrow"/>
          <w:color w:val="000000" w:themeColor="text1"/>
          <w:sz w:val="20"/>
          <w:szCs w:val="20"/>
        </w:rPr>
      </w:pPr>
      <w:bookmarkStart w:id="32" w:name="_Toc170464179"/>
      <w:r w:rsidRPr="00523A41">
        <w:rPr>
          <w:rFonts w:ascii="Arial Narrow" w:hAnsi="Arial Narrow"/>
          <w:color w:val="000000" w:themeColor="text1"/>
          <w:sz w:val="20"/>
          <w:szCs w:val="20"/>
        </w:rPr>
        <w:lastRenderedPageBreak/>
        <w:t>Wymagania funkcjonalne w zakresie generowania dokumentu wypisu z MPZP/SUiKZP/POG</w:t>
      </w:r>
      <w:bookmarkEnd w:id="32"/>
    </w:p>
    <w:p w14:paraId="73006754"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generowanie gotowego dokumentu wypisu z MPZP/SUiKZP/POG, niewymagającego dalszej ingerencji w treść oraz wygląd na podstawie wybranego przez użytkownika szablonu oraz zdefiniowanych parametrów dokumentu. </w:t>
      </w:r>
    </w:p>
    <w:p w14:paraId="71890037"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generowanie łącznie wypisu oraz wyrysu z MPZP/SUiKZP/POG w osobnych dokumentach, o tej samej sygnaturze. System musi umożliwiać jednorazowe określenie danych takich jak dane wnioskodawcy, dane pełnomocnika, numeru działki oraz ich kopiowanie zarówno do wypisu jak i do wyrysu. </w:t>
      </w:r>
    </w:p>
    <w:p w14:paraId="2FDA442E"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wypisu zarówno w postaci jednego dokumentu jak i w postaci oddzielnych dokumentów z tym samym numerem sygnatury, w liczbie równej liczbie uchwał MPZP, przypadku położenia wybranej działki/działek ewidencyjnych w granicy kilku MPZP. System musi umożliwiać zmianę ustawień dotyczących liczby dokumentów w dowolnym momencie, z poziomu ustawień szablonu.</w:t>
      </w:r>
    </w:p>
    <w:p w14:paraId="63765879"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wypisu zarówno w postaci jednego dokumentu jak i w postaci oddzielnych dokumentów z tym samym numerem sygnatury, w liczbie równej liczbie działek, dla których jest generowany dokument, w przypadku generowania dokumentu dla kilku działek. System musi umożliwiać zmianę ustawień dotyczących liczby dokumentów w dowolnym momencie, z poziomu ustawień szablonu.</w:t>
      </w:r>
    </w:p>
    <w:p w14:paraId="4E2D09E6"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poprzedzać wygenerowanie dokumentu komunikatem z informacją o powierzchni MPZP na działce i procentowym udziale braku MPZP w wybranej działce/działkach ewidencyjnych w przypadku położenia wybranej działki/działek ewidencyjnych częściowo w granicy MPZP, częściowo w terenie nieobjętym MPZP. System musi umożliwiać samodzielne decydowanie o dołączeniu komunikatu o niepełnym pokryciu MPZP na działce do dokumentu wypisu, tuż przez wygenerowaniem dokumentu. </w:t>
      </w:r>
    </w:p>
    <w:p w14:paraId="30E1A4A2"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poprzedzać wygenerowanie dokumentu informacją o powierzchni poszczególnych przeznaczeń/stref na działce wraz z podaniem informacji: udział procentowy przeznaczenia/strefy, numer uchwały, symbol przeznaczenia/strefy, opis przeznaczenia/strefy, powierzchnia przeznaczenia/strefy. System musi umożliwiać użytkownikowi samodzielnie decydowanie o dołączeniu informacji o poszczególnych przeznaczeniach/strefach do wypisu.</w:t>
      </w:r>
    </w:p>
    <w:p w14:paraId="5B7599CA"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samodzielne dodanie informacji o przeznaczeniach do wypisu, których nie odnaleziono na działce poprzez ręczny wybór przeznaczeń z listy przeznaczeń dostępnej w systemie bezpośrednio przed wygenerowaniem dokumentu. Lista przeznaczeń musi mieć możliwość filtrowania co najmniej po: numer uchwały, symbol. </w:t>
      </w:r>
    </w:p>
    <w:p w14:paraId="4999CA66"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dołączenie następujących elementów do treści wyrysu: herb, data wydania dokumentu, nazwa urzędu, adres urzędu, telefon kontaktowy urzędu, sygnatura, nazwa gminy, tytuł dokumentu, numer uchwały, data uchwały, wysokość opłaty za wydanie dokumentu, numer konta bankowego, termin wniesienia opłaty, tabela przeznaczeń, numer działki, nazwa obrębu, data wpływu wniosku, numer Dziennika Wojewódzkiego, numer działki i nazwa obrębu, dane wnioskodawcy, dane pełnomocnika, udział procentowy, symbol i opis ustaleń MPZP/SUiKZP na działce z wyszczególnieniem numeru uchwały, z której pochodzą ustalenia.</w:t>
      </w:r>
    </w:p>
    <w:p w14:paraId="2BF69A1A"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automatyczne nadanie numeru sygnatury na podstawie wzoru określonego w szablonie dokumentu. Numeracja kolejno generowanych dokumentów musi uwzględniać logiczny porządek numeracji. </w:t>
      </w:r>
    </w:p>
    <w:p w14:paraId="2E829244"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korektę automatycznie nadanej sygnatury. Numeracja kolejno generowanych dokumentów musi uwzględniać logiczny porządek numeracji. </w:t>
      </w:r>
    </w:p>
    <w:p w14:paraId="623204BB"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samodzielne decydowanie o tym, czy po wygenerowaniu dokumentu do rejestru spraw ma zostać dodana nowa sprawa, każdorazowo podczas generowania wypisu, bezpośrednio w oknie konfiguracji wypisu.</w:t>
      </w:r>
    </w:p>
    <w:p w14:paraId="33EC6575"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dodanie klauzuli RODO do dokumentu, z możliwością określenia, czy ma być ona dołączona na końcu, czy na początku dokumentu. </w:t>
      </w:r>
    </w:p>
    <w:p w14:paraId="0EFD0615"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dołączenie do dokumentu informacji o osobie podejmującej czynność, pobieranej na podstawie danych zalogowanego użytkownika. </w:t>
      </w:r>
    </w:p>
    <w:p w14:paraId="1BDF1F89"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automatycznie dołączać do dokumentu informację o wyliczonej na podstawie opłat określonych w Ustawie z dnia 16 listopada 2006 r. o opłacie skarbowej opłacie za wydanie dokumentu. System musi automatycznie podać wyliczoną stawkę opłaty bez konieczności jakichkolwiek obliczeń ze strony użytkownika. </w:t>
      </w:r>
    </w:p>
    <w:p w14:paraId="59C97E52"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pominięcie opłaty za wydanie dokumentu. W przypadku pominięcia opłaty, system musi umożliwiać określenie podstawy prawnej zwolnienia z opłaty skarbowej poprzez wybór właściwej pozycji z predefiniowanej listy. </w:t>
      </w:r>
    </w:p>
    <w:p w14:paraId="21FFE86E"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System musi umożliwiać użytkownikowi podanie daty i numeru opłaty.</w:t>
      </w:r>
    </w:p>
    <w:p w14:paraId="7184993A"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określenie celu sporządzenia wypisu zarówno poprzez ręczne wypełnienie pola przed wygenerowaniem dokumentu, jak i poprzez wybranie celu z listy dostępnych celów, z możliwością autopodpowiedzi po trzech znakach. </w:t>
      </w:r>
    </w:p>
    <w:p w14:paraId="06F73B0A"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użytkownikowi samodzielne tworzenie słownika celów wydania dokumentów. </w:t>
      </w:r>
    </w:p>
    <w:p w14:paraId="55A09093"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podanie adresu działki poprzez ręczne uzupełnienie pola przed wygenerowaniem dokumentu.</w:t>
      </w:r>
    </w:p>
    <w:p w14:paraId="0BD73C1C"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automatyczne dołączenie odpowiednich fragmentów uchwały do wypisu na podstawie przeprowadzonego podzału uchwału, przypisywania przeznaczeń do fregmanetów uchwały oraz ustawień szablonu.</w:t>
      </w:r>
    </w:p>
    <w:p w14:paraId="5B29B671"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dodanie/usunięcie ustaleń początkowych/ogólnych/szczegółowych/końcowych bezpośrednio z poziomu widoku generowania dokumentu, niezależnie od ustawień szablonu.</w:t>
      </w:r>
    </w:p>
    <w:p w14:paraId="6A48F6B3"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dołączenie ustaleń ogólnych oraz ustaleń szczegółowych dotyczących jedynie przeznaczeń znajdujących się na działce/działkach.</w:t>
      </w:r>
    </w:p>
    <w:p w14:paraId="0C2D0F37"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ręczny wybór poszczególnych fragmentów, które mają zostać dołączone do wypisu, bez względu na ustawienia szablonu.</w:t>
      </w:r>
    </w:p>
    <w:p w14:paraId="37AD70D2"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wyświetlanie fragmentów przypisanych do pojedynczych przeznaczeń znajdujących się na działce/działkach ewidencyjnych bezpośrednio z widoku generowania dokumentów.</w:t>
      </w:r>
    </w:p>
    <w:p w14:paraId="13CDF8D7"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edycję zawartości dokumentu oraz ustawień formatowania w edytorze tekstowym oraz edytorze html, tuż przed zapisaniem dokumentu w bazie, bez konieczności korzystania z zewnętrznych programów/wtyczek. Edycja zawartości dokumentu musi skutkować samoczynnym, ponownym przeliczeniem opłaty skarbowej. </w:t>
      </w:r>
    </w:p>
    <w:p w14:paraId="5FD00DB2"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eksportować gotowy dokument do formatu *.pdf, *.doc oraz *.html. Pobieranie dokumentu w formacie *.pdf musi odbywać się samoczynnie, bez konieczności ustawiania konfiguracji narzędzia drukowania do *.pdf.  </w:t>
      </w:r>
    </w:p>
    <w:p w14:paraId="4BAA4B57"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edycję gotowego, zapisanego w bazie danych wypisu.</w:t>
      </w:r>
    </w:p>
    <w:p w14:paraId="5F19351A" w14:textId="77777777" w:rsidR="00851217" w:rsidRPr="00523A41" w:rsidRDefault="00851217" w:rsidP="00CB4F36">
      <w:pPr>
        <w:pStyle w:val="Nagwek3"/>
        <w:spacing w:line="276" w:lineRule="auto"/>
        <w:jc w:val="both"/>
        <w:rPr>
          <w:rFonts w:ascii="Arial Narrow" w:hAnsi="Arial Narrow"/>
          <w:color w:val="000000" w:themeColor="text1"/>
          <w:sz w:val="20"/>
          <w:szCs w:val="20"/>
        </w:rPr>
      </w:pPr>
      <w:bookmarkStart w:id="33" w:name="_Toc170464180"/>
      <w:r w:rsidRPr="00523A41">
        <w:rPr>
          <w:rFonts w:ascii="Arial Narrow" w:hAnsi="Arial Narrow"/>
          <w:color w:val="000000" w:themeColor="text1"/>
          <w:sz w:val="20"/>
          <w:szCs w:val="20"/>
        </w:rPr>
        <w:t>Wymagania funkcjonalne w zakresie generowania dokumentu zaświadczenia</w:t>
      </w:r>
      <w:bookmarkEnd w:id="33"/>
      <w:r w:rsidRPr="00523A41">
        <w:rPr>
          <w:rFonts w:ascii="Arial Narrow" w:hAnsi="Arial Narrow"/>
          <w:color w:val="000000" w:themeColor="text1"/>
          <w:sz w:val="20"/>
          <w:szCs w:val="20"/>
        </w:rPr>
        <w:t xml:space="preserve"> </w:t>
      </w:r>
    </w:p>
    <w:p w14:paraId="651700E2"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generowanie gotowego dokumentu zaświadczenia z MPZP/SUiKZP, niewymagającego dalszej ingerencji w treść oraz wygląd na podstawie wybranego przez użytkownika szablonu oraz zdefiniowanych parametrów dokumentu. </w:t>
      </w:r>
    </w:p>
    <w:p w14:paraId="3E89C128"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zaświadczenia z MPZP, z SUiKZP lub równocześnie z MPZP oraz SUiKZP w postaci jednego, spójnego dokumentu.</w:t>
      </w:r>
    </w:p>
    <w:p w14:paraId="45C3FA51"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generowanie gotowego dokumentu zaświadczenia z MPZP/SUiKZP, niewymagającego dalszej ingerencji w treść oraz wygląd na podstawie wybranego przez użytkownika szablonu oraz zdefiniowanych parametrów dokumentu. </w:t>
      </w:r>
    </w:p>
    <w:p w14:paraId="0A66C6A7"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zaświadczenia zarówno w postaci jednego dokumentu jak i w postaci oddzielnych dokumentów z tym samym numerem sygnatury, w liczbie równej liczbie uchwał MPZP, przypadku położenia wybranej działki/działek ewidencyjnych w granicy kilku MPZP. System musi umożliwiać zmianę ustawień dotyczących liczby dokumentów w dowolnym momencie, z poziomu ustawień szablonu.</w:t>
      </w:r>
    </w:p>
    <w:p w14:paraId="23DFA440"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zaświadczenia zarówno w postaci jednego dokumentu jak i w postaci oddzielnych dokumentów z tym samym numerem sygnatury, w liczbie równej liczbie działek, dla których jest generowany dokument, w przypadku generowania dokumentu dla kilku działek. System musi umożliwiać zmianę ustawień dotyczących liczby dokumentów w dowolnym momencie, z poziomu ustawień szablonu.</w:t>
      </w:r>
    </w:p>
    <w:p w14:paraId="55ACEBD6"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poprzedzać wygenerowanie dokumentu komunikatem z informacją o powierzchni MPZP na działce i procentowym udziale braku MPZP w wybranej działce/działkach ewidencyjnych w przypadku położenia wybranej działki/działek ewidencyjnych częściowo w granicy MPZP, częściowo w terenie nieobjętym MPZP. System musi umożliwiać samodzielne decydowanie o dołączeniu komunikatu o niepełnym pokryciu MPZP na działce do zaświadczenia, tuż przez wygenerowaniem dokumentu. </w:t>
      </w:r>
    </w:p>
    <w:p w14:paraId="65E0609C"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poprzedzać wygenerowanie dokumentu informacją o powierzchni poszczególnych przeznaczeń/stref na działce wraz z podaniem informacji: udział procentowy przeznaczenia/strefy, numer uchwały, symbol przeznaczenia/strefy, opis przeznaczenia/strefy, powierzchnia przeznaczenia/strefy. System musi umożliwiać użytkownikowi samodzielnie decydowanie o dołączeniu informacji o poszczególnych przeznaczeniach/strefach do zaświadczenia.</w:t>
      </w:r>
    </w:p>
    <w:p w14:paraId="6BE721C7"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samodzielne dodanie informacji o przeznaczeniach do zaświadczenia, których nie odnaleziono na działce poprzez ręczny wybór przeznaczeń z listy przeznaczeń dostępnej w systemie bezpośrednio przed </w:t>
      </w:r>
      <w:r w:rsidRPr="00523A41">
        <w:rPr>
          <w:rFonts w:ascii="Arial Narrow" w:hAnsi="Arial Narrow"/>
          <w:color w:val="000000" w:themeColor="text1"/>
          <w:sz w:val="20"/>
          <w:szCs w:val="20"/>
        </w:rPr>
        <w:lastRenderedPageBreak/>
        <w:t xml:space="preserve">wygenerowaniem dokumentu. Lista przeznaczeń musi mieć możliwość filtrowania co najmniej po: numer uchwały, symbol. </w:t>
      </w:r>
    </w:p>
    <w:p w14:paraId="1D07B8B8"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dołączenie następujących elementów do treści wyrysu: herb, data wydania dokumentu, nazwa urzędu, adres urzędu, telefon kontaktowy urzędu, sygnatura, nazwa gminy, tytuł dokumentu, numer uchwały, data uchwały, wysokość opłaty za wydanie dokumentu, numer konta bankowego, termin wniesienia opłaty, tabela przeznaczeń, numer działki, nazwa obrębu, data wpływu wniosku, numer Dziennika Wojewódzkiego, numer działki i nazwa obrębu, dane wnioskodawcy, dane pełnomocnika, udział procentowy, symbol i opis ustaleń MPZP/SUiKZP na działce z wyszczególnieniem numeru uchwały, z której pochodzą ustalenia.</w:t>
      </w:r>
    </w:p>
    <w:p w14:paraId="4C463433"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automatyczne nadanie numeru sygnatury na podstawie wzoru określonego w szablonie dokumentu. Numeracja kolejno generowanych dokumentów musi uwzględniać logiczny porządek numeracji. </w:t>
      </w:r>
    </w:p>
    <w:p w14:paraId="3C4D5BB3"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korektę automatycznie nadanej sygnatury. Numeracja kolejno generowanych dokumentów musi uwzględniać logiczny porządek numeracji. </w:t>
      </w:r>
    </w:p>
    <w:p w14:paraId="7EC3AD54"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samodzielne decydowanie o tym, czy po wygenerowaniu dokumentu do rejestru spraw ma zostać dodana nowa sprawa, każdorazowo podczas generowania zaświadczenia, bezpośrednio w oknie konfiguracji zaświadczenia.</w:t>
      </w:r>
    </w:p>
    <w:p w14:paraId="33DD5E69"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dodanie klauzuli RODO do dokumentu, z możliwością określenia, czy ma być ona dołączona na końcu, czy na początku dokumentu. </w:t>
      </w:r>
    </w:p>
    <w:p w14:paraId="4E7BB564"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dołączenie do dokumentu informacji o osobie podejmującej czynność, pobieranej na podstawie danych zalogowanego użytkownika. </w:t>
      </w:r>
    </w:p>
    <w:p w14:paraId="7AEA8F99"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automatycznie dołączać do dokumentu informację o wyliczonej na podstawie opłat określonych w Ustawie z dnia 16 listopada 2006 r. o opłacie skarbowej opłacie za wydanie dokumentu. System musi automatycznie podać wyliczoną stawkę opłaty bez konieczności jakichkolwiek obliczeń ze strony użytkownika. </w:t>
      </w:r>
    </w:p>
    <w:p w14:paraId="1393CB5C"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pominięcie opłaty za wydanie dokumentu. W przypadku pominięcia opłaty, system musi umożliwiać określenie podstawy prawnej zwolnienia z opłaty skarbowej poprzez wybór właściwej pozycji z predefiniowanej listy. </w:t>
      </w:r>
    </w:p>
    <w:p w14:paraId="27ED35C1"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podanie daty i numeru opłaty.</w:t>
      </w:r>
    </w:p>
    <w:p w14:paraId="523402D5"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określenie celu sporządzenia zaświadczenia zarówno poprzez ręczne wypełnienie pola przed wygenerowaniem dokumentu, jak i poprzez wybranie celu z listy dostępnych celów, z możliwością autopodpowiedzi po trzech znakach. </w:t>
      </w:r>
    </w:p>
    <w:p w14:paraId="305D776D"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użytkownikowi samodzielne tworzenie słownika celów wydania dokumentów. </w:t>
      </w:r>
    </w:p>
    <w:p w14:paraId="0CBB6678"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podanie adresu działki poprzez ręczne uzupełnienie pola przed wygenerowaniem dokumentu.</w:t>
      </w:r>
    </w:p>
    <w:p w14:paraId="0C56C338"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edycję zawartości dokumentu oraz ustawień formatowania w edytorze tekstowym oraz edytorze html, tuż przed zapisaniem dokumentu w bazie, bez konieczności korzystania z zewnętrznych programów/wtyczek.</w:t>
      </w:r>
    </w:p>
    <w:p w14:paraId="778BE29A"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eksportować gotowy dokument do formatu *.pdf, *.doc oraz *.html. Pobieranie dokumentu w formacie *.pdf musi odbywać się samoczynnie, bez konieczności ustawiania konfiguracji narzędzia drukowania do *.pdf.  </w:t>
      </w:r>
    </w:p>
    <w:p w14:paraId="4C81350A"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edycję gotowego, zapisanego w bazie danych wypisu.</w:t>
      </w:r>
    </w:p>
    <w:p w14:paraId="13DCADA8" w14:textId="77777777" w:rsidR="00851217" w:rsidRPr="00523A41" w:rsidRDefault="00851217" w:rsidP="00CB4F36">
      <w:pPr>
        <w:pStyle w:val="Nagwek3"/>
        <w:spacing w:line="276" w:lineRule="auto"/>
        <w:jc w:val="both"/>
        <w:rPr>
          <w:rFonts w:ascii="Arial Narrow" w:hAnsi="Arial Narrow"/>
          <w:color w:val="000000" w:themeColor="text1"/>
          <w:sz w:val="20"/>
          <w:szCs w:val="20"/>
        </w:rPr>
      </w:pPr>
      <w:bookmarkStart w:id="34" w:name="_Toc170464181"/>
      <w:r w:rsidRPr="00523A41">
        <w:rPr>
          <w:rFonts w:ascii="Arial Narrow" w:hAnsi="Arial Narrow"/>
          <w:color w:val="000000" w:themeColor="text1"/>
          <w:sz w:val="20"/>
          <w:szCs w:val="20"/>
        </w:rPr>
        <w:t>Wymagania funkcjonalne w zakresie generowania raportów</w:t>
      </w:r>
      <w:bookmarkEnd w:id="34"/>
      <w:r w:rsidRPr="00523A41">
        <w:rPr>
          <w:rFonts w:ascii="Arial Narrow" w:hAnsi="Arial Narrow"/>
          <w:color w:val="000000" w:themeColor="text1"/>
          <w:sz w:val="20"/>
          <w:szCs w:val="20"/>
        </w:rPr>
        <w:t xml:space="preserve"> </w:t>
      </w:r>
    </w:p>
    <w:p w14:paraId="13FEC486" w14:textId="77777777" w:rsidR="00851217" w:rsidRPr="00523A41" w:rsidRDefault="00851217" w:rsidP="009572E7">
      <w:pPr>
        <w:pStyle w:val="Akapitzlist"/>
        <w:numPr>
          <w:ilvl w:val="0"/>
          <w:numId w:val="11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raportów i zestawień w oparciu o dane zgromadzone w aplikacji.</w:t>
      </w:r>
    </w:p>
    <w:p w14:paraId="2FC60EE4" w14:textId="77777777" w:rsidR="00851217" w:rsidRPr="00523A41" w:rsidRDefault="00851217" w:rsidP="009572E7">
      <w:pPr>
        <w:pStyle w:val="Akapitzlist"/>
        <w:numPr>
          <w:ilvl w:val="0"/>
          <w:numId w:val="11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generowanie następujących zestawień:</w:t>
      </w:r>
    </w:p>
    <w:p w14:paraId="5C35FBDF" w14:textId="77777777" w:rsidR="00851217" w:rsidRPr="00523A41" w:rsidRDefault="00851217" w:rsidP="009572E7">
      <w:pPr>
        <w:pStyle w:val="Akapitzlist"/>
        <w:numPr>
          <w:ilvl w:val="1"/>
          <w:numId w:val="11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Zestawienie liczby fragmentów dla uchwał;</w:t>
      </w:r>
    </w:p>
    <w:p w14:paraId="1E0C78F3" w14:textId="77777777" w:rsidR="00851217" w:rsidRPr="00523A41" w:rsidRDefault="00851217" w:rsidP="009572E7">
      <w:pPr>
        <w:pStyle w:val="Akapitzlist"/>
        <w:numPr>
          <w:ilvl w:val="1"/>
          <w:numId w:val="11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Zestawienie liczby przeznaczeń dla uchwał;</w:t>
      </w:r>
    </w:p>
    <w:p w14:paraId="5F88BB12" w14:textId="77777777" w:rsidR="00851217" w:rsidRPr="00523A41" w:rsidRDefault="00851217" w:rsidP="009572E7">
      <w:pPr>
        <w:pStyle w:val="Akapitzlist"/>
        <w:numPr>
          <w:ilvl w:val="1"/>
          <w:numId w:val="11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Zestawienie liczby fragmentów dla przeznaczeń;</w:t>
      </w:r>
    </w:p>
    <w:p w14:paraId="1B7D959B" w14:textId="77777777" w:rsidR="00851217" w:rsidRPr="00523A41" w:rsidRDefault="00851217" w:rsidP="009572E7">
      <w:pPr>
        <w:pStyle w:val="Akapitzlist"/>
        <w:numPr>
          <w:ilvl w:val="1"/>
          <w:numId w:val="11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Zestawienie przypisanych kategorii użytkowania dla przeznaczeń;</w:t>
      </w:r>
    </w:p>
    <w:p w14:paraId="3BE11CA6" w14:textId="77777777" w:rsidR="00851217" w:rsidRPr="00523A41" w:rsidRDefault="00851217" w:rsidP="009572E7">
      <w:pPr>
        <w:pStyle w:val="Akapitzlist"/>
        <w:numPr>
          <w:ilvl w:val="1"/>
          <w:numId w:val="11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Zestawienie powierzchni obowiązujących MPZP w gminie wraz ze szczegółową informacją o powierzchni gminy [ha], powierzchni gminy pokrytej obowiązującymi MPZP [ha],[%], powierzchni gminy bez pokrycia obowiązującymi MPZP  [ha],[%]. Zestawienie musi obowiązkowo prezentować informacje o: numerze uchwały, powierzchni terenu objętego uchwałą [ha], powierzchni terenu objętego uchwałą [km2], powierzchni terenu objętego uchwałą z wyłączeniem zmian uchwały [ha], procentowym udziale powierzchni terenu objętego uchwałą w ogólnym pokryciu gminy MPZP [%]; </w:t>
      </w:r>
    </w:p>
    <w:p w14:paraId="4614CEC4" w14:textId="77777777" w:rsidR="00851217" w:rsidRPr="00523A41" w:rsidRDefault="00851217" w:rsidP="009572E7">
      <w:pPr>
        <w:pStyle w:val="Akapitzlist"/>
        <w:numPr>
          <w:ilvl w:val="1"/>
          <w:numId w:val="11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Zestawienie powierzchni SUiKZP, prezentujące obowiązkowo informacje o: numerze uchwały, powierzchni terenu objętego uchwałą [ha], powierzchni terenu objętego uchwałą [km2], powierzchni terenu objętego uchwałą [m2];</w:t>
      </w:r>
    </w:p>
    <w:p w14:paraId="274D1377" w14:textId="77777777" w:rsidR="00851217" w:rsidRPr="00523A41" w:rsidRDefault="00851217" w:rsidP="009572E7">
      <w:pPr>
        <w:pStyle w:val="Akapitzlist"/>
        <w:numPr>
          <w:ilvl w:val="1"/>
          <w:numId w:val="11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 xml:space="preserve">Zestawienie powierzchni stref MPZP według uchwał, prezentujące obowiązkowo informacje o: symbolu strefy, opisie strefy, powierzchni terenu objętego strefą [ha], numerze uchwały, z którego pochodzi strefa, procentowym udziale powierzchni terenu objętego strefą, w stosunku do łącznej powierzchni gminy. </w:t>
      </w:r>
    </w:p>
    <w:p w14:paraId="52F08309" w14:textId="77777777" w:rsidR="00851217" w:rsidRPr="00523A41" w:rsidRDefault="00851217" w:rsidP="009572E7">
      <w:pPr>
        <w:pStyle w:val="Akapitzlist"/>
        <w:numPr>
          <w:ilvl w:val="0"/>
          <w:numId w:val="11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generowanie następujących raportów:</w:t>
      </w:r>
    </w:p>
    <w:p w14:paraId="6FDFE30F" w14:textId="77777777" w:rsidR="00851217" w:rsidRPr="00523A41" w:rsidRDefault="00851217" w:rsidP="009572E7">
      <w:pPr>
        <w:pStyle w:val="Akapitzlist"/>
        <w:numPr>
          <w:ilvl w:val="1"/>
          <w:numId w:val="11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Raport powierzchni przeznaczeń miejscowych planów zagospodarowania przestrzennego w podziale na kategorie przeznaczeń (GUS);</w:t>
      </w:r>
    </w:p>
    <w:p w14:paraId="7B169AC6" w14:textId="77777777" w:rsidR="00851217" w:rsidRPr="00523A41" w:rsidRDefault="00851217" w:rsidP="009572E7">
      <w:pPr>
        <w:pStyle w:val="Akapitzlist"/>
        <w:numPr>
          <w:ilvl w:val="1"/>
          <w:numId w:val="11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Raport powierzchni przeznaczeń SUiKZP uwarunkowań i kierunków zagospodarowania przestrzennego w podziale na kategorie przeznaczeń (GUS);</w:t>
      </w:r>
    </w:p>
    <w:p w14:paraId="2D3CA687" w14:textId="77777777" w:rsidR="00851217" w:rsidRPr="00523A41" w:rsidRDefault="00851217" w:rsidP="009572E7">
      <w:pPr>
        <w:pStyle w:val="Akapitzlist"/>
        <w:numPr>
          <w:ilvl w:val="1"/>
          <w:numId w:val="11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Liczba planów MPZP przed i po 4 marca 2010;</w:t>
      </w:r>
    </w:p>
    <w:p w14:paraId="0ACD419E" w14:textId="77777777" w:rsidR="00851217" w:rsidRPr="00523A41" w:rsidRDefault="00851217" w:rsidP="009572E7">
      <w:pPr>
        <w:pStyle w:val="Akapitzlist"/>
        <w:numPr>
          <w:ilvl w:val="1"/>
          <w:numId w:val="11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Liczba planów MPZP przed i po 27 marca 2023;</w:t>
      </w:r>
    </w:p>
    <w:p w14:paraId="7F5B0331" w14:textId="77777777" w:rsidR="00851217" w:rsidRPr="00523A41" w:rsidRDefault="00851217" w:rsidP="009572E7">
      <w:pPr>
        <w:pStyle w:val="Akapitzlist"/>
        <w:numPr>
          <w:ilvl w:val="1"/>
          <w:numId w:val="11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Roczny raport do GUS "PZP-1 Lokalne planowanie i zagospodarowanie przestrzenne" według szablonu opublikowanego przez GUS.</w:t>
      </w:r>
    </w:p>
    <w:p w14:paraId="619662DD" w14:textId="77777777" w:rsidR="00851217" w:rsidRPr="00523A41" w:rsidRDefault="00851217" w:rsidP="009572E7">
      <w:pPr>
        <w:pStyle w:val="Akapitzlist"/>
        <w:numPr>
          <w:ilvl w:val="0"/>
          <w:numId w:val="11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łącznej statystyki sprawozdawczej, w postaci jednego pliku *.xls, podzielonego na arkusze, prezentujące informacje z zakresu następujących zestawień: Zestawienie powierzchni przeznaczeń MPZP według uchwał, Raport powierzchni przeznaczeń miejscowych planów zagospodarowania przestrzennego w podziale na kategorie przeznaczeń (GUS), Zestawienie powierzchni obowiązujących MPZP w gminie, Liczba planów MPZP przed i po 4 marca 2010, Liczba planów MPZP przed i po 27 marca 2023. System musi umożliwiać wybór jednostki powierzchni, w której ma zostać wygenerowana statystyka (m2/ha/a).</w:t>
      </w:r>
    </w:p>
    <w:p w14:paraId="615BA00F" w14:textId="77777777" w:rsidR="00851217" w:rsidRPr="00523A41" w:rsidRDefault="00851217" w:rsidP="009572E7">
      <w:pPr>
        <w:pStyle w:val="Akapitzlist"/>
        <w:numPr>
          <w:ilvl w:val="0"/>
          <w:numId w:val="11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eksport raportów do formatu *.pdf, *.csv.  Pobieranie w formacie *.pdf musi odbywać się samoczynnie, bez konieczności ustawiania konfiguracji narzędzia drukowania do *.pdf.</w:t>
      </w:r>
    </w:p>
    <w:p w14:paraId="26A4D7AA" w14:textId="77777777" w:rsidR="00851217" w:rsidRPr="00523A41" w:rsidRDefault="00851217" w:rsidP="00CB4F36">
      <w:pPr>
        <w:pStyle w:val="Nagwek3"/>
        <w:spacing w:line="276" w:lineRule="auto"/>
        <w:jc w:val="both"/>
        <w:rPr>
          <w:rFonts w:ascii="Arial Narrow" w:eastAsia="Calibri" w:hAnsi="Arial Narrow"/>
          <w:color w:val="000000" w:themeColor="text1"/>
          <w:sz w:val="20"/>
          <w:szCs w:val="20"/>
        </w:rPr>
      </w:pPr>
      <w:bookmarkStart w:id="35" w:name="_Toc170464183"/>
      <w:r w:rsidRPr="00523A41">
        <w:rPr>
          <w:rFonts w:ascii="Arial Narrow" w:eastAsia="Calibri" w:hAnsi="Arial Narrow"/>
          <w:color w:val="000000" w:themeColor="text1"/>
          <w:sz w:val="20"/>
          <w:szCs w:val="20"/>
        </w:rPr>
        <w:t>Wymagania funkcjonalne w zakresie integracji Systemu GIS - Wypisy, wyrysy i zaświadczenia z MPZP/SUiKZP z Systemem GIS – Gminna Ewidencja Zabytków</w:t>
      </w:r>
      <w:bookmarkEnd w:id="35"/>
    </w:p>
    <w:p w14:paraId="1CF25BF1" w14:textId="77777777" w:rsidR="00851217" w:rsidRPr="00523A41" w:rsidRDefault="00851217" w:rsidP="009572E7">
      <w:pPr>
        <w:pStyle w:val="Akapitzlist"/>
        <w:numPr>
          <w:ilvl w:val="0"/>
          <w:numId w:val="11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wyświetlanie na mapie zabytków położonych na terenie gminy,</w:t>
      </w:r>
    </w:p>
    <w:p w14:paraId="18BDF575" w14:textId="77777777" w:rsidR="00851217" w:rsidRPr="00523A41" w:rsidRDefault="00851217" w:rsidP="009572E7">
      <w:pPr>
        <w:pStyle w:val="Akapitzlist"/>
        <w:numPr>
          <w:ilvl w:val="0"/>
          <w:numId w:val="11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wyświetlanie informacji o zabytkach w postaci okna informacyjnego pop-up pojawiającego się po kliknięciu w dowolny punkt wewnątrz zasięgu zabytku na mapie.</w:t>
      </w:r>
    </w:p>
    <w:p w14:paraId="4A7E593A" w14:textId="77777777" w:rsidR="00851217" w:rsidRPr="00523A41" w:rsidRDefault="00851217" w:rsidP="009572E7">
      <w:pPr>
        <w:pStyle w:val="Akapitzlist"/>
        <w:numPr>
          <w:ilvl w:val="0"/>
          <w:numId w:val="11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samodzielnie analizować położenie zabytku w odniesieniu do działki ewidencyjnej/działek ewidencyjnych oraz dołączać do generowanego zaświadczenia o przeznaczeniu nieruchomości w MPZP/SUiKZP fragment o położeniu obiektu zabytkowego na działce. </w:t>
      </w:r>
    </w:p>
    <w:p w14:paraId="6C31EA19" w14:textId="77777777" w:rsidR="00851217" w:rsidRPr="00523A41" w:rsidRDefault="00851217" w:rsidP="009572E7">
      <w:pPr>
        <w:pStyle w:val="Akapitzlist"/>
        <w:numPr>
          <w:ilvl w:val="0"/>
          <w:numId w:val="11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Wymiana informacji pomiędzy systemem GIS, a systemem zewnętrznym oraz aktualizacja danych musi odbywać się samoczynnie, w czasie rzeczywistym.</w:t>
      </w:r>
    </w:p>
    <w:p w14:paraId="51EEADBA" w14:textId="77777777" w:rsidR="00851217" w:rsidRPr="00523A41" w:rsidRDefault="00851217" w:rsidP="00CB4F36">
      <w:pPr>
        <w:pStyle w:val="Nagwek3"/>
        <w:spacing w:line="276" w:lineRule="auto"/>
        <w:jc w:val="both"/>
        <w:rPr>
          <w:rFonts w:ascii="Arial Narrow" w:eastAsia="Calibri" w:hAnsi="Arial Narrow"/>
          <w:color w:val="000000" w:themeColor="text1"/>
          <w:sz w:val="20"/>
          <w:szCs w:val="20"/>
        </w:rPr>
      </w:pPr>
      <w:bookmarkStart w:id="36" w:name="_Toc170464184"/>
      <w:r w:rsidRPr="00523A41">
        <w:rPr>
          <w:rFonts w:ascii="Arial Narrow" w:eastAsia="Calibri" w:hAnsi="Arial Narrow"/>
          <w:color w:val="000000" w:themeColor="text1"/>
          <w:sz w:val="20"/>
          <w:szCs w:val="20"/>
        </w:rPr>
        <w:t>Wymagania funkcjonalne w zakresie integracji Systemu GIS - Wypisy, wyrysy i zaświadczenia z MPZP/SUiKZP/POG z Systemem GIS – Decyzje WZiZT</w:t>
      </w:r>
      <w:bookmarkEnd w:id="36"/>
    </w:p>
    <w:p w14:paraId="4C8BA0F2" w14:textId="77777777" w:rsidR="00851217" w:rsidRPr="00523A41" w:rsidRDefault="00851217" w:rsidP="009572E7">
      <w:pPr>
        <w:pStyle w:val="Akapitzlist"/>
        <w:numPr>
          <w:ilvl w:val="0"/>
          <w:numId w:val="11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wyświetlanie na mapie geometrii decyzji WZIZT wydanych na terenie gminy.</w:t>
      </w:r>
    </w:p>
    <w:p w14:paraId="23AA3EBB" w14:textId="77777777" w:rsidR="00851217" w:rsidRPr="00523A41" w:rsidRDefault="00851217" w:rsidP="009572E7">
      <w:pPr>
        <w:pStyle w:val="Akapitzlist"/>
        <w:numPr>
          <w:ilvl w:val="0"/>
          <w:numId w:val="11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wyświetlanie informacji o wydanych decyzjach WZIZT w postaci okna informacyjnego pop-up pojawiającego się po kliknięciu w dowolny punkt wewnątrz zasięgu decyzji na mapie.</w:t>
      </w:r>
    </w:p>
    <w:p w14:paraId="5535451A" w14:textId="77777777" w:rsidR="00851217" w:rsidRPr="00523A41" w:rsidRDefault="00851217" w:rsidP="009572E7">
      <w:pPr>
        <w:pStyle w:val="Akapitzlist"/>
        <w:numPr>
          <w:ilvl w:val="0"/>
          <w:numId w:val="11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samodzielnie analizować położenie geometrii decyzji WZIZT w odniesieniu do działki ewidencyjnej/działek ewidencyjnych oraz dołączać do generowanego zaświadczenia o braku uchwalonego MPZP na działce fragment o wydanych decyzjach dla działki/działek. Informacja o decyzjach WZIZT na działce powinna zawierać co najmniej następujące informacje: status, numer decyzji, sygnatura, data wydania decyzji, rodzaj decyzji, numer działki (działek), obręb (obręby), opis inwestycji, dodatkowe informacje, powierzchnia [ha], powierzchnia [%].</w:t>
      </w:r>
    </w:p>
    <w:p w14:paraId="77A8E6FC" w14:textId="77777777" w:rsidR="00851217" w:rsidRPr="00523A41" w:rsidRDefault="00851217" w:rsidP="009572E7">
      <w:pPr>
        <w:pStyle w:val="Akapitzlist"/>
        <w:numPr>
          <w:ilvl w:val="0"/>
          <w:numId w:val="11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Wymiana informacji oraz pomiędzy systemem GIS, a systemem zewnętrznym oraz aktualizacja danych musi odbywać się samoczynnie, w czasie rzeczywistym. </w:t>
      </w:r>
    </w:p>
    <w:p w14:paraId="25B24B02" w14:textId="77777777" w:rsidR="00851217" w:rsidRPr="00523A41" w:rsidRDefault="00851217" w:rsidP="00CB4F36">
      <w:pPr>
        <w:pStyle w:val="Nagwek3"/>
        <w:spacing w:line="276" w:lineRule="auto"/>
        <w:jc w:val="both"/>
        <w:rPr>
          <w:rFonts w:ascii="Arial Narrow" w:eastAsia="Calibri" w:hAnsi="Arial Narrow"/>
          <w:color w:val="000000" w:themeColor="text1"/>
          <w:sz w:val="20"/>
          <w:szCs w:val="20"/>
        </w:rPr>
      </w:pPr>
      <w:bookmarkStart w:id="37" w:name="_Toc170464185"/>
      <w:r w:rsidRPr="00523A41">
        <w:rPr>
          <w:rFonts w:ascii="Arial Narrow" w:eastAsia="Calibri" w:hAnsi="Arial Narrow"/>
          <w:color w:val="000000" w:themeColor="text1"/>
          <w:sz w:val="20"/>
          <w:szCs w:val="20"/>
        </w:rPr>
        <w:t>Wymagania funkcjonalne w zakresie integracji Systemu GIS - Wypisy, wyrysy i zaświadczenia z MPZP/SUiKZP z Systemem GIS – Geoportal Gminny w zakresie mapy</w:t>
      </w:r>
      <w:bookmarkEnd w:id="37"/>
    </w:p>
    <w:p w14:paraId="43F45023" w14:textId="77777777" w:rsidR="00851217" w:rsidRPr="00523A41" w:rsidRDefault="00851217" w:rsidP="009572E7">
      <w:pPr>
        <w:pStyle w:val="Akapitzlist"/>
        <w:numPr>
          <w:ilvl w:val="0"/>
          <w:numId w:val="11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publikowanie w geoportalu gminnym zasięgów MPZP/SUiKZP/POG, rastrów z nadaną georeferencją, warstwy MPZP/SUiKZP/POG w wersji wektorowej.</w:t>
      </w:r>
    </w:p>
    <w:p w14:paraId="0EB32257" w14:textId="77777777" w:rsidR="00851217" w:rsidRPr="00523A41" w:rsidRDefault="00851217" w:rsidP="009572E7">
      <w:pPr>
        <w:pStyle w:val="Akapitzlist"/>
        <w:numPr>
          <w:ilvl w:val="0"/>
          <w:numId w:val="11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wyświetlanie informacji o MPZP/SUiKZP/POG w postaci okna informacyjnego pop-up pojawiającego się po kliknięciu w dowolny punkt wewnątrz zasięgu MPZP/SUiKZP/POG na mapie. System musi umożliwiać samodzielne definiowanie treści wyświetlanej w oknie informacyjnym pop-up na portalu.</w:t>
      </w:r>
    </w:p>
    <w:p w14:paraId="09390BFF" w14:textId="77777777" w:rsidR="00851217" w:rsidRPr="00523A41" w:rsidRDefault="00851217" w:rsidP="009572E7">
      <w:pPr>
        <w:pStyle w:val="Akapitzlist"/>
        <w:numPr>
          <w:ilvl w:val="0"/>
          <w:numId w:val="11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System musi umożliwić publikację treści uchwały, treści uchwały zmieniającej oraz uchwały zmienianej poprzez umieszczenie hiperłącza odsyłającego do właściwej strony internetowej. Hiperłącze musi być umieszczone wewnątrz okna informacyjnego pop-up.</w:t>
      </w:r>
    </w:p>
    <w:p w14:paraId="6C8DE570" w14:textId="77777777" w:rsidR="00851217" w:rsidRPr="00523A41" w:rsidRDefault="00851217" w:rsidP="009572E7">
      <w:pPr>
        <w:pStyle w:val="Akapitzlist"/>
        <w:numPr>
          <w:ilvl w:val="0"/>
          <w:numId w:val="11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Wymiana informacji pomiędzy systemem GIS, a geoportalem gminnym oraz aktualizacja danych musi odbywać się samoczynnie, w czasie rzeczywistym. </w:t>
      </w:r>
    </w:p>
    <w:p w14:paraId="1AA7F58C" w14:textId="77777777" w:rsidR="00851217" w:rsidRPr="00523A41" w:rsidRDefault="00851217" w:rsidP="009572E7">
      <w:pPr>
        <w:pStyle w:val="Akapitzlist"/>
        <w:numPr>
          <w:ilvl w:val="0"/>
          <w:numId w:val="11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składanie wniosków bezpośrednio z poziomu geoportalu gminnego:</w:t>
      </w:r>
    </w:p>
    <w:p w14:paraId="3883B914" w14:textId="77777777" w:rsidR="00851217" w:rsidRPr="00523A41" w:rsidRDefault="00851217" w:rsidP="009572E7">
      <w:pPr>
        <w:pStyle w:val="Akapitzlist"/>
        <w:numPr>
          <w:ilvl w:val="1"/>
          <w:numId w:val="11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Złożenie wniosku o wydanie wypisu i wyrysu z MPZP/SUiKZP.</w:t>
      </w:r>
    </w:p>
    <w:p w14:paraId="305FF71A" w14:textId="77777777" w:rsidR="00851217" w:rsidRPr="00523A41" w:rsidRDefault="00851217" w:rsidP="009572E7">
      <w:pPr>
        <w:pStyle w:val="Akapitzlist"/>
        <w:numPr>
          <w:ilvl w:val="1"/>
          <w:numId w:val="11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Złożenie wniosku o wydanie zaświadczenia o przeznaczeniu działki w MPZP/SUiKZP.</w:t>
      </w:r>
    </w:p>
    <w:p w14:paraId="6C977B2E" w14:textId="77777777" w:rsidR="00851217" w:rsidRPr="00523A41" w:rsidRDefault="00851217" w:rsidP="009572E7">
      <w:pPr>
        <w:pStyle w:val="Akapitzlist"/>
        <w:numPr>
          <w:ilvl w:val="0"/>
          <w:numId w:val="11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Podczas uzupełniania formularza wniosku, system musi umożliwiać Wnioskodawcy wskazanie przedmiotowej działki ewidencyjnej z poziomu dostępnej mapy.</w:t>
      </w:r>
    </w:p>
    <w:p w14:paraId="0A5D92A5" w14:textId="77777777" w:rsidR="00851217" w:rsidRPr="00523A41" w:rsidRDefault="00851217" w:rsidP="009572E7">
      <w:pPr>
        <w:pStyle w:val="Akapitzlist"/>
        <w:numPr>
          <w:ilvl w:val="0"/>
          <w:numId w:val="11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Podczas uzupełniania formularza wniosku, musi następować weryfikacja czy działka ewidencyjna, której dotyczy wniosek, znajduje się w bazie danych systemu. Weryfikacja musi odbywać się samoczynnie w momencie uzupełniania formularza wniosku lub zatwierdzania formularza wniosku i zwracać komunikat o wyniku weryfikacji. Komunikat informujący o wyniku weryfikacji musi jednoznacznie definiować, czy wprowadzona działka ewidencyjna znajduje się w bazie danych systemu. </w:t>
      </w:r>
    </w:p>
    <w:p w14:paraId="42CF6BE1" w14:textId="77777777" w:rsidR="00851217" w:rsidRPr="00523A41" w:rsidRDefault="00851217" w:rsidP="009572E7">
      <w:pPr>
        <w:pStyle w:val="Akapitzlist"/>
        <w:numPr>
          <w:ilvl w:val="0"/>
          <w:numId w:val="11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Podczas uzupełniania formularza wniosku, musi następować weryfikacja czy działka ewidencyjna, której dotyczy wniosek, znajduje się w obszarze obowiązującego miejscowego planu zagospodarowania przestrzennego w bazie danych systemu. Weryfikacja musi odbywać się samoczynnie w momencie uzupełniania formularza wniosku lub zatwierdzania formularza wniosku i zwracać komunikat o wyniku weryfikacji. Komunikat informujący o wyniku weryfikacji musi jednoznacznie definiować, czy wprowadzona działka ewidencyjna znajduje się w obszarze obowiązującego miejscowego planu zagospodarowania przestrzennego w bazie danych systemu.  </w:t>
      </w:r>
    </w:p>
    <w:p w14:paraId="2A6A6976" w14:textId="77777777" w:rsidR="00851217" w:rsidRPr="00523A41" w:rsidRDefault="00851217" w:rsidP="00CB4F36">
      <w:pPr>
        <w:pStyle w:val="Nagwek3"/>
        <w:spacing w:line="276" w:lineRule="auto"/>
        <w:jc w:val="both"/>
        <w:rPr>
          <w:rFonts w:ascii="Arial Narrow" w:eastAsia="Calibri" w:hAnsi="Arial Narrow"/>
          <w:color w:val="000000" w:themeColor="text1"/>
          <w:sz w:val="20"/>
          <w:szCs w:val="20"/>
        </w:rPr>
      </w:pPr>
      <w:bookmarkStart w:id="38" w:name="_Toc170464186"/>
      <w:r w:rsidRPr="00523A41">
        <w:rPr>
          <w:rFonts w:ascii="Arial Narrow" w:eastAsia="Calibri" w:hAnsi="Arial Narrow"/>
          <w:color w:val="000000" w:themeColor="text1"/>
          <w:sz w:val="20"/>
          <w:szCs w:val="20"/>
        </w:rPr>
        <w:t>Wymagania funkcjonalne w zakresie integracji Systemu GIS - Wypisy, wyrysy i zaświadczenia z MPZP/SUiKZP z Systemem GIS – Geoportal gminny w zakresie rejestru urbanistycznego</w:t>
      </w:r>
      <w:bookmarkEnd w:id="38"/>
      <w:r w:rsidRPr="00523A41">
        <w:rPr>
          <w:rFonts w:ascii="Arial Narrow" w:eastAsia="Calibri" w:hAnsi="Arial Narrow"/>
          <w:color w:val="000000" w:themeColor="text1"/>
          <w:sz w:val="20"/>
          <w:szCs w:val="20"/>
        </w:rPr>
        <w:t xml:space="preserve"> </w:t>
      </w:r>
    </w:p>
    <w:p w14:paraId="4F5C9BB9" w14:textId="77777777" w:rsidR="00851217" w:rsidRPr="00523A41" w:rsidRDefault="00851217" w:rsidP="009572E7">
      <w:pPr>
        <w:pStyle w:val="Akapitzlist"/>
        <w:numPr>
          <w:ilvl w:val="0"/>
          <w:numId w:val="11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publikację Aktów planowania przestrzennego (APP) zgodnie z Ustawą o planowaniu i zagospodarowaniu przestrzennym (Dz.U. 2003 nr 80 poz. 717 z późn. zm.) oraz Rozporządzeniem Ministra Rozwoju, Pracy i Technologii z dnia 26 października 2020 r. w sprawie zbiorów danych przestrzennych oraz metadanych w zakresie zagospodarowania przestrzennego (Dz.U. z 2020 r. poz 1916). </w:t>
      </w:r>
    </w:p>
    <w:p w14:paraId="2ECEE977" w14:textId="77777777" w:rsidR="00851217" w:rsidRPr="00523A41" w:rsidRDefault="00851217" w:rsidP="009572E7">
      <w:pPr>
        <w:pStyle w:val="Akapitzlist"/>
        <w:numPr>
          <w:ilvl w:val="0"/>
          <w:numId w:val="11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publikowanie następujących informacji dla obowiązujących APP: Numer uchwały, Pełna nazwa, Numer Dziennika Wojewódzkiego, Data uchwały, Powierzchnia [ha]</w:t>
      </w:r>
    </w:p>
    <w:p w14:paraId="52DF4B3A" w14:textId="77777777" w:rsidR="00851217" w:rsidRPr="00523A41" w:rsidRDefault="00851217" w:rsidP="009572E7">
      <w:pPr>
        <w:pStyle w:val="Akapitzlist"/>
        <w:numPr>
          <w:ilvl w:val="0"/>
          <w:numId w:val="11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wyświetlanie tekstu uchwały w formacie *.pdf, legendy w formacie *.png oraz pobieranie skalibrowanych rastrów dla obowiązujących APP.</w:t>
      </w:r>
    </w:p>
    <w:p w14:paraId="5B55D778" w14:textId="77777777" w:rsidR="00851217" w:rsidRPr="00523A41" w:rsidRDefault="00851217" w:rsidP="009572E7">
      <w:pPr>
        <w:pStyle w:val="Akapitzlist"/>
        <w:numPr>
          <w:ilvl w:val="0"/>
          <w:numId w:val="11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udostępnianie odbiorcom zewnętrznym części graficznej obowiązujących APP poprzez usługę WMS.</w:t>
      </w:r>
    </w:p>
    <w:p w14:paraId="073809EA" w14:textId="77777777" w:rsidR="00851217" w:rsidRPr="00523A41" w:rsidRDefault="00851217" w:rsidP="009572E7">
      <w:pPr>
        <w:pStyle w:val="Akapitzlist"/>
        <w:numPr>
          <w:ilvl w:val="0"/>
          <w:numId w:val="11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dokumentów elektronicznych GML (*.gml) z danymi przestrzennymi dla obowiązujących APP.</w:t>
      </w:r>
    </w:p>
    <w:p w14:paraId="0BE0F807" w14:textId="77777777" w:rsidR="00851217" w:rsidRPr="00523A41" w:rsidRDefault="00851217" w:rsidP="009572E7">
      <w:pPr>
        <w:pStyle w:val="Akapitzlist"/>
        <w:numPr>
          <w:ilvl w:val="0"/>
          <w:numId w:val="11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zbioru dokumentów elektronicznych *.gml z danymi przestrzennymi dla wszystkich pozycji w rejestrze uchwał na podstawie danych przestrzennych zawartych w bazie danych aplikacji, osobno dla MPZP oraz osobno dla SUiKZP (zbiory APP).</w:t>
      </w:r>
    </w:p>
    <w:p w14:paraId="5097E9DA" w14:textId="77777777" w:rsidR="00851217" w:rsidRPr="00523A41" w:rsidRDefault="00851217" w:rsidP="009572E7">
      <w:pPr>
        <w:pStyle w:val="Akapitzlist"/>
        <w:numPr>
          <w:ilvl w:val="0"/>
          <w:numId w:val="11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przejście i automatycznie przybliżenie widoku do rysunku właściwego APP w Systemie Informacji Przestrzennej bezpośrednio z poziomu rejestru urbanistycznego.</w:t>
      </w:r>
    </w:p>
    <w:p w14:paraId="6EF32AB5" w14:textId="77777777" w:rsidR="00851217" w:rsidRPr="00523A41" w:rsidRDefault="00851217" w:rsidP="009572E7">
      <w:pPr>
        <w:pStyle w:val="Akapitzlist"/>
        <w:numPr>
          <w:ilvl w:val="0"/>
          <w:numId w:val="11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automatycznie przechodzić do widoku wskazanego rastra na Geoportalu po kliknięciu w link w rejestrze urbanistycznym (przeglądanie danych WMS na portalu mapy.geoportal.gov.pl)</w:t>
      </w:r>
    </w:p>
    <w:p w14:paraId="01BA4BC8" w14:textId="77777777" w:rsidR="00851217" w:rsidRPr="00523A41" w:rsidRDefault="00851217" w:rsidP="009572E7">
      <w:pPr>
        <w:pStyle w:val="Akapitzlist"/>
        <w:numPr>
          <w:ilvl w:val="0"/>
          <w:numId w:val="11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filtrowanie rejestru poprzez określenie daty uchwalenia uchwały oraz rodzaju dokumentu.</w:t>
      </w:r>
    </w:p>
    <w:p w14:paraId="62F9EC08" w14:textId="77777777" w:rsidR="00851217" w:rsidRPr="00523A41" w:rsidRDefault="00851217" w:rsidP="009572E7">
      <w:pPr>
        <w:pStyle w:val="Akapitzlist"/>
        <w:numPr>
          <w:ilvl w:val="0"/>
          <w:numId w:val="11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wyszukiwanie obiektów w rejestrze po dowolnym atrybucie spośród: Numer uchwały, Pełna nazwa, Numer Dziennika Wojewódzkiego, Data uchwały, Powierzchnia</w:t>
      </w:r>
    </w:p>
    <w:p w14:paraId="4A442D2B" w14:textId="0F081A63" w:rsidR="00851217" w:rsidRPr="00523A41" w:rsidRDefault="00851217" w:rsidP="009572E7">
      <w:pPr>
        <w:pStyle w:val="Akapitzlist"/>
        <w:numPr>
          <w:ilvl w:val="0"/>
          <w:numId w:val="11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Wymiana informacji pomiędzy systemem GIS, a udostępnionym rejestrem urbanistycznym oraz aktualizacja danych musi odbywać się samoczynnie, w czasie rzeczywistym.</w:t>
      </w:r>
    </w:p>
    <w:p w14:paraId="04EC886A" w14:textId="77777777" w:rsidR="004D035E" w:rsidRPr="00523A41" w:rsidRDefault="004D035E" w:rsidP="00CB4F36">
      <w:pPr>
        <w:spacing w:line="276" w:lineRule="auto"/>
        <w:jc w:val="both"/>
        <w:rPr>
          <w:rFonts w:ascii="Arial Narrow" w:hAnsi="Arial Narrow"/>
          <w:sz w:val="20"/>
          <w:szCs w:val="20"/>
        </w:rPr>
      </w:pPr>
    </w:p>
    <w:p w14:paraId="25E61FD8" w14:textId="601D12B3" w:rsidR="004D035E" w:rsidRPr="00523A41" w:rsidRDefault="004D035E"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System GIS – Obszary rewitalizacji i obszary zdegradowane</w:t>
      </w:r>
    </w:p>
    <w:p w14:paraId="0860782A" w14:textId="77777777"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Wdrożenie przewiduje pełną cyfryzację uchwały z obszaru rewitalizacji i obszaru zdegradowanych w celu zapewnienia funkcjonalności generowania zaświadczeń z tej uchwały.</w:t>
      </w:r>
    </w:p>
    <w:p w14:paraId="77EEA84D" w14:textId="77777777" w:rsidR="004D035E" w:rsidRPr="00523A41" w:rsidRDefault="004D035E" w:rsidP="00CB4F36">
      <w:pPr>
        <w:spacing w:line="276" w:lineRule="auto"/>
        <w:jc w:val="both"/>
        <w:rPr>
          <w:rFonts w:ascii="Arial Narrow" w:hAnsi="Arial Narrow"/>
          <w:sz w:val="20"/>
          <w:szCs w:val="20"/>
        </w:rPr>
      </w:pPr>
    </w:p>
    <w:p w14:paraId="4B35B1CE" w14:textId="56634EB1"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Zadanie obligatoryjne do wykonania w tym zadaniu to m.in.:</w:t>
      </w:r>
    </w:p>
    <w:p w14:paraId="65F314E2" w14:textId="77777777"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1)      Cyfryzacja (wektoryzacja) obszaru rewitalizacji i obszaru zdegradowanego.</w:t>
      </w:r>
    </w:p>
    <w:p w14:paraId="39751544" w14:textId="77777777"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2)      Migracja danych do Systemu GIS</w:t>
      </w:r>
    </w:p>
    <w:p w14:paraId="5BBDB282" w14:textId="77777777" w:rsidR="004D035E" w:rsidRPr="00523A41" w:rsidRDefault="004D035E" w:rsidP="00CB4F36">
      <w:pPr>
        <w:spacing w:line="276" w:lineRule="auto"/>
        <w:jc w:val="both"/>
        <w:rPr>
          <w:rFonts w:ascii="Arial Narrow" w:hAnsi="Arial Narrow"/>
          <w:sz w:val="20"/>
          <w:szCs w:val="20"/>
        </w:rPr>
      </w:pPr>
    </w:p>
    <w:p w14:paraId="1F4D2D8C" w14:textId="77777777" w:rsidR="00D558A0" w:rsidRPr="00523A41" w:rsidRDefault="00D558A0" w:rsidP="00CB4F36">
      <w:pPr>
        <w:pStyle w:val="Nagwek3"/>
        <w:spacing w:line="276" w:lineRule="auto"/>
        <w:jc w:val="both"/>
        <w:rPr>
          <w:rFonts w:ascii="Arial Narrow" w:eastAsia="Times New Roman" w:hAnsi="Arial Narrow"/>
          <w:color w:val="000000" w:themeColor="text1"/>
          <w:sz w:val="20"/>
          <w:szCs w:val="20"/>
        </w:rPr>
      </w:pPr>
      <w:bookmarkStart w:id="39" w:name="_Toc170464189"/>
      <w:r w:rsidRPr="00523A41">
        <w:rPr>
          <w:rFonts w:ascii="Arial Narrow" w:eastAsia="Times New Roman" w:hAnsi="Arial Narrow"/>
          <w:color w:val="000000" w:themeColor="text1"/>
          <w:sz w:val="20"/>
          <w:szCs w:val="20"/>
        </w:rPr>
        <w:t>Wymagania w zakresie cyfryzacji obszarów rewitalizacji, obszarów zdegradowanych, obszarów specjalnej strefy ekonomicznej, strefy przemysłowej i obszarów innych</w:t>
      </w:r>
      <w:bookmarkEnd w:id="39"/>
      <w:r w:rsidRPr="00523A41">
        <w:rPr>
          <w:rFonts w:ascii="Arial Narrow" w:eastAsia="Times New Roman" w:hAnsi="Arial Narrow"/>
          <w:color w:val="000000" w:themeColor="text1"/>
          <w:sz w:val="20"/>
          <w:szCs w:val="20"/>
        </w:rPr>
        <w:t xml:space="preserve"> </w:t>
      </w:r>
    </w:p>
    <w:p w14:paraId="6ED91891" w14:textId="77777777" w:rsidR="00D558A0" w:rsidRPr="00523A41" w:rsidRDefault="00D558A0" w:rsidP="009572E7">
      <w:pPr>
        <w:pStyle w:val="Akapitzlist"/>
        <w:numPr>
          <w:ilvl w:val="0"/>
          <w:numId w:val="13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Należy zdigitalizować oraz udostępnić w Systemie GIS uchwały w sprawie wyznaczenia obszaru zdegradowanego, obszaru rewitalizacji, specjalnej strefy ekonomicznej, strefy przemysłowej, obszarów innych.</w:t>
      </w:r>
    </w:p>
    <w:p w14:paraId="1990622C" w14:textId="77777777" w:rsidR="00D558A0" w:rsidRPr="00523A41" w:rsidRDefault="00D558A0" w:rsidP="009572E7">
      <w:pPr>
        <w:pStyle w:val="Akapitzlist"/>
        <w:numPr>
          <w:ilvl w:val="0"/>
          <w:numId w:val="13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 stronie Zamawiającego jest obowiązek przekazania kompletu danych potrzebnych do udostępnienia uchwały w sprawie wyznaczenia obszaru zdegradowanego i obszaru rewitalizacji, specjalnej strefy ekonomicznej, strefy przemysłowej, obszarów innych:</w:t>
      </w:r>
    </w:p>
    <w:p w14:paraId="5312F040" w14:textId="77777777" w:rsidR="00D558A0" w:rsidRPr="00523A41" w:rsidRDefault="00D558A0" w:rsidP="009572E7">
      <w:pPr>
        <w:pStyle w:val="Akapitzlist"/>
        <w:numPr>
          <w:ilvl w:val="1"/>
          <w:numId w:val="13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uchwały (*.pdf, *.doc);</w:t>
      </w:r>
    </w:p>
    <w:p w14:paraId="18979EEB" w14:textId="77777777" w:rsidR="00D558A0" w:rsidRPr="00523A41" w:rsidRDefault="00D558A0" w:rsidP="009572E7">
      <w:pPr>
        <w:pStyle w:val="Akapitzlist"/>
        <w:numPr>
          <w:ilvl w:val="1"/>
          <w:numId w:val="13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rysunki (*.tiff, *.geotiff, *.png, *.jpg).</w:t>
      </w:r>
    </w:p>
    <w:p w14:paraId="0BB864C8" w14:textId="77777777" w:rsidR="00D558A0" w:rsidRPr="00523A41" w:rsidRDefault="00D558A0" w:rsidP="009572E7">
      <w:pPr>
        <w:pStyle w:val="Akapitzlist"/>
        <w:numPr>
          <w:ilvl w:val="0"/>
          <w:numId w:val="13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Przed rozpoczęciem digitalizacji należy uporządkować i przygotować dane do przetworzenia.</w:t>
      </w:r>
    </w:p>
    <w:p w14:paraId="3BFF041B" w14:textId="77777777" w:rsidR="00D558A0" w:rsidRPr="00523A41" w:rsidRDefault="00D558A0" w:rsidP="009572E7">
      <w:pPr>
        <w:pStyle w:val="Akapitzlist"/>
        <w:numPr>
          <w:ilvl w:val="0"/>
          <w:numId w:val="13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Procedurę przetworzenia należy przeprowadzić w następujący sposób:</w:t>
      </w:r>
    </w:p>
    <w:p w14:paraId="414D432B" w14:textId="77777777" w:rsidR="00D558A0" w:rsidRPr="00523A41" w:rsidRDefault="00D558A0" w:rsidP="009572E7">
      <w:pPr>
        <w:pStyle w:val="Akapitzlist"/>
        <w:numPr>
          <w:ilvl w:val="1"/>
          <w:numId w:val="13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Wymagane jest zachowanie jednolitego nazewnictwa plików wyjściowych. Pliki wyjściowe powinny być nazwane zgodnie ze schematem: Z01 - numer załącznika, 2020_XI_12 - numer uchwały, tj. w przypadku rysunku - Z01_2020_XI_12, w przypadku uchwał - U_2020_XI_12_rewitalizacja.</w:t>
      </w:r>
    </w:p>
    <w:p w14:paraId="4C16ADC6" w14:textId="77777777" w:rsidR="00D558A0" w:rsidRPr="00523A41" w:rsidRDefault="00D558A0" w:rsidP="009572E7">
      <w:pPr>
        <w:pStyle w:val="Akapitzlist"/>
        <w:numPr>
          <w:ilvl w:val="1"/>
          <w:numId w:val="13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 ramach wektoryzacji obszarów zdegradowanych, rewitalizacji, specjalnej strefy ekonomicznej, strefy przemysłowej, obszarów innych należy opracować warstwę powierzchniową obejmującą granice obszarów i zapisać w formacie ESRI shapefile (*.shp – plik przechowujący geometrię obiektu; *.shx – plik indeksowy; *.dbf – plik przechowujący dane atrybutowe (tabelaryczne); *.prj – plik przechowujący informację na temat układu współrzędnych i odwzorowania) w układzie współrzędnych EPSG: 4326.</w:t>
      </w:r>
    </w:p>
    <w:p w14:paraId="1D156703" w14:textId="77777777" w:rsidR="00D558A0" w:rsidRPr="00523A41" w:rsidRDefault="00D558A0" w:rsidP="009572E7">
      <w:pPr>
        <w:pStyle w:val="Akapitzlist"/>
        <w:numPr>
          <w:ilvl w:val="0"/>
          <w:numId w:val="13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Wektoryzacja obszarów obejmuje uzupełnienie atrybutów zgodnie z poniższą listą:</w:t>
      </w:r>
    </w:p>
    <w:p w14:paraId="591DAF03" w14:textId="77777777" w:rsidR="00D558A0" w:rsidRPr="00523A41" w:rsidRDefault="00D558A0" w:rsidP="009572E7">
      <w:pPr>
        <w:pStyle w:val="Akapitzlist"/>
        <w:numPr>
          <w:ilvl w:val="1"/>
          <w:numId w:val="13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Typ (Obszar rewitalizacji, Obszar zdegradowany, Obszar dodatkowy);</w:t>
      </w:r>
    </w:p>
    <w:p w14:paraId="62CFE685" w14:textId="77777777" w:rsidR="00D558A0" w:rsidRPr="00523A41" w:rsidRDefault="00D558A0" w:rsidP="009572E7">
      <w:pPr>
        <w:pStyle w:val="Akapitzlist"/>
        <w:numPr>
          <w:ilvl w:val="1"/>
          <w:numId w:val="13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Nazwa;</w:t>
      </w:r>
    </w:p>
    <w:p w14:paraId="5CCB73C0" w14:textId="77777777" w:rsidR="00D558A0" w:rsidRPr="00523A41" w:rsidRDefault="00D558A0" w:rsidP="009572E7">
      <w:pPr>
        <w:pStyle w:val="Akapitzlist"/>
        <w:numPr>
          <w:ilvl w:val="1"/>
          <w:numId w:val="13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 uchwały;</w:t>
      </w:r>
    </w:p>
    <w:p w14:paraId="04247B20" w14:textId="77777777" w:rsidR="00D558A0" w:rsidRPr="00523A41" w:rsidRDefault="00D558A0" w:rsidP="009572E7">
      <w:pPr>
        <w:pStyle w:val="Akapitzlist"/>
        <w:numPr>
          <w:ilvl w:val="1"/>
          <w:numId w:val="13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uchwały;</w:t>
      </w:r>
    </w:p>
    <w:p w14:paraId="06941D19" w14:textId="77777777" w:rsidR="00D558A0" w:rsidRPr="00523A41" w:rsidRDefault="00D558A0" w:rsidP="009572E7">
      <w:pPr>
        <w:pStyle w:val="Akapitzlist"/>
        <w:numPr>
          <w:ilvl w:val="1"/>
          <w:numId w:val="13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Opis.</w:t>
      </w:r>
    </w:p>
    <w:p w14:paraId="7B2CEA79" w14:textId="77777777" w:rsidR="00D558A0" w:rsidRPr="00523A41" w:rsidRDefault="00D558A0" w:rsidP="009572E7">
      <w:pPr>
        <w:pStyle w:val="Akapitzlist"/>
        <w:numPr>
          <w:ilvl w:val="0"/>
          <w:numId w:val="13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Należy zaimportować zasięgi oraz uchwały w sprawie wyznaczenia obszaru zdegradowanego, obszaru rewitalizacji, specjalnej strefy ekonomicznej, strefy przemysłowej, obszarów innych do bazy danych systemu GIS.</w:t>
      </w:r>
    </w:p>
    <w:p w14:paraId="052C0C1C" w14:textId="77777777" w:rsidR="00D558A0" w:rsidRPr="00523A41" w:rsidRDefault="00D558A0" w:rsidP="00CB4F36">
      <w:pPr>
        <w:spacing w:line="276" w:lineRule="auto"/>
        <w:jc w:val="both"/>
        <w:rPr>
          <w:rFonts w:ascii="Arial Narrow" w:hAnsi="Arial Narrow"/>
          <w:sz w:val="20"/>
          <w:szCs w:val="20"/>
        </w:rPr>
      </w:pPr>
      <w:bookmarkStart w:id="40" w:name="_Toc170464190"/>
      <w:r w:rsidRPr="00523A41">
        <w:rPr>
          <w:rFonts w:ascii="Arial Narrow" w:hAnsi="Arial Narrow"/>
          <w:sz w:val="20"/>
          <w:szCs w:val="20"/>
        </w:rPr>
        <w:t>Wymagania funkcjonalne Systemu GIS - Obszary rewitalizacji i obszary zdegradowane</w:t>
      </w:r>
      <w:bookmarkEnd w:id="40"/>
      <w:r w:rsidRPr="00523A41">
        <w:rPr>
          <w:rFonts w:ascii="Arial Narrow" w:hAnsi="Arial Narrow"/>
          <w:sz w:val="20"/>
          <w:szCs w:val="20"/>
        </w:rPr>
        <w:t xml:space="preserve"> </w:t>
      </w:r>
    </w:p>
    <w:p w14:paraId="05D95415" w14:textId="77777777" w:rsidR="00D558A0" w:rsidRPr="00523A41" w:rsidRDefault="00D558A0" w:rsidP="00CB4F36">
      <w:pPr>
        <w:pStyle w:val="Nagwek3"/>
        <w:spacing w:line="276" w:lineRule="auto"/>
        <w:jc w:val="both"/>
        <w:rPr>
          <w:rFonts w:ascii="Arial Narrow" w:hAnsi="Arial Narrow"/>
          <w:color w:val="000000" w:themeColor="text1"/>
          <w:sz w:val="20"/>
          <w:szCs w:val="20"/>
        </w:rPr>
      </w:pPr>
      <w:bookmarkStart w:id="41" w:name="_Toc170464191"/>
      <w:r w:rsidRPr="00523A41">
        <w:rPr>
          <w:rFonts w:ascii="Arial Narrow" w:hAnsi="Arial Narrow"/>
          <w:color w:val="000000" w:themeColor="text1"/>
          <w:sz w:val="20"/>
          <w:szCs w:val="20"/>
        </w:rPr>
        <w:t>Wymagania ogólne systemu</w:t>
      </w:r>
      <w:bookmarkEnd w:id="41"/>
      <w:r w:rsidRPr="00523A41">
        <w:rPr>
          <w:rFonts w:ascii="Arial Narrow" w:hAnsi="Arial Narrow"/>
          <w:color w:val="000000" w:themeColor="text1"/>
          <w:sz w:val="20"/>
          <w:szCs w:val="20"/>
        </w:rPr>
        <w:t xml:space="preserve"> </w:t>
      </w:r>
    </w:p>
    <w:p w14:paraId="7D7B6F29" w14:textId="77777777" w:rsidR="00D558A0" w:rsidRPr="00523A41" w:rsidRDefault="00D558A0" w:rsidP="009572E7">
      <w:pPr>
        <w:pStyle w:val="Akapitzlist"/>
        <w:numPr>
          <w:ilvl w:val="0"/>
          <w:numId w:val="12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Wszystkie wymagania funkcjonalne systemu GIS muszą być realizowane przez aplikacje internetową za pośrednictwem przeglądarki internetowej. Zamawiający nie dopuszcza możliwości stosowania rozwiązania w postaci aplikacji desktopowej.</w:t>
      </w:r>
    </w:p>
    <w:p w14:paraId="03646751" w14:textId="77777777" w:rsidR="00D558A0" w:rsidRPr="00523A41" w:rsidRDefault="00D558A0" w:rsidP="00CB4F36">
      <w:pPr>
        <w:pStyle w:val="Nagwek3"/>
        <w:spacing w:line="276" w:lineRule="auto"/>
        <w:jc w:val="both"/>
        <w:rPr>
          <w:rFonts w:ascii="Arial Narrow" w:hAnsi="Arial Narrow"/>
          <w:color w:val="000000" w:themeColor="text1"/>
          <w:sz w:val="20"/>
          <w:szCs w:val="20"/>
        </w:rPr>
      </w:pPr>
      <w:bookmarkStart w:id="42" w:name="_Toc170464192"/>
      <w:r w:rsidRPr="00523A41">
        <w:rPr>
          <w:rFonts w:ascii="Arial Narrow" w:hAnsi="Arial Narrow"/>
          <w:color w:val="000000" w:themeColor="text1"/>
          <w:sz w:val="20"/>
          <w:szCs w:val="20"/>
        </w:rPr>
        <w:t>Wymagania funkcjonale w zakresie mapy</w:t>
      </w:r>
      <w:bookmarkEnd w:id="42"/>
      <w:r w:rsidRPr="00523A41">
        <w:rPr>
          <w:rFonts w:ascii="Arial Narrow" w:hAnsi="Arial Narrow"/>
          <w:color w:val="000000" w:themeColor="text1"/>
          <w:sz w:val="20"/>
          <w:szCs w:val="20"/>
        </w:rPr>
        <w:t xml:space="preserve"> </w:t>
      </w:r>
    </w:p>
    <w:p w14:paraId="3DDC45CC"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posiadać bazę danych zintegrowaną z mapą interaktywną, której aktualizacja odbywa się w czasie rzeczywistym na podstawie bazy danych.</w:t>
      </w:r>
    </w:p>
    <w:p w14:paraId="466E85DD"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wyświetlanie danych zgromadzonych w systemie na dowolnym podkładzie (m.in. dane PODGIK, OSM, Ortofotomapa).</w:t>
      </w:r>
    </w:p>
    <w:p w14:paraId="19125890"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wyświetlenie okna informacyjnego pop-up obiektu na mapie, po kliknięciu w dowolny punkt wewnątrz obiektu. </w:t>
      </w:r>
    </w:p>
    <w:p w14:paraId="6FDC47A7"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automatycznie pobierać i aktualizować dane o działkach ewidencyjnych znajdujących się w bazie danych systemu, na podstawie usługi WFS udostępnionej przez PODGiK. Aktualizacja danych dotyczy części graficznej bazy EGiB.</w:t>
      </w:r>
    </w:p>
    <w:p w14:paraId="70B5CC79"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samodzielnie dodawanie warstw WMS do widoku mapy oraz odczytywanie informacji o danych zawartych na warstwach (dotyczy warstw WMS udostępniających usługę GetFeatureInfo) za pomocą okna informacyjnego pop-up po kliknięciu w dowolny punkt na mapie w obrębie warstwy.</w:t>
      </w:r>
    </w:p>
    <w:p w14:paraId="09723313"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spełnić następujące wymagania funkcjonalne w zakresie wyszukiwania działek na mapie:</w:t>
      </w:r>
    </w:p>
    <w:p w14:paraId="7D1E0FC7"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System musi umożliwiać przeszukiwanie następujących baz działek: GUGIK, PODGIK. System musi umożliwiać wybranie nazwy obrębu z rozwijalnej listy oraz podanie numeru działki ewidencyjnej, a następnie zaprezentowanie listy podpowiedzi, na której znajdują się jednocześnie działki z bazy GUGiK i działki pozyskane z bazy PODGIK wraz z informacją o źródle (GUGiK lub PODGiK).</w:t>
      </w:r>
    </w:p>
    <w:p w14:paraId="0550481F"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automatycznie przenosić widok mapy do wyszukanej działki oraz wyróżnić jej granice, po wybraniu właściwej działki z listy podpowiedzi. Przeniesienie widoku mapy nie może wymagać dodatkowego zatwierdzenia po wybraniu z listy.</w:t>
      </w:r>
    </w:p>
    <w:p w14:paraId="73EB8648"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wyszukiwanie działek za pomocą wyszukiwarki z opcją autopodpowiedzi po 3 znakach.</w:t>
      </w:r>
    </w:p>
    <w:p w14:paraId="2D8B5AC3"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przeszukiwanie zarówno wybranego obrębu z listy jak i wszystkich obrębów w gminie podczas wyszukiwania działek na mapie.</w:t>
      </w:r>
    </w:p>
    <w:p w14:paraId="5625C62D"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automatyczne zaznaczenie (wybieranie) działki na mapie po wyszukaniu, poprzez wyróżnienie jej granic na mapie.</w:t>
      </w:r>
    </w:p>
    <w:p w14:paraId="0230964D"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zaznaczanie (wybieranie) działek poprzez wybranie obrębu ewidencyjnego, a następnie wpisanie numeru co najmniej jednej działki ewidencyjnej w dedykowanym oknie, dostępnym z poziomu mapy. Po przeszukaniu bazy działek system musi generować raport różnicowy przedstawiający informację o działkach odnalezionych oraz nieodnalezionych w bazie danych.</w:t>
      </w:r>
    </w:p>
    <w:p w14:paraId="1D02B54F"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zaznaczanie (wybieranie) działek na mapie poprzez bezpośrednie zaznaczenie jednej lub więcej działek ewidencyjnych na mapie.</w:t>
      </w:r>
    </w:p>
    <w:p w14:paraId="0BF2470F"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zaznaczanie (wybieranie) działek oraz obiektów z bazy danych systemu na mapie poprzez zapytanie przestrzenne. Zapytanie przestrzenne musi zapewniać relacje typu: overlaps, zarówno pomiędzy działkami jak i obiektami z bazy danych systemu, a narysowanym przez użytkownika wielobokiem.</w:t>
      </w:r>
    </w:p>
    <w:p w14:paraId="689CCD22"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automatycznie dodawać zaznaczone na mapie działki oraz obiekty z bazy danych systemu do rejestru zaznaczonych obiektów, dostępnego w formie tabelarycznej w widoku mapy. </w:t>
      </w:r>
    </w:p>
    <w:p w14:paraId="62768484"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danych geometrycznych i opisowych dotyczących zaznaczonych działek do formatu *.shp, *.gml, *.kml, *.dxf, *.csv.</w:t>
      </w:r>
    </w:p>
    <w:p w14:paraId="77C69CC2"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spełnić następujące wymagania funkcjonalne w zakresie wyszukiwania adresów na mapie:</w:t>
      </w:r>
    </w:p>
    <w:p w14:paraId="1978B265"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wyszukiwanie adresów na mapie z opcją autopodpowiedzi po 3 znakach.</w:t>
      </w:r>
    </w:p>
    <w:p w14:paraId="4660802B"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automatycznie przenosić widok mapy do wyszukanego adresu, zaznaczać dokładną lokalizację adresu na mapie w odniesieniu do działki ewidencyjnej oraz zaznaczyć granice działki, w obrębie której zlokalizowany jest punkt adresowy.</w:t>
      </w:r>
    </w:p>
    <w:p w14:paraId="7F21C34A"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spełnić następujące wymagania funkcjonalne w zakresie wyszukiwania działek na mapie, dla których wygenerowano dokument o określonej sygnaturze:</w:t>
      </w:r>
    </w:p>
    <w:p w14:paraId="4D4DEDA3"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wyszukiwanie działek, dla których wygenerowano dokument o określonej sygnaturze poprzez podanie fragmentu sygnatury sprawy, z opcją autopodpowiedzi po 3 znakach. </w:t>
      </w:r>
    </w:p>
    <w:p w14:paraId="41A25484"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automatycznie przenosić widok mapy do wyszukanej działki oraz wyróżnić jej granice, po wybraniu właściwej działki z listy podpowiedzi. Przeniesienie widoku mapy nie może wymagać dodatkowego zatwierdzenia po wybraniu z listy.</w:t>
      </w:r>
    </w:p>
    <w:p w14:paraId="0B911EAD"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wyświetlanie jednego, spójnego stylistycznie okna informacyjnego o działce po kliknięciu w dowolny punkt wewnątrz działki. Okno informacyjne musi być podzielone na zakładki tematyczne, zawierające następujące informacje z zakresu poszczególnych modułów systemu:</w:t>
      </w:r>
    </w:p>
    <w:p w14:paraId="59529AB4"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Pełny identyfikator działki</w:t>
      </w:r>
    </w:p>
    <w:p w14:paraId="5105CCA6"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Obręb</w:t>
      </w:r>
    </w:p>
    <w:p w14:paraId="6688CD4D"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Powierzchnia działki (w przypadku braku danych o powierzchni ewidencyjnej, system musi samoczynnie wyliczać powierzchnię geometryczną oraz prezentować ją w oknie informacyjnym).</w:t>
      </w:r>
    </w:p>
    <w:p w14:paraId="2938EA60"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karty informacyjnej o działce do formatu *.pdf bezpośrednio z poziomu okna informacyjnego o działce. Pobranie dokumentu w formacie *.pdf musi odbywać się samoczynnie, bez konieczności ustawiania konfiguracji narzędzia drukowania do *.pdf.</w:t>
      </w:r>
    </w:p>
    <w:p w14:paraId="078431D5"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Karta informacyjna musi zawierać wszystkie dane ujęte w oknie informacyjnym o działce oraz mapę poglądową przedstawiającą lokalizację działki na podkładzie w postaci ortofotomapy z naniesionymi granicami i numerami działek ewidencyjnych oraz punktami adresowymi. Działka, dla której generowana jest karta informacyjna </w:t>
      </w:r>
      <w:r w:rsidRPr="00523A41">
        <w:rPr>
          <w:rFonts w:ascii="Arial Narrow" w:hAnsi="Arial Narrow"/>
          <w:color w:val="000000" w:themeColor="text1"/>
          <w:sz w:val="20"/>
          <w:szCs w:val="20"/>
        </w:rPr>
        <w:lastRenderedPageBreak/>
        <w:t>powinna być zaznaczona widocznym obrysem w kolorze żółtym, z możliwością zmiany tego koloru tuż przed wygenerowaniem karty, bezpośrednio z poziomu okna informacyjnego.</w:t>
      </w:r>
    </w:p>
    <w:p w14:paraId="75785A65"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wydruku aktualnego widoku mapy.</w:t>
      </w:r>
    </w:p>
    <w:p w14:paraId="2530C05E"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zdefiniowanie następujących parametrów wydruku na mapie za pomocą dedykowanego okna ustawień wydruku w widoku mapy:</w:t>
      </w:r>
    </w:p>
    <w:p w14:paraId="5A508A5F"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Tytuł wydruku;</w:t>
      </w:r>
    </w:p>
    <w:p w14:paraId="5ED94F81"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Skala (1:500, 1:1000, 1:2000, 1:2500, 1:5000, 1:10000, 1:25000, skala niestandardowa);</w:t>
      </w:r>
    </w:p>
    <w:p w14:paraId="51CBDE68"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Treść adnotacji tekstowej wyświetlanej pod rysunkiem wydruku</w:t>
      </w:r>
    </w:p>
    <w:p w14:paraId="15200DC1"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Układ (pionowy/poziomy);</w:t>
      </w:r>
    </w:p>
    <w:p w14:paraId="09BC7404"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Format wydruku (A5 - A0);</w:t>
      </w:r>
    </w:p>
    <w:p w14:paraId="1DBB7B32"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Format zapisu (*.png, *.jpg, *.pdf);</w:t>
      </w:r>
    </w:p>
    <w:p w14:paraId="3C71FA6A"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Rozdzielczość (56, 100, 127, 200, 254, 300).</w:t>
      </w:r>
    </w:p>
    <w:p w14:paraId="7BA098C2"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użytkownikowi wykonanie wydruku w skali niestandardowej, poprzez samodzielne określenie wartości mianownika skali. </w:t>
      </w:r>
    </w:p>
    <w:p w14:paraId="5B114C07"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samodzielne decydowanie o tym, czy informacja o skali powinna być dołączona do wydruku</w:t>
      </w:r>
    </w:p>
    <w:p w14:paraId="419E84A1"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wyświetlanie podglądu wydruku przed pobraniem pliku *.pdf, *.jpg, *.png. </w:t>
      </w:r>
    </w:p>
    <w:p w14:paraId="7952F764"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wprowadzenie dodatkowych elementów do wydruku (tekst, obraz, strzałka północy, skala liniowa) w widoku edycji podglądu wydruku.</w:t>
      </w:r>
    </w:p>
    <w:p w14:paraId="7EE9AE89"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formatowanie tekstu znajdującego się na wydruku w widoku edycji podglądu wydruku co najmniej w zakresie: zmiana kroju fontu, zmiana rozmiaru fontu, pogrubienie, kursywa, podkreślenie, przekreślenie, indeks dolny, indeks górny, wyrównanie do lewej, wyrównanie do prawej, wyrównanie do środka, wyrównanie do lewej i prawej, podział strony.</w:t>
      </w:r>
    </w:p>
    <w:p w14:paraId="65D9BDAC"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generowanie wydruku aktualnego widoku mapy do formatu *.png z uwzględnieniem wszystkich elementów stanowiących treść mapy, w tym pomiarów tworzonych przez użytkownika oraz innych obiektów wektorowych. </w:t>
      </w:r>
    </w:p>
    <w:p w14:paraId="6D4E4BB8"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ustawienie przezroczystości wyświetlanych warstw na mapie bezpośrednio z poziomu mapy.</w:t>
      </w:r>
    </w:p>
    <w:p w14:paraId="6FBBC2AF"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przesuwanie widoku mapy, przybliżanie/oddalanie widoku za pomocą przycisków "Przybliż"/"Oddal" oraz rolki scroll.  </w:t>
      </w:r>
    </w:p>
    <w:p w14:paraId="1128A28C"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przybliżenie do granic JST za pomocą dedykowanego narzędzia.  </w:t>
      </w:r>
    </w:p>
    <w:p w14:paraId="5EF088C8"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wyświetlać na mapie informację o aktualnym poziom powiększenia mapy (zoom mapy).</w:t>
      </w:r>
    </w:p>
    <w:p w14:paraId="4CBC5C23"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odczytywanie współrzędnych na podstawie aktualnej pozycji kursora myszy w układzie PUWG 1992, z możliwością zmiany tego układu w dowolnym momencie, bezpośrednio z poziomu mapy, na jeden spośród wymienionych układów: WGS 84, PUWG 2000 strefa 5, PUWG 2000 strefa 6, PUWG 2000 strefa 7, PUWG 2000 strefa 8.</w:t>
      </w:r>
    </w:p>
    <w:p w14:paraId="712791BD"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wyznaczenia bufora dla działki oraz obiektów z bazy danych systemu o zdefiniowanej przez użytkownika wielkości (oddzielnie dla działki i dla obiektów z bazy danych systemu) oraz wyświetlenie go na mapie. System musi umożliwiać podanie wielkości bufora zarówno w metrach [m] jak i w kilometrach [km].</w:t>
      </w:r>
    </w:p>
    <w:p w14:paraId="160EF680"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dokonywanie pomiaru odległości, obwodu oraz powierzchni na mapie.</w:t>
      </w:r>
    </w:p>
    <w:p w14:paraId="5713431F"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wyświetlanie odległości i obwodu w metrach [m] (z dokładnością do 0,01 m) oraz kilometrach [km] (z dokładnością do 10 m). System musi umożliwiać wykonanie pomiaru poprzez rysowanie linii pod kątem prostym. Wykonane pomiary muszą wyświetlać współrzędne geograficzne każdego werteksu mierzonego obiektu. System musi wyświetlać miary pośrednie każdego odcinka wyznaczonego przez wskazane werteksy, jak i całkowity pomiar długości. </w:t>
      </w:r>
    </w:p>
    <w:p w14:paraId="1902E610"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wyświetlanie powierzchni w metrach kwadratowych [m2] (z dokładnością do 0,001 m2) oraz hektarach [ha] (z dokładnością do 0,01 ha).</w:t>
      </w:r>
    </w:p>
    <w:p w14:paraId="1F40B993"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samodzielne wrysowanie geometrii tymczasowych obiektów (działki ewidencyjnej oraz punktu), z możliwością wykorzystania narzędzi przyciągania na mapie, spełniając podane wymagania funkcjonalne:</w:t>
      </w:r>
    </w:p>
    <w:p w14:paraId="111BF401"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samodzielne włączenie/wyłączenie przyciągania do działek (zarówno do działek w bazie jak i do innych geometrii tymczasowych) w dowolnym momencie.</w:t>
      </w:r>
    </w:p>
    <w:p w14:paraId="786C754B"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wybranie zarówno jednej jak i kilku z następujących opcji przyciągania: do wierzchołków, linii, z uwzględnieniem działek, z uwzględnieniem edytowanego obiektu, z uwzględnieniem jedynie elementów o tej samej geometrii oraz określeniem tolerancji, wyrażonej w pikselach w zakresie 1-20 px.</w:t>
      </w:r>
    </w:p>
    <w:p w14:paraId="73DCC185"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System musi umożliwiać uzupełnienie informacji o tymczasowej działce ewidencyjnej w zakresie numeru działki oraz obrębu.</w:t>
      </w:r>
    </w:p>
    <w:p w14:paraId="76F8EE25"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uzupełnienie informacji o tymczasowym punkcie w zakresie treści etykiety punktu.</w:t>
      </w:r>
    </w:p>
    <w:p w14:paraId="46D4F1C2"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Obiekty stanowiące geometrie tymczasowe nie mogą być zapisywane w bazie danych systemu.</w:t>
      </w:r>
    </w:p>
    <w:p w14:paraId="724B841A"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wyświetlanie na mapie w postaci warstw tematycznych, następujących informacji w zakresie rewitalizacji:</w:t>
      </w:r>
    </w:p>
    <w:p w14:paraId="5617D779"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Zasięgi obszarów rewitalizacji;</w:t>
      </w:r>
    </w:p>
    <w:p w14:paraId="6BB22ABA"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Zasięgi obszarów zdegradowanych;</w:t>
      </w:r>
    </w:p>
    <w:p w14:paraId="2D1DFF62"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Dodatkowe ustalenia (liniowe, powierzchniowe, punktowe) – strefy;</w:t>
      </w:r>
    </w:p>
    <w:p w14:paraId="72DB15F6"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Zasięgi działek, dla których przyjęto wniosek o wydanie zaświadczenia o położeniu na obszarze rewitalizacji;</w:t>
      </w:r>
    </w:p>
    <w:p w14:paraId="59E66385"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Zasięgi działek, dla których wydano zaświadczenie o położeniu na obszarze rewitalizacji.</w:t>
      </w:r>
    </w:p>
    <w:p w14:paraId="7684C765" w14:textId="77777777" w:rsidR="00D558A0" w:rsidRPr="00523A41" w:rsidRDefault="00D558A0" w:rsidP="00CB4F36">
      <w:pPr>
        <w:pStyle w:val="Nagwek3"/>
        <w:spacing w:line="276" w:lineRule="auto"/>
        <w:jc w:val="both"/>
        <w:rPr>
          <w:rFonts w:ascii="Arial Narrow" w:hAnsi="Arial Narrow"/>
          <w:color w:val="000000" w:themeColor="text1"/>
          <w:sz w:val="20"/>
          <w:szCs w:val="20"/>
        </w:rPr>
      </w:pPr>
      <w:bookmarkStart w:id="43" w:name="_Toc170464193"/>
      <w:r w:rsidRPr="00523A41">
        <w:rPr>
          <w:rFonts w:ascii="Arial Narrow" w:hAnsi="Arial Narrow"/>
          <w:color w:val="000000" w:themeColor="text1"/>
          <w:sz w:val="20"/>
          <w:szCs w:val="20"/>
        </w:rPr>
        <w:t>Wymagania funkcjonale w zakresie prowadzenia rejestrów tabelarycznych</w:t>
      </w:r>
      <w:bookmarkEnd w:id="43"/>
    </w:p>
    <w:p w14:paraId="5EE264FA" w14:textId="77777777" w:rsidR="00D558A0" w:rsidRPr="00523A41" w:rsidRDefault="00D558A0" w:rsidP="009572E7">
      <w:pPr>
        <w:pStyle w:val="Akapitzlist"/>
        <w:numPr>
          <w:ilvl w:val="0"/>
          <w:numId w:val="12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zarządzanie danymi dotyczącymi uchwał w sprawie uchwalenia obszarów rewitalizacji i obszarów zdegradowanych, z możliwością zarządzania danymi w formie tabelarycznej, wyświetlania informacji na mapie w odniesieniu do działek ewidencyjnych oraz obsługą spraw.</w:t>
      </w:r>
    </w:p>
    <w:p w14:paraId="2E48AB41" w14:textId="77777777" w:rsidR="00D558A0" w:rsidRPr="00523A41" w:rsidRDefault="00D558A0" w:rsidP="009572E7">
      <w:pPr>
        <w:pStyle w:val="Akapitzlist"/>
        <w:numPr>
          <w:ilvl w:val="0"/>
          <w:numId w:val="12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zarządzanie danymi w podziale na poszczególne rejestry tabelaryczne:</w:t>
      </w:r>
    </w:p>
    <w:p w14:paraId="34DEADB0" w14:textId="77777777" w:rsidR="00D558A0" w:rsidRPr="00523A41" w:rsidRDefault="00D558A0" w:rsidP="009572E7">
      <w:pPr>
        <w:pStyle w:val="Akapitzlist"/>
        <w:numPr>
          <w:ilvl w:val="1"/>
          <w:numId w:val="12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Rejestr uchwał sprawie uchwalenia obszarów rewitalizacji i obszarów zdegradowanych;</w:t>
      </w:r>
    </w:p>
    <w:p w14:paraId="5DBA00F1" w14:textId="77777777" w:rsidR="00D558A0" w:rsidRPr="00523A41" w:rsidRDefault="00D558A0" w:rsidP="009572E7">
      <w:pPr>
        <w:pStyle w:val="Akapitzlist"/>
        <w:numPr>
          <w:ilvl w:val="1"/>
          <w:numId w:val="12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Rejestr obszarów rewitalizacji;</w:t>
      </w:r>
    </w:p>
    <w:p w14:paraId="43C30CBF" w14:textId="77777777" w:rsidR="00D558A0" w:rsidRPr="00523A41" w:rsidRDefault="00D558A0" w:rsidP="009572E7">
      <w:pPr>
        <w:pStyle w:val="Akapitzlist"/>
        <w:numPr>
          <w:ilvl w:val="1"/>
          <w:numId w:val="12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Rejestr obszarów zdegradowanych;</w:t>
      </w:r>
    </w:p>
    <w:p w14:paraId="2CCCC425" w14:textId="77777777" w:rsidR="00D558A0" w:rsidRPr="00523A41" w:rsidRDefault="00D558A0" w:rsidP="009572E7">
      <w:pPr>
        <w:pStyle w:val="Akapitzlist"/>
        <w:numPr>
          <w:ilvl w:val="1"/>
          <w:numId w:val="12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Rejestr spraw;</w:t>
      </w:r>
    </w:p>
    <w:p w14:paraId="468D813A" w14:textId="77777777" w:rsidR="00D558A0" w:rsidRPr="00523A41" w:rsidRDefault="00D558A0" w:rsidP="009572E7">
      <w:pPr>
        <w:pStyle w:val="Akapitzlist"/>
        <w:numPr>
          <w:ilvl w:val="1"/>
          <w:numId w:val="12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Rejestr wniosków;</w:t>
      </w:r>
    </w:p>
    <w:p w14:paraId="3DA37A58" w14:textId="77777777" w:rsidR="00D558A0" w:rsidRPr="00523A41" w:rsidRDefault="00D558A0" w:rsidP="009572E7">
      <w:pPr>
        <w:pStyle w:val="Akapitzlist"/>
        <w:numPr>
          <w:ilvl w:val="1"/>
          <w:numId w:val="12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Rejestr wygenerowanych dokumentów.</w:t>
      </w:r>
    </w:p>
    <w:p w14:paraId="43994781" w14:textId="77777777" w:rsidR="00D558A0" w:rsidRPr="00523A41" w:rsidRDefault="00D558A0" w:rsidP="00CB4F36">
      <w:pPr>
        <w:pStyle w:val="Nagwek4"/>
        <w:spacing w:line="276" w:lineRule="auto"/>
        <w:jc w:val="both"/>
        <w:rPr>
          <w:rFonts w:ascii="Arial Narrow" w:hAnsi="Arial Narrow"/>
          <w:i w:val="0"/>
          <w:iCs w:val="0"/>
          <w:color w:val="000000" w:themeColor="text1"/>
          <w:sz w:val="20"/>
          <w:szCs w:val="20"/>
        </w:rPr>
      </w:pPr>
      <w:r w:rsidRPr="00523A41">
        <w:rPr>
          <w:rFonts w:ascii="Arial Narrow" w:hAnsi="Arial Narrow"/>
          <w:i w:val="0"/>
          <w:iCs w:val="0"/>
          <w:color w:val="000000" w:themeColor="text1"/>
          <w:sz w:val="20"/>
          <w:szCs w:val="20"/>
        </w:rPr>
        <w:t>Wymagania funkcjonalne w zakresie prowadzenia rejestru tabelarycznego uchwał w sprawie uchwalenia obszarów rewitalizacji i obszarów zdegradowanych</w:t>
      </w:r>
    </w:p>
    <w:p w14:paraId="6A58E8EB" w14:textId="77777777" w:rsidR="00D558A0" w:rsidRPr="00523A41" w:rsidRDefault="00D558A0" w:rsidP="009572E7">
      <w:pPr>
        <w:pStyle w:val="Akapitzlist"/>
        <w:numPr>
          <w:ilvl w:val="0"/>
          <w:numId w:val="12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prowadzenie rejestru uchwał w sprawie uchwalenia obszarów rewitalizacji i obszarów zdegradowanych w formie tabelarycznej.</w:t>
      </w:r>
    </w:p>
    <w:p w14:paraId="6FEC5D07" w14:textId="77777777" w:rsidR="00D558A0" w:rsidRPr="00523A41" w:rsidRDefault="00D558A0" w:rsidP="009572E7">
      <w:pPr>
        <w:pStyle w:val="Akapitzlist"/>
        <w:numPr>
          <w:ilvl w:val="0"/>
          <w:numId w:val="12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gromadzenie w rejestrze następujących danych o uchwałach: Nazwa uchwały, Numer Uchwały, Numer Dziennika Wojewódzkiego, Data publikacji w Dzienniku Wojewódzkim, Data początku obowiązywania, Link do uchwały na BIP, Status.</w:t>
      </w:r>
    </w:p>
    <w:p w14:paraId="59B9D7B1" w14:textId="77777777" w:rsidR="00D558A0" w:rsidRPr="00523A41" w:rsidRDefault="00D558A0" w:rsidP="009572E7">
      <w:pPr>
        <w:pStyle w:val="Akapitzlist"/>
        <w:numPr>
          <w:ilvl w:val="0"/>
          <w:numId w:val="12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filtrowanie rejestru co najmniej po następujących atrybutach: Status, Data uchwalenia</w:t>
      </w:r>
    </w:p>
    <w:p w14:paraId="49948EC5" w14:textId="77777777" w:rsidR="00D558A0" w:rsidRPr="00523A41" w:rsidRDefault="00D558A0" w:rsidP="009572E7">
      <w:pPr>
        <w:pStyle w:val="Akapitzlist"/>
        <w:numPr>
          <w:ilvl w:val="0"/>
          <w:numId w:val="12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wyświetlanie stanu bazy danych na dowolny dzień z przeszłości, wskazany przez użytkownika. </w:t>
      </w:r>
    </w:p>
    <w:p w14:paraId="633603DD" w14:textId="77777777" w:rsidR="00D558A0" w:rsidRPr="00523A41" w:rsidRDefault="00D558A0" w:rsidP="009572E7">
      <w:pPr>
        <w:pStyle w:val="Akapitzlist"/>
        <w:numPr>
          <w:ilvl w:val="0"/>
          <w:numId w:val="12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przeszukiwanie rejestru po ciągu znaków w dowolnym atrybucie wyświetlanym w widoku rejestru uchwał w formie tabelarycznej. </w:t>
      </w:r>
    </w:p>
    <w:p w14:paraId="2A3F2F7F" w14:textId="77777777" w:rsidR="00D558A0" w:rsidRPr="00523A41" w:rsidRDefault="00D558A0" w:rsidP="009572E7">
      <w:pPr>
        <w:pStyle w:val="Akapitzlist"/>
        <w:numPr>
          <w:ilvl w:val="0"/>
          <w:numId w:val="12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sortowanie rejestru po dowolnej kolumnie wyświetlanej w rejestrze tabelarycznym.</w:t>
      </w:r>
    </w:p>
    <w:p w14:paraId="550DD86D" w14:textId="77777777" w:rsidR="00D558A0" w:rsidRPr="00523A41" w:rsidRDefault="00D558A0" w:rsidP="009572E7">
      <w:pPr>
        <w:pStyle w:val="Akapitzlist"/>
        <w:numPr>
          <w:ilvl w:val="0"/>
          <w:numId w:val="12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użytkownikowi samodzielny wybór kolumn z bazy danych, które mają być prezentowane w rejestrze tabelarycznym oraz ich kolejności. </w:t>
      </w:r>
    </w:p>
    <w:p w14:paraId="0F34BDC5" w14:textId="77777777" w:rsidR="00D558A0" w:rsidRPr="00523A41" w:rsidRDefault="00D558A0" w:rsidP="009572E7">
      <w:pPr>
        <w:pStyle w:val="Akapitzlist"/>
        <w:numPr>
          <w:ilvl w:val="0"/>
          <w:numId w:val="12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zawartości rejestru uchwał do formatu *.csv, *.doc oraz *.pdf.</w:t>
      </w:r>
    </w:p>
    <w:p w14:paraId="7560DED1" w14:textId="77777777" w:rsidR="00D558A0" w:rsidRPr="00523A41" w:rsidRDefault="00D558A0" w:rsidP="009572E7">
      <w:pPr>
        <w:pStyle w:val="Akapitzlist"/>
        <w:numPr>
          <w:ilvl w:val="0"/>
          <w:numId w:val="12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zawartości rejestru uchwał do formatu *.pdf samoczynnie, bez konieczności konfigurowania ustawień narzędzia drukowania widoku przeglądarki do *.pdf</w:t>
      </w:r>
    </w:p>
    <w:p w14:paraId="2050F73B" w14:textId="77777777" w:rsidR="00D558A0" w:rsidRPr="00523A41" w:rsidRDefault="00D558A0" w:rsidP="009572E7">
      <w:pPr>
        <w:pStyle w:val="Akapitzlist"/>
        <w:numPr>
          <w:ilvl w:val="0"/>
          <w:numId w:val="12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jednoczesne pobieranie do formatu *.csv wszystkich kolumn z bazy danych, zarówno pełnego rejestru uchwał jak i samodzielnie wybranych pozycji z rejestru.</w:t>
      </w:r>
    </w:p>
    <w:p w14:paraId="5D295D49" w14:textId="77777777" w:rsidR="00D558A0" w:rsidRPr="00523A41" w:rsidRDefault="00D558A0" w:rsidP="009572E7">
      <w:pPr>
        <w:pStyle w:val="Akapitzlist"/>
        <w:numPr>
          <w:ilvl w:val="0"/>
          <w:numId w:val="12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jednoczesne pobieranie do formatu *.shp zarówno pełnego rejestru uchwał jak i samodzielnie wybranych pozycji z rejestru.</w:t>
      </w:r>
    </w:p>
    <w:p w14:paraId="16ECA4F8" w14:textId="77777777" w:rsidR="00D558A0" w:rsidRPr="00523A41" w:rsidRDefault="00D558A0" w:rsidP="009572E7">
      <w:pPr>
        <w:pStyle w:val="Akapitzlist"/>
        <w:numPr>
          <w:ilvl w:val="0"/>
          <w:numId w:val="12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samodzielnie dodanie nowej uchwały do rejestru uchwał.</w:t>
      </w:r>
    </w:p>
    <w:p w14:paraId="0F8183B5" w14:textId="77777777" w:rsidR="00D558A0" w:rsidRPr="00523A41" w:rsidRDefault="00D558A0" w:rsidP="009572E7">
      <w:pPr>
        <w:pStyle w:val="Akapitzlist"/>
        <w:numPr>
          <w:ilvl w:val="0"/>
          <w:numId w:val="12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użytkownikowi dodanie treści uchwały w formacie *.pdf jako załącznik do uchwały, bezpośrednio z poziomu rejestru uchwał. </w:t>
      </w:r>
    </w:p>
    <w:p w14:paraId="76A66069" w14:textId="77777777" w:rsidR="00D558A0" w:rsidRPr="00523A41" w:rsidRDefault="00D558A0" w:rsidP="009572E7">
      <w:pPr>
        <w:pStyle w:val="Akapitzlist"/>
        <w:numPr>
          <w:ilvl w:val="0"/>
          <w:numId w:val="12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dodanie załączników graficznych w formacie *.tif jako załącznik do uchwały, bezpośrednio z poziomu rejestru uchwał.</w:t>
      </w:r>
    </w:p>
    <w:p w14:paraId="67CD9C0C" w14:textId="77777777" w:rsidR="00D558A0" w:rsidRPr="00523A41" w:rsidRDefault="00D558A0" w:rsidP="00CB4F36">
      <w:pPr>
        <w:pStyle w:val="Nagwek4"/>
        <w:spacing w:line="276" w:lineRule="auto"/>
        <w:jc w:val="both"/>
        <w:rPr>
          <w:rFonts w:ascii="Arial Narrow" w:hAnsi="Arial Narrow"/>
          <w:i w:val="0"/>
          <w:iCs w:val="0"/>
          <w:color w:val="000000" w:themeColor="text1"/>
          <w:sz w:val="20"/>
          <w:szCs w:val="20"/>
        </w:rPr>
      </w:pPr>
      <w:r w:rsidRPr="00523A41">
        <w:rPr>
          <w:rFonts w:ascii="Arial Narrow" w:hAnsi="Arial Narrow"/>
          <w:i w:val="0"/>
          <w:iCs w:val="0"/>
          <w:color w:val="000000" w:themeColor="text1"/>
          <w:sz w:val="20"/>
          <w:szCs w:val="20"/>
        </w:rPr>
        <w:t>Wymagania funkcjonalne w zakresie prowadzenia rejestru tabelarycznego obszarów rewitalizacji i obszarów zdegradowanych</w:t>
      </w:r>
    </w:p>
    <w:p w14:paraId="55E85498" w14:textId="77777777" w:rsidR="00D558A0" w:rsidRPr="00523A41" w:rsidRDefault="00D558A0" w:rsidP="009572E7">
      <w:pPr>
        <w:pStyle w:val="Akapitzlist"/>
        <w:numPr>
          <w:ilvl w:val="0"/>
          <w:numId w:val="12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prowadzenie rejestru obszarów rewitalizacji i obszarów zdegradowanych w formie tabelarycznej, poprzez oddzielne okna rejestru.</w:t>
      </w:r>
    </w:p>
    <w:p w14:paraId="4D023C0F" w14:textId="77777777" w:rsidR="00D558A0" w:rsidRPr="00523A41" w:rsidRDefault="00D558A0" w:rsidP="009572E7">
      <w:pPr>
        <w:pStyle w:val="Akapitzlist"/>
        <w:numPr>
          <w:ilvl w:val="0"/>
          <w:numId w:val="12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System musi umożliwiać gromadzenie w rejestrze następujących danych o obszarach rewitalizacji i zdegradowanych: nazwa, typ (obszar rewitalizacji/obszar zdegradowany), numer uchwały, data uchwały, obręb, opis.</w:t>
      </w:r>
    </w:p>
    <w:p w14:paraId="69C6FA6A" w14:textId="77777777" w:rsidR="00D558A0" w:rsidRPr="00523A41" w:rsidRDefault="00D558A0" w:rsidP="009572E7">
      <w:pPr>
        <w:pStyle w:val="Akapitzlist"/>
        <w:numPr>
          <w:ilvl w:val="0"/>
          <w:numId w:val="12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określenie numeru uchwały poprzez wybór z listy uchwał dostępnych w systemie właściwej uchwały w sprawie uchwalenia obszarów rewitalizacji i obszarów zdegradowanych. </w:t>
      </w:r>
    </w:p>
    <w:p w14:paraId="1181B517" w14:textId="77777777" w:rsidR="00D558A0" w:rsidRPr="00523A41" w:rsidRDefault="00D558A0" w:rsidP="009572E7">
      <w:pPr>
        <w:pStyle w:val="Akapitzlist"/>
        <w:numPr>
          <w:ilvl w:val="0"/>
          <w:numId w:val="12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filtrowanie rejestru co najmniej po następujących atrybutach: obręb.</w:t>
      </w:r>
    </w:p>
    <w:p w14:paraId="380CDB25" w14:textId="77777777" w:rsidR="00D558A0" w:rsidRPr="00523A41" w:rsidRDefault="00D558A0" w:rsidP="009572E7">
      <w:pPr>
        <w:pStyle w:val="Akapitzlist"/>
        <w:numPr>
          <w:ilvl w:val="0"/>
          <w:numId w:val="12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przeszukiwanie rejestru po ciągu znaków w dowolnym atrybucie wyświetlanym w widoku rejestru obszarów rewitalizacji i obszarów zdegradowanych w formie tabelarycznej. </w:t>
      </w:r>
    </w:p>
    <w:p w14:paraId="603FDF39" w14:textId="77777777" w:rsidR="00D558A0" w:rsidRPr="00523A41" w:rsidRDefault="00D558A0" w:rsidP="009572E7">
      <w:pPr>
        <w:pStyle w:val="Akapitzlist"/>
        <w:numPr>
          <w:ilvl w:val="0"/>
          <w:numId w:val="12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sortowanie rejestru po dowolnej kolumnie wyświetlanej w rejestrze tabelarycznym.</w:t>
      </w:r>
    </w:p>
    <w:p w14:paraId="0D63842C" w14:textId="77777777" w:rsidR="00D558A0" w:rsidRPr="00523A41" w:rsidRDefault="00D558A0" w:rsidP="009572E7">
      <w:pPr>
        <w:pStyle w:val="Akapitzlist"/>
        <w:numPr>
          <w:ilvl w:val="0"/>
          <w:numId w:val="12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jednoczesne pobieranie do formatu *.csv wszystkich kolumn z bazy danych, zarówno pełnego rejestru obszarów rewitalizacji i obszarów zdegradowanych, jak i samodzielnie wybranych pozycji z rejestru.</w:t>
      </w:r>
    </w:p>
    <w:p w14:paraId="3DD24621" w14:textId="77777777" w:rsidR="00D558A0" w:rsidRPr="00523A41" w:rsidRDefault="00D558A0" w:rsidP="009572E7">
      <w:pPr>
        <w:pStyle w:val="Akapitzlist"/>
        <w:numPr>
          <w:ilvl w:val="0"/>
          <w:numId w:val="12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jednoczesne pobieranie do formatu *.shp zarówno pełnego rejestru obszarów dodatkowych jak i samodzielnie wybranych pozycji z rejestru.</w:t>
      </w:r>
    </w:p>
    <w:p w14:paraId="46D93807" w14:textId="77777777" w:rsidR="00D558A0" w:rsidRPr="00523A41" w:rsidRDefault="00D558A0" w:rsidP="009572E7">
      <w:pPr>
        <w:pStyle w:val="Akapitzlist"/>
        <w:numPr>
          <w:ilvl w:val="0"/>
          <w:numId w:val="12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formułowanie treści opisu poprzez odczytywanie informacji z pozostałych pól w systemie, wykorzystując dynamiczne znaczniki w postaci %test%: %typ%, %nazwa%, %nr_uchwaly%, %data%, %obręb%, %numerdziennikawoj%.</w:t>
      </w:r>
    </w:p>
    <w:p w14:paraId="16474ECB" w14:textId="77777777" w:rsidR="00D558A0" w:rsidRPr="00523A41" w:rsidRDefault="00D558A0" w:rsidP="009572E7">
      <w:pPr>
        <w:pStyle w:val="Akapitzlist"/>
        <w:numPr>
          <w:ilvl w:val="0"/>
          <w:numId w:val="12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edycję atrybutów opisowych, usuwanie obiektów, pobieranie geometrii obiektów jako KML, przejście do listy załączników do obszaru rewitalizacji/obszaru zdegradowanego bezpośrednio z poziomu widoku rejestru obszarów rewitalizacji i obszarów zdegradowanych w formie tabelarycznej.</w:t>
      </w:r>
    </w:p>
    <w:p w14:paraId="48A68AF3" w14:textId="77777777" w:rsidR="00D558A0" w:rsidRPr="00523A41" w:rsidRDefault="00D558A0" w:rsidP="009572E7">
      <w:pPr>
        <w:pStyle w:val="Akapitzlist"/>
        <w:numPr>
          <w:ilvl w:val="0"/>
          <w:numId w:val="12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geometrii do obszarów dodatkowych na podstawie geometrii WKT w układzie EPSG:4326 oraz poprzez ręcznie wrysowanie granic poligonu.</w:t>
      </w:r>
    </w:p>
    <w:p w14:paraId="382D77E0" w14:textId="77777777" w:rsidR="00D558A0" w:rsidRPr="00523A41" w:rsidRDefault="00D558A0" w:rsidP="009572E7">
      <w:pPr>
        <w:pStyle w:val="Akapitzlist"/>
        <w:numPr>
          <w:ilvl w:val="0"/>
          <w:numId w:val="12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dodawanie, edycję oraz usuwanie obszarów rewitalizacji i obszarów zdegradowanych bezpośrednio z poziomu rejestru tabelarycznego.</w:t>
      </w:r>
    </w:p>
    <w:p w14:paraId="435C9FEC" w14:textId="77777777" w:rsidR="00D558A0" w:rsidRPr="00523A41" w:rsidRDefault="00D558A0" w:rsidP="009572E7">
      <w:pPr>
        <w:pStyle w:val="Akapitzlist"/>
        <w:numPr>
          <w:ilvl w:val="0"/>
          <w:numId w:val="12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przybliżanie widoku mapy do zasięgu dowolnego obszaru rewitalizacji/zdegradowanego, bezpośrednio z widoku rejestru obszarów rewitalizacji i obszarów zdegradowanych w formie tabelarycznej. </w:t>
      </w:r>
    </w:p>
    <w:p w14:paraId="536FE884" w14:textId="77777777" w:rsidR="00D558A0" w:rsidRPr="00523A41" w:rsidRDefault="00D558A0" w:rsidP="009572E7">
      <w:pPr>
        <w:pStyle w:val="Akapitzlist"/>
        <w:numPr>
          <w:ilvl w:val="0"/>
          <w:numId w:val="12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załączników do obszarów rewitalizacji i obszarów zdegradowanych w formacie *.pdf, *.jpg, *.png, *.tif, *.gml, *.doc.</w:t>
      </w:r>
    </w:p>
    <w:p w14:paraId="0737EA3F" w14:textId="77777777" w:rsidR="00D558A0" w:rsidRPr="00523A41" w:rsidRDefault="00D558A0" w:rsidP="009572E7">
      <w:pPr>
        <w:pStyle w:val="Akapitzlist"/>
        <w:numPr>
          <w:ilvl w:val="0"/>
          <w:numId w:val="12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gromadzenie następujących informacji o załącznikach: nazwa załącznika, rodzaj załącznika (legenda, uchwała, raster, gml, inny dokument), własność, autor, źródło, sygnatura, opis, data wydania, adnotacje.</w:t>
      </w:r>
    </w:p>
    <w:p w14:paraId="072221A5" w14:textId="77777777" w:rsidR="00D558A0" w:rsidRPr="00523A41" w:rsidRDefault="00D558A0" w:rsidP="00CB4F36">
      <w:pPr>
        <w:pStyle w:val="Nagwek4"/>
        <w:spacing w:line="276" w:lineRule="auto"/>
        <w:jc w:val="both"/>
        <w:rPr>
          <w:rFonts w:ascii="Arial Narrow" w:hAnsi="Arial Narrow"/>
          <w:i w:val="0"/>
          <w:iCs w:val="0"/>
          <w:color w:val="000000" w:themeColor="text1"/>
          <w:sz w:val="20"/>
          <w:szCs w:val="20"/>
        </w:rPr>
      </w:pPr>
      <w:r w:rsidRPr="00523A41">
        <w:rPr>
          <w:rFonts w:ascii="Arial Narrow" w:hAnsi="Arial Narrow"/>
          <w:i w:val="0"/>
          <w:iCs w:val="0"/>
          <w:color w:val="000000" w:themeColor="text1"/>
          <w:sz w:val="20"/>
          <w:szCs w:val="20"/>
        </w:rPr>
        <w:t>Wymagania funkcjonalne w zakresie prowadzenia rejestru tabelarycznego spraw</w:t>
      </w:r>
    </w:p>
    <w:p w14:paraId="4371779B" w14:textId="77777777" w:rsidR="00D558A0" w:rsidRPr="00523A41" w:rsidRDefault="00D558A0" w:rsidP="009572E7">
      <w:pPr>
        <w:pStyle w:val="Akapitzlist"/>
        <w:numPr>
          <w:ilvl w:val="0"/>
          <w:numId w:val="12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prowadzenie rejestru spraw w zakresie wydawania zaświadczeń o położeniu działki na obszarze rewitalizacji i/lub obszarze zdegradowanym w formie tabelarycznej.</w:t>
      </w:r>
    </w:p>
    <w:p w14:paraId="730645C7" w14:textId="77777777" w:rsidR="00D558A0" w:rsidRPr="00523A41" w:rsidRDefault="00D558A0" w:rsidP="009572E7">
      <w:pPr>
        <w:pStyle w:val="Akapitzlist"/>
        <w:numPr>
          <w:ilvl w:val="0"/>
          <w:numId w:val="12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oraz usuwanie spraw bezpośrednio z poziomu rejestru tabelarycznego.</w:t>
      </w:r>
    </w:p>
    <w:p w14:paraId="52AFE6A4" w14:textId="77777777" w:rsidR="00D558A0" w:rsidRPr="00523A41" w:rsidRDefault="00D558A0" w:rsidP="009572E7">
      <w:pPr>
        <w:pStyle w:val="Akapitzlist"/>
        <w:numPr>
          <w:ilvl w:val="0"/>
          <w:numId w:val="12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automatyczne tworzenie sprawy w rejestrze spraw po wygenerowaniu dokumentu oraz zarejestrowaniu wniosku w systemie. System musi samoczynnie kopiować atrybuty wygenerowanego dokumentu/wniosku do sprawy.</w:t>
      </w:r>
    </w:p>
    <w:p w14:paraId="41300B74" w14:textId="77777777" w:rsidR="00D558A0" w:rsidRPr="00523A41" w:rsidRDefault="00D558A0" w:rsidP="009572E7">
      <w:pPr>
        <w:pStyle w:val="Akapitzlist"/>
        <w:numPr>
          <w:ilvl w:val="0"/>
          <w:numId w:val="12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gromadzenie w rejestrze następujących danych o sprawach: sygnatura, rodzaj, numer działki, obręb, dane wnioskodawcy, wysokość opłaty, data wpływu wniosku, data zamknięcia sprawy, data utworzenia, dane osoby podejmującej czynność.</w:t>
      </w:r>
    </w:p>
    <w:p w14:paraId="6B342DDD" w14:textId="77777777" w:rsidR="00D558A0" w:rsidRPr="00523A41" w:rsidRDefault="00D558A0" w:rsidP="009572E7">
      <w:pPr>
        <w:pStyle w:val="Akapitzlist"/>
        <w:numPr>
          <w:ilvl w:val="0"/>
          <w:numId w:val="12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filtrowanie rejestru co najmniej po następujących atrybutach: rok, obręb, sygnatura.</w:t>
      </w:r>
    </w:p>
    <w:p w14:paraId="4BD0777D" w14:textId="77777777" w:rsidR="00D558A0" w:rsidRPr="00523A41" w:rsidRDefault="00D558A0" w:rsidP="009572E7">
      <w:pPr>
        <w:pStyle w:val="Akapitzlist"/>
        <w:numPr>
          <w:ilvl w:val="0"/>
          <w:numId w:val="12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przeszukiwanie rejestru po ciągu znaków w dowolnym atrybucie wyświetlanym w widoku rejestru spraw w formie tabelarycznej. </w:t>
      </w:r>
    </w:p>
    <w:p w14:paraId="1784C829" w14:textId="77777777" w:rsidR="00D558A0" w:rsidRPr="00523A41" w:rsidRDefault="00D558A0" w:rsidP="009572E7">
      <w:pPr>
        <w:pStyle w:val="Akapitzlist"/>
        <w:numPr>
          <w:ilvl w:val="0"/>
          <w:numId w:val="12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sortowanie rejestru po dowolnej kolumnie wyświetlanej w rejestrze tabelarycznym.</w:t>
      </w:r>
    </w:p>
    <w:p w14:paraId="5BFF86E3" w14:textId="77777777" w:rsidR="00D558A0" w:rsidRPr="00523A41" w:rsidRDefault="00D558A0" w:rsidP="009572E7">
      <w:pPr>
        <w:pStyle w:val="Akapitzlist"/>
        <w:numPr>
          <w:ilvl w:val="0"/>
          <w:numId w:val="12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jednoczesne pobieranie do formatu *.csv, *.xls, *.doc wszystkich kolumn z bazy danych, zarówno pełnego rejestru spraw jak i samodzielnie wybranych pozycji z rejestru.</w:t>
      </w:r>
    </w:p>
    <w:p w14:paraId="74E6A2EE" w14:textId="77777777" w:rsidR="00D558A0" w:rsidRPr="00523A41" w:rsidRDefault="00D558A0" w:rsidP="009572E7">
      <w:pPr>
        <w:pStyle w:val="Akapitzlist"/>
        <w:numPr>
          <w:ilvl w:val="0"/>
          <w:numId w:val="12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zarówno wszystkich atrybutów z bazy danych jak i wybranych kolumn z bazy danych w formacie *.csv dla wszystkich obiektów w rejestrze oraz dla wybranych przez użytkownika obiektów. System musi umożliwić wybranie kolumn w bazie danych, według których ma zostać posortowany pobrany wykaz oraz określenie nazwy sporządzanego wykazu.</w:t>
      </w:r>
    </w:p>
    <w:p w14:paraId="4F0576F3" w14:textId="77777777" w:rsidR="00D558A0" w:rsidRPr="00523A41" w:rsidRDefault="00D558A0" w:rsidP="009572E7">
      <w:pPr>
        <w:pStyle w:val="Akapitzlist"/>
        <w:numPr>
          <w:ilvl w:val="0"/>
          <w:numId w:val="12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zawartości rejestru spraw do formatu *.pdf, *.csv, *.xls, *.txt. *.doc.</w:t>
      </w:r>
    </w:p>
    <w:p w14:paraId="1FB13719" w14:textId="77777777" w:rsidR="00D558A0" w:rsidRPr="00523A41" w:rsidRDefault="00D558A0" w:rsidP="009572E7">
      <w:pPr>
        <w:pStyle w:val="Akapitzlist"/>
        <w:numPr>
          <w:ilvl w:val="0"/>
          <w:numId w:val="12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zawartości rejestru spraw do formatu *.pdf samoczynnie, bez konieczności konfigurowania ustawień narzędzia drukowania widoku przeglądarki do *.pdf</w:t>
      </w:r>
    </w:p>
    <w:p w14:paraId="6C9B865B" w14:textId="77777777" w:rsidR="00D558A0" w:rsidRPr="00523A41" w:rsidRDefault="00D558A0" w:rsidP="009572E7">
      <w:pPr>
        <w:pStyle w:val="Akapitzlist"/>
        <w:numPr>
          <w:ilvl w:val="0"/>
          <w:numId w:val="12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 xml:space="preserve">System musi umożliwiać przybliżanie widoku mapy do zasięgu dowolnej sprawy, bezpośrednio z widoku rejestru spraw w formie tabelarycznej (geometria musi być wyznaczana samoczynnie, na podstawie informacji o działkach ewidencyjnych, dla których zarejestrowano sprawę). </w:t>
      </w:r>
    </w:p>
    <w:p w14:paraId="257E4DD1" w14:textId="77777777" w:rsidR="00D558A0" w:rsidRPr="00523A41" w:rsidRDefault="00D558A0" w:rsidP="009572E7">
      <w:pPr>
        <w:pStyle w:val="Akapitzlist"/>
        <w:numPr>
          <w:ilvl w:val="0"/>
          <w:numId w:val="12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przejście do rejestru wygenerowanych dokumentów, związanych z dowolną sprawą bezpośrednio z poziomu rejestru spraw w formie tabelarycznej.</w:t>
      </w:r>
    </w:p>
    <w:p w14:paraId="797C0F08" w14:textId="77777777" w:rsidR="00D558A0" w:rsidRPr="00523A41" w:rsidRDefault="00D558A0" w:rsidP="009572E7">
      <w:pPr>
        <w:pStyle w:val="Akapitzlist"/>
        <w:numPr>
          <w:ilvl w:val="0"/>
          <w:numId w:val="12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przejście do rejestru wniosków, związanych z dowolną sprawą bezpośrednio z poziomu rejestru spraw w formie tabelarycznej.</w:t>
      </w:r>
    </w:p>
    <w:p w14:paraId="2759AA62" w14:textId="77777777" w:rsidR="00D558A0" w:rsidRPr="00523A41" w:rsidRDefault="00D558A0" w:rsidP="009572E7">
      <w:pPr>
        <w:pStyle w:val="Akapitzlist"/>
        <w:numPr>
          <w:ilvl w:val="0"/>
          <w:numId w:val="12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dokumentu na podstawie sprawy bezpośrednio z poziomu rejestru spraw w formie tabelarycznej. System musi samoczynnie kopiować atrybuty zapisane w sprawie do wygenerowanego dokumentu.</w:t>
      </w:r>
    </w:p>
    <w:p w14:paraId="35EA2A79" w14:textId="77777777" w:rsidR="00D558A0" w:rsidRPr="00523A41" w:rsidRDefault="00D558A0" w:rsidP="009572E7">
      <w:pPr>
        <w:pStyle w:val="Akapitzlist"/>
        <w:numPr>
          <w:ilvl w:val="0"/>
          <w:numId w:val="12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podgląd i wygenerowanie druku polecenia przelewu w formacie A5, bezpośrednio z poziomu rejestru spraw w formie tabelarycznej.  System musi samoczynnie uzupełniać pełne dane na druku polecenia przelewu (nazwa odbiorcy, numer rachunku odbiorcy, kwota opłaty, kwota opłaty słownie (wpłata), nazwa zleceniodawcy, tytuł przelewu) na podstawie danych zgromadzonych w systemie. </w:t>
      </w:r>
    </w:p>
    <w:p w14:paraId="736C38A0" w14:textId="77777777" w:rsidR="00D558A0" w:rsidRPr="00523A41" w:rsidRDefault="00D558A0" w:rsidP="009572E7">
      <w:pPr>
        <w:pStyle w:val="Akapitzlist"/>
        <w:numPr>
          <w:ilvl w:val="0"/>
          <w:numId w:val="12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zapisanie wygenerowanego druku polecenia przelewu do formatu *.pdf, samoczynnie, bez konieczności konfigurowania ustawień narzędzia drukowania widoku przeglądarki do *.pdf.</w:t>
      </w:r>
    </w:p>
    <w:p w14:paraId="19C535B5" w14:textId="77777777" w:rsidR="00D558A0" w:rsidRPr="00523A41" w:rsidRDefault="00D558A0" w:rsidP="00CB4F36">
      <w:pPr>
        <w:pStyle w:val="Nagwek4"/>
        <w:spacing w:line="276" w:lineRule="auto"/>
        <w:jc w:val="both"/>
        <w:rPr>
          <w:rFonts w:ascii="Arial Narrow" w:hAnsi="Arial Narrow"/>
          <w:i w:val="0"/>
          <w:iCs w:val="0"/>
          <w:color w:val="000000" w:themeColor="text1"/>
          <w:sz w:val="20"/>
          <w:szCs w:val="20"/>
        </w:rPr>
      </w:pPr>
      <w:r w:rsidRPr="00523A41">
        <w:rPr>
          <w:rFonts w:ascii="Arial Narrow" w:hAnsi="Arial Narrow"/>
          <w:i w:val="0"/>
          <w:iCs w:val="0"/>
          <w:color w:val="000000" w:themeColor="text1"/>
          <w:sz w:val="20"/>
          <w:szCs w:val="20"/>
        </w:rPr>
        <w:t>Wymagania funkcjonalne w zakresie prowadzenia rejestru tabelarycznego wniosków</w:t>
      </w:r>
    </w:p>
    <w:p w14:paraId="3DAA23AA" w14:textId="77777777" w:rsidR="00D558A0" w:rsidRPr="00523A41" w:rsidRDefault="00D558A0" w:rsidP="009572E7">
      <w:pPr>
        <w:pStyle w:val="Akapitzlist"/>
        <w:numPr>
          <w:ilvl w:val="0"/>
          <w:numId w:val="13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prowadzenie rejestru wniosków o wydanie zaświadczenia o położeniu działki na obszarze rewitalizacji i/lub obszarze zdegradowanym w formie tabelarycznej.</w:t>
      </w:r>
    </w:p>
    <w:p w14:paraId="43271277" w14:textId="77777777" w:rsidR="00D558A0" w:rsidRPr="00523A41" w:rsidRDefault="00D558A0" w:rsidP="009572E7">
      <w:pPr>
        <w:pStyle w:val="Akapitzlist"/>
        <w:numPr>
          <w:ilvl w:val="0"/>
          <w:numId w:val="13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edycję oraz usuwanie wniosków bezpośrednio z poziomu rejestru tabelarycznego.</w:t>
      </w:r>
    </w:p>
    <w:p w14:paraId="4CFC33AD" w14:textId="77777777" w:rsidR="00D558A0" w:rsidRPr="00523A41" w:rsidRDefault="00D558A0" w:rsidP="009572E7">
      <w:pPr>
        <w:pStyle w:val="Akapitzlist"/>
        <w:numPr>
          <w:ilvl w:val="0"/>
          <w:numId w:val="13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automatyczne tworzenie sprawy w rejestrze spraw po zarejestrowaniu wniosku w systemie. System musi samoczynnie kopiować atrybuty wniosku do sprawy.</w:t>
      </w:r>
    </w:p>
    <w:p w14:paraId="02574287" w14:textId="77777777" w:rsidR="00D558A0" w:rsidRPr="00523A41" w:rsidRDefault="00D558A0" w:rsidP="009572E7">
      <w:pPr>
        <w:pStyle w:val="Akapitzlist"/>
        <w:numPr>
          <w:ilvl w:val="0"/>
          <w:numId w:val="13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gromadzenie w rejestrze następujących danych o wnioskach: numer działki, status, data wpływu, termin rozpatrzenia wniosku, sygnatura, dane wnioskodawcy, dane pełnomocnika, źródło dokumentu, uwagi.</w:t>
      </w:r>
    </w:p>
    <w:p w14:paraId="689FDDE0" w14:textId="77777777" w:rsidR="00D558A0" w:rsidRPr="00523A41" w:rsidRDefault="00D558A0" w:rsidP="009572E7">
      <w:pPr>
        <w:pStyle w:val="Akapitzlist"/>
        <w:numPr>
          <w:ilvl w:val="0"/>
          <w:numId w:val="13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dodanie działki do wniosku poprzez zaznaczenie działki/działek na mapie oraz poprzez podanie numeru działki/działek. </w:t>
      </w:r>
    </w:p>
    <w:p w14:paraId="580FDA5B" w14:textId="77777777" w:rsidR="00D558A0" w:rsidRPr="00523A41" w:rsidRDefault="00D558A0" w:rsidP="009572E7">
      <w:pPr>
        <w:pStyle w:val="Akapitzlist"/>
        <w:numPr>
          <w:ilvl w:val="0"/>
          <w:numId w:val="13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samoczynnie wyznaczać termin rozpatrzenia sprawy na podstawie daty wpływu wniosku oraz ustawowego czasu realizacji. </w:t>
      </w:r>
    </w:p>
    <w:p w14:paraId="7338A8D3" w14:textId="77777777" w:rsidR="00D558A0" w:rsidRPr="00523A41" w:rsidRDefault="00D558A0" w:rsidP="009572E7">
      <w:pPr>
        <w:pStyle w:val="Akapitzlist"/>
        <w:numPr>
          <w:ilvl w:val="0"/>
          <w:numId w:val="13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filtrowanie rejestru co najmniej po następujących atrybutach: data wpływu, źródło, obręb ewidencyjny, status.</w:t>
      </w:r>
    </w:p>
    <w:p w14:paraId="5FB1A9B3" w14:textId="77777777" w:rsidR="00D558A0" w:rsidRPr="00523A41" w:rsidRDefault="00D558A0" w:rsidP="009572E7">
      <w:pPr>
        <w:pStyle w:val="Akapitzlist"/>
        <w:numPr>
          <w:ilvl w:val="0"/>
          <w:numId w:val="13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przeszukiwanie rejestru po ciągu znaków w dowolnym atrybucie wyświetlanym w widoku rejestru wniosków w formie tabelarycznej. </w:t>
      </w:r>
    </w:p>
    <w:p w14:paraId="3DC82C64" w14:textId="77777777" w:rsidR="00D558A0" w:rsidRPr="00523A41" w:rsidRDefault="00D558A0" w:rsidP="009572E7">
      <w:pPr>
        <w:pStyle w:val="Akapitzlist"/>
        <w:numPr>
          <w:ilvl w:val="0"/>
          <w:numId w:val="13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sortowanie rejestru po dowolnej kolumnie wyświetlanej w rejestrze tabelarycznym.</w:t>
      </w:r>
    </w:p>
    <w:p w14:paraId="435BD58A" w14:textId="77777777" w:rsidR="00D558A0" w:rsidRPr="00523A41" w:rsidRDefault="00D558A0" w:rsidP="009572E7">
      <w:pPr>
        <w:pStyle w:val="Akapitzlist"/>
        <w:numPr>
          <w:ilvl w:val="0"/>
          <w:numId w:val="13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zarówno wszystkich atrybutów z bazy danych jak i wybranych kolumn z bazy danych w formacie *.csv dla wszystkich obiektów w rejestrze oraz dla wybranych przez użytkownika obiektów. System musi umożliwić wybranie kolumn w bazie danych według których ma zostać posortowany pobrany wykaz.</w:t>
      </w:r>
    </w:p>
    <w:p w14:paraId="351BE779" w14:textId="77777777" w:rsidR="00D558A0" w:rsidRPr="00523A41" w:rsidRDefault="00D558A0" w:rsidP="009572E7">
      <w:pPr>
        <w:pStyle w:val="Akapitzlist"/>
        <w:numPr>
          <w:ilvl w:val="0"/>
          <w:numId w:val="13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zawartości rejestru wniosków do formatu *.pdf, *.csv, *.xls, *.doc.</w:t>
      </w:r>
    </w:p>
    <w:p w14:paraId="0A8BECB8" w14:textId="77777777" w:rsidR="00D558A0" w:rsidRPr="00523A41" w:rsidRDefault="00D558A0" w:rsidP="009572E7">
      <w:pPr>
        <w:pStyle w:val="Akapitzlist"/>
        <w:numPr>
          <w:ilvl w:val="0"/>
          <w:numId w:val="13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zawartości rejestru wniosków do formatu *.pdf samoczynnie, bez konieczności konfigurowania ustawień narzędzia drukowania widoku przeglądarki do *.pdf.</w:t>
      </w:r>
    </w:p>
    <w:p w14:paraId="35050791" w14:textId="77777777" w:rsidR="00D558A0" w:rsidRPr="00523A41" w:rsidRDefault="00D558A0" w:rsidP="009572E7">
      <w:pPr>
        <w:pStyle w:val="Akapitzlist"/>
        <w:numPr>
          <w:ilvl w:val="0"/>
          <w:numId w:val="13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jednoczesne pobieranie do formatu *.csv wszystkich kolumn z bazy danych, zarówno pełnego rejestru wniosków jak i samodzielnie wybranych pozycji z rejestru.</w:t>
      </w:r>
    </w:p>
    <w:p w14:paraId="1D000C69" w14:textId="77777777" w:rsidR="00D558A0" w:rsidRPr="00523A41" w:rsidRDefault="00D558A0" w:rsidP="009572E7">
      <w:pPr>
        <w:pStyle w:val="Akapitzlist"/>
        <w:numPr>
          <w:ilvl w:val="0"/>
          <w:numId w:val="13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przybliżanie widoku mapy do zasięgu dowolnego wniosku, bezpośrednio z widoku rejestru wniosków w formie tabelarycznej (geometria musi być wyznaczana samoczynnie, na podstawie informacji o działkach ewidencyjnych, dla których zarejestrowano wniosek). </w:t>
      </w:r>
    </w:p>
    <w:p w14:paraId="25E8DD9B" w14:textId="77777777" w:rsidR="00D558A0" w:rsidRPr="00523A41" w:rsidRDefault="00D558A0" w:rsidP="009572E7">
      <w:pPr>
        <w:pStyle w:val="Akapitzlist"/>
        <w:numPr>
          <w:ilvl w:val="0"/>
          <w:numId w:val="13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przybliżanie widoku mapy do zasięgu samodzielnie wybranych przez użytkownika wniosków, bezpośrednio z widoku rejestru wniosków w formie tabelarycznej (geometria musi być wyznaczana samoczynnie, na podstawie informacji o działkach ewidencyjnych, dla których zarejestrowano wniosek). </w:t>
      </w:r>
    </w:p>
    <w:p w14:paraId="718A4565" w14:textId="77777777" w:rsidR="00D558A0" w:rsidRPr="00523A41" w:rsidRDefault="00D558A0" w:rsidP="009572E7">
      <w:pPr>
        <w:pStyle w:val="Akapitzlist"/>
        <w:numPr>
          <w:ilvl w:val="0"/>
          <w:numId w:val="13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dokumentu na podstawie wniosku bezpośrednio z poziomu rejestru wniosków w formie tabelarycznej. System musi samoczynnie kopiować atrybuty zapisane we wniosku do wygenerowanego dokumentu.</w:t>
      </w:r>
    </w:p>
    <w:p w14:paraId="60951579" w14:textId="77777777" w:rsidR="00D558A0" w:rsidRPr="00523A41" w:rsidRDefault="00D558A0" w:rsidP="009572E7">
      <w:pPr>
        <w:pStyle w:val="Akapitzlist"/>
        <w:numPr>
          <w:ilvl w:val="0"/>
          <w:numId w:val="13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przejście bezpośrednio z widoku rejestru wniosków do rejestru dokumentów wygenerowanych na podstawie wybranego wniosku.</w:t>
      </w:r>
    </w:p>
    <w:p w14:paraId="52659E72" w14:textId="77777777" w:rsidR="00D558A0" w:rsidRPr="00523A41" w:rsidRDefault="00D558A0" w:rsidP="009572E7">
      <w:pPr>
        <w:pStyle w:val="Akapitzlist"/>
        <w:numPr>
          <w:ilvl w:val="0"/>
          <w:numId w:val="13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System musi oznaczać w sposób wizualny wnioski, dla których nie przeprowadzono żadnej akcji, w widoku rejestru wniosków w formie tabelarycznej (edycja atrybutów/wygenerowanie dokumentów).</w:t>
      </w:r>
    </w:p>
    <w:p w14:paraId="1F7C4CF0" w14:textId="77777777" w:rsidR="00D558A0" w:rsidRPr="00523A41" w:rsidRDefault="00D558A0" w:rsidP="009572E7">
      <w:pPr>
        <w:pStyle w:val="Akapitzlist"/>
        <w:numPr>
          <w:ilvl w:val="0"/>
          <w:numId w:val="13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informować użytkownika o łącznej liczbie wniosków, dla których przeprowadzono żadnej akcji w systemie (edycja atrybutów/wygenerowanie dokumentów).</w:t>
      </w:r>
    </w:p>
    <w:p w14:paraId="7EA05EA3" w14:textId="77777777" w:rsidR="00D558A0" w:rsidRPr="00523A41" w:rsidRDefault="00D558A0" w:rsidP="00CB4F36">
      <w:pPr>
        <w:pStyle w:val="Nagwek4"/>
        <w:spacing w:line="276" w:lineRule="auto"/>
        <w:jc w:val="both"/>
        <w:rPr>
          <w:rFonts w:ascii="Arial Narrow" w:hAnsi="Arial Narrow"/>
          <w:i w:val="0"/>
          <w:iCs w:val="0"/>
          <w:color w:val="000000" w:themeColor="text1"/>
          <w:sz w:val="20"/>
          <w:szCs w:val="20"/>
        </w:rPr>
      </w:pPr>
      <w:r w:rsidRPr="00523A41">
        <w:rPr>
          <w:rFonts w:ascii="Arial Narrow" w:hAnsi="Arial Narrow"/>
          <w:i w:val="0"/>
          <w:iCs w:val="0"/>
          <w:color w:val="000000" w:themeColor="text1"/>
          <w:sz w:val="20"/>
          <w:szCs w:val="20"/>
        </w:rPr>
        <w:t xml:space="preserve">Wymagania funkcjonalne w zakresie prowadzenia rejestru tabelarycznego wygenerowanych dokumentów </w:t>
      </w:r>
    </w:p>
    <w:p w14:paraId="695B900B" w14:textId="77777777" w:rsidR="00D558A0" w:rsidRPr="00523A41" w:rsidRDefault="00D558A0" w:rsidP="009572E7">
      <w:pPr>
        <w:pStyle w:val="Akapitzlist"/>
        <w:numPr>
          <w:ilvl w:val="0"/>
          <w:numId w:val="13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prowadzenie rejestru Wygenerowanych dokumentów w formie tabelarycznej, składającego się ze wszystkich zaświadczeń o położeniu działki na obszarze rewitalizacji o obszarze zdegradowanym, wygenerowanych z systemie. </w:t>
      </w:r>
    </w:p>
    <w:p w14:paraId="78B1E75C" w14:textId="77777777" w:rsidR="00D558A0" w:rsidRPr="00523A41" w:rsidRDefault="00D558A0" w:rsidP="009572E7">
      <w:pPr>
        <w:pStyle w:val="Akapitzlist"/>
        <w:numPr>
          <w:ilvl w:val="0"/>
          <w:numId w:val="13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gromadzenie w rejestrze następujących danych o wygenerowanych dokumentach: rodzaj dokumentu, rodzaj sprawy, numer uchwały, sygnatura, numer działki, status, dane wnioskodawcy, wysokość opłaty za wydanie dokumentu, data utworzenia, data wpływu wniosku, szablon dokumentu, zgodnie z którym wygenerowano dokument.</w:t>
      </w:r>
    </w:p>
    <w:p w14:paraId="5C05ADCE" w14:textId="77777777" w:rsidR="00D558A0" w:rsidRPr="00523A41" w:rsidRDefault="00D558A0" w:rsidP="009572E7">
      <w:pPr>
        <w:pStyle w:val="Akapitzlist"/>
        <w:numPr>
          <w:ilvl w:val="0"/>
          <w:numId w:val="13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filtrowanie rejestru co najmniej po następujących atrybutach: rok, rodzaj sprawy, status, data wydania, sygnatura.</w:t>
      </w:r>
    </w:p>
    <w:p w14:paraId="60E99B90" w14:textId="77777777" w:rsidR="00D558A0" w:rsidRPr="00523A41" w:rsidRDefault="00D558A0" w:rsidP="009572E7">
      <w:pPr>
        <w:pStyle w:val="Akapitzlist"/>
        <w:numPr>
          <w:ilvl w:val="0"/>
          <w:numId w:val="13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przeszukiwanie rejestru po ciągu znaków w dowolnym atrybucie wyświetlanym w widoku rejestru wygenerowanych dokumentów w formie tabelarycznej.</w:t>
      </w:r>
    </w:p>
    <w:p w14:paraId="7D01DA72" w14:textId="77777777" w:rsidR="00D558A0" w:rsidRPr="00523A41" w:rsidRDefault="00D558A0" w:rsidP="009572E7">
      <w:pPr>
        <w:pStyle w:val="Akapitzlist"/>
        <w:numPr>
          <w:ilvl w:val="0"/>
          <w:numId w:val="13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sortowanie rejestru po dowolnej kolumnie wyświetlanej w rejestrze tabelarycznym.</w:t>
      </w:r>
    </w:p>
    <w:p w14:paraId="4B264046" w14:textId="77777777" w:rsidR="00D558A0" w:rsidRPr="00523A41" w:rsidRDefault="00D558A0" w:rsidP="009572E7">
      <w:pPr>
        <w:pStyle w:val="Akapitzlist"/>
        <w:numPr>
          <w:ilvl w:val="0"/>
          <w:numId w:val="13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zawartości rejestru wygenerowanych dokumentów do formatu *.pdf, *.csv, *.xls, *.doc.</w:t>
      </w:r>
    </w:p>
    <w:p w14:paraId="157C96D2" w14:textId="77777777" w:rsidR="00D558A0" w:rsidRPr="00523A41" w:rsidRDefault="00D558A0" w:rsidP="009572E7">
      <w:pPr>
        <w:pStyle w:val="Akapitzlist"/>
        <w:numPr>
          <w:ilvl w:val="0"/>
          <w:numId w:val="13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zawartości rejestru wygenerowanych dokumentów do formatu *.pdf samoczynnie, bez konieczności konfigurowania ustawień narzędzia drukowania widoku przeglądarki do *.pdf.</w:t>
      </w:r>
    </w:p>
    <w:p w14:paraId="67B2C483" w14:textId="77777777" w:rsidR="00D558A0" w:rsidRPr="00523A41" w:rsidRDefault="00D558A0" w:rsidP="009572E7">
      <w:pPr>
        <w:pStyle w:val="Akapitzlist"/>
        <w:numPr>
          <w:ilvl w:val="0"/>
          <w:numId w:val="13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użytkownikowi samodzielny wybór kolumn z bazy danych, które mają być prezentowane w rejestrze tabelarycznym oraz ich kolejności.  </w:t>
      </w:r>
    </w:p>
    <w:p w14:paraId="5029C7B4" w14:textId="77777777" w:rsidR="00D558A0" w:rsidRPr="00523A41" w:rsidRDefault="00D558A0" w:rsidP="009572E7">
      <w:pPr>
        <w:pStyle w:val="Akapitzlist"/>
        <w:numPr>
          <w:ilvl w:val="0"/>
          <w:numId w:val="13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pobranie dowolnego dokumentu z rejestru wygenerowanych dokumentów w formacie *.html oraz *.pdf.</w:t>
      </w:r>
    </w:p>
    <w:p w14:paraId="6DDF36BB" w14:textId="77777777" w:rsidR="00D558A0" w:rsidRPr="00523A41" w:rsidRDefault="00D558A0" w:rsidP="009572E7">
      <w:pPr>
        <w:pStyle w:val="Akapitzlist"/>
        <w:numPr>
          <w:ilvl w:val="0"/>
          <w:numId w:val="13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wyświetlenie podglądu dowolnego wygenerowanego dokumentu, edycję zawartości dokumentu oraz ustawień formatowania w edytorze tekstowym oraz edytorze HTML, bez konieczności korzystania z zewnętrznych programów/wtyczek.</w:t>
      </w:r>
    </w:p>
    <w:p w14:paraId="274384D1" w14:textId="77777777" w:rsidR="00D558A0" w:rsidRPr="00523A41" w:rsidRDefault="00D558A0" w:rsidP="009572E7">
      <w:pPr>
        <w:pStyle w:val="Akapitzlist"/>
        <w:numPr>
          <w:ilvl w:val="0"/>
          <w:numId w:val="13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ponowne wygenerowanie wyrysu bezpośrednio z rejestru wygenerowanych dokumentów. W przypadku ponownego generowania dokumentu, w nowym dokumencie musi zostać zachowana sygnatura z pierwotnego dokumentu.</w:t>
      </w:r>
    </w:p>
    <w:p w14:paraId="644B1A85" w14:textId="77777777" w:rsidR="00D558A0" w:rsidRPr="00523A41" w:rsidRDefault="00D558A0" w:rsidP="009572E7">
      <w:pPr>
        <w:pStyle w:val="Akapitzlist"/>
        <w:numPr>
          <w:ilvl w:val="0"/>
          <w:numId w:val="13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automatyczne zaznaczanie na mapie działki, dla której wygenerowano dokument poprzez przybliżenie do niej widoku mapy oraz podświetlenie jej granic.</w:t>
      </w:r>
    </w:p>
    <w:p w14:paraId="30453CEE" w14:textId="77777777" w:rsidR="00D558A0" w:rsidRPr="00523A41" w:rsidRDefault="00D558A0" w:rsidP="009572E7">
      <w:pPr>
        <w:pStyle w:val="Akapitzlist"/>
        <w:numPr>
          <w:ilvl w:val="0"/>
          <w:numId w:val="13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pobranie uchwały, na podstawie której sporządzono dokument do formatu *.pdf, bezpośrednio z poziomu widoku rejestru wygenerowanych dokumentów.</w:t>
      </w:r>
    </w:p>
    <w:p w14:paraId="6B3F3D6A" w14:textId="77777777" w:rsidR="00D558A0" w:rsidRPr="00523A41" w:rsidRDefault="00D558A0" w:rsidP="009572E7">
      <w:pPr>
        <w:pStyle w:val="Akapitzlist"/>
        <w:numPr>
          <w:ilvl w:val="0"/>
          <w:numId w:val="13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zaimportowanie dokumentu do systemu bezpośrednio z poziomu rejestru wygenerowanych dokumentów w formacie *.pdf oraz *.doc. </w:t>
      </w:r>
    </w:p>
    <w:p w14:paraId="74240C3B" w14:textId="77777777" w:rsidR="00D558A0" w:rsidRPr="00523A41" w:rsidRDefault="00D558A0" w:rsidP="009572E7">
      <w:pPr>
        <w:pStyle w:val="Akapitzlist"/>
        <w:numPr>
          <w:ilvl w:val="0"/>
          <w:numId w:val="13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określenie następujących atrybutów importowanego dokumentu: data utworzenia, sygnatura, dane wnioskodawcy, numer ewidencyjny działki, której dotyczy dokument, numer uchwały)</w:t>
      </w:r>
    </w:p>
    <w:p w14:paraId="25F635E3" w14:textId="77777777" w:rsidR="00D558A0" w:rsidRPr="00523A41" w:rsidRDefault="00D558A0" w:rsidP="009572E7">
      <w:pPr>
        <w:pStyle w:val="Akapitzlist"/>
        <w:numPr>
          <w:ilvl w:val="0"/>
          <w:numId w:val="13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określenie numeru uchwały poprzez wybór z listy uchwał dostępnych w systemie właściwej uchwały w sprawie uchwalenia obszarów rewitalizacji i obszarów zdegradowanych. </w:t>
      </w:r>
    </w:p>
    <w:p w14:paraId="717E0214" w14:textId="77777777" w:rsidR="00D558A0" w:rsidRPr="00523A41" w:rsidRDefault="00D558A0" w:rsidP="009572E7">
      <w:pPr>
        <w:pStyle w:val="Akapitzlist"/>
        <w:numPr>
          <w:ilvl w:val="0"/>
          <w:numId w:val="13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samoczynnie tworzyć sprawę po zaimportowaniu dokumentu do systemu, jeżeli sygnatura zaimportowanego dokumentu nie zostanie odnaleziona w rejestrze spraw. W przypadku, gdy sygnatura zostanie odnaleziona w rejestrze spraw, system musi samoczynnie dodawać zaimportowany dokument do sprawy. Przeszukiwanie rejestru spraw musi odbywać się samoczynnie w momencie zatwierdzenia importu dokumentu do rejestru wygenerowanych dokumentów.</w:t>
      </w:r>
    </w:p>
    <w:p w14:paraId="0A22B773" w14:textId="77777777" w:rsidR="00D558A0" w:rsidRPr="00523A41" w:rsidRDefault="00D558A0" w:rsidP="00CB4F36">
      <w:pPr>
        <w:pStyle w:val="Nagwek3"/>
        <w:spacing w:line="276" w:lineRule="auto"/>
        <w:jc w:val="both"/>
        <w:rPr>
          <w:rFonts w:ascii="Arial Narrow" w:hAnsi="Arial Narrow"/>
          <w:color w:val="000000" w:themeColor="text1"/>
          <w:sz w:val="20"/>
          <w:szCs w:val="20"/>
        </w:rPr>
      </w:pPr>
      <w:bookmarkStart w:id="44" w:name="_Toc170464194"/>
      <w:r w:rsidRPr="00523A41">
        <w:rPr>
          <w:rFonts w:ascii="Arial Narrow" w:hAnsi="Arial Narrow"/>
          <w:color w:val="000000" w:themeColor="text1"/>
          <w:sz w:val="20"/>
          <w:szCs w:val="20"/>
        </w:rPr>
        <w:t>Wymagania funkcjonalne w zakresie generowania dokumentów</w:t>
      </w:r>
      <w:bookmarkEnd w:id="44"/>
      <w:r w:rsidRPr="00523A41">
        <w:rPr>
          <w:rFonts w:ascii="Arial Narrow" w:hAnsi="Arial Narrow"/>
          <w:color w:val="000000" w:themeColor="text1"/>
          <w:sz w:val="20"/>
          <w:szCs w:val="20"/>
        </w:rPr>
        <w:t xml:space="preserve"> </w:t>
      </w:r>
    </w:p>
    <w:p w14:paraId="70E465C1" w14:textId="77777777" w:rsidR="00D558A0" w:rsidRPr="00523A41" w:rsidRDefault="00D558A0" w:rsidP="00CB4F36">
      <w:pPr>
        <w:pStyle w:val="Nagwek4"/>
        <w:spacing w:line="276" w:lineRule="auto"/>
        <w:jc w:val="both"/>
        <w:rPr>
          <w:rFonts w:ascii="Arial Narrow" w:hAnsi="Arial Narrow"/>
          <w:i w:val="0"/>
          <w:iCs w:val="0"/>
          <w:color w:val="000000" w:themeColor="text1"/>
          <w:sz w:val="20"/>
          <w:szCs w:val="20"/>
        </w:rPr>
      </w:pPr>
      <w:r w:rsidRPr="00523A41">
        <w:rPr>
          <w:rFonts w:ascii="Arial Narrow" w:hAnsi="Arial Narrow"/>
          <w:i w:val="0"/>
          <w:iCs w:val="0"/>
          <w:color w:val="000000" w:themeColor="text1"/>
          <w:sz w:val="20"/>
          <w:szCs w:val="20"/>
        </w:rPr>
        <w:t xml:space="preserve">Wymagania funkcjonalne w zakresie konfiguracji szablonów </w:t>
      </w:r>
    </w:p>
    <w:p w14:paraId="0520990C" w14:textId="77777777" w:rsidR="00D558A0" w:rsidRPr="00523A41" w:rsidRDefault="00D558A0" w:rsidP="009572E7">
      <w:pPr>
        <w:pStyle w:val="Akapitzlist"/>
        <w:numPr>
          <w:ilvl w:val="0"/>
          <w:numId w:val="13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posiadać zestaw podstawowych szablonów zaświadczenia.</w:t>
      </w:r>
    </w:p>
    <w:p w14:paraId="4E9C2578" w14:textId="77777777" w:rsidR="00D558A0" w:rsidRPr="00523A41" w:rsidRDefault="00D558A0" w:rsidP="009572E7">
      <w:pPr>
        <w:pStyle w:val="Akapitzlist"/>
        <w:numPr>
          <w:ilvl w:val="0"/>
          <w:numId w:val="13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tworzenie oraz konfigurowanie szablonów dokumentów, na podstawie szablonów podstawowych.</w:t>
      </w:r>
    </w:p>
    <w:p w14:paraId="57564AB4" w14:textId="77777777" w:rsidR="00D558A0" w:rsidRPr="00523A41" w:rsidRDefault="00D558A0" w:rsidP="009572E7">
      <w:pPr>
        <w:pStyle w:val="Akapitzlist"/>
        <w:numPr>
          <w:ilvl w:val="0"/>
          <w:numId w:val="13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 xml:space="preserve">System musi edycję oraz usuwanie szablonów dokumentów. </w:t>
      </w:r>
    </w:p>
    <w:p w14:paraId="247CBAA0" w14:textId="77777777" w:rsidR="00D558A0" w:rsidRPr="00523A41" w:rsidRDefault="00D558A0" w:rsidP="009572E7">
      <w:pPr>
        <w:pStyle w:val="Akapitzlist"/>
        <w:numPr>
          <w:ilvl w:val="0"/>
          <w:numId w:val="13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ustawienie następujących parametrów szablonu:</w:t>
      </w:r>
    </w:p>
    <w:p w14:paraId="601060CB" w14:textId="77777777" w:rsidR="00D558A0" w:rsidRPr="00523A41" w:rsidRDefault="00D558A0" w:rsidP="009572E7">
      <w:pPr>
        <w:pStyle w:val="Akapitzlist"/>
        <w:numPr>
          <w:ilvl w:val="1"/>
          <w:numId w:val="13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Nazwa;</w:t>
      </w:r>
    </w:p>
    <w:p w14:paraId="6F5E2F53" w14:textId="77777777" w:rsidR="00D558A0" w:rsidRPr="00523A41" w:rsidRDefault="00D558A0" w:rsidP="009572E7">
      <w:pPr>
        <w:pStyle w:val="Akapitzlist"/>
        <w:numPr>
          <w:ilvl w:val="1"/>
          <w:numId w:val="13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Wzór sygnatury (wzór musi uwzględniać numer w obrębie roku i rok w postaci wartości uzupełnianych przez dynamiczny znacznik w postaci %tekst%, a także musi posiadać możliwość podania statycznego tekstu, takiego jak na przykład numer i oznaczenie wydziału;</w:t>
      </w:r>
    </w:p>
    <w:p w14:paraId="0B4A6C5B" w14:textId="77777777" w:rsidR="00D558A0" w:rsidRPr="00523A41" w:rsidRDefault="00D558A0" w:rsidP="009572E7">
      <w:pPr>
        <w:pStyle w:val="Akapitzlist"/>
        <w:numPr>
          <w:ilvl w:val="1"/>
          <w:numId w:val="13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Treść znaku wodnego przesyłanego do podglądu dokumentu</w:t>
      </w:r>
    </w:p>
    <w:p w14:paraId="412B936F" w14:textId="77777777" w:rsidR="00D558A0" w:rsidRPr="00523A41" w:rsidRDefault="00D558A0" w:rsidP="009572E7">
      <w:pPr>
        <w:pStyle w:val="Akapitzlist"/>
        <w:numPr>
          <w:ilvl w:val="1"/>
          <w:numId w:val="13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Format daty (DD.MM.RRRR/DD/MM/RRRR/RRRR-MM-DD/DD-MM-RRRR/DD miesiąc RRRR);</w:t>
      </w:r>
    </w:p>
    <w:p w14:paraId="3FC3E1E4" w14:textId="77777777" w:rsidR="00D558A0" w:rsidRPr="00523A41" w:rsidRDefault="00D558A0" w:rsidP="009572E7">
      <w:pPr>
        <w:pStyle w:val="Akapitzlist"/>
        <w:numPr>
          <w:ilvl w:val="1"/>
          <w:numId w:val="13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Ustawienia stopki (Wszystkie strony/tylko na ostatniej stronie)</w:t>
      </w:r>
    </w:p>
    <w:p w14:paraId="58BDB621" w14:textId="77777777" w:rsidR="00D558A0" w:rsidRPr="00523A41" w:rsidRDefault="00D558A0" w:rsidP="009572E7">
      <w:pPr>
        <w:pStyle w:val="Akapitzlist"/>
        <w:numPr>
          <w:ilvl w:val="1"/>
          <w:numId w:val="13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Ustawienia nagłówka (Wszystkie strony/tylko na pierwszej stronie)</w:t>
      </w:r>
    </w:p>
    <w:p w14:paraId="0100E2B7" w14:textId="77777777" w:rsidR="00D558A0" w:rsidRPr="00523A41" w:rsidRDefault="00D558A0" w:rsidP="009572E7">
      <w:pPr>
        <w:pStyle w:val="Akapitzlist"/>
        <w:numPr>
          <w:ilvl w:val="1"/>
          <w:numId w:val="13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Margines dolny na pierwszej stronie (1,5-10cm);</w:t>
      </w:r>
    </w:p>
    <w:p w14:paraId="1A0627FA" w14:textId="77777777" w:rsidR="00D558A0" w:rsidRPr="00523A41" w:rsidRDefault="00D558A0" w:rsidP="009572E7">
      <w:pPr>
        <w:pStyle w:val="Akapitzlist"/>
        <w:numPr>
          <w:ilvl w:val="1"/>
          <w:numId w:val="13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Margines dolny (1-3cm);</w:t>
      </w:r>
    </w:p>
    <w:p w14:paraId="79385CB6" w14:textId="77777777" w:rsidR="00D558A0" w:rsidRPr="00523A41" w:rsidRDefault="00D558A0" w:rsidP="009572E7">
      <w:pPr>
        <w:pStyle w:val="Akapitzlist"/>
        <w:numPr>
          <w:ilvl w:val="1"/>
          <w:numId w:val="13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Margines górny (1-3cm);</w:t>
      </w:r>
    </w:p>
    <w:p w14:paraId="0249B4FC" w14:textId="77777777" w:rsidR="00D558A0" w:rsidRPr="00523A41" w:rsidRDefault="00D558A0" w:rsidP="009572E7">
      <w:pPr>
        <w:pStyle w:val="Akapitzlist"/>
        <w:numPr>
          <w:ilvl w:val="1"/>
          <w:numId w:val="13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Margines prawy (1,5-3cm);</w:t>
      </w:r>
    </w:p>
    <w:p w14:paraId="60B0D0D5" w14:textId="77777777" w:rsidR="00D558A0" w:rsidRPr="00523A41" w:rsidRDefault="00D558A0" w:rsidP="009572E7">
      <w:pPr>
        <w:pStyle w:val="Akapitzlist"/>
        <w:numPr>
          <w:ilvl w:val="1"/>
          <w:numId w:val="13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Margines lewy (1,5-3cm).</w:t>
      </w:r>
    </w:p>
    <w:p w14:paraId="7A485870" w14:textId="77777777" w:rsidR="00D558A0" w:rsidRPr="00523A41" w:rsidRDefault="00D558A0" w:rsidP="009572E7">
      <w:pPr>
        <w:pStyle w:val="Akapitzlist"/>
        <w:numPr>
          <w:ilvl w:val="0"/>
          <w:numId w:val="13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określenie, czy zdefiniowany znak wodny ma wyświetlać się jedynie w podglądzie dokumentu, czy również w dokumencie wygenerowanych do formatu *.pdf. </w:t>
      </w:r>
    </w:p>
    <w:p w14:paraId="4475C875" w14:textId="77777777" w:rsidR="00D558A0" w:rsidRPr="00523A41" w:rsidRDefault="00D558A0" w:rsidP="009572E7">
      <w:pPr>
        <w:pStyle w:val="Akapitzlist"/>
        <w:numPr>
          <w:ilvl w:val="0"/>
          <w:numId w:val="13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przeglądanie oraz edycję treści szablonu w formacie HTML bez konieczności korzystania z zewnętrznych programów/wtyczek.</w:t>
      </w:r>
    </w:p>
    <w:p w14:paraId="75980F6F" w14:textId="77777777" w:rsidR="00D558A0" w:rsidRPr="00523A41" w:rsidRDefault="00D558A0" w:rsidP="009572E7">
      <w:pPr>
        <w:pStyle w:val="Akapitzlist"/>
        <w:numPr>
          <w:ilvl w:val="0"/>
          <w:numId w:val="13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wstawianie wartości zmiennych do dokumentu z pomocą uniwersalnych znaczników (%tekst%) odpowiadających za przesyłanie określonych wartości do dokumentu na podstawie danych zgromadzonych w systemie (np. numer działki, numer uchwały, dane wnioskodawcy).</w:t>
      </w:r>
    </w:p>
    <w:p w14:paraId="65951AD8" w14:textId="77777777" w:rsidR="00D558A0" w:rsidRPr="00523A41" w:rsidRDefault="00D558A0" w:rsidP="009572E7">
      <w:pPr>
        <w:pStyle w:val="Akapitzlist"/>
        <w:numPr>
          <w:ilvl w:val="0"/>
          <w:numId w:val="13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oznaczenie szablonu domyślnego, który będzie domyślnie wybierany podczas generowania dokumentu.</w:t>
      </w:r>
    </w:p>
    <w:p w14:paraId="2433C489" w14:textId="77777777" w:rsidR="00D558A0" w:rsidRPr="00523A41" w:rsidRDefault="00D558A0" w:rsidP="00CB4F36">
      <w:pPr>
        <w:pStyle w:val="Nagwek4"/>
        <w:spacing w:line="276" w:lineRule="auto"/>
        <w:jc w:val="both"/>
        <w:rPr>
          <w:rFonts w:ascii="Arial Narrow" w:hAnsi="Arial Narrow"/>
          <w:i w:val="0"/>
          <w:iCs w:val="0"/>
          <w:color w:val="000000" w:themeColor="text1"/>
          <w:sz w:val="20"/>
          <w:szCs w:val="20"/>
        </w:rPr>
      </w:pPr>
      <w:r w:rsidRPr="00523A41">
        <w:rPr>
          <w:rFonts w:ascii="Arial Narrow" w:hAnsi="Arial Narrow"/>
          <w:i w:val="0"/>
          <w:iCs w:val="0"/>
          <w:color w:val="000000" w:themeColor="text1"/>
          <w:sz w:val="20"/>
          <w:szCs w:val="20"/>
        </w:rPr>
        <w:t>Wymagania funkcjonalne w zakresie generowania dokumentu</w:t>
      </w:r>
    </w:p>
    <w:p w14:paraId="71077D1B" w14:textId="77777777" w:rsidR="00D558A0" w:rsidRPr="00523A41" w:rsidRDefault="00D558A0" w:rsidP="009572E7">
      <w:pPr>
        <w:pStyle w:val="Akapitzlist"/>
        <w:numPr>
          <w:ilvl w:val="0"/>
          <w:numId w:val="13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generowanie gotowego zaświadczenia o położeniu działki na obszarze rewitalizacji i obszarze zdegradowanym, niewymagającego dalszej ingerencji w treść oraz wygląd na podstawie wybranego przez użytkownika szablonu oraz zdefiniowanych parametrów dokumentu. </w:t>
      </w:r>
    </w:p>
    <w:p w14:paraId="47575DA2" w14:textId="77777777" w:rsidR="00D558A0" w:rsidRPr="00523A41" w:rsidRDefault="00D558A0" w:rsidP="009572E7">
      <w:pPr>
        <w:pStyle w:val="Akapitzlist"/>
        <w:numPr>
          <w:ilvl w:val="0"/>
          <w:numId w:val="13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generowanie dokumentów dla działki/działek znajdujących się w bazie PODGIK/GUGIK oraz dla działki/działek tymczasowych, wrysowanych przez użytkownika. Geometrie tymczasowe, dodane przez użytkownika nie mogą być na stałe zapisywane w bazie danych. </w:t>
      </w:r>
    </w:p>
    <w:p w14:paraId="7DAFEE2F" w14:textId="77777777" w:rsidR="00D558A0" w:rsidRPr="00523A41" w:rsidRDefault="00D558A0" w:rsidP="009572E7">
      <w:pPr>
        <w:pStyle w:val="Akapitzlist"/>
        <w:numPr>
          <w:ilvl w:val="0"/>
          <w:numId w:val="13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generowanie zaświadczenia o położeniu działki na obszarze rewitalizacji i obszarze zdegradowanym zarówno dla jednej działki jak i dla kilku działek jednocześnie. </w:t>
      </w:r>
    </w:p>
    <w:p w14:paraId="61517536" w14:textId="77777777" w:rsidR="00D558A0" w:rsidRPr="00523A41" w:rsidRDefault="00D558A0" w:rsidP="009572E7">
      <w:pPr>
        <w:pStyle w:val="Akapitzlist"/>
        <w:numPr>
          <w:ilvl w:val="0"/>
          <w:numId w:val="13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zaświadczenia zarówno w postaci jednego dokumentu jak i w postaci oddzielnych dokumentów z tym samym numerem sygnatury, w liczbie równej liczbie działek, dla których jest generowany dokument, w przypadku generowania dokumentu dla kilku działek. System musi umożliwiać zmianę ustawień dotyczących liczby dokumentów w dowolnym momencie, z poziomu ustawień szablonu.</w:t>
      </w:r>
    </w:p>
    <w:p w14:paraId="0D0A874A" w14:textId="77777777" w:rsidR="00D558A0" w:rsidRPr="00523A41" w:rsidRDefault="00D558A0" w:rsidP="009572E7">
      <w:pPr>
        <w:pStyle w:val="Akapitzlist"/>
        <w:numPr>
          <w:ilvl w:val="0"/>
          <w:numId w:val="13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automatyczne nadanie numeru sygnatury na podstawie wzoru określonego w szablonie dokumentu. Numeracja kolejno generowanych dokumentów musi uwzględniać logiczny porządek numeracji. </w:t>
      </w:r>
    </w:p>
    <w:p w14:paraId="67F4E039" w14:textId="77777777" w:rsidR="00D558A0" w:rsidRPr="00523A41" w:rsidRDefault="00D558A0" w:rsidP="009572E7">
      <w:pPr>
        <w:pStyle w:val="Akapitzlist"/>
        <w:numPr>
          <w:ilvl w:val="0"/>
          <w:numId w:val="13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korektę automatycznie nadanej sygnatury. Numeracja kolejno generowanych dokumentów musi uwzględniać logiczny porządek numeracji. </w:t>
      </w:r>
    </w:p>
    <w:p w14:paraId="384AC958" w14:textId="77777777" w:rsidR="00D558A0" w:rsidRPr="00523A41" w:rsidRDefault="00D558A0" w:rsidP="009572E7">
      <w:pPr>
        <w:pStyle w:val="Akapitzlist"/>
        <w:numPr>
          <w:ilvl w:val="0"/>
          <w:numId w:val="13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samodzielne decydowanie o tym, czy po wygenerowaniu dokumentu do rejestru spraw ma zostać dodana nowa sprawa, każdorazowo podczas generowania zaświadczenia, bezpośrednio w oknie konfiguracji zaświadczenia.</w:t>
      </w:r>
    </w:p>
    <w:p w14:paraId="281AF842" w14:textId="77777777" w:rsidR="00D558A0" w:rsidRPr="00523A41" w:rsidRDefault="00D558A0" w:rsidP="009572E7">
      <w:pPr>
        <w:pStyle w:val="Akapitzlist"/>
        <w:numPr>
          <w:ilvl w:val="0"/>
          <w:numId w:val="13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dodanie klauzuli RODO do dokumentu, z możliwością określenia, czy ma być ona dołączona na końcu, czy na początku dokumentu. </w:t>
      </w:r>
    </w:p>
    <w:p w14:paraId="2DB2B3CD" w14:textId="77777777" w:rsidR="00D558A0" w:rsidRPr="00523A41" w:rsidRDefault="00D558A0" w:rsidP="009572E7">
      <w:pPr>
        <w:pStyle w:val="Akapitzlist"/>
        <w:numPr>
          <w:ilvl w:val="0"/>
          <w:numId w:val="13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dołączenie do dokumentu informacji o osobie podejmującej czynność, pobieranej na podstawie danych zalogowanego użytkownika. </w:t>
      </w:r>
    </w:p>
    <w:p w14:paraId="3BA87F50" w14:textId="77777777" w:rsidR="00D558A0" w:rsidRPr="00523A41" w:rsidRDefault="00D558A0" w:rsidP="009572E7">
      <w:pPr>
        <w:pStyle w:val="Akapitzlist"/>
        <w:numPr>
          <w:ilvl w:val="0"/>
          <w:numId w:val="13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automatycznie dołączać do dokumentu informację o wyliczonej na podstawie opłat określonych w Ustawie z dnia 16 listopada 2006 r. o opłacie skarbowej opłacie za wydanie dokumentu. System musi automatycznie podać wyliczoną stawkę opłaty bez konieczności jakichkolwiek obliczeń ze strony użytkownika. </w:t>
      </w:r>
    </w:p>
    <w:p w14:paraId="4A28F09C" w14:textId="77777777" w:rsidR="00D558A0" w:rsidRPr="00523A41" w:rsidRDefault="00D558A0" w:rsidP="009572E7">
      <w:pPr>
        <w:pStyle w:val="Akapitzlist"/>
        <w:numPr>
          <w:ilvl w:val="0"/>
          <w:numId w:val="13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 xml:space="preserve">System musi umożliwiać pominięcie opłaty za wydanie dokumentu. W przypadku pominięcia opłaty, system musi umożliwiać określenie podstawy prawnej zwolnienia z opłaty skarbowej poprzez wybór właściwej pozycji z predefiniowanej listy. </w:t>
      </w:r>
    </w:p>
    <w:p w14:paraId="1FA374A1" w14:textId="77777777" w:rsidR="00D558A0" w:rsidRPr="00523A41" w:rsidRDefault="00D558A0" w:rsidP="009572E7">
      <w:pPr>
        <w:pStyle w:val="Akapitzlist"/>
        <w:numPr>
          <w:ilvl w:val="0"/>
          <w:numId w:val="13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podanie daty i numeru opłaty.</w:t>
      </w:r>
    </w:p>
    <w:p w14:paraId="5CBE03CD" w14:textId="77777777" w:rsidR="00D558A0" w:rsidRPr="00523A41" w:rsidRDefault="00D558A0" w:rsidP="009572E7">
      <w:pPr>
        <w:pStyle w:val="Akapitzlist"/>
        <w:numPr>
          <w:ilvl w:val="0"/>
          <w:numId w:val="13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określenie celu sporządzenia zaświadczenia zarówno poprzez ręczne wypełnienie pola przed wygenerowaniem dokumentu, jak i poprzez wybranie celu z listy dostępnych celów, z możliwością autopodpowiedzi po trzech znakach. </w:t>
      </w:r>
    </w:p>
    <w:p w14:paraId="00A4BBF9" w14:textId="77777777" w:rsidR="00D558A0" w:rsidRPr="00523A41" w:rsidRDefault="00D558A0" w:rsidP="009572E7">
      <w:pPr>
        <w:pStyle w:val="Akapitzlist"/>
        <w:numPr>
          <w:ilvl w:val="0"/>
          <w:numId w:val="13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użytkownikowi samodzielne tworzenie słownika celów wydania dokumentów. </w:t>
      </w:r>
    </w:p>
    <w:p w14:paraId="4ACBF388" w14:textId="77777777" w:rsidR="00D558A0" w:rsidRPr="00523A41" w:rsidRDefault="00D558A0" w:rsidP="009572E7">
      <w:pPr>
        <w:pStyle w:val="Akapitzlist"/>
        <w:numPr>
          <w:ilvl w:val="0"/>
          <w:numId w:val="13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podanie adresu działki poprzez ręczne uzupełnienie pola przed wygenerowaniem dokumentu.</w:t>
      </w:r>
    </w:p>
    <w:p w14:paraId="0D4A8B77" w14:textId="77777777" w:rsidR="00D558A0" w:rsidRPr="00523A41" w:rsidRDefault="00D558A0" w:rsidP="009572E7">
      <w:pPr>
        <w:pStyle w:val="Akapitzlist"/>
        <w:numPr>
          <w:ilvl w:val="0"/>
          <w:numId w:val="13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edycję zawartości dokumentu oraz ustawień formatowania w edytorze tekstowym oraz edytorze html, tuż przed zapisaniem dokumentu w bazie, bez konieczności korzystania z zewnętrznych programów/wtyczek.</w:t>
      </w:r>
    </w:p>
    <w:p w14:paraId="7FD5181D" w14:textId="77777777" w:rsidR="00D558A0" w:rsidRPr="00523A41" w:rsidRDefault="00D558A0" w:rsidP="009572E7">
      <w:pPr>
        <w:pStyle w:val="Akapitzlist"/>
        <w:numPr>
          <w:ilvl w:val="0"/>
          <w:numId w:val="13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eksportować gotowy dokument do formatu *.pdf, *.doc oraz *.html. Pobieranie dokumentu w formacie *.pdf musi odbywać się samoczynnie, bez konieczności ustawiania konfiguracji narzędzia drukowania do *.pdf.  </w:t>
      </w:r>
    </w:p>
    <w:p w14:paraId="2D0B001B" w14:textId="77777777" w:rsidR="00D558A0" w:rsidRPr="00523A41" w:rsidRDefault="00D558A0" w:rsidP="009572E7">
      <w:pPr>
        <w:pStyle w:val="Akapitzlist"/>
        <w:numPr>
          <w:ilvl w:val="0"/>
          <w:numId w:val="13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edycję gotowego, zapisanego w bazie danych dokumentu.</w:t>
      </w:r>
      <w:r w:rsidRPr="00523A41">
        <w:rPr>
          <w:rFonts w:ascii="Arial Narrow" w:hAnsi="Arial Narrow"/>
          <w:color w:val="000000" w:themeColor="text1"/>
          <w:sz w:val="20"/>
          <w:szCs w:val="20"/>
        </w:rPr>
        <w:softHyphen/>
      </w:r>
      <w:r w:rsidRPr="00523A41">
        <w:rPr>
          <w:rFonts w:ascii="Arial Narrow" w:hAnsi="Arial Narrow"/>
          <w:color w:val="000000" w:themeColor="text1"/>
          <w:sz w:val="20"/>
          <w:szCs w:val="20"/>
        </w:rPr>
        <w:softHyphen/>
      </w:r>
      <w:r w:rsidRPr="00523A41">
        <w:rPr>
          <w:rFonts w:ascii="Arial Narrow" w:hAnsi="Arial Narrow"/>
          <w:color w:val="000000" w:themeColor="text1"/>
          <w:sz w:val="20"/>
          <w:szCs w:val="20"/>
        </w:rPr>
        <w:softHyphen/>
      </w:r>
    </w:p>
    <w:p w14:paraId="1A0FD11F" w14:textId="77777777" w:rsidR="00D558A0" w:rsidRPr="00523A41" w:rsidRDefault="00D558A0" w:rsidP="00CB4F36">
      <w:pPr>
        <w:pStyle w:val="Nagwek4"/>
        <w:spacing w:line="276" w:lineRule="auto"/>
        <w:jc w:val="both"/>
        <w:rPr>
          <w:rFonts w:ascii="Arial Narrow" w:hAnsi="Arial Narrow"/>
          <w:i w:val="0"/>
          <w:iCs w:val="0"/>
          <w:color w:val="000000" w:themeColor="text1"/>
          <w:sz w:val="20"/>
          <w:szCs w:val="20"/>
        </w:rPr>
      </w:pPr>
      <w:r w:rsidRPr="00523A41">
        <w:rPr>
          <w:rFonts w:ascii="Arial Narrow" w:hAnsi="Arial Narrow"/>
          <w:i w:val="0"/>
          <w:iCs w:val="0"/>
          <w:color w:val="000000" w:themeColor="text1"/>
          <w:sz w:val="20"/>
          <w:szCs w:val="20"/>
        </w:rPr>
        <w:t>Wymagania funkcjonalne w zakresie generowania powiadomień o statusie dokumentu</w:t>
      </w:r>
    </w:p>
    <w:p w14:paraId="6BD64669" w14:textId="77777777" w:rsidR="00D558A0" w:rsidRPr="00523A41" w:rsidRDefault="00D558A0" w:rsidP="009572E7">
      <w:pPr>
        <w:pStyle w:val="Akapitzlist"/>
        <w:numPr>
          <w:ilvl w:val="0"/>
          <w:numId w:val="13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i wysyłanie powiadomień SMS o statusie dokumentu bezpośrednio z poziomu rejestru wygenerowanych dokumentów.</w:t>
      </w:r>
    </w:p>
    <w:p w14:paraId="1658142C" w14:textId="77777777" w:rsidR="00D558A0" w:rsidRPr="00523A41" w:rsidRDefault="00D558A0" w:rsidP="009572E7">
      <w:pPr>
        <w:pStyle w:val="Akapitzlist"/>
        <w:numPr>
          <w:ilvl w:val="0"/>
          <w:numId w:val="13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tworzenie oraz konfigurowanie własnych szablonów, poprzez tworzenie kopii oraz edycję kopii szablonów uniwersalnych.</w:t>
      </w:r>
    </w:p>
    <w:p w14:paraId="4C0A905C" w14:textId="77777777" w:rsidR="00D558A0" w:rsidRPr="00523A41" w:rsidRDefault="00D558A0" w:rsidP="009572E7">
      <w:pPr>
        <w:pStyle w:val="Akapitzlist"/>
        <w:numPr>
          <w:ilvl w:val="0"/>
          <w:numId w:val="13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tworzenie oraz konfigurowanie własnych szablonów, poprzez tworzenie nowych szablonów, niezależnych od szablonów uniwersalnych.</w:t>
      </w:r>
    </w:p>
    <w:p w14:paraId="4C50F1FD" w14:textId="77777777" w:rsidR="00D558A0" w:rsidRPr="00523A41" w:rsidRDefault="00D558A0" w:rsidP="009572E7">
      <w:pPr>
        <w:pStyle w:val="Akapitzlist"/>
        <w:numPr>
          <w:ilvl w:val="0"/>
          <w:numId w:val="13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wstawianie dynamicznego tekstu do dokumentu z pomocą określonych znaczników (%tekst%) odpowiadających za następujące parametry wygenerowanego dokumentu: data utworzenia, dane wnioskodawcy, rodzaj dokumentu, sygnatura dokumentu.</w:t>
      </w:r>
    </w:p>
    <w:p w14:paraId="58604536" w14:textId="77777777" w:rsidR="00D558A0" w:rsidRPr="00523A41" w:rsidRDefault="00D558A0" w:rsidP="009572E7">
      <w:pPr>
        <w:pStyle w:val="Akapitzlist"/>
        <w:numPr>
          <w:ilvl w:val="0"/>
          <w:numId w:val="13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wybór szablonu powiadomienia SMS o statusie dokumentu w oknie dostępnym bezpośrednio z poziomu listy wygenerowanych dokumentów tuż przed wysłaniem powiadomienia.</w:t>
      </w:r>
    </w:p>
    <w:p w14:paraId="004BFB58" w14:textId="77777777" w:rsidR="00D558A0" w:rsidRPr="00523A41" w:rsidRDefault="00D558A0" w:rsidP="009572E7">
      <w:pPr>
        <w:pStyle w:val="Akapitzlist"/>
        <w:numPr>
          <w:ilvl w:val="0"/>
          <w:numId w:val="13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podanie numeru telefonu, na którym ma zostać wysłane powiadomienie SMS o statusie dokumentu w oknie dostępnym bezpośrednio z poziomu listy wygenerowanych dokumentów tuż przed wysłaniem powiadomienia.</w:t>
      </w:r>
    </w:p>
    <w:p w14:paraId="7DF60075" w14:textId="77777777" w:rsidR="00D558A0" w:rsidRPr="00523A41" w:rsidRDefault="00D558A0" w:rsidP="009572E7">
      <w:pPr>
        <w:pStyle w:val="Akapitzlist"/>
        <w:numPr>
          <w:ilvl w:val="0"/>
          <w:numId w:val="13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automatyczne podpowiadanie numeru telefonu, na który ma zostać przesłane powiadomienie SMS o statusie dokumentu, na podstawie danych zawartych we wniosku.</w:t>
      </w:r>
    </w:p>
    <w:p w14:paraId="617C9020" w14:textId="77777777" w:rsidR="00D558A0" w:rsidRPr="00523A41" w:rsidRDefault="00D558A0" w:rsidP="009572E7">
      <w:pPr>
        <w:pStyle w:val="Akapitzlist"/>
        <w:numPr>
          <w:ilvl w:val="0"/>
          <w:numId w:val="13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prowadzenie rejestru wysłanych powiadomień SMS o statusie dokumentu.</w:t>
      </w:r>
    </w:p>
    <w:p w14:paraId="02B1FB03" w14:textId="77777777" w:rsidR="00D558A0" w:rsidRPr="00523A41" w:rsidRDefault="00D558A0" w:rsidP="009572E7">
      <w:pPr>
        <w:pStyle w:val="Akapitzlist"/>
        <w:numPr>
          <w:ilvl w:val="0"/>
          <w:numId w:val="13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gromadzenie następujących danych dotyczących wysłanych powiadomień SMS:</w:t>
      </w:r>
    </w:p>
    <w:p w14:paraId="00F75E56" w14:textId="77777777" w:rsidR="00D558A0" w:rsidRPr="00523A41" w:rsidRDefault="00D558A0" w:rsidP="009572E7">
      <w:pPr>
        <w:pStyle w:val="Akapitzlist"/>
        <w:numPr>
          <w:ilvl w:val="1"/>
          <w:numId w:val="13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wysłania powiadomienia;</w:t>
      </w:r>
    </w:p>
    <w:p w14:paraId="2CEABE38" w14:textId="77777777" w:rsidR="00D558A0" w:rsidRPr="00523A41" w:rsidRDefault="00D558A0" w:rsidP="009572E7">
      <w:pPr>
        <w:pStyle w:val="Akapitzlist"/>
        <w:numPr>
          <w:ilvl w:val="1"/>
          <w:numId w:val="13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Login użytkownika, który wysłał powiadomienie;</w:t>
      </w:r>
    </w:p>
    <w:p w14:paraId="449044ED" w14:textId="77777777" w:rsidR="00D558A0" w:rsidRPr="00523A41" w:rsidRDefault="00D558A0" w:rsidP="009572E7">
      <w:pPr>
        <w:pStyle w:val="Akapitzlist"/>
        <w:numPr>
          <w:ilvl w:val="1"/>
          <w:numId w:val="13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 telefonu, na który zostało wysłane powiadomienie;</w:t>
      </w:r>
    </w:p>
    <w:p w14:paraId="6DB115FB" w14:textId="77777777" w:rsidR="00D558A0" w:rsidRPr="00523A41" w:rsidRDefault="00D558A0" w:rsidP="009572E7">
      <w:pPr>
        <w:pStyle w:val="Akapitzlist"/>
        <w:numPr>
          <w:ilvl w:val="1"/>
          <w:numId w:val="13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Status powiadomienia.</w:t>
      </w:r>
    </w:p>
    <w:p w14:paraId="3DA52EE0" w14:textId="77777777" w:rsidR="00D558A0" w:rsidRPr="00523A41" w:rsidRDefault="00D558A0" w:rsidP="009572E7">
      <w:pPr>
        <w:pStyle w:val="Akapitzlist"/>
        <w:numPr>
          <w:ilvl w:val="0"/>
          <w:numId w:val="13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filtrowanie rejestru co najmniej po następujących atrybutach: data wysłania, status, login osoby wysyłającej. </w:t>
      </w:r>
    </w:p>
    <w:p w14:paraId="05042869" w14:textId="77777777" w:rsidR="00D558A0" w:rsidRPr="00523A41" w:rsidRDefault="00D558A0" w:rsidP="009572E7">
      <w:pPr>
        <w:pStyle w:val="Akapitzlist"/>
        <w:numPr>
          <w:ilvl w:val="0"/>
          <w:numId w:val="13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ponowne wysłanie powiadomienia SMS o statusie dokumentu, bez konieczności ponownego wybierania szablonu treści powiadomienia oraz podawania numeru telefonu odbiorcy. Ponowna wysyłka musi odbywać się bezpośrednio z poziomu rejestru wysłanych powiadomień SMS w przypadku powiadomień o statusie świadczącym o niepowodzeniu wysyłki.</w:t>
      </w:r>
    </w:p>
    <w:p w14:paraId="0808F191" w14:textId="77777777" w:rsidR="00D558A0" w:rsidRPr="00523A41" w:rsidRDefault="00D558A0" w:rsidP="00CB4F36">
      <w:pPr>
        <w:pStyle w:val="Nagwek3"/>
        <w:spacing w:line="276" w:lineRule="auto"/>
        <w:jc w:val="both"/>
        <w:rPr>
          <w:rFonts w:ascii="Arial Narrow" w:eastAsia="Calibri" w:hAnsi="Arial Narrow"/>
          <w:color w:val="000000" w:themeColor="text1"/>
          <w:sz w:val="20"/>
          <w:szCs w:val="20"/>
        </w:rPr>
      </w:pPr>
      <w:bookmarkStart w:id="45" w:name="_Toc170464196"/>
      <w:r w:rsidRPr="00523A41">
        <w:rPr>
          <w:rFonts w:ascii="Arial Narrow" w:eastAsia="Calibri" w:hAnsi="Arial Narrow"/>
          <w:color w:val="000000" w:themeColor="text1"/>
          <w:sz w:val="20"/>
          <w:szCs w:val="20"/>
        </w:rPr>
        <w:t>Wymagania funkcjonalne w zakresie integracji Systemu GIS – Obszary rewitalizacji i obszary zdegradowane z Systemem GIS - Geoportal gminny</w:t>
      </w:r>
      <w:bookmarkEnd w:id="45"/>
    </w:p>
    <w:p w14:paraId="5A27ED23" w14:textId="77777777" w:rsidR="00D558A0" w:rsidRPr="00523A41" w:rsidRDefault="00D558A0" w:rsidP="009572E7">
      <w:pPr>
        <w:pStyle w:val="Akapitzlist"/>
        <w:numPr>
          <w:ilvl w:val="0"/>
          <w:numId w:val="13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publikowanie w geoportalu gminnym zasięgów obszarów rewitalizacji oraz obszarów zdegradowanych, rastrów z nadaną georeferencją. </w:t>
      </w:r>
    </w:p>
    <w:p w14:paraId="48C15106" w14:textId="77777777" w:rsidR="00D558A0" w:rsidRPr="00523A41" w:rsidRDefault="00D558A0" w:rsidP="009572E7">
      <w:pPr>
        <w:pStyle w:val="Akapitzlist"/>
        <w:numPr>
          <w:ilvl w:val="0"/>
          <w:numId w:val="13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wyświetlanie informacji o obszarach rewitalizacji oraz obszarach zdegradowanych w postaci okna informacyjnego pop-up pojawiającego się po kliknięciu w dowolny punkt wewnątrz zasięgu obszaru na mapie. System musi umożliwiać samodzielne definiowanie treści wyświetlanej w oknie informacyjnym pop-up na portalu.</w:t>
      </w:r>
    </w:p>
    <w:p w14:paraId="3B4E2FF1" w14:textId="77777777" w:rsidR="00D558A0" w:rsidRPr="00523A41" w:rsidRDefault="00D558A0" w:rsidP="009572E7">
      <w:pPr>
        <w:pStyle w:val="Akapitzlist"/>
        <w:numPr>
          <w:ilvl w:val="0"/>
          <w:numId w:val="13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System musi umożliwić publikację treści uchwały poprzez umieszczenie hiperłącza odsyłającego do właściwej strony internetowej. Hiperłącze musi być umieszczone wewnątrz okna informacyjnego pop-up.</w:t>
      </w:r>
    </w:p>
    <w:p w14:paraId="41920572" w14:textId="77777777" w:rsidR="00D558A0" w:rsidRPr="00523A41" w:rsidRDefault="00D558A0" w:rsidP="009572E7">
      <w:pPr>
        <w:pStyle w:val="Akapitzlist"/>
        <w:numPr>
          <w:ilvl w:val="0"/>
          <w:numId w:val="13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Wymiana informacji pomiędzy systemem GIS, a geoportalem gminnym oraz aktualizacja danych musi odbywać się samoczynnie, w czasie rzeczywistym. </w:t>
      </w:r>
    </w:p>
    <w:p w14:paraId="19E7B88A" w14:textId="77777777" w:rsidR="00D558A0" w:rsidRPr="00523A41" w:rsidRDefault="00D558A0" w:rsidP="009572E7">
      <w:pPr>
        <w:pStyle w:val="Akapitzlist"/>
        <w:numPr>
          <w:ilvl w:val="0"/>
          <w:numId w:val="13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składanie wniosków bezpośrednio z poziomu Systemu Informacji Przestrzennej:</w:t>
      </w:r>
    </w:p>
    <w:p w14:paraId="699F3C9A" w14:textId="77777777" w:rsidR="00D558A0" w:rsidRPr="00523A41" w:rsidRDefault="00D558A0" w:rsidP="009572E7">
      <w:pPr>
        <w:pStyle w:val="Akapitzlist"/>
        <w:numPr>
          <w:ilvl w:val="1"/>
          <w:numId w:val="13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Złożenie wniosku o wydanie zaświadczenia o położeniu nieruchomości w obszarze rewitalizacji.</w:t>
      </w:r>
    </w:p>
    <w:p w14:paraId="1CE4E22C" w14:textId="77777777" w:rsidR="00D558A0" w:rsidRPr="00523A41" w:rsidRDefault="00D558A0" w:rsidP="009572E7">
      <w:pPr>
        <w:pStyle w:val="Akapitzlist"/>
        <w:numPr>
          <w:ilvl w:val="1"/>
          <w:numId w:val="13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Złożenie wniosku o wydanie zaświadczenia o położeniu nieruchomości w obszarze zdegradowanym.</w:t>
      </w:r>
    </w:p>
    <w:p w14:paraId="13C57FFD" w14:textId="77777777" w:rsidR="00D558A0" w:rsidRPr="00523A41" w:rsidRDefault="00D558A0" w:rsidP="009572E7">
      <w:pPr>
        <w:pStyle w:val="Akapitzlist"/>
        <w:numPr>
          <w:ilvl w:val="0"/>
          <w:numId w:val="13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Podczas uzupełniania formularza wniosku, system musi umożliwiać Wnioskodawcy wskazanie przedmiotowej działki ewidencyjnej z poziomu dostępnej mapy.</w:t>
      </w:r>
    </w:p>
    <w:p w14:paraId="1ACBC3C3" w14:textId="77777777" w:rsidR="00D558A0" w:rsidRPr="00523A41" w:rsidRDefault="00D558A0" w:rsidP="009572E7">
      <w:pPr>
        <w:pStyle w:val="Akapitzlist"/>
        <w:numPr>
          <w:ilvl w:val="0"/>
          <w:numId w:val="13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Podczas uzupełniania formularza wniosku, musi następować weryfikacja czy działka ewidencyjna, której dotyczy wniosek, znajduje się w bazie danych systemu GIS. Weryfikacja musi odbywać się samoczynnie w momencie uzupełniania formularza wniosku lub zatwierdzania formularza wniosku i zwracać komunikat o wyniku weryfikacji. Komunikat informujący o wyniku weryfikacji musi jednoznacznie definiować, czy wprowadzona działka ewidencyjna znajduje się w bazie danych systemu GIS. </w:t>
      </w:r>
    </w:p>
    <w:p w14:paraId="567A8742" w14:textId="3FAE81D1" w:rsidR="004D035E" w:rsidRPr="00523A41" w:rsidRDefault="00D558A0" w:rsidP="009572E7">
      <w:pPr>
        <w:pStyle w:val="Akapitzlist"/>
        <w:numPr>
          <w:ilvl w:val="0"/>
          <w:numId w:val="13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Podczas uzupełniania formularza wniosku, Wnioskodawca musi mieć możliwość weryfikacji czy działka ewidencyjna, której dotyczy wniosek, znajduje się w obszarze rewitalizacji lub obszarze zdegradowanym w bazie danych systemu GIS. Weryfikacja musi odbywać się samoczynnie w momencie uzupełniania formularza wniosku lub zatwierdzania formularza wniosku i zwracać komunikat o wyniku weryfikacji. Komunikat informujący o wyniku weryfikacji musi jednoznacznie definiować, czy wprowadzana działka ewidencyjna znajduje się w bazie danych systemu GIS.</w:t>
      </w:r>
    </w:p>
    <w:p w14:paraId="6969D3EE" w14:textId="2A561069" w:rsidR="004D035E" w:rsidRPr="00523A41" w:rsidRDefault="004D035E"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 xml:space="preserve"> System GIS – Gminna Ewidencja Zabytków</w:t>
      </w:r>
    </w:p>
    <w:p w14:paraId="1BF437F7" w14:textId="77777777" w:rsidR="004D035E" w:rsidRPr="00523A41" w:rsidRDefault="004D035E" w:rsidP="00CB4F36">
      <w:pPr>
        <w:spacing w:line="276" w:lineRule="auto"/>
        <w:ind w:firstLine="708"/>
        <w:jc w:val="both"/>
        <w:rPr>
          <w:rFonts w:ascii="Arial Narrow" w:hAnsi="Arial Narrow"/>
          <w:sz w:val="20"/>
          <w:szCs w:val="20"/>
        </w:rPr>
      </w:pPr>
      <w:r w:rsidRPr="00523A41">
        <w:rPr>
          <w:rFonts w:ascii="Arial Narrow" w:hAnsi="Arial Narrow"/>
          <w:sz w:val="20"/>
          <w:szCs w:val="20"/>
        </w:rPr>
        <w:t>Wdrożenie doprowadzi do cyfryzacji rejestru/wykazu z obszaru gminnej ewidencji zabytków oraz wdrożeniu Systemu GIS do zarządzania i publikacji Kart Gminnej Ewidencji Zabytków. Wdrożenie ma zapewnić sprawniejsze i szybsze zarządzanie tym obszarem (zarówno na poziomie wewnętrznym w Urzędzie, jak i w kontaktach z jednostkami zewnętrznymi oraz zainteresowanymi stronami).</w:t>
      </w:r>
    </w:p>
    <w:p w14:paraId="0313C4CB" w14:textId="77777777" w:rsidR="004D035E" w:rsidRPr="00523A41" w:rsidRDefault="004D035E" w:rsidP="00CB4F36">
      <w:pPr>
        <w:spacing w:line="276" w:lineRule="auto"/>
        <w:jc w:val="both"/>
        <w:rPr>
          <w:rFonts w:ascii="Arial Narrow" w:hAnsi="Arial Narrow"/>
          <w:sz w:val="20"/>
          <w:szCs w:val="20"/>
        </w:rPr>
      </w:pPr>
    </w:p>
    <w:p w14:paraId="1D9E2E60" w14:textId="662B0367"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Zadanie obligatoryjne do wykonania w tym zadaniu to m.in.:</w:t>
      </w:r>
    </w:p>
    <w:p w14:paraId="5865E7EC" w14:textId="77777777"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1)      Cyfryzacja Gminnych Kart Zabytków.</w:t>
      </w:r>
    </w:p>
    <w:p w14:paraId="587F3AC6" w14:textId="77777777"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2)      Migracja bazy danych utworzenie warstwy GEZ w Systemie GIS.</w:t>
      </w:r>
    </w:p>
    <w:p w14:paraId="23FEA94E" w14:textId="77777777"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3)      Podpięcie skanu karty gminnej ewidencji zabytków.</w:t>
      </w:r>
    </w:p>
    <w:p w14:paraId="7BB1D3F9" w14:textId="77777777" w:rsidR="004D035E" w:rsidRPr="00523A41" w:rsidRDefault="004D035E" w:rsidP="00CB4F36">
      <w:pPr>
        <w:spacing w:line="276" w:lineRule="auto"/>
        <w:jc w:val="both"/>
        <w:rPr>
          <w:rFonts w:ascii="Arial Narrow" w:hAnsi="Arial Narrow"/>
          <w:sz w:val="20"/>
          <w:szCs w:val="20"/>
        </w:rPr>
      </w:pPr>
    </w:p>
    <w:p w14:paraId="66104DCB" w14:textId="77777777" w:rsidR="00D558A0" w:rsidRPr="00523A41" w:rsidRDefault="00D558A0" w:rsidP="00CB4F36">
      <w:pPr>
        <w:spacing w:line="276" w:lineRule="auto"/>
        <w:jc w:val="both"/>
        <w:rPr>
          <w:rFonts w:ascii="Arial Narrow" w:hAnsi="Arial Narrow"/>
          <w:sz w:val="20"/>
          <w:szCs w:val="20"/>
        </w:rPr>
      </w:pPr>
      <w:bookmarkStart w:id="46" w:name="_Toc170464209"/>
      <w:r w:rsidRPr="00523A41">
        <w:rPr>
          <w:rFonts w:ascii="Arial Narrow" w:hAnsi="Arial Narrow"/>
          <w:sz w:val="20"/>
          <w:szCs w:val="20"/>
        </w:rPr>
        <w:t>Opracowanie bazy danych w zakresie Systemu GIS – Ewidencja zabytków gminnych</w:t>
      </w:r>
      <w:bookmarkEnd w:id="46"/>
      <w:r w:rsidRPr="00523A41">
        <w:rPr>
          <w:rFonts w:ascii="Arial Narrow" w:hAnsi="Arial Narrow"/>
          <w:sz w:val="20"/>
          <w:szCs w:val="20"/>
        </w:rPr>
        <w:t xml:space="preserve"> </w:t>
      </w:r>
    </w:p>
    <w:p w14:paraId="1A856434" w14:textId="77777777" w:rsidR="00D558A0" w:rsidRPr="00523A41" w:rsidRDefault="00D558A0" w:rsidP="009572E7">
      <w:pPr>
        <w:pStyle w:val="Akapitzlist"/>
        <w:numPr>
          <w:ilvl w:val="0"/>
          <w:numId w:val="16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Należy opracować bazę danych Gminnej Ewidencji Zabytków (GEZ) na podstawie danych przekazanych przez Zamawiającego przygotowanych w odpowiedniej strukturze danych cyfrowych (zgodnie z wytycznymi przekazanymi przez Wykonawcę):</w:t>
      </w:r>
    </w:p>
    <w:p w14:paraId="0A61D13F" w14:textId="77777777" w:rsidR="00D558A0" w:rsidRPr="00523A41" w:rsidRDefault="00D558A0" w:rsidP="009572E7">
      <w:pPr>
        <w:pStyle w:val="Akapitzlist"/>
        <w:numPr>
          <w:ilvl w:val="1"/>
          <w:numId w:val="16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rejestr obiektów GEZ (*xls);</w:t>
      </w:r>
    </w:p>
    <w:p w14:paraId="65A513C2" w14:textId="77777777" w:rsidR="00D558A0" w:rsidRPr="00523A41" w:rsidRDefault="00D558A0" w:rsidP="009572E7">
      <w:pPr>
        <w:pStyle w:val="Akapitzlist"/>
        <w:numPr>
          <w:ilvl w:val="1"/>
          <w:numId w:val="16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skany kart GEZ (*.pdf).</w:t>
      </w:r>
    </w:p>
    <w:p w14:paraId="08F3EA52" w14:textId="77777777" w:rsidR="00D558A0" w:rsidRPr="00523A41" w:rsidRDefault="00D558A0" w:rsidP="009572E7">
      <w:pPr>
        <w:pStyle w:val="Akapitzlist"/>
        <w:numPr>
          <w:ilvl w:val="0"/>
          <w:numId w:val="16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Opracowana baza danych decyzji GEZ musi zawierać części opisową, jak i geometryczną powstałą poprzez dodanie lokalizacji przestrzennej na podstawie działek ewidencyjnych lub punktów adresowych znajdujących się w rejestrze. Do obiektów należy dołączyć skany kart GEZ.</w:t>
      </w:r>
    </w:p>
    <w:p w14:paraId="10711466" w14:textId="77777777" w:rsidR="00D558A0" w:rsidRPr="00523A41" w:rsidRDefault="00D558A0" w:rsidP="009572E7">
      <w:pPr>
        <w:pStyle w:val="Akapitzlist"/>
        <w:numPr>
          <w:ilvl w:val="0"/>
          <w:numId w:val="16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Zakres opracowania atrybutów obejmuje (zgodnie z danymi wejściowymi przekazanymi przez Zamawiającego):</w:t>
      </w:r>
    </w:p>
    <w:p w14:paraId="5D2840E7" w14:textId="77777777" w:rsidR="00D558A0" w:rsidRPr="00523A41" w:rsidRDefault="00D558A0" w:rsidP="009572E7">
      <w:pPr>
        <w:pStyle w:val="Akapitzlist"/>
        <w:numPr>
          <w:ilvl w:val="1"/>
          <w:numId w:val="16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GEZ: Numer działki, Obręb, Adres, Nazwa obiektu, Czas powstania, Numer rejestru zabytków, Rodzaj obiektu (zabytki nieruchome, zabytki nieruchome, zabytki archeologiczne, historyczny układ urbanistyczny, historyczny układ budowlany), Nazwa pliku ze skanem karty GEZ.</w:t>
      </w:r>
    </w:p>
    <w:p w14:paraId="6C4ED26E" w14:textId="77777777" w:rsidR="00D558A0" w:rsidRPr="00523A41" w:rsidRDefault="00D558A0" w:rsidP="009572E7">
      <w:pPr>
        <w:pStyle w:val="Akapitzlist"/>
        <w:numPr>
          <w:ilvl w:val="0"/>
          <w:numId w:val="16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Kodowanie atrybutów należy zapisać w formacie UTF-8.</w:t>
      </w:r>
    </w:p>
    <w:p w14:paraId="26EBB11C" w14:textId="77777777" w:rsidR="00D558A0" w:rsidRPr="00523A41" w:rsidRDefault="00D558A0" w:rsidP="009572E7">
      <w:pPr>
        <w:pStyle w:val="Akapitzlist"/>
        <w:numPr>
          <w:ilvl w:val="0"/>
          <w:numId w:val="16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Geometryczną część opracowania GEZ należy zapisać w układzie współrzędnych EPSG 2180 (PUWG 1992). </w:t>
      </w:r>
    </w:p>
    <w:p w14:paraId="3AF64F45" w14:textId="77777777" w:rsidR="00D558A0" w:rsidRPr="00523A41" w:rsidRDefault="00D558A0" w:rsidP="009572E7">
      <w:pPr>
        <w:pStyle w:val="Akapitzlist"/>
        <w:numPr>
          <w:ilvl w:val="0"/>
          <w:numId w:val="16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Opracowany rejestr GEZ należy zaimportować do bazy danych systemu GIS.</w:t>
      </w:r>
    </w:p>
    <w:p w14:paraId="7972E171" w14:textId="3C9A9A9A" w:rsidR="00D558A0" w:rsidRPr="00523A41" w:rsidRDefault="00D558A0" w:rsidP="009572E7">
      <w:pPr>
        <w:pStyle w:val="Akapitzlist"/>
        <w:numPr>
          <w:ilvl w:val="0"/>
          <w:numId w:val="16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Należy utworzyć warstwę GEZ w układzie współrzędnych EPSG 2180 (PUWG 1992) oraz nadać symbolizację warstw (zabytki nieruchome - kolor czarny, zabytki nieruchome - kolor zielony, zabytki archeologiczne - kolor niebieski, historyczny układ urbanistyczny - kolor różowy, historyczny układ budowlany - kolor szary).</w:t>
      </w:r>
    </w:p>
    <w:p w14:paraId="473F964D" w14:textId="77777777" w:rsidR="00D558A0" w:rsidRPr="00523A41" w:rsidRDefault="00D558A0" w:rsidP="00CB4F36">
      <w:pPr>
        <w:pStyle w:val="Nagwek3"/>
        <w:spacing w:line="276" w:lineRule="auto"/>
        <w:jc w:val="both"/>
        <w:rPr>
          <w:rFonts w:ascii="Arial Narrow" w:hAnsi="Arial Narrow"/>
          <w:color w:val="000000" w:themeColor="text1"/>
          <w:sz w:val="20"/>
          <w:szCs w:val="20"/>
        </w:rPr>
      </w:pPr>
      <w:bookmarkStart w:id="47" w:name="_Toc170464211"/>
      <w:r w:rsidRPr="00523A41">
        <w:rPr>
          <w:rFonts w:ascii="Arial Narrow" w:hAnsi="Arial Narrow"/>
          <w:color w:val="000000" w:themeColor="text1"/>
          <w:sz w:val="20"/>
          <w:szCs w:val="20"/>
        </w:rPr>
        <w:lastRenderedPageBreak/>
        <w:t>Wymagania ogólne systemu</w:t>
      </w:r>
      <w:bookmarkEnd w:id="47"/>
    </w:p>
    <w:p w14:paraId="6D75D12D" w14:textId="77777777" w:rsidR="00D558A0" w:rsidRPr="00523A41" w:rsidRDefault="00D558A0" w:rsidP="009572E7">
      <w:pPr>
        <w:pStyle w:val="Akapitzlist"/>
        <w:numPr>
          <w:ilvl w:val="0"/>
          <w:numId w:val="15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Wszystkie wymagania funkcjonalne systemu GIS muszą być realizowane przez aplikacje internetową za pośrednictwem przeglądarki internetowej. Zamawiający nie dopuszcza możliwości stosowania rozwiązania w postaci aplikacji desktopowej.</w:t>
      </w:r>
    </w:p>
    <w:p w14:paraId="5BE696F1" w14:textId="77777777" w:rsidR="00D558A0" w:rsidRPr="00523A41" w:rsidRDefault="00D558A0" w:rsidP="00CB4F36">
      <w:pPr>
        <w:pStyle w:val="Nagwek3"/>
        <w:spacing w:line="276" w:lineRule="auto"/>
        <w:jc w:val="both"/>
        <w:rPr>
          <w:rFonts w:ascii="Arial Narrow" w:hAnsi="Arial Narrow"/>
          <w:color w:val="000000" w:themeColor="text1"/>
          <w:sz w:val="20"/>
          <w:szCs w:val="20"/>
        </w:rPr>
      </w:pPr>
      <w:bookmarkStart w:id="48" w:name="_Toc170464212"/>
      <w:r w:rsidRPr="00523A41">
        <w:rPr>
          <w:rFonts w:ascii="Arial Narrow" w:hAnsi="Arial Narrow"/>
          <w:color w:val="000000" w:themeColor="text1"/>
          <w:sz w:val="20"/>
          <w:szCs w:val="20"/>
        </w:rPr>
        <w:t>Wymagania funkcjonalne systemu w zakresie mapy</w:t>
      </w:r>
      <w:bookmarkEnd w:id="48"/>
      <w:r w:rsidRPr="00523A41">
        <w:rPr>
          <w:rFonts w:ascii="Arial Narrow" w:hAnsi="Arial Narrow"/>
          <w:color w:val="000000" w:themeColor="text1"/>
          <w:sz w:val="20"/>
          <w:szCs w:val="20"/>
        </w:rPr>
        <w:t xml:space="preserve"> </w:t>
      </w:r>
    </w:p>
    <w:p w14:paraId="38399576"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posiadać bazę danych zintegrowaną z mapą interaktywną, której aktualizacja odbywa się w trybie rzeczywistym.</w:t>
      </w:r>
    </w:p>
    <w:p w14:paraId="142797A7"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wyświetlanie danych zgromadzonych w systemie na dowolnym podkładzie (m.in. dane PODGIK, OSM, Ortofotomapa).</w:t>
      </w:r>
    </w:p>
    <w:p w14:paraId="4DF19598"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automatycznie pobierać i aktualizować dane o działkach ewidencyjnych znajdujących się w bazie danych systemu, na podstawie usługi WFS udostępnionej przez PODGiK. Aktualizacja danych dotyczy części graficznej bazy EGiB.</w:t>
      </w:r>
    </w:p>
    <w:p w14:paraId="4804BD56"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samodzielnie dodawanie warstw WMS do widoku mapy oraz odczytywanie informacji o danych zawartych na warstwach (dotyczy warstw WMS udostępniających usługę GetFeatureInfo) za pomocą okna informacyjnego pop-up po kliknięciu w dowolny punkt na mapie w obrębie warstwy.</w:t>
      </w:r>
    </w:p>
    <w:p w14:paraId="78E07344"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samodzielne zarządzanie kolejnością wyświetlania dodawanych warstw WMS w drzewie warstw oraz na mapie.</w:t>
      </w:r>
    </w:p>
    <w:p w14:paraId="55B2EE8A"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spełniać następujące wymagania funkcjonalne w zakresie wyszukiwania działek ewidencyjnych na mapie: </w:t>
      </w:r>
    </w:p>
    <w:p w14:paraId="4C76011E"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przeszukiwanie następujących baz działek: GUGIK, PODGIK. System musi umożliwiać wybranie nazwy obrębu z rozwijalnej listy oraz podanie numeru działki ewidencyjnej, a następnie zaprezentowanie listy podpowiedzi, na której znajdują się jednocześnie działki z bazy GUGiK i PODGIK wraz z informacją o źródle (GUGiK lub PODGiK).</w:t>
      </w:r>
    </w:p>
    <w:p w14:paraId="6615C5B2"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automatycznie przenosić widok mapy do wyszukanej działki oraz wyróżnić jej granice, po wybraniu właściwej działki z listy podpowiedzi. Przeniesienie widoku mapy nie może wymagać dodatkowego zatwierdzenia po wybraniu z listy.</w:t>
      </w:r>
    </w:p>
    <w:p w14:paraId="6C4E29C9"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wyszukiwanie działek za pomocą wyszukiwarki z opcją autopodpowiedzi po 3 znakach.</w:t>
      </w:r>
    </w:p>
    <w:p w14:paraId="0DA5E1FC"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przeszukiwanie zarówno wybranego obrębu z listy jak i wszystkich obrębów w gminie podczas wyszukiwania działek na mapie.</w:t>
      </w:r>
    </w:p>
    <w:p w14:paraId="2FDB2B7B"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automatyczne zaznaczenie (wybieranie) działki na mapie po wyszukaniu, poprzez wyróżnienie jej granic na mapie.</w:t>
      </w:r>
    </w:p>
    <w:p w14:paraId="061FEA99"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zaznaczanie (wybieranie) działek na mapie poprzez bezpośrednie zaznaczenie jednej lub więcej działek ewidencyjnych na mapie.</w:t>
      </w:r>
    </w:p>
    <w:p w14:paraId="1177AC0D"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zaznaczanie (wybieranie) działek oraz zabytków na mapie poprzez zapytanie przestrzenne. Zapytanie przestrzenne musi zapewniać relacje typu: intersects, overlaps, zarówno pomiędzy działkami jak i zabytkami, a narysowanym przez użytkownika poligonem.</w:t>
      </w:r>
    </w:p>
    <w:p w14:paraId="3710389A"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spełniać następujące wymagania funkcjonalne w zakresie wyszukiwania działek ewidencyjnych na mapie: </w:t>
      </w:r>
    </w:p>
    <w:p w14:paraId="04584989"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przeszukiwanie następujących baz działek: GUGIK, PODGIK. System musi umożliwiać wybranie nazwy obrębu z rozwijalnej listy oraz podanie numeru działki ewidencyjnej, a następnie zaprezentowanie listy podpowiedzi, na której znajdują się jednocześnie działki z bazy GUGiK i PODGIK wraz z informacją o źródle (GUGiK lub PODGiK).</w:t>
      </w:r>
    </w:p>
    <w:p w14:paraId="4A09BB3A"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automatycznie przenosić widok mapy do wyszukanej działki oraz wyróżnić jej granice, po wybraniu właściwej działki z listy podpowiedzi. Przeniesienie widoku mapy nie może wymagać dodatkowego zatwierdzenia po wybraniu z listy.</w:t>
      </w:r>
    </w:p>
    <w:p w14:paraId="72606B38"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wyszukiwanie działek za pomocą wyszukiwarki z opcją autopodpowiedzi po 3 znakach.</w:t>
      </w:r>
    </w:p>
    <w:p w14:paraId="77FE4AA9"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przeszukiwanie zarówno wybranego obrębu z listy jak i wszystkich obrębów w gminie podczas wyszukiwania działek na mapie.</w:t>
      </w:r>
    </w:p>
    <w:p w14:paraId="7183373E"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automatyczne zaznaczenie (wybieranie) działki na mapie po wyszukaniu, poprzez wyróżnienie jej granic na mapie.</w:t>
      </w:r>
    </w:p>
    <w:p w14:paraId="51EB3D7C"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zaznaczanie (wybieranie) działek na mapie poprzez bezpośrednie zaznaczenie jednej lub więcej działek ewidencyjnych na mapie.</w:t>
      </w:r>
    </w:p>
    <w:p w14:paraId="48A2908B"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System musi umożliwiać zaznaczanie (wybieranie) działek oraz zabytków na mapie poprzez zapytanie przestrzenne. Zapytanie przestrzenne musi zapewniać relacje typu: intersects, overlaps, zarówno pomiędzy działkami jak i zabytkami, a narysowanym przez użytkownika poligonem.</w:t>
      </w:r>
    </w:p>
    <w:p w14:paraId="1F8FFDD0"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spełniać następujące wymagania funkcjonalne w zakresie wyszukiwania adresów nieruchomości:</w:t>
      </w:r>
    </w:p>
    <w:p w14:paraId="7208DBD1"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wyszukiwanie adresów na mapie z opcją autopodpowiedzi po 3 znakach.</w:t>
      </w:r>
    </w:p>
    <w:p w14:paraId="58E5D729"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automatycznie przenosić widok mapy do wyszukanego adresu, zaznaczać dokładną lokalizację adresu na mapie w odniesieniu do działki ewidencyjnej, na której zlokalizowany jest punkt adresowy.</w:t>
      </w:r>
    </w:p>
    <w:p w14:paraId="047C31DD"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dokonywanie pomiaru odległości oraz powierzchni na mapie.</w:t>
      </w:r>
    </w:p>
    <w:p w14:paraId="2B91A954"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pomiar odległości w metrach [m] (z dokładnością do 0,01 m) oraz kilometrach [km] (z dokładnością do 0.01 km). System musi umożliwiać wykonanie pomiaru poprzez rysowanie linii pod kątem prostym. Wykonane pomiary muszą wyświetlać współrzędne geograficzne każdego werteksu mierzonego obiektu. System musi wyświetlać miary pośrednie każdego odcinka wyznaczonego przez wskazane werteksy, jak i całkowity pomiar długości. </w:t>
      </w:r>
    </w:p>
    <w:p w14:paraId="0E19BE48"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pomiar powierzchni w metrach kwadratowych [m2] (z dokładnością do 0,001 m2) oraz hektarach [ha] (z dokładnością do 0,01 ha).</w:t>
      </w:r>
    </w:p>
    <w:p w14:paraId="0CA57D91"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wyświetlanie współrzędnych geograficznych w układzie WGS84, PUWG 1992, PUWG 2000, odczytywanych na podstawie aktualnego położenia kursora myszy na mapie.</w:t>
      </w:r>
    </w:p>
    <w:p w14:paraId="43CEDA00"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wyznaczenia bufora dla działki oraz zabytku o zdefiniowanej przez użytkownika wielkości (oddzielnie dla działki i dla zabytku) oraz wyświetlenie go na mapie. System musi umożliwiać podanie wielkości bufora zarówno w metrach [m] jak i w kilometrach [km].</w:t>
      </w:r>
    </w:p>
    <w:p w14:paraId="718DFFEC"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wyświetlania na mapie danych Google Street View. </w:t>
      </w:r>
    </w:p>
    <w:p w14:paraId="6F9FFD56"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przesuwanie widoku mapy, przybliżanie/oddalanie widoku za pomocą przycisków "Przybliż"/"Oddal" oraz rolki scroll.  </w:t>
      </w:r>
    </w:p>
    <w:p w14:paraId="67C6CF24"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przybliżenie do granic JST za pomocą dedykowanego narzędzia.  </w:t>
      </w:r>
    </w:p>
    <w:p w14:paraId="51057E81"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wyświetlać na mapie informację o aktualnym poziom powiększenia mapy (zoom mapy).</w:t>
      </w:r>
    </w:p>
    <w:p w14:paraId="5AD30051"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tworzenie wielostronicowych wydruków aktualnego widoku mapy. </w:t>
      </w:r>
    </w:p>
    <w:p w14:paraId="6BBFFB04"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zdefiniowanie następujących parametrów wydruku na mapie za pomocą dedykowanego okna ustawień wydruku w widoku mapy:</w:t>
      </w:r>
    </w:p>
    <w:p w14:paraId="3F0DAF41"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Format wydruku (A4, A3, A2, A1, A0);</w:t>
      </w:r>
    </w:p>
    <w:p w14:paraId="0B09328C"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Układ (pionowy, poziomy);</w:t>
      </w:r>
    </w:p>
    <w:p w14:paraId="7AE4E7D8"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Rozmiar (cała strona, 1/2 strony);</w:t>
      </w:r>
    </w:p>
    <w:p w14:paraId="3A9F3225"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Skala (1:250, 1:500, 1:1000, 1:2000, 1:2500, 1:5000, 1:10000, 1:25000).</w:t>
      </w:r>
    </w:p>
    <w:p w14:paraId="085385D8"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wyświetlanie podglądu wydruku przed pobraniem pliku do formatu *.pdf.  </w:t>
      </w:r>
    </w:p>
    <w:p w14:paraId="07425F20"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wydruku do formatu *.pdf samoczynnie, bez konieczności konfigurowania ustawień narzędzia drukowania widoku przeglądarki do *.pdf</w:t>
      </w:r>
    </w:p>
    <w:p w14:paraId="1848162F"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wprowadzenie dodatkowych elementów do wydruku (strzałka północy, tekst, obraz, linia pozioma, podziałka liniowa) w widoku edycji wydruku, dostępnego z poziomu podglądu wydruku.</w:t>
      </w:r>
    </w:p>
    <w:p w14:paraId="2087CE76"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formatowanie tekstu znajdującego się na wydruku w widoku edycji wydruku co najmniej w zakresie: zmiana kroju fontu, zmiana rozmiaru fontu, pogrubienie, kursywa, podkreślenie, przekreślenie, indeks dolny, indeks górny, wyrównanie do lewej, wyrównanie do prawej, wyrównanie do środka, wyrównanie do lewej i prawej, podział strony.</w:t>
      </w:r>
    </w:p>
    <w:p w14:paraId="15083FFD"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wydruku aktualnego widoku mapy do formatu *.png z uwzględnieniem wszystkich elementów stanowiących treść mapy, w tym pomiarów tworzonych przez użytkownika oraz buforów.</w:t>
      </w:r>
    </w:p>
    <w:p w14:paraId="788B8C72"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i edycję geometrii zabytków na mapie spełniając poniższe wymagania funkcjonalne:</w:t>
      </w:r>
    </w:p>
    <w:p w14:paraId="1C97F2D1"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geometrii zabytków jako punkt, linia, poligon, multipoligon.</w:t>
      </w:r>
    </w:p>
    <w:p w14:paraId="0C4B0A14"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wyświetlenie odległości i obwodu w metrach [m] (z dokładnością do 0,01 m) oraz powierzchni geometrii w hektarach [ha] podczas rysowania geometrii na mapie. System musi wyświetlać miary pośrednie każdego odcinka wyznaczonego przez wskazane werteksy, jak i całkowitą długość linii/obwód poligonu. </w:t>
      </w:r>
    </w:p>
    <w:p w14:paraId="35CE660D"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rysowanie geometrii poligonowej oraz liniowej z użyciem narzędzia rysowania linii pod kątem prostym.</w:t>
      </w:r>
    </w:p>
    <w:p w14:paraId="4A2DD0D2"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pozyskiwanie geometrii na podstawie co najmniej jednej działki wybranej przez zaznaczenie, bez konieczności ręcznego obrysowywania granic działki na mapie. </w:t>
      </w:r>
    </w:p>
    <w:p w14:paraId="5AB0E8CC"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dodanie nowego zabytku oraz geometrii do zabytku na podstawie geometrii WKT.</w:t>
      </w:r>
    </w:p>
    <w:p w14:paraId="4FDFB226"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 xml:space="preserve">System musi umożliwiać weryfikację poprawności importowanej geometrii WKT w zakresie poprawności układu współrzędnych oraz położenia w granicach gminy.  Kontrola musi odbywać się samoczynnie, bezpośrednio w formularzu dodawania zabytku na mapie. </w:t>
      </w:r>
    </w:p>
    <w:p w14:paraId="53C2460D"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samodzielne włączenie/wyłączenie opcji przyciągania do wierzchołków oraz granic działek i zabytków podczas dodawania oraz edycji geometrii na mapie.</w:t>
      </w:r>
    </w:p>
    <w:p w14:paraId="5F06504A"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Przyciąganie do wierzchołków i granic działek i zabytków musi odbywać się z możliwością wskazania zarówno jednej jak i kilku opcji przyciągania m.in: do wierzchołków, linii, z uwzględnieniem działek, z uwzględnieniem edytowanego obiektu, z uwzględnieniem jedynie elementów o tej samej geometrii, określenie tolerancji, wyrażonej w pikselach w zakresie 1-20 px.</w:t>
      </w:r>
    </w:p>
    <w:p w14:paraId="1043127C"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odczytywanie informacji o obiekcie w postaci okna informacyjnego pop-up po kliknięciu w dowolny punkt wewnątrz obiektu na mapie.</w:t>
      </w:r>
    </w:p>
    <w:p w14:paraId="7828CC3A"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dostęp do następujących narzędzi bezpośrednio z poziomu okna informacyjnego pop-up zabytku: przejście do widoku podglądu atrybutów opisowych zabytku, przejście do trybu edycji atrybutów opisowych zabytku, usuwanie zabytku, przejście do trybu edycji geometrii zabytku, pobranie  geometrii zabytku do *.kml, usuwanie geometrii zabytku, wyświetlenie podglądu Karty adresowej Zabytku, przejście do listy załączników zabytku, przeniesienie zabytku do archiwum zabytków/przywrócenie zabytku do Gminnej Ewidencji Zabytków.</w:t>
      </w:r>
    </w:p>
    <w:p w14:paraId="502FBB37"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wyświetlenie miniatur zdjęć dodanych jako załączniki do zabytku bezpośrednio w oknie informacyjnym pop-up. System musi umożliwiać przeglądanie zdjęć w pełnym rozmiarze po kliknięciu na miniaturę zdjęcia w oknie informacyjnym pop-up. </w:t>
      </w:r>
    </w:p>
    <w:p w14:paraId="522E0745"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tworzenie dowolnej ilości warstw WMS bezpośrednio w aplikacji oraz automatyczne dodanie ich do drzewa warstw w widoku mapy. Warstwy WMS muszą być tworzone w oparciu o istniejące w bazie danych zabytki z wykorzystaniem i zapisywaniem w bazie danych filtrowania według następujących atrybutów: typ obiektu, rodzaj obiektu, obręb.</w:t>
      </w:r>
    </w:p>
    <w:p w14:paraId="4AD9B72F"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wyświetlenie dowolnej etykiety obiektów na samodzielnie utworzonej warstwie WMS, poprzez wybór atrybutu, spośród następujących atrybutów: nazwa obiektu, adres, numer rejestru zabytków, czas powstania, stan techniczny obiektu, lokalizacja archeologiczna. Po wyborze atrybutu jako etykieta obiektu zostanie wyświetlony tekst odpowiadający informacji zawartej w wybranej kolumnie tabeli atrybutów.</w:t>
      </w:r>
    </w:p>
    <w:p w14:paraId="1D556D1A"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wyświetlanie obiektów na mapie jako warstwy tematyczne:</w:t>
      </w:r>
    </w:p>
    <w:p w14:paraId="71474EEA"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Zabytki w podziale na rodzaj zabytku:</w:t>
      </w:r>
    </w:p>
    <w:p w14:paraId="57AB6A5B" w14:textId="77777777" w:rsidR="00D558A0" w:rsidRPr="00523A41" w:rsidRDefault="00D558A0" w:rsidP="009572E7">
      <w:pPr>
        <w:pStyle w:val="Akapitzlist"/>
        <w:numPr>
          <w:ilvl w:val="2"/>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Zabytki nieruchome;</w:t>
      </w:r>
    </w:p>
    <w:p w14:paraId="661C0EEE" w14:textId="77777777" w:rsidR="00D558A0" w:rsidRPr="00523A41" w:rsidRDefault="00D558A0" w:rsidP="009572E7">
      <w:pPr>
        <w:pStyle w:val="Akapitzlist"/>
        <w:numPr>
          <w:ilvl w:val="2"/>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Zabytki ruchome;</w:t>
      </w:r>
    </w:p>
    <w:p w14:paraId="5D75B38D" w14:textId="77777777" w:rsidR="00D558A0" w:rsidRPr="00523A41" w:rsidRDefault="00D558A0" w:rsidP="009572E7">
      <w:pPr>
        <w:pStyle w:val="Akapitzlist"/>
        <w:numPr>
          <w:ilvl w:val="2"/>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Zabytki archeologiczne;</w:t>
      </w:r>
    </w:p>
    <w:p w14:paraId="07760211" w14:textId="77777777" w:rsidR="00D558A0" w:rsidRPr="00523A41" w:rsidRDefault="00D558A0" w:rsidP="009572E7">
      <w:pPr>
        <w:pStyle w:val="Akapitzlist"/>
        <w:numPr>
          <w:ilvl w:val="2"/>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Historyczny zespół budowlany;</w:t>
      </w:r>
    </w:p>
    <w:p w14:paraId="5539F17C" w14:textId="77777777" w:rsidR="00D558A0" w:rsidRPr="00523A41" w:rsidRDefault="00D558A0" w:rsidP="009572E7">
      <w:pPr>
        <w:pStyle w:val="Akapitzlist"/>
        <w:numPr>
          <w:ilvl w:val="2"/>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Historyczny zespół urbanistyczny;</w:t>
      </w:r>
    </w:p>
    <w:p w14:paraId="2AF1FB70" w14:textId="77777777" w:rsidR="00D558A0" w:rsidRPr="00523A41" w:rsidRDefault="00D558A0" w:rsidP="009572E7">
      <w:pPr>
        <w:pStyle w:val="Akapitzlist"/>
        <w:numPr>
          <w:ilvl w:val="2"/>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Historyczny układ ruralistyczny;</w:t>
      </w:r>
    </w:p>
    <w:p w14:paraId="2047C5EA" w14:textId="77777777" w:rsidR="00D558A0" w:rsidRPr="00523A41" w:rsidRDefault="00D558A0" w:rsidP="009572E7">
      <w:pPr>
        <w:pStyle w:val="Akapitzlist"/>
        <w:numPr>
          <w:ilvl w:val="2"/>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Historyczny zespół budowlany;</w:t>
      </w:r>
    </w:p>
    <w:p w14:paraId="7C806DC2" w14:textId="77777777" w:rsidR="00D558A0" w:rsidRPr="00523A41" w:rsidRDefault="00D558A0" w:rsidP="009572E7">
      <w:pPr>
        <w:pStyle w:val="Akapitzlist"/>
        <w:numPr>
          <w:ilvl w:val="2"/>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Teren, na którym znajduje się znaczna ilość zabytków archeologicznych;</w:t>
      </w:r>
    </w:p>
    <w:p w14:paraId="65FF9DD1"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Zabytki archiwalne,</w:t>
      </w:r>
    </w:p>
    <w:p w14:paraId="1A563BD0"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Zabytki w podziale na typ zabytku:</w:t>
      </w:r>
    </w:p>
    <w:p w14:paraId="794148B7" w14:textId="77777777" w:rsidR="00D558A0" w:rsidRPr="00523A41" w:rsidRDefault="00D558A0" w:rsidP="009572E7">
      <w:pPr>
        <w:pStyle w:val="Akapitzlist"/>
        <w:numPr>
          <w:ilvl w:val="2"/>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Obiekt kubaturowy;</w:t>
      </w:r>
    </w:p>
    <w:p w14:paraId="588F907C" w14:textId="77777777" w:rsidR="00D558A0" w:rsidRPr="00523A41" w:rsidRDefault="00D558A0" w:rsidP="009572E7">
      <w:pPr>
        <w:pStyle w:val="Akapitzlist"/>
        <w:numPr>
          <w:ilvl w:val="2"/>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Mała architektura;</w:t>
      </w:r>
    </w:p>
    <w:p w14:paraId="16A6D691" w14:textId="77777777" w:rsidR="00D558A0" w:rsidRPr="00523A41" w:rsidRDefault="00D558A0" w:rsidP="009572E7">
      <w:pPr>
        <w:pStyle w:val="Akapitzlist"/>
        <w:numPr>
          <w:ilvl w:val="2"/>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Zieleń;</w:t>
      </w:r>
    </w:p>
    <w:p w14:paraId="19823346" w14:textId="77777777" w:rsidR="00D558A0" w:rsidRPr="00523A41" w:rsidRDefault="00D558A0" w:rsidP="009572E7">
      <w:pPr>
        <w:pStyle w:val="Akapitzlist"/>
        <w:numPr>
          <w:ilvl w:val="2"/>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Archeologia;</w:t>
      </w:r>
    </w:p>
    <w:p w14:paraId="32F5B98E" w14:textId="77777777" w:rsidR="00D558A0" w:rsidRPr="00523A41" w:rsidRDefault="00D558A0" w:rsidP="009572E7">
      <w:pPr>
        <w:pStyle w:val="Akapitzlist"/>
        <w:numPr>
          <w:ilvl w:val="2"/>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Fortyfikacje.</w:t>
      </w:r>
    </w:p>
    <w:p w14:paraId="17DC4E1C" w14:textId="77777777" w:rsidR="00D558A0" w:rsidRPr="00523A41" w:rsidRDefault="00D558A0" w:rsidP="00CB4F36">
      <w:pPr>
        <w:pStyle w:val="Nagwek3"/>
        <w:spacing w:line="276" w:lineRule="auto"/>
        <w:jc w:val="both"/>
        <w:rPr>
          <w:rFonts w:ascii="Arial Narrow" w:hAnsi="Arial Narrow"/>
          <w:color w:val="000000" w:themeColor="text1"/>
          <w:sz w:val="20"/>
          <w:szCs w:val="20"/>
        </w:rPr>
      </w:pPr>
      <w:bookmarkStart w:id="49" w:name="_Toc170464213"/>
      <w:r w:rsidRPr="00523A41">
        <w:rPr>
          <w:rFonts w:ascii="Arial Narrow" w:hAnsi="Arial Narrow"/>
          <w:color w:val="000000" w:themeColor="text1"/>
          <w:sz w:val="20"/>
          <w:szCs w:val="20"/>
        </w:rPr>
        <w:t>Wymagania funkcjonalne w zakresie prowadzenia rejestrów tabelarycznych</w:t>
      </w:r>
      <w:bookmarkEnd w:id="49"/>
      <w:r w:rsidRPr="00523A41">
        <w:rPr>
          <w:rFonts w:ascii="Arial Narrow" w:hAnsi="Arial Narrow"/>
          <w:color w:val="000000" w:themeColor="text1"/>
          <w:sz w:val="20"/>
          <w:szCs w:val="20"/>
        </w:rPr>
        <w:t xml:space="preserve"> </w:t>
      </w:r>
    </w:p>
    <w:p w14:paraId="79AD539F" w14:textId="77777777" w:rsidR="00D558A0" w:rsidRPr="00523A41" w:rsidRDefault="00D558A0" w:rsidP="009572E7">
      <w:pPr>
        <w:pStyle w:val="Akapitzlist"/>
        <w:numPr>
          <w:ilvl w:val="0"/>
          <w:numId w:val="15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Wszystkie wymagania funkcjonalne systemu GIS muszą być realizowane przez aplikacje internetową za pośrednictwem przeglądarki internetowej. Zamawiający nie dopuszcza możliwości stosowania rozwiązania w postaci aplikacji desktopowej.</w:t>
      </w:r>
    </w:p>
    <w:p w14:paraId="096DF799" w14:textId="77777777" w:rsidR="00D558A0" w:rsidRPr="00523A41" w:rsidRDefault="00D558A0" w:rsidP="009572E7">
      <w:pPr>
        <w:pStyle w:val="Akapitzlist"/>
        <w:numPr>
          <w:ilvl w:val="0"/>
          <w:numId w:val="15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prowadzenie rejestru obiektów w podziale na następujące elementy (grupy):</w:t>
      </w:r>
    </w:p>
    <w:p w14:paraId="5AC04D38" w14:textId="77777777" w:rsidR="00D558A0" w:rsidRPr="00523A41" w:rsidRDefault="00D558A0" w:rsidP="009572E7">
      <w:pPr>
        <w:pStyle w:val="Akapitzlist"/>
        <w:numPr>
          <w:ilvl w:val="1"/>
          <w:numId w:val="15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Gminna Ewidencja Zabytków;</w:t>
      </w:r>
    </w:p>
    <w:p w14:paraId="1E5F56BB" w14:textId="77777777" w:rsidR="00D558A0" w:rsidRPr="00523A41" w:rsidRDefault="00D558A0" w:rsidP="009572E7">
      <w:pPr>
        <w:pStyle w:val="Akapitzlist"/>
        <w:numPr>
          <w:ilvl w:val="1"/>
          <w:numId w:val="15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Archiwum zabytków;</w:t>
      </w:r>
    </w:p>
    <w:p w14:paraId="4A8F014D" w14:textId="77777777" w:rsidR="00D558A0" w:rsidRPr="00523A41" w:rsidRDefault="00D558A0" w:rsidP="009572E7">
      <w:pPr>
        <w:pStyle w:val="Akapitzlist"/>
        <w:numPr>
          <w:ilvl w:val="1"/>
          <w:numId w:val="15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Załączniki.</w:t>
      </w:r>
    </w:p>
    <w:p w14:paraId="6B31B7BE" w14:textId="77777777" w:rsidR="00D558A0" w:rsidRPr="00523A41" w:rsidRDefault="00D558A0" w:rsidP="00CB4F36">
      <w:pPr>
        <w:pStyle w:val="Nagwek4"/>
        <w:spacing w:line="276" w:lineRule="auto"/>
        <w:jc w:val="both"/>
        <w:rPr>
          <w:rFonts w:ascii="Arial Narrow" w:hAnsi="Arial Narrow"/>
          <w:i w:val="0"/>
          <w:iCs w:val="0"/>
          <w:color w:val="000000" w:themeColor="text1"/>
          <w:sz w:val="20"/>
          <w:szCs w:val="20"/>
        </w:rPr>
      </w:pPr>
      <w:r w:rsidRPr="00523A41">
        <w:rPr>
          <w:rFonts w:ascii="Arial Narrow" w:hAnsi="Arial Narrow"/>
          <w:i w:val="0"/>
          <w:iCs w:val="0"/>
          <w:color w:val="000000" w:themeColor="text1"/>
          <w:sz w:val="20"/>
          <w:szCs w:val="20"/>
        </w:rPr>
        <w:lastRenderedPageBreak/>
        <w:t xml:space="preserve">Wymagania funkcjonalne w zakresie prowadzenia rejestru tabelarycznego zabytków </w:t>
      </w:r>
    </w:p>
    <w:p w14:paraId="6D62ECE1" w14:textId="77777777" w:rsidR="00D558A0" w:rsidRPr="00523A41" w:rsidRDefault="00D558A0" w:rsidP="009572E7">
      <w:pPr>
        <w:pStyle w:val="Akapitzlist"/>
        <w:numPr>
          <w:ilvl w:val="0"/>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prowadzenie rejestru zabytków ujętych w Gminnej Ewidencji Zabytków w formie tabelarycznej.</w:t>
      </w:r>
    </w:p>
    <w:p w14:paraId="0726737F" w14:textId="77777777" w:rsidR="00D558A0" w:rsidRPr="00523A41" w:rsidRDefault="00D558A0" w:rsidP="009572E7">
      <w:pPr>
        <w:pStyle w:val="Akapitzlist"/>
        <w:numPr>
          <w:ilvl w:val="0"/>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gromadzenie danych o zabytkach ujętych w Gminnej ewidencji zabytków w następującym zakresie:</w:t>
      </w:r>
    </w:p>
    <w:p w14:paraId="69297712"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Nazwa obiektu;</w:t>
      </w:r>
    </w:p>
    <w:p w14:paraId="76C9E69F"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Czas powstania;</w:t>
      </w:r>
    </w:p>
    <w:p w14:paraId="3AA14FFB"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Miejscowość;</w:t>
      </w:r>
    </w:p>
    <w:p w14:paraId="59863184"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Adres;</w:t>
      </w:r>
    </w:p>
    <w:p w14:paraId="0C266CEC"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Historia, opis i wartości;</w:t>
      </w:r>
    </w:p>
    <w:p w14:paraId="392D56A7"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Stan zachowania i postulaty dotyczące konserwacji;</w:t>
      </w:r>
    </w:p>
    <w:p w14:paraId="1B6211FF"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opracowania aktualnej karty adresowej zabytku;</w:t>
      </w:r>
    </w:p>
    <w:p w14:paraId="1C592880"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Status (istniejący/archiwalny);</w:t>
      </w:r>
    </w:p>
    <w:p w14:paraId="23736735"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 obiektu;</w:t>
      </w:r>
    </w:p>
    <w:p w14:paraId="1D4B1248"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 ewidencyjny działki;</w:t>
      </w:r>
    </w:p>
    <w:p w14:paraId="64090635"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Obręb;</w:t>
      </w:r>
    </w:p>
    <w:p w14:paraId="494005FB"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Rodzaj obiektu (zabytek ruchomy/zabytek nieruchomy/zabytek archeologiczny/historyczny układ urbanistyczny/historyczny układ ruralistyczny/historyczny zespół budowlany/teren, na którym znajduje się znaczna ilość zabytków archeologicznych);</w:t>
      </w:r>
    </w:p>
    <w:p w14:paraId="38324926"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Typ obiektu (obiekt kubaturowy/mała architektura/zieleń/archeologia/fortyfikacje)</w:t>
      </w:r>
    </w:p>
    <w:p w14:paraId="7C2CFDE9"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Przeznaczenie (działalność gospodarcza/sakralne/mieszkaniowe/kulturalne/muzealne/inne publiczne/przemysłowe/rolnicze/usługowe/transportowe/cmentarne/tereny zielone/inne/nieużytkowane);</w:t>
      </w:r>
    </w:p>
    <w:p w14:paraId="6515BBF1"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Stan własności (Skarb Państwa/JST/inna publiczna osoba prawna/Kościół lub związek wyznaniowy/inna niepubliczna osoba prawna/osoba fizyczna/własność mieszana);</w:t>
      </w:r>
    </w:p>
    <w:p w14:paraId="0DD806C3"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Stan techniczny obiektu (wymagające remontu/konserwacji / w trakcie prac remontowych/konserwacyjnych / niewymagające remontu);</w:t>
      </w:r>
    </w:p>
    <w:p w14:paraId="33882422"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 księgi wieczystej;</w:t>
      </w:r>
    </w:p>
    <w:p w14:paraId="08DEF629"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 katastru nieruchomości;</w:t>
      </w:r>
    </w:p>
    <w:p w14:paraId="6C963325"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Nieruchomość o uregulowanym stanie prawnym (tak/nie);</w:t>
      </w:r>
    </w:p>
    <w:p w14:paraId="593511BE"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wykonania ewidencji;</w:t>
      </w:r>
    </w:p>
    <w:p w14:paraId="63F6973D"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Dane osoby wpisującej dane do rejestru;</w:t>
      </w:r>
    </w:p>
    <w:p w14:paraId="0614EA9C"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Uwagi;</w:t>
      </w:r>
    </w:p>
    <w:p w14:paraId="6B792847"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Kod pocztowy;</w:t>
      </w:r>
    </w:p>
    <w:p w14:paraId="220B222F"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Lokalizacja;</w:t>
      </w:r>
    </w:p>
    <w:p w14:paraId="202B1841"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Lokalizacja archeologiczna;</w:t>
      </w:r>
    </w:p>
    <w:p w14:paraId="304E2B6A"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Materiał;</w:t>
      </w:r>
    </w:p>
    <w:p w14:paraId="41E44505"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Obecna funkcja;</w:t>
      </w:r>
    </w:p>
    <w:p w14:paraId="6D389D8A"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Rodzaj użytkowania;</w:t>
      </w:r>
    </w:p>
    <w:p w14:paraId="3000B756"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Własność;</w:t>
      </w:r>
    </w:p>
    <w:p w14:paraId="26862FFE"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Posiadacz zabytku;</w:t>
      </w:r>
    </w:p>
    <w:p w14:paraId="04EBDD46"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Właściciel zabytku;</w:t>
      </w:r>
    </w:p>
    <w:p w14:paraId="67946A2B"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 stanowiska;</w:t>
      </w:r>
    </w:p>
    <w:p w14:paraId="43B9E61D"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 obszaru AZP;</w:t>
      </w:r>
    </w:p>
    <w:p w14:paraId="4DBDAEFE"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Typ stanowiska;</w:t>
      </w:r>
    </w:p>
    <w:p w14:paraId="00EF128E"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Wpis do rejestru zabytków (tak/nie);</w:t>
      </w:r>
    </w:p>
    <w:p w14:paraId="6EA7819D"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 rejestru zabytków;</w:t>
      </w:r>
    </w:p>
    <w:p w14:paraId="2B244E70"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wpisu do rejestru zabytków;</w:t>
      </w:r>
    </w:p>
    <w:p w14:paraId="2AE1DB02"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wykreślenia z GEZ;</w:t>
      </w:r>
    </w:p>
    <w:p w14:paraId="359B97AC"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Wpis na Listę Skarbów Dziedzictwa (tak/nie);</w:t>
      </w:r>
    </w:p>
    <w:p w14:paraId="2D1660F3"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wpisu na Listę Skarbów Dziedzictwa;</w:t>
      </w:r>
    </w:p>
    <w:p w14:paraId="4E921E59"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Uznanie za pomnik historii (tak/nie);</w:t>
      </w:r>
    </w:p>
    <w:p w14:paraId="56A30E87"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uznania pomnika historii;</w:t>
      </w:r>
    </w:p>
    <w:p w14:paraId="487134D9"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Utworzenie parku kulturowego;</w:t>
      </w:r>
    </w:p>
    <w:p w14:paraId="3A054093"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Data utworzenia parku kulturowego;</w:t>
      </w:r>
    </w:p>
    <w:p w14:paraId="768B15C6"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Podstawa prawna ochrony zabytku;</w:t>
      </w:r>
    </w:p>
    <w:p w14:paraId="50CF4CFB"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Wymogi ochrony w MPZP;</w:t>
      </w:r>
    </w:p>
    <w:p w14:paraId="3BC9235C"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uchwalenia MPZP.</w:t>
      </w:r>
    </w:p>
    <w:p w14:paraId="2E5E42A9" w14:textId="77777777" w:rsidR="00D558A0" w:rsidRPr="00523A41" w:rsidRDefault="00D558A0" w:rsidP="009572E7">
      <w:pPr>
        <w:pStyle w:val="Akapitzlist"/>
        <w:numPr>
          <w:ilvl w:val="0"/>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dodanie informacji o dowolnej ilości uchwał MPZP, w których ustalono zasady ochrony zabytku bezpośrednio z poziomu formularza dodawania oraz edycji zabytku. </w:t>
      </w:r>
    </w:p>
    <w:p w14:paraId="713016BF" w14:textId="77777777" w:rsidR="00D558A0" w:rsidRPr="00523A41" w:rsidRDefault="00D558A0" w:rsidP="009572E7">
      <w:pPr>
        <w:pStyle w:val="Akapitzlist"/>
        <w:numPr>
          <w:ilvl w:val="0"/>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samoczynnie przenosić zabytki do rejestru archiwum zabytków po zmianie statusu na archiwalny. </w:t>
      </w:r>
    </w:p>
    <w:p w14:paraId="5CE596EB" w14:textId="77777777" w:rsidR="00D558A0" w:rsidRPr="00523A41" w:rsidRDefault="00D558A0" w:rsidP="009572E7">
      <w:pPr>
        <w:pStyle w:val="Akapitzlist"/>
        <w:numPr>
          <w:ilvl w:val="0"/>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automatyczne pobieranie informacji o numerze działki ewidencyjnej oraz obrębie na podstawie geometrii. Pobieranie danych ewidencyjnych na podstawie danych geometrycznych musi odbywać się samoczynnie po wskazaniu lokalizacji zabytku na mapie podczas dodawania nowego obiektu do bazy danych.</w:t>
      </w:r>
    </w:p>
    <w:p w14:paraId="6EDBA709" w14:textId="77777777" w:rsidR="00D558A0" w:rsidRPr="00523A41" w:rsidRDefault="00D558A0" w:rsidP="009572E7">
      <w:pPr>
        <w:pStyle w:val="Akapitzlist"/>
        <w:numPr>
          <w:ilvl w:val="0"/>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wskazanie osoby wpisującej dane do rejestru spośród listy dostępnych osób na podstawie danych z rejestru osób Wpisujących dane.</w:t>
      </w:r>
    </w:p>
    <w:p w14:paraId="7BA3F329" w14:textId="77777777" w:rsidR="00D558A0" w:rsidRPr="00523A41" w:rsidRDefault="00D558A0" w:rsidP="009572E7">
      <w:pPr>
        <w:pStyle w:val="Akapitzlist"/>
        <w:numPr>
          <w:ilvl w:val="0"/>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wyświetlać komunikat ostrzegający o wprowadzeniu zmian w zakresie atrybutów obiektu, powodujących zmianę w Karcie adresowej Zabytku. Aktualizacja atrybutów powodujących zmianę w Karcie adresowej Zabytku musi być poprzedzona dodatkowym zatwierdzeniem przez użytkownika. Kontrola zmian wpływających na zawartość Karty adresowej Zabytku musi odbywać się samoczynnie, w momencie zatwierdzania formularza edycji.</w:t>
      </w:r>
    </w:p>
    <w:p w14:paraId="5BB46580" w14:textId="77777777" w:rsidR="00D558A0" w:rsidRPr="00523A41" w:rsidRDefault="00D558A0" w:rsidP="009572E7">
      <w:pPr>
        <w:pStyle w:val="Akapitzlist"/>
        <w:numPr>
          <w:ilvl w:val="0"/>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modyfikowanie, usuwanie zabytków z poziomu rejestru w formie tabelarycznej.</w:t>
      </w:r>
    </w:p>
    <w:p w14:paraId="32A6D836" w14:textId="77777777" w:rsidR="00D558A0" w:rsidRPr="00523A41" w:rsidRDefault="00D558A0" w:rsidP="009572E7">
      <w:pPr>
        <w:pStyle w:val="Akapitzlist"/>
        <w:numPr>
          <w:ilvl w:val="0"/>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filtrowanie rejestru co najmniej po następujących atrybutach: rodzaj obiektu, nazwa, numer rejestru, miejscowość, adres, numer działki, obręb, data ewidencji, data opracowania aktualnej Karty adresowej, data modyfikacji, data wpisu do rejestru, stan własności, przeznaczenie.</w:t>
      </w:r>
    </w:p>
    <w:p w14:paraId="45C15AFF" w14:textId="77777777" w:rsidR="00D558A0" w:rsidRPr="00523A41" w:rsidRDefault="00D558A0" w:rsidP="009572E7">
      <w:pPr>
        <w:pStyle w:val="Akapitzlist"/>
        <w:numPr>
          <w:ilvl w:val="0"/>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przejście do widoku podglądu atrybutów opisowych zabytku, przejście do trybu edycji atrybutów opisowych zabytku, usuwanie zabytku, pobranie geometrii zabytku do *.kml, usuwanie geometrii zabytku, wyświetlenie podglądu Karty adresowej Zabytku, przejście do listy załączników zabytku bezpośrednio z poziomu rejestru zabytków w formie tabelarycznej, przybliżenie widoku mapy do lokalizacji wskazanego zabytku. </w:t>
      </w:r>
    </w:p>
    <w:p w14:paraId="25CCB823" w14:textId="77777777" w:rsidR="00D558A0" w:rsidRPr="00523A41" w:rsidRDefault="00D558A0" w:rsidP="009572E7">
      <w:pPr>
        <w:pStyle w:val="Akapitzlist"/>
        <w:numPr>
          <w:ilvl w:val="0"/>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zawartości rejestru do formatu: *.csv, *.txt, *.pdf, *.xls, *.doc. Pobieranie rejestru do formatu *.pdf musi odbywać się samoczynnie, bez konieczności konfigurowania ustawień narzędzia drukowania widoku przeglądarki do *.pdf.</w:t>
      </w:r>
    </w:p>
    <w:p w14:paraId="39C0E5D7" w14:textId="77777777" w:rsidR="00D558A0" w:rsidRPr="00523A41" w:rsidRDefault="00D558A0" w:rsidP="009572E7">
      <w:pPr>
        <w:pStyle w:val="Akapitzlist"/>
        <w:numPr>
          <w:ilvl w:val="0"/>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pobieranie atrybutów z bazy danych w formacie *.csv dla wszystkich obiektów w rejestrze oraz dla wybranych przez użytkownika obiektów. </w:t>
      </w:r>
    </w:p>
    <w:p w14:paraId="383E3BC1" w14:textId="77777777" w:rsidR="00D558A0" w:rsidRPr="00523A41" w:rsidRDefault="00D558A0" w:rsidP="009572E7">
      <w:pPr>
        <w:pStyle w:val="Akapitzlist"/>
        <w:numPr>
          <w:ilvl w:val="0"/>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wyświetlanie wybranych przez użytkownika obiektów z rejestru na mapie, na oddzielnej, dedykowanej do tego warstwie.</w:t>
      </w:r>
    </w:p>
    <w:p w14:paraId="46871C00" w14:textId="77777777" w:rsidR="00D558A0" w:rsidRPr="00523A41" w:rsidRDefault="00D558A0" w:rsidP="009572E7">
      <w:pPr>
        <w:pStyle w:val="Akapitzlist"/>
        <w:numPr>
          <w:ilvl w:val="0"/>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użytkownikowi samodzielny wybór kolumn z bazy danych, które mają być prezentowane w rejestrze tabelarycznym oraz ich kolejności. </w:t>
      </w:r>
    </w:p>
    <w:p w14:paraId="484A1161" w14:textId="77777777" w:rsidR="00D558A0" w:rsidRPr="00523A41" w:rsidRDefault="00D558A0" w:rsidP="009572E7">
      <w:pPr>
        <w:pStyle w:val="Akapitzlist"/>
        <w:numPr>
          <w:ilvl w:val="0"/>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przeszukiwanie rejestru po ciągu znaków w dowolnym atrybucie wyświetlanym w widoku rejestru zabytków. </w:t>
      </w:r>
    </w:p>
    <w:p w14:paraId="5C8986DC" w14:textId="77777777" w:rsidR="00D558A0" w:rsidRPr="00523A41" w:rsidRDefault="00D558A0" w:rsidP="009572E7">
      <w:pPr>
        <w:pStyle w:val="Akapitzlist"/>
        <w:numPr>
          <w:ilvl w:val="0"/>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sortowanie rejestru po dowolnej kolumnie wyświetlanej w rejestrze tabelarycznym.</w:t>
      </w:r>
    </w:p>
    <w:p w14:paraId="230790D9" w14:textId="77777777" w:rsidR="00D558A0" w:rsidRPr="00523A41" w:rsidRDefault="00D558A0" w:rsidP="009572E7">
      <w:pPr>
        <w:pStyle w:val="Akapitzlist"/>
        <w:numPr>
          <w:ilvl w:val="0"/>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załączników do obiektów w formacie *.jpg, *.png *.pdf.</w:t>
      </w:r>
    </w:p>
    <w:p w14:paraId="744C9006" w14:textId="77777777" w:rsidR="00D558A0" w:rsidRPr="00523A41" w:rsidRDefault="00D558A0" w:rsidP="009572E7">
      <w:pPr>
        <w:pStyle w:val="Akapitzlist"/>
        <w:numPr>
          <w:ilvl w:val="0"/>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dodawanie zabytku za pomocą jednego z dwóch dostępnych formularzy dodawania zabytku: pełny formularz dodawania zabytku (zawierający wszystkie dane) oraz formularz Karty adresowej Zabytku (zawierający jedynie dane konieczne do opracowania Karty). </w:t>
      </w:r>
    </w:p>
    <w:p w14:paraId="383E230D" w14:textId="77777777" w:rsidR="00D558A0" w:rsidRPr="00523A41" w:rsidRDefault="00D558A0" w:rsidP="009572E7">
      <w:pPr>
        <w:pStyle w:val="Akapitzlist"/>
        <w:numPr>
          <w:ilvl w:val="0"/>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jednoczesną edycję atrybutów opisowych samodzielnie wybranych zabytków w zakresie co najmniej następujących atrybutów: rodzaj obiektu, typ obiektu, przeznaczenie, stan własności, stan techniczny obiektu, miejscowość, data opracowania aktualnej Karty adresowej Zabytku.</w:t>
      </w:r>
    </w:p>
    <w:p w14:paraId="42D380B7" w14:textId="77777777" w:rsidR="00D558A0" w:rsidRPr="00523A41" w:rsidRDefault="00D558A0" w:rsidP="009572E7">
      <w:pPr>
        <w:pStyle w:val="Akapitzlist"/>
        <w:numPr>
          <w:ilvl w:val="0"/>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Karty adresowej Zabytku spełniając następujące wymagania funkcjonalne:</w:t>
      </w:r>
    </w:p>
    <w:p w14:paraId="46FDC1E6"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wyświetlenie podglądu Karty adresowej Zabytku bezpośrednio z poziomu widoku rejestru zabytków w formie tabelarycznej, z poziomu podglądy atrybutów opisowych zabytku oraz z poziomu okna informacyjnego pop-up zabytku na mapie.</w:t>
      </w:r>
    </w:p>
    <w:p w14:paraId="10047118"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generowanie podglądu Karty adresowej Zabytku zgodnej ze wzorem określonym w Rozporządzeniu Ministra Kultury i Dziedzictwa Narodowego z dnia 26 maja 2011 r. w sprawie prowadzenia rejestru zabytków, krajowej, wojewódzkiej i gminnej ewidencji zabytków oraz krajowego wykazu zabytków skradzionych lub wywiezionych za granicę niezgodnie z prawem  (Dz. U. z 2011 r. nr 113, poz. 661 z późn. zmianami) dla zabytków wpisanych do Gminnej Ewidencji Zabytków przed 2019 r. oraz po 2019 r. </w:t>
      </w:r>
    </w:p>
    <w:p w14:paraId="157365B6"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 xml:space="preserve">System musi umożliwiać wybór szablonu Karty adresowej Zabytku bezpośrednio z poziomu podglądu Karty adresowej Zabytku (szablon dla zabytków wpisanych przez 2019 r./szablon dla zabytków wpisanych po 2019 r.). </w:t>
      </w:r>
    </w:p>
    <w:p w14:paraId="0711AF3E"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dodawać do Karty adresowej Zabytku fotografie wraz z opisem, na podstawie danych zawartych w załącznikach do zabytku.</w:t>
      </w:r>
    </w:p>
    <w:p w14:paraId="4C7C92DF"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wskazywanie zakresu dat dla fotografii, które mają wyświetlać się w Karcie adresowej Zabytku bezpośrednio z poziomu podglądu Karty adresowej Zabytku. </w:t>
      </w:r>
    </w:p>
    <w:p w14:paraId="621B5B70"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edycję zawartości Karty adresowej Zabytku w widoku edycji, dostępnym z poziomu podglądu Karty. </w:t>
      </w:r>
    </w:p>
    <w:p w14:paraId="4E8FBD24"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formatowanie treści Karty co najmniej w zakresie: zmiana kroju fontu, zmiana rozmiaru fontu, pogrubienie, kursywa, podkreślenie, przekreślenie, indeks dolny, indeks górny, wyrównanie do lewej, wyrównanie do prawej, wyrównanie do środka, wyrównanie do lewej i prawej, podział strony, zmiana położenia oraz rozmiaru zdjęć. </w:t>
      </w:r>
    </w:p>
    <w:p w14:paraId="7B57E5AA"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pobranie Karty adresowej Zabytku w formacie *.pdf. Pobieranie rejestru w formacie *.pdf musi odbywać się samoczynnie, bez konieczności konfigurowania ustawień narzędzia drukowania widoku przeglądarki do *.pdf.</w:t>
      </w:r>
    </w:p>
    <w:p w14:paraId="7612B7EB"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jednoczesne pobranie Karty adresowej Zabytku w formacie *.pdf oraz zapisanie Karty adresowej Zabytku w bazie danych aplikacji, jako załącznik do zabytku.</w:t>
      </w:r>
    </w:p>
    <w:p w14:paraId="4726BAAA" w14:textId="77777777" w:rsidR="00D558A0" w:rsidRPr="00523A41" w:rsidRDefault="00D558A0" w:rsidP="009572E7">
      <w:pPr>
        <w:pStyle w:val="Akapitzlist"/>
        <w:numPr>
          <w:ilvl w:val="0"/>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jednoczesne generowanie Kart adresowych Zabytków dla wybranych pozycji rejestru Gminnej Ewidencji Zabytków:</w:t>
      </w:r>
    </w:p>
    <w:p w14:paraId="33D3F52F"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wybór szablonu Karty adresowej Zabytku bezpośrednio z poziomu okna konfiguracyjnego generowania wielu Kart adresowych Zabytków (szablon dla zabytków wpisanych przez 2019 r./szablon dla zabytków wpisanych po 2019 r.).</w:t>
      </w:r>
    </w:p>
    <w:p w14:paraId="6571D55A"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wskazywanie zakresu dat dla fotografii, które mają wyświetlać się w Karcie adresowej Zabytku bezpośrednio z poziomu okna konfiguracyjnego generowania wielu Kart adresowych Zabytków.</w:t>
      </w:r>
    </w:p>
    <w:p w14:paraId="5B12D042"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jednoczesne pobranie wygenerowanych Kart adresowych Zabytków w formacie *.pdf zapakowanych do jednego pliku *.zip. </w:t>
      </w:r>
    </w:p>
    <w:p w14:paraId="7BCC69C3"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jednoczesne pobranie wygenerowanych Kart adresowych Zabytków w formacie *.pdf zapakowanych do jednego pliku *.zip oraz zapisanie Kart adresowych Zabytków w bazie danych aplikacji, jako załączniki do zabytków.</w:t>
      </w:r>
    </w:p>
    <w:p w14:paraId="6C024C5B" w14:textId="77777777" w:rsidR="00D558A0" w:rsidRPr="00523A41" w:rsidRDefault="00D558A0" w:rsidP="00CB4F36">
      <w:pPr>
        <w:pStyle w:val="Nagwek4"/>
        <w:spacing w:line="276" w:lineRule="auto"/>
        <w:jc w:val="both"/>
        <w:rPr>
          <w:rFonts w:ascii="Arial Narrow" w:hAnsi="Arial Narrow"/>
          <w:i w:val="0"/>
          <w:iCs w:val="0"/>
          <w:color w:val="000000" w:themeColor="text1"/>
          <w:sz w:val="20"/>
          <w:szCs w:val="20"/>
        </w:rPr>
      </w:pPr>
      <w:r w:rsidRPr="00523A41">
        <w:rPr>
          <w:rFonts w:ascii="Arial Narrow" w:hAnsi="Arial Narrow"/>
          <w:i w:val="0"/>
          <w:iCs w:val="0"/>
          <w:color w:val="000000" w:themeColor="text1"/>
          <w:sz w:val="20"/>
          <w:szCs w:val="20"/>
        </w:rPr>
        <w:t xml:space="preserve">Wymagania funkcjonalne w zakresie prowadzenia rejestru tabelarycznego zabytków </w:t>
      </w:r>
    </w:p>
    <w:p w14:paraId="2F383C44" w14:textId="77777777" w:rsidR="00D558A0" w:rsidRPr="00523A41" w:rsidRDefault="00D558A0" w:rsidP="009572E7">
      <w:pPr>
        <w:pStyle w:val="Akapitzlist"/>
        <w:numPr>
          <w:ilvl w:val="0"/>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prowadzenie rejestru zabytków ujętych w archiwum zabytków w formie tabelarycznej. Jako zabytku ujęte w archiwum zabytków przyjmuje się zabytki, których status został określony jako archiwalny.</w:t>
      </w:r>
    </w:p>
    <w:p w14:paraId="1B6CC443" w14:textId="77777777" w:rsidR="00D558A0" w:rsidRPr="00523A41" w:rsidRDefault="00D558A0" w:rsidP="009572E7">
      <w:pPr>
        <w:pStyle w:val="Akapitzlist"/>
        <w:numPr>
          <w:ilvl w:val="0"/>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gromadzenie danych o zabytkach ujętych w archiwum zabytków w następującym zakresie:</w:t>
      </w:r>
    </w:p>
    <w:p w14:paraId="36B203B9" w14:textId="77777777" w:rsidR="00D558A0" w:rsidRPr="00523A41" w:rsidRDefault="00D558A0" w:rsidP="009572E7">
      <w:pPr>
        <w:pStyle w:val="Akapitzlist"/>
        <w:numPr>
          <w:ilvl w:val="1"/>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Nazwa obiektu;</w:t>
      </w:r>
    </w:p>
    <w:p w14:paraId="6645B1B0" w14:textId="77777777" w:rsidR="00D558A0" w:rsidRPr="00523A41" w:rsidRDefault="00D558A0" w:rsidP="009572E7">
      <w:pPr>
        <w:pStyle w:val="Akapitzlist"/>
        <w:numPr>
          <w:ilvl w:val="1"/>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Czas powstania;</w:t>
      </w:r>
    </w:p>
    <w:p w14:paraId="1ABE92D8" w14:textId="77777777" w:rsidR="00D558A0" w:rsidRPr="00523A41" w:rsidRDefault="00D558A0" w:rsidP="009572E7">
      <w:pPr>
        <w:pStyle w:val="Akapitzlist"/>
        <w:numPr>
          <w:ilvl w:val="1"/>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Miejscowość;</w:t>
      </w:r>
    </w:p>
    <w:p w14:paraId="1C141D25" w14:textId="77777777" w:rsidR="00D558A0" w:rsidRPr="00523A41" w:rsidRDefault="00D558A0" w:rsidP="009572E7">
      <w:pPr>
        <w:pStyle w:val="Akapitzlist"/>
        <w:numPr>
          <w:ilvl w:val="1"/>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Adres;</w:t>
      </w:r>
    </w:p>
    <w:p w14:paraId="4AAEE284" w14:textId="77777777" w:rsidR="00D558A0" w:rsidRPr="00523A41" w:rsidRDefault="00D558A0" w:rsidP="009572E7">
      <w:pPr>
        <w:pStyle w:val="Akapitzlist"/>
        <w:numPr>
          <w:ilvl w:val="1"/>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 Rejestru Zabytków;</w:t>
      </w:r>
    </w:p>
    <w:p w14:paraId="3234C622" w14:textId="77777777" w:rsidR="00D558A0" w:rsidRPr="00523A41" w:rsidRDefault="00D558A0" w:rsidP="009572E7">
      <w:pPr>
        <w:pStyle w:val="Akapitzlist"/>
        <w:numPr>
          <w:ilvl w:val="1"/>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Historia, opis i wartości;</w:t>
      </w:r>
    </w:p>
    <w:p w14:paraId="2DA1DA93" w14:textId="77777777" w:rsidR="00D558A0" w:rsidRPr="00523A41" w:rsidRDefault="00D558A0" w:rsidP="009572E7">
      <w:pPr>
        <w:pStyle w:val="Akapitzlist"/>
        <w:numPr>
          <w:ilvl w:val="1"/>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Stan zachowania i postulaty dotyczące konserwacji;</w:t>
      </w:r>
    </w:p>
    <w:p w14:paraId="354AF32C" w14:textId="77777777" w:rsidR="00D558A0" w:rsidRPr="00523A41" w:rsidRDefault="00D558A0" w:rsidP="009572E7">
      <w:pPr>
        <w:pStyle w:val="Akapitzlist"/>
        <w:numPr>
          <w:ilvl w:val="1"/>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opracowania aktualnej karty adresowej zabytku;</w:t>
      </w:r>
    </w:p>
    <w:p w14:paraId="175FBA8D" w14:textId="77777777" w:rsidR="00D558A0" w:rsidRPr="00523A41" w:rsidRDefault="00D558A0" w:rsidP="009572E7">
      <w:pPr>
        <w:pStyle w:val="Akapitzlist"/>
        <w:numPr>
          <w:ilvl w:val="1"/>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Status (istniejący/archiwalny);</w:t>
      </w:r>
    </w:p>
    <w:p w14:paraId="4E846559" w14:textId="77777777" w:rsidR="00D558A0" w:rsidRPr="00523A41" w:rsidRDefault="00D558A0" w:rsidP="009572E7">
      <w:pPr>
        <w:pStyle w:val="Akapitzlist"/>
        <w:numPr>
          <w:ilvl w:val="1"/>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 obiektu;</w:t>
      </w:r>
    </w:p>
    <w:p w14:paraId="4830F507" w14:textId="77777777" w:rsidR="00D558A0" w:rsidRPr="00523A41" w:rsidRDefault="00D558A0" w:rsidP="009572E7">
      <w:pPr>
        <w:pStyle w:val="Akapitzlist"/>
        <w:numPr>
          <w:ilvl w:val="1"/>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 ewidencyjny działki;</w:t>
      </w:r>
    </w:p>
    <w:p w14:paraId="1934E463" w14:textId="77777777" w:rsidR="00D558A0" w:rsidRPr="00523A41" w:rsidRDefault="00D558A0" w:rsidP="009572E7">
      <w:pPr>
        <w:pStyle w:val="Akapitzlist"/>
        <w:numPr>
          <w:ilvl w:val="1"/>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Rodzaj obiektu (zabytek ruchomy/zabytek nieruchomy/zabytek archeologiczny/historyczny układ urbanistyczny/historyczny układ ruralistyczny/historyczny zespół budowlany/teren, na którym znajduje się znaczna ilość zabytków archeologicznych);</w:t>
      </w:r>
    </w:p>
    <w:p w14:paraId="1D2A7173" w14:textId="77777777" w:rsidR="00D558A0" w:rsidRPr="00523A41" w:rsidRDefault="00D558A0" w:rsidP="009572E7">
      <w:pPr>
        <w:pStyle w:val="Akapitzlist"/>
        <w:numPr>
          <w:ilvl w:val="1"/>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wykonania ewidencji;</w:t>
      </w:r>
    </w:p>
    <w:p w14:paraId="004F0732" w14:textId="77777777" w:rsidR="00D558A0" w:rsidRPr="00523A41" w:rsidRDefault="00D558A0" w:rsidP="009572E7">
      <w:pPr>
        <w:pStyle w:val="Akapitzlist"/>
        <w:numPr>
          <w:ilvl w:val="1"/>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Dane osoby wpisującej dane do rejestru.</w:t>
      </w:r>
    </w:p>
    <w:p w14:paraId="72D3C867" w14:textId="77777777" w:rsidR="00D558A0" w:rsidRPr="00523A41" w:rsidRDefault="00D558A0" w:rsidP="009572E7">
      <w:pPr>
        <w:pStyle w:val="Akapitzlist"/>
        <w:numPr>
          <w:ilvl w:val="0"/>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samoczynnie przenosić zabytki do rejestru Gminna ewidencja zabytków po zmianie statusu na istniejący. </w:t>
      </w:r>
    </w:p>
    <w:p w14:paraId="41BBFCF3" w14:textId="77777777" w:rsidR="00D558A0" w:rsidRPr="00523A41" w:rsidRDefault="00D558A0" w:rsidP="009572E7">
      <w:pPr>
        <w:pStyle w:val="Akapitzlist"/>
        <w:numPr>
          <w:ilvl w:val="0"/>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System musi umożliwiać wskazanie osoby wpisującej dane do rejestru spośród listy dostępnych osób na podstawie danych z rejestru osób Wpisujących dane.</w:t>
      </w:r>
    </w:p>
    <w:p w14:paraId="63E3BCC8" w14:textId="77777777" w:rsidR="00D558A0" w:rsidRPr="00523A41" w:rsidRDefault="00D558A0" w:rsidP="009572E7">
      <w:pPr>
        <w:pStyle w:val="Akapitzlist"/>
        <w:numPr>
          <w:ilvl w:val="0"/>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modyfikowanie, usuwanie zabytków z poziomu rejestru w formie tabelarycznej.</w:t>
      </w:r>
    </w:p>
    <w:p w14:paraId="32CE41F0" w14:textId="77777777" w:rsidR="00D558A0" w:rsidRPr="00523A41" w:rsidRDefault="00D558A0" w:rsidP="009572E7">
      <w:pPr>
        <w:pStyle w:val="Akapitzlist"/>
        <w:numPr>
          <w:ilvl w:val="0"/>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filtrowanie rejestru co najmniej po następujących atrybutach: rodzaj obiektu, numer rejestru, miejscowość, data ewidencji, data modyfikacji, data wykreślenia z GEZ.</w:t>
      </w:r>
    </w:p>
    <w:p w14:paraId="2DC462A4" w14:textId="77777777" w:rsidR="00D558A0" w:rsidRPr="00523A41" w:rsidRDefault="00D558A0" w:rsidP="009572E7">
      <w:pPr>
        <w:pStyle w:val="Akapitzlist"/>
        <w:numPr>
          <w:ilvl w:val="0"/>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przejście do widoku podglądu atrybutów opisowych zabytku, przejście do trybu edycji atrybutów opisowych zabytku, usuwanie zabytku, przybliżenie widoku mapy do lokalizacji wskazanego zabytku, przeniesienie zabytku do Gminnej ewidencji zabytków. </w:t>
      </w:r>
    </w:p>
    <w:p w14:paraId="6208E7DF" w14:textId="77777777" w:rsidR="00D558A0" w:rsidRPr="00523A41" w:rsidRDefault="00D558A0" w:rsidP="009572E7">
      <w:pPr>
        <w:pStyle w:val="Akapitzlist"/>
        <w:numPr>
          <w:ilvl w:val="0"/>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zawartości rejestru do formatu: *.csv, *.txt, *.pdf, *.xls, *.doc. Pobieranie rejestru do formatu *.pdf musi odbywać się samoczynnie, bez konieczności konfigurowania ustawień narzędzia drukowania widoku przeglądarki do *.pdf.</w:t>
      </w:r>
    </w:p>
    <w:p w14:paraId="0AB43BFE" w14:textId="77777777" w:rsidR="00D558A0" w:rsidRPr="00523A41" w:rsidRDefault="00D558A0" w:rsidP="009572E7">
      <w:pPr>
        <w:pStyle w:val="Akapitzlist"/>
        <w:numPr>
          <w:ilvl w:val="0"/>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pobieranie atrybutów z bazy danych w formacie *.csv dla wszystkich obiektów w rejestrze oraz dla wybranych przez użytkownika obiektów. </w:t>
      </w:r>
    </w:p>
    <w:p w14:paraId="3F6E3AEB" w14:textId="77777777" w:rsidR="00D558A0" w:rsidRPr="00523A41" w:rsidRDefault="00D558A0" w:rsidP="009572E7">
      <w:pPr>
        <w:pStyle w:val="Akapitzlist"/>
        <w:numPr>
          <w:ilvl w:val="0"/>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przeszukiwanie rejestru po ciągu znaków w dowolnym atrybucie wyświetlanym w widoku rejestru archiwum zabytków. </w:t>
      </w:r>
    </w:p>
    <w:p w14:paraId="02D71354" w14:textId="77777777" w:rsidR="00D558A0" w:rsidRPr="00523A41" w:rsidRDefault="00D558A0" w:rsidP="009572E7">
      <w:pPr>
        <w:pStyle w:val="Akapitzlist"/>
        <w:numPr>
          <w:ilvl w:val="0"/>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sortowanie rejestru po dowolnej kolumnie wyświetlanej w rejestrze tabelarycznym.</w:t>
      </w:r>
    </w:p>
    <w:p w14:paraId="100D3BB6" w14:textId="77777777" w:rsidR="00D558A0" w:rsidRPr="00523A41" w:rsidRDefault="00D558A0" w:rsidP="00CB4F36">
      <w:pPr>
        <w:pStyle w:val="Nagwek4"/>
        <w:spacing w:line="276" w:lineRule="auto"/>
        <w:jc w:val="both"/>
        <w:rPr>
          <w:rFonts w:ascii="Arial Narrow" w:hAnsi="Arial Narrow"/>
          <w:i w:val="0"/>
          <w:iCs w:val="0"/>
          <w:color w:val="000000" w:themeColor="text1"/>
          <w:sz w:val="20"/>
          <w:szCs w:val="20"/>
        </w:rPr>
      </w:pPr>
      <w:r w:rsidRPr="00523A41">
        <w:rPr>
          <w:rFonts w:ascii="Arial Narrow" w:hAnsi="Arial Narrow"/>
          <w:i w:val="0"/>
          <w:iCs w:val="0"/>
          <w:color w:val="000000" w:themeColor="text1"/>
          <w:sz w:val="20"/>
          <w:szCs w:val="20"/>
        </w:rPr>
        <w:t>Wymagania funkcjonalne w zakresie prowadzenia rejestru tabelarycznego załączników</w:t>
      </w:r>
    </w:p>
    <w:p w14:paraId="66B85F74" w14:textId="77777777" w:rsidR="00D558A0" w:rsidRPr="00523A41" w:rsidRDefault="00D558A0" w:rsidP="009572E7">
      <w:pPr>
        <w:pStyle w:val="Akapitzlist"/>
        <w:numPr>
          <w:ilvl w:val="0"/>
          <w:numId w:val="16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prowadzenie rejestru załączników w formie tabelarycznej.</w:t>
      </w:r>
    </w:p>
    <w:p w14:paraId="4A32C7AC" w14:textId="77777777" w:rsidR="00D558A0" w:rsidRPr="00523A41" w:rsidRDefault="00D558A0" w:rsidP="009572E7">
      <w:pPr>
        <w:pStyle w:val="Akapitzlist"/>
        <w:numPr>
          <w:ilvl w:val="0"/>
          <w:numId w:val="16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gromadzenie danych o załącznikach w następującym zakresie:</w:t>
      </w:r>
    </w:p>
    <w:p w14:paraId="1922E5DB" w14:textId="77777777" w:rsidR="00D558A0" w:rsidRPr="00523A41" w:rsidRDefault="00D558A0" w:rsidP="009572E7">
      <w:pPr>
        <w:pStyle w:val="Akapitzlist"/>
        <w:numPr>
          <w:ilvl w:val="1"/>
          <w:numId w:val="16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Nazwa;</w:t>
      </w:r>
    </w:p>
    <w:p w14:paraId="6AD8CA43" w14:textId="77777777" w:rsidR="00D558A0" w:rsidRPr="00523A41" w:rsidRDefault="00D558A0" w:rsidP="009572E7">
      <w:pPr>
        <w:pStyle w:val="Akapitzlist"/>
        <w:numPr>
          <w:ilvl w:val="1"/>
          <w:numId w:val="16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Rodzaj dokumentu (zdjęcie/skan karty zabytku/główna mapa poglądowa/mapa poglądowa/karta zabytku/inny dokument);</w:t>
      </w:r>
    </w:p>
    <w:p w14:paraId="19D46607" w14:textId="77777777" w:rsidR="00D558A0" w:rsidRPr="00523A41" w:rsidRDefault="00D558A0" w:rsidP="009572E7">
      <w:pPr>
        <w:pStyle w:val="Akapitzlist"/>
        <w:numPr>
          <w:ilvl w:val="1"/>
          <w:numId w:val="16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Opis.</w:t>
      </w:r>
    </w:p>
    <w:p w14:paraId="045ACD6C" w14:textId="77777777" w:rsidR="00D558A0" w:rsidRPr="00523A41" w:rsidRDefault="00D558A0" w:rsidP="009572E7">
      <w:pPr>
        <w:pStyle w:val="Akapitzlist"/>
        <w:numPr>
          <w:ilvl w:val="0"/>
          <w:numId w:val="16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sortowanie rejestru po dowolnej kolumnie wyświetlane w widoku tabelarycznym.</w:t>
      </w:r>
    </w:p>
    <w:p w14:paraId="2A876886" w14:textId="77777777" w:rsidR="00D558A0" w:rsidRPr="00523A41" w:rsidRDefault="00D558A0" w:rsidP="009572E7">
      <w:pPr>
        <w:pStyle w:val="Akapitzlist"/>
        <w:numPr>
          <w:ilvl w:val="0"/>
          <w:numId w:val="16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modyfikowanie oraz usuwanie załączników z poziomu rejestru załączników.</w:t>
      </w:r>
    </w:p>
    <w:p w14:paraId="27C1B0AD" w14:textId="77777777" w:rsidR="00D558A0" w:rsidRPr="00523A41" w:rsidRDefault="00D558A0" w:rsidP="009572E7">
      <w:pPr>
        <w:pStyle w:val="Akapitzlist"/>
        <w:numPr>
          <w:ilvl w:val="0"/>
          <w:numId w:val="16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przeszukiwanie rejestru po ciągu znaków w dowolnym atrybucie wyświetlanym w widoku rejestru załączników. </w:t>
      </w:r>
    </w:p>
    <w:p w14:paraId="4CA3A813" w14:textId="77777777" w:rsidR="00D558A0" w:rsidRPr="00523A41" w:rsidRDefault="00D558A0" w:rsidP="009572E7">
      <w:pPr>
        <w:pStyle w:val="Akapitzlist"/>
        <w:numPr>
          <w:ilvl w:val="0"/>
          <w:numId w:val="16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załączników bezpośrednio z poziomu rejestru załączników.</w:t>
      </w:r>
    </w:p>
    <w:p w14:paraId="3D73C8D4" w14:textId="77777777" w:rsidR="00D558A0" w:rsidRPr="00523A41" w:rsidRDefault="00D558A0" w:rsidP="00CB4F36">
      <w:pPr>
        <w:pStyle w:val="Nagwek3"/>
        <w:spacing w:line="276" w:lineRule="auto"/>
        <w:jc w:val="both"/>
        <w:rPr>
          <w:rFonts w:ascii="Arial Narrow" w:hAnsi="Arial Narrow"/>
          <w:color w:val="000000" w:themeColor="text1"/>
          <w:sz w:val="20"/>
          <w:szCs w:val="20"/>
        </w:rPr>
      </w:pPr>
      <w:bookmarkStart w:id="50" w:name="_Toc170464214"/>
      <w:r w:rsidRPr="00523A41">
        <w:rPr>
          <w:rFonts w:ascii="Arial Narrow" w:hAnsi="Arial Narrow"/>
          <w:color w:val="000000" w:themeColor="text1"/>
          <w:sz w:val="20"/>
          <w:szCs w:val="20"/>
        </w:rPr>
        <w:t>Wymagania funkcjonalne systemu w zakresie generowania raportów</w:t>
      </w:r>
      <w:bookmarkEnd w:id="50"/>
    </w:p>
    <w:p w14:paraId="1DEC4462" w14:textId="77777777" w:rsidR="00D558A0" w:rsidRPr="00523A41" w:rsidRDefault="00D558A0" w:rsidP="009572E7">
      <w:pPr>
        <w:pStyle w:val="Akapitzlist"/>
        <w:numPr>
          <w:ilvl w:val="0"/>
          <w:numId w:val="16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następujących raportów i zestawień:</w:t>
      </w:r>
    </w:p>
    <w:p w14:paraId="0C083580" w14:textId="77777777" w:rsidR="00D558A0" w:rsidRPr="00523A41" w:rsidRDefault="00D558A0" w:rsidP="009572E7">
      <w:pPr>
        <w:pStyle w:val="Akapitzlist"/>
        <w:numPr>
          <w:ilvl w:val="1"/>
          <w:numId w:val="16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Zestawienie ilościowe dodanych zabytków według miejscowości;</w:t>
      </w:r>
    </w:p>
    <w:p w14:paraId="31F9376F" w14:textId="77777777" w:rsidR="00D558A0" w:rsidRPr="00523A41" w:rsidRDefault="00D558A0" w:rsidP="009572E7">
      <w:pPr>
        <w:pStyle w:val="Akapitzlist"/>
        <w:numPr>
          <w:ilvl w:val="1"/>
          <w:numId w:val="16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Zestawienie braków załączników dla obiektów zabytkowych;</w:t>
      </w:r>
    </w:p>
    <w:p w14:paraId="40D05F30" w14:textId="77777777" w:rsidR="00D558A0" w:rsidRPr="00523A41" w:rsidRDefault="00D558A0" w:rsidP="009572E7">
      <w:pPr>
        <w:pStyle w:val="Akapitzlist"/>
        <w:numPr>
          <w:ilvl w:val="1"/>
          <w:numId w:val="16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Zestawienie działek objętych Gminną Ewidencją Zabytków;</w:t>
      </w:r>
    </w:p>
    <w:p w14:paraId="14E08151" w14:textId="77777777" w:rsidR="00D558A0" w:rsidRPr="00523A41" w:rsidRDefault="00D558A0" w:rsidP="009572E7">
      <w:pPr>
        <w:pStyle w:val="Akapitzlist"/>
        <w:numPr>
          <w:ilvl w:val="1"/>
          <w:numId w:val="16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Zestawienie zabytków bez lokalizacji na mapie;</w:t>
      </w:r>
    </w:p>
    <w:p w14:paraId="03CDC1D8" w14:textId="77777777" w:rsidR="00D558A0" w:rsidRPr="00523A41" w:rsidRDefault="00D558A0" w:rsidP="009572E7">
      <w:pPr>
        <w:pStyle w:val="Akapitzlist"/>
        <w:numPr>
          <w:ilvl w:val="1"/>
          <w:numId w:val="16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Zestawienie liczby zabytków według stanu własności (zgodnie ze wzorem GUS KK-2);</w:t>
      </w:r>
    </w:p>
    <w:p w14:paraId="07921E8A" w14:textId="77777777" w:rsidR="00D558A0" w:rsidRPr="00523A41" w:rsidRDefault="00D558A0" w:rsidP="009572E7">
      <w:pPr>
        <w:pStyle w:val="Akapitzlist"/>
        <w:numPr>
          <w:ilvl w:val="1"/>
          <w:numId w:val="16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Zestawienie liczby zabytków według przeznaczenia (zgodnie ze wzorem GUS KK-2);</w:t>
      </w:r>
    </w:p>
    <w:p w14:paraId="0BAA47E9" w14:textId="77777777" w:rsidR="00D558A0" w:rsidRPr="00523A41" w:rsidRDefault="00D558A0" w:rsidP="009572E7">
      <w:pPr>
        <w:pStyle w:val="Akapitzlist"/>
        <w:numPr>
          <w:ilvl w:val="1"/>
          <w:numId w:val="16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Zestawienie liczby Kart adresowych ujętych w Gminnej Ewidencji Zabytków (zgodnie ze wzorem GUS KK-2);</w:t>
      </w:r>
    </w:p>
    <w:p w14:paraId="1E957CD4" w14:textId="77777777" w:rsidR="00D558A0" w:rsidRPr="00523A41" w:rsidRDefault="00D558A0" w:rsidP="009572E7">
      <w:pPr>
        <w:pStyle w:val="Akapitzlist"/>
        <w:numPr>
          <w:ilvl w:val="1"/>
          <w:numId w:val="16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Zestawienie liczby zabytków według stanu technicznego (zgodnie ze wzorem GUS KK-2).</w:t>
      </w:r>
    </w:p>
    <w:p w14:paraId="67E299EB" w14:textId="77777777" w:rsidR="00D558A0" w:rsidRPr="00523A41" w:rsidRDefault="00D558A0" w:rsidP="009572E7">
      <w:pPr>
        <w:pStyle w:val="Akapitzlist"/>
        <w:numPr>
          <w:ilvl w:val="0"/>
          <w:numId w:val="16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raportów i zestawień w formatach: *.csv, *.txt, *.pdf, *.xls. Pobieranie raportu w formacie *.pdf musi odbywać się samoczynnie, bez konieczności konfigurowania ustawień narzędzia drukowania widoku przeglądarki do *.pdf.</w:t>
      </w:r>
    </w:p>
    <w:p w14:paraId="7B37C274" w14:textId="77777777" w:rsidR="00D558A0" w:rsidRPr="00523A41" w:rsidRDefault="00D558A0" w:rsidP="009572E7">
      <w:pPr>
        <w:pStyle w:val="Akapitzlist"/>
        <w:numPr>
          <w:ilvl w:val="0"/>
          <w:numId w:val="16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przeszukiwanie raportów/zestawień po ciągu znaków w dowolnym atrybucie wyświetlanym w widoku raportu/zestawienia.</w:t>
      </w:r>
    </w:p>
    <w:p w14:paraId="252BE689" w14:textId="77777777" w:rsidR="00D558A0" w:rsidRPr="00523A41" w:rsidRDefault="00D558A0" w:rsidP="009572E7">
      <w:pPr>
        <w:pStyle w:val="Akapitzlist"/>
        <w:numPr>
          <w:ilvl w:val="0"/>
          <w:numId w:val="16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sortowanie raportów/zestawień po dowolnej kolumnie wyświetlanej w widoku raportu/zestawienia.</w:t>
      </w:r>
    </w:p>
    <w:p w14:paraId="2037DC21" w14:textId="77777777" w:rsidR="00D558A0" w:rsidRPr="00523A41" w:rsidRDefault="00D558A0" w:rsidP="009572E7">
      <w:pPr>
        <w:pStyle w:val="Akapitzlist"/>
        <w:numPr>
          <w:ilvl w:val="0"/>
          <w:numId w:val="16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przechodzenie do właściwie przefiltrowanego rejestru Zabytków bezpośrednio z poziomu Zestawienia ilościowego dodanych zabytków według miejscowości, prezentując listę zabytków zlokalizowanych na terenie wskazanej w raporcie miejscowości.  </w:t>
      </w:r>
    </w:p>
    <w:p w14:paraId="3F864EC9" w14:textId="77777777" w:rsidR="00D558A0" w:rsidRPr="00523A41" w:rsidRDefault="00D558A0" w:rsidP="00CB4F36">
      <w:pPr>
        <w:pStyle w:val="Nagwek3"/>
        <w:spacing w:line="276" w:lineRule="auto"/>
        <w:jc w:val="both"/>
        <w:rPr>
          <w:rFonts w:ascii="Arial Narrow" w:eastAsia="Calibri" w:hAnsi="Arial Narrow"/>
          <w:color w:val="000000" w:themeColor="text1"/>
          <w:sz w:val="20"/>
          <w:szCs w:val="20"/>
        </w:rPr>
      </w:pPr>
      <w:bookmarkStart w:id="51" w:name="_Toc170464216"/>
      <w:r w:rsidRPr="00523A41">
        <w:rPr>
          <w:rFonts w:ascii="Arial Narrow" w:eastAsia="Calibri" w:hAnsi="Arial Narrow"/>
          <w:color w:val="000000" w:themeColor="text1"/>
          <w:sz w:val="20"/>
          <w:szCs w:val="20"/>
        </w:rPr>
        <w:lastRenderedPageBreak/>
        <w:t>Wymagania funkcjonalne w zakresie integracji Systemu GIS – Ewidencja zabytków gminnych z Systemem GIS - Geoportal gminny</w:t>
      </w:r>
      <w:bookmarkEnd w:id="51"/>
    </w:p>
    <w:p w14:paraId="1E8954EE" w14:textId="77777777" w:rsidR="00D558A0" w:rsidRPr="00523A41" w:rsidRDefault="00D558A0" w:rsidP="009572E7">
      <w:pPr>
        <w:pStyle w:val="Akapitzlist"/>
        <w:numPr>
          <w:ilvl w:val="0"/>
          <w:numId w:val="16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publikowanie w geoportalu gminnym lokalizacji zabytków wpisanych do Gminnej Ewidencji Zabytków.</w:t>
      </w:r>
    </w:p>
    <w:p w14:paraId="158BF51F" w14:textId="77777777" w:rsidR="00D558A0" w:rsidRPr="00523A41" w:rsidRDefault="00D558A0" w:rsidP="009572E7">
      <w:pPr>
        <w:pStyle w:val="Akapitzlist"/>
        <w:numPr>
          <w:ilvl w:val="0"/>
          <w:numId w:val="16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wyświetlanie informacji o zabytku w postaci okna informacyjnego pop-up pojawiającego się po kliknięciu w dowolny punkt wewnątrz zasięgu zabytku na mapie.  System musi umożliwiać samodzielne definiowanie treści wyświetlanej w oknie informacyjnym pop-up na portalu. </w:t>
      </w:r>
    </w:p>
    <w:p w14:paraId="354764C1" w14:textId="77777777" w:rsidR="00D558A0" w:rsidRPr="00523A41" w:rsidRDefault="00D558A0" w:rsidP="009572E7">
      <w:pPr>
        <w:pStyle w:val="Akapitzlist"/>
        <w:numPr>
          <w:ilvl w:val="0"/>
          <w:numId w:val="16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wyświetlenie miniatur zdjęć dodanych jako załączniki do zabytku bezpośrednio z poziomu okna informacyjnego pop-up w geoportalu gminnym. System musi umożliwiać przeglądanie zdjęć w pełnym rozmiarze po kliknięciu na miniaturę zdjęcia w oknie informacyjnym pop-up. </w:t>
      </w:r>
    </w:p>
    <w:p w14:paraId="0EF10653" w14:textId="77777777" w:rsidR="00D558A0" w:rsidRPr="00523A41" w:rsidRDefault="00D558A0" w:rsidP="009572E7">
      <w:pPr>
        <w:pStyle w:val="Akapitzlist"/>
        <w:numPr>
          <w:ilvl w:val="0"/>
          <w:numId w:val="16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załączników dodanych do zabytku w formacie *.pdf bezpośrednio po kliknięciu w miniaturę załącznika w oknie informacyjnym pop-up w Systemie Informacji Przestrzennej.</w:t>
      </w:r>
    </w:p>
    <w:p w14:paraId="4F8C5932" w14:textId="77777777" w:rsidR="00D558A0" w:rsidRPr="00523A41" w:rsidRDefault="00D558A0" w:rsidP="009572E7">
      <w:pPr>
        <w:pStyle w:val="Akapitzlist"/>
        <w:numPr>
          <w:ilvl w:val="0"/>
          <w:numId w:val="16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GIS musi umożliwiać użytkownikowi samodzielnie decydowanie o tym, które z załączników oraz które z zabytków mają zostać opublikowane w geoportalu gminnym. System musi umożliwiać zmianę tych ustawień w dowolnym momencie, bezpośrednio z poziomu Systemu GIS do zarządzania Gminną Ewidencją Zabytków. </w:t>
      </w:r>
    </w:p>
    <w:p w14:paraId="5646B219" w14:textId="77777777" w:rsidR="00D558A0" w:rsidRPr="00523A41" w:rsidRDefault="00D558A0" w:rsidP="009572E7">
      <w:pPr>
        <w:pStyle w:val="Akapitzlist"/>
        <w:numPr>
          <w:ilvl w:val="0"/>
          <w:numId w:val="16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jednoczesne generowanie oraz pobieranie w formacie *.pdf Karty Adresowej Zabytku, bezpośrednio z poziomu Systemu Informacji Przestrzennej na podstawie danych zawartych w rejestrze Gminnej Ewidencji Zabytków, dla zabytków, których załącznik w postaci Skanu Karty Zabytku nie został opublikowany w Systemie Informacji Przestrzennej. Karta musi być zgodna ze wzorem określonym w Rozporządzeniu Ministra Kultury i Dziedzictwa Narodowego z dnia 26 maja 2011 r. w sprawie prowadzenia rejestru zabytków, krajowej, wojewódzkiej i gminnej ewidencji zabytków oraz krajowego wykazu zabytków skradzionych lub wywiezionych za granicę niezgodnie z prawem (Dz. U. z 2011 r. nr 113, poz. 661 z późn. zmianami) dla zabytków wpisanych do Gminnej Ewidencji Zabytków przed 2019 r. oraz po 2019 r. Pobieranie Karty ej Zabytku w formacie *.pdf musi odbywać się samoczynnie, bez konieczności konfigurowania ustawień narzędzia drukowania widoku przeglądarki do *.pdf. </w:t>
      </w:r>
    </w:p>
    <w:p w14:paraId="712B483D" w14:textId="77777777" w:rsidR="00D558A0" w:rsidRPr="00523A41" w:rsidRDefault="00D558A0" w:rsidP="009572E7">
      <w:pPr>
        <w:pStyle w:val="Akapitzlist"/>
        <w:numPr>
          <w:ilvl w:val="0"/>
          <w:numId w:val="16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Wymiana informacji pomiędzy systemem GIS do zarządzania Gminną Ewidencją Zabytków, a Systemem Informacji Przestrzennej oraz aktualizacja danych musi odbywać się samoczynnie, w czasie rzeczywistym.</w:t>
      </w:r>
    </w:p>
    <w:p w14:paraId="247F403A" w14:textId="77777777" w:rsidR="00D558A0" w:rsidRPr="00523A41" w:rsidRDefault="00D558A0" w:rsidP="009572E7">
      <w:pPr>
        <w:pStyle w:val="Akapitzlist"/>
        <w:numPr>
          <w:ilvl w:val="0"/>
          <w:numId w:val="16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składanie wniosków bezpośrednio z poziomu geoportalu gminnego:</w:t>
      </w:r>
    </w:p>
    <w:p w14:paraId="40CFB27C" w14:textId="77777777" w:rsidR="00D558A0" w:rsidRPr="00523A41" w:rsidRDefault="00D558A0" w:rsidP="009572E7">
      <w:pPr>
        <w:pStyle w:val="Akapitzlist"/>
        <w:numPr>
          <w:ilvl w:val="1"/>
          <w:numId w:val="16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Złożenie wniosku o wydanie zaświadczenia z Gminnej Ewidencji Zabytków.</w:t>
      </w:r>
    </w:p>
    <w:p w14:paraId="7AFF0879" w14:textId="77777777" w:rsidR="00D558A0" w:rsidRPr="00523A41" w:rsidRDefault="00D558A0" w:rsidP="00CB4F36">
      <w:pPr>
        <w:pStyle w:val="Nagwek3"/>
        <w:spacing w:line="276" w:lineRule="auto"/>
        <w:jc w:val="both"/>
        <w:rPr>
          <w:rFonts w:ascii="Arial Narrow" w:hAnsi="Arial Narrow"/>
          <w:color w:val="000000" w:themeColor="text1"/>
          <w:sz w:val="20"/>
          <w:szCs w:val="20"/>
        </w:rPr>
      </w:pPr>
      <w:bookmarkStart w:id="52" w:name="_Toc170464217"/>
      <w:r w:rsidRPr="00523A41">
        <w:rPr>
          <w:rFonts w:ascii="Arial Narrow" w:hAnsi="Arial Narrow"/>
          <w:color w:val="000000" w:themeColor="text1"/>
          <w:sz w:val="20"/>
          <w:szCs w:val="20"/>
        </w:rPr>
        <w:t>Wymagania funkcjonalne w zakresie integracji Systemu GIS – Ewidencja zabytków gminnych z System GIS - Wypisy, wyrysy i zaświadczenia z MPZP/SUiKZP</w:t>
      </w:r>
      <w:bookmarkEnd w:id="52"/>
    </w:p>
    <w:p w14:paraId="24F50A76" w14:textId="77777777" w:rsidR="00D558A0" w:rsidRPr="00523A41" w:rsidRDefault="00D558A0" w:rsidP="009572E7">
      <w:pPr>
        <w:pStyle w:val="Akapitzlist"/>
        <w:numPr>
          <w:ilvl w:val="0"/>
          <w:numId w:val="16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wyświetlenie na mapie zasięgów MPZP i SUIKZP oraz rastrów z nadaną georeferencją. </w:t>
      </w:r>
    </w:p>
    <w:p w14:paraId="679F181F" w14:textId="77777777" w:rsidR="00D558A0" w:rsidRPr="00523A41" w:rsidRDefault="00D558A0" w:rsidP="009572E7">
      <w:pPr>
        <w:pStyle w:val="Akapitzlist"/>
        <w:numPr>
          <w:ilvl w:val="0"/>
          <w:numId w:val="16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samodzielnie analizować geometrię zabytku w odniesieniu do działki ewidencyjnej/działek ewidencyjnych oraz dołączać do generowanego zaświadczenia o przeznaczeniu w obowiązującym MPZP/SUiKZP fragment o położeniu zabytku na działce. Generowanie zaświadczenia musi odbywać się w systemie dziedzinowym do zarządzania dokumentami planistycznymi, w tym generowania wypisów/wyrysów oraz zaświadczeń.</w:t>
      </w:r>
    </w:p>
    <w:p w14:paraId="5877A25B" w14:textId="4A247139" w:rsidR="004D035E" w:rsidRPr="00523A41" w:rsidRDefault="00D558A0" w:rsidP="009572E7">
      <w:pPr>
        <w:pStyle w:val="Akapitzlist"/>
        <w:numPr>
          <w:ilvl w:val="0"/>
          <w:numId w:val="16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zdefiniowanie treści fragmentu zaświadczenia z poziomu systemu GIS z wykorzystaniem dynamicznych znaczników %tekst% odpowiadających za przesyłanie co najmniej następujących informacji: numer działki, numer obiektu, nazwa gminy.</w:t>
      </w:r>
    </w:p>
    <w:p w14:paraId="37F5A6E4" w14:textId="77777777" w:rsidR="00D558A0" w:rsidRPr="00523A41" w:rsidRDefault="00D558A0" w:rsidP="00CB4F36">
      <w:pPr>
        <w:spacing w:line="276" w:lineRule="auto"/>
        <w:jc w:val="both"/>
        <w:rPr>
          <w:rFonts w:ascii="Arial Narrow" w:hAnsi="Arial Narrow"/>
          <w:sz w:val="20"/>
          <w:szCs w:val="20"/>
        </w:rPr>
      </w:pPr>
    </w:p>
    <w:p w14:paraId="009C5029" w14:textId="77777777" w:rsidR="004D035E" w:rsidRPr="00523A41" w:rsidRDefault="004D035E"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System GIS – Decyzje WZiZT</w:t>
      </w:r>
    </w:p>
    <w:p w14:paraId="07BBD2DF" w14:textId="77777777" w:rsidR="004D035E" w:rsidRPr="00523A41" w:rsidRDefault="004D035E" w:rsidP="00CB4F36">
      <w:pPr>
        <w:spacing w:line="276" w:lineRule="auto"/>
        <w:jc w:val="both"/>
        <w:rPr>
          <w:rFonts w:ascii="Arial Narrow" w:hAnsi="Arial Narrow"/>
          <w:sz w:val="20"/>
          <w:szCs w:val="20"/>
        </w:rPr>
      </w:pPr>
    </w:p>
    <w:p w14:paraId="4B955B4D" w14:textId="77777777"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wdrożenie zakłada cyfryzację i migrację do Systemu GIS rejestru wydanych decyzji o warunkach zabudowy i rejestru wydanych decyzji celu publicznego oraz wdrożeniu Systemu GIS do zarządzania rejestrem wydanych decyzji o warunkach zabudowy i rejestru wydanych decyzji celu publicznego.</w:t>
      </w:r>
    </w:p>
    <w:p w14:paraId="3BDC7758" w14:textId="77777777" w:rsidR="004D035E" w:rsidRPr="00523A41" w:rsidRDefault="004D035E" w:rsidP="00CB4F36">
      <w:pPr>
        <w:spacing w:line="276" w:lineRule="auto"/>
        <w:jc w:val="both"/>
        <w:rPr>
          <w:rFonts w:ascii="Arial Narrow" w:hAnsi="Arial Narrow"/>
          <w:sz w:val="20"/>
          <w:szCs w:val="20"/>
        </w:rPr>
      </w:pPr>
    </w:p>
    <w:p w14:paraId="13DB4F73" w14:textId="77777777"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Zadanie obligatoryjne do wykonania w tym zadaniu to m.in.:</w:t>
      </w:r>
    </w:p>
    <w:p w14:paraId="5F83B881" w14:textId="77777777" w:rsidR="004D035E" w:rsidRPr="00523A41" w:rsidRDefault="004D035E" w:rsidP="00CB4F36">
      <w:pPr>
        <w:spacing w:line="276" w:lineRule="auto"/>
        <w:jc w:val="both"/>
        <w:rPr>
          <w:rFonts w:ascii="Arial Narrow" w:hAnsi="Arial Narrow"/>
          <w:sz w:val="20"/>
          <w:szCs w:val="20"/>
        </w:rPr>
      </w:pPr>
    </w:p>
    <w:p w14:paraId="5B4A22E0" w14:textId="77777777"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1)      Cyfryzacja rejestru wydanych decyzji o warunkach zabudowy.</w:t>
      </w:r>
    </w:p>
    <w:p w14:paraId="4628C870" w14:textId="77777777"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2)      Cyfryzacja rejestru wydanych decyzji celu publicznego.</w:t>
      </w:r>
    </w:p>
    <w:p w14:paraId="259E3B18" w14:textId="77777777"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3)      Migracja danych do Systemu GIS</w:t>
      </w:r>
    </w:p>
    <w:p w14:paraId="424DC95B" w14:textId="77777777" w:rsidR="004D035E" w:rsidRPr="00523A41" w:rsidRDefault="004D035E" w:rsidP="00CB4F36">
      <w:pPr>
        <w:spacing w:line="276" w:lineRule="auto"/>
        <w:jc w:val="both"/>
        <w:rPr>
          <w:rFonts w:ascii="Arial Narrow" w:hAnsi="Arial Narrow"/>
          <w:sz w:val="20"/>
          <w:szCs w:val="20"/>
        </w:rPr>
      </w:pPr>
    </w:p>
    <w:p w14:paraId="3C43F3BF" w14:textId="77777777" w:rsidR="00D558A0" w:rsidRPr="00523A41" w:rsidRDefault="00D558A0" w:rsidP="00CB4F36">
      <w:pPr>
        <w:spacing w:line="276" w:lineRule="auto"/>
        <w:jc w:val="both"/>
        <w:rPr>
          <w:rFonts w:ascii="Arial Narrow" w:hAnsi="Arial Narrow"/>
          <w:sz w:val="20"/>
          <w:szCs w:val="20"/>
        </w:rPr>
      </w:pPr>
      <w:bookmarkStart w:id="53" w:name="_Toc170464198"/>
      <w:r w:rsidRPr="00523A41">
        <w:rPr>
          <w:rFonts w:ascii="Arial Narrow" w:hAnsi="Arial Narrow"/>
          <w:sz w:val="20"/>
          <w:szCs w:val="20"/>
        </w:rPr>
        <w:t>Opracowanie bazy danych w zakresie Systemu GIS – Decyzje WZiZT</w:t>
      </w:r>
      <w:bookmarkEnd w:id="53"/>
    </w:p>
    <w:p w14:paraId="15EAB716" w14:textId="77777777" w:rsidR="00D558A0" w:rsidRPr="00523A41" w:rsidRDefault="00D558A0" w:rsidP="009572E7">
      <w:pPr>
        <w:pStyle w:val="Akapitzlist"/>
        <w:numPr>
          <w:ilvl w:val="0"/>
          <w:numId w:val="15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 xml:space="preserve">Należy opracować bazę danych wydanych decyzji o Warunkach Zabudowy (decyzje WZ) oraz decyzji o Ustaleniu Lokalizacji Inwestycji Celu Publicznego (decyzje ULiCP) na podstawie danych przekazanych przez Zamawiającego przygotowanych w odpowiedniej strukturze danych cyfrowych (zgodnie z wytycznymi przekazanymi przez Wykonawcę). </w:t>
      </w:r>
    </w:p>
    <w:p w14:paraId="687E9285" w14:textId="77777777" w:rsidR="00D558A0" w:rsidRPr="00523A41" w:rsidRDefault="00D558A0" w:rsidP="009572E7">
      <w:pPr>
        <w:pStyle w:val="Akapitzlist"/>
        <w:numPr>
          <w:ilvl w:val="0"/>
          <w:numId w:val="15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 stronie Zamawiającego jest obowiązek przekazania kompletu danych potrzebnych opracowania bazy danych decyzji WZ i ULiCP:</w:t>
      </w:r>
    </w:p>
    <w:p w14:paraId="5AC7D5C0" w14:textId="77777777" w:rsidR="00D558A0" w:rsidRPr="00523A41" w:rsidRDefault="00D558A0" w:rsidP="009572E7">
      <w:pPr>
        <w:pStyle w:val="Akapitzlist"/>
        <w:numPr>
          <w:ilvl w:val="1"/>
          <w:numId w:val="15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rejestr decyzji WZ i ULiCP (*.xls).</w:t>
      </w:r>
    </w:p>
    <w:p w14:paraId="3F6013FF" w14:textId="77777777" w:rsidR="00D558A0" w:rsidRPr="00523A41" w:rsidRDefault="00D558A0" w:rsidP="009572E7">
      <w:pPr>
        <w:pStyle w:val="Akapitzlist"/>
        <w:numPr>
          <w:ilvl w:val="0"/>
          <w:numId w:val="15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Opracowana baza danych decyzji WZ oraz decyzji ULiCP musi zawierać części opisową, jak i geometryczną powstałą poprzez dodanie lokalizacji przestrzennej na podstawie działek ewidencyjnych znajdujących się w rejestrze.</w:t>
      </w:r>
    </w:p>
    <w:p w14:paraId="63EBF108" w14:textId="77777777" w:rsidR="00D558A0" w:rsidRPr="00523A41" w:rsidRDefault="00D558A0" w:rsidP="009572E7">
      <w:pPr>
        <w:pStyle w:val="Akapitzlist"/>
        <w:numPr>
          <w:ilvl w:val="0"/>
          <w:numId w:val="15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Zakres opracowania atrybutów obejmuje (zgodnie z danymi wejściowymi przekazanymi przez Zamawiającego): </w:t>
      </w:r>
    </w:p>
    <w:p w14:paraId="6D8AA01D" w14:textId="77777777" w:rsidR="00D558A0" w:rsidRPr="00523A41" w:rsidRDefault="00D558A0" w:rsidP="009572E7">
      <w:pPr>
        <w:pStyle w:val="Akapitzlist"/>
        <w:numPr>
          <w:ilvl w:val="1"/>
          <w:numId w:val="15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dla decyzji WZ oraz CP: Numer działki, Obręb, Typ decyzji, Rok wydania decyzji, Rodzaj zabudowy, Status decyzji, Numer decyzji, Streszczenie warunków decyzji, Dane wnioskodawcy.</w:t>
      </w:r>
    </w:p>
    <w:p w14:paraId="7A2D5B10" w14:textId="77777777" w:rsidR="00D558A0" w:rsidRPr="00523A41" w:rsidRDefault="00D558A0" w:rsidP="009572E7">
      <w:pPr>
        <w:pStyle w:val="Akapitzlist"/>
        <w:numPr>
          <w:ilvl w:val="0"/>
          <w:numId w:val="15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Kodowanie atrybutów należy zapisać w formacie UTF-8.</w:t>
      </w:r>
    </w:p>
    <w:p w14:paraId="390B6F9F" w14:textId="77777777" w:rsidR="00D558A0" w:rsidRPr="00523A41" w:rsidRDefault="00D558A0" w:rsidP="009572E7">
      <w:pPr>
        <w:pStyle w:val="Akapitzlist"/>
        <w:numPr>
          <w:ilvl w:val="0"/>
          <w:numId w:val="15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Geometryczną część opracowania decyzji WZ oraz decyzji ULiCP należy zapisać w układzie współrzędnych EPSG 2180 (PUWG 1992). </w:t>
      </w:r>
    </w:p>
    <w:p w14:paraId="06C5F584" w14:textId="77777777" w:rsidR="00D558A0" w:rsidRPr="00523A41" w:rsidRDefault="00D558A0" w:rsidP="009572E7">
      <w:pPr>
        <w:pStyle w:val="Akapitzlist"/>
        <w:numPr>
          <w:ilvl w:val="0"/>
          <w:numId w:val="15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Należy zaimportować opracowany rejestr decyzji WZ oraz decyzji ULiCP do bazy danych systemu GIS.</w:t>
      </w:r>
    </w:p>
    <w:p w14:paraId="09ED7FF9" w14:textId="77777777" w:rsidR="00D558A0" w:rsidRPr="00523A41" w:rsidRDefault="00D558A0" w:rsidP="00CB4F36">
      <w:pPr>
        <w:pStyle w:val="Nagwek3"/>
        <w:spacing w:line="276" w:lineRule="auto"/>
        <w:jc w:val="both"/>
        <w:rPr>
          <w:rFonts w:ascii="Arial Narrow" w:hAnsi="Arial Narrow"/>
          <w:color w:val="000000" w:themeColor="text1"/>
          <w:sz w:val="20"/>
          <w:szCs w:val="20"/>
        </w:rPr>
      </w:pPr>
      <w:bookmarkStart w:id="54" w:name="_Toc170464200"/>
      <w:r w:rsidRPr="00523A41">
        <w:rPr>
          <w:rFonts w:ascii="Arial Narrow" w:hAnsi="Arial Narrow"/>
          <w:color w:val="000000" w:themeColor="text1"/>
          <w:sz w:val="20"/>
          <w:szCs w:val="20"/>
        </w:rPr>
        <w:t>Wymagania ogólne systemu</w:t>
      </w:r>
      <w:bookmarkEnd w:id="54"/>
    </w:p>
    <w:p w14:paraId="775330AC" w14:textId="77777777" w:rsidR="00D558A0" w:rsidRPr="00523A41" w:rsidRDefault="00D558A0" w:rsidP="009572E7">
      <w:pPr>
        <w:pStyle w:val="Akapitzlist"/>
        <w:numPr>
          <w:ilvl w:val="0"/>
          <w:numId w:val="14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Wszystkie wymagania funkcjonalne systemu GIS muszą być realizowane przez aplikacje internetową za pośrednictwem przeglądarki internetowej. Zamawiający nie dopuszcza możliwości stosowania rozwiązania w postaci aplikacji desktopowej.</w:t>
      </w:r>
    </w:p>
    <w:p w14:paraId="4D7F1FAF" w14:textId="77777777" w:rsidR="00D558A0" w:rsidRPr="00523A41" w:rsidRDefault="00D558A0" w:rsidP="00CB4F36">
      <w:pPr>
        <w:pStyle w:val="Nagwek3"/>
        <w:spacing w:line="276" w:lineRule="auto"/>
        <w:jc w:val="both"/>
        <w:rPr>
          <w:rFonts w:ascii="Arial Narrow" w:hAnsi="Arial Narrow"/>
          <w:color w:val="000000" w:themeColor="text1"/>
          <w:sz w:val="20"/>
          <w:szCs w:val="20"/>
        </w:rPr>
      </w:pPr>
      <w:bookmarkStart w:id="55" w:name="_Toc170464201"/>
      <w:r w:rsidRPr="00523A41">
        <w:rPr>
          <w:rFonts w:ascii="Arial Narrow" w:hAnsi="Arial Narrow"/>
          <w:color w:val="000000" w:themeColor="text1"/>
          <w:sz w:val="20"/>
          <w:szCs w:val="20"/>
        </w:rPr>
        <w:t>Wymagania funkcjonalne w zakresie mapy</w:t>
      </w:r>
      <w:bookmarkEnd w:id="55"/>
    </w:p>
    <w:p w14:paraId="20EF5751"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posiadać bazę danych zintegrowaną z mapą interaktywną, której aktualizacja odbywa się w czasie rzeczywistym.</w:t>
      </w:r>
    </w:p>
    <w:p w14:paraId="18F570A1"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wyświetlanie danych zgromadzonych w aplikacji na dowolnym podkładzie (m.in. dane PODGIK, OSM, Ortofotomapa).</w:t>
      </w:r>
    </w:p>
    <w:p w14:paraId="1AEE9ECA"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automatycznie pobierać i aktualizować dane o działkach ewidencyjnych znajdujących się w bazie danych systemu, na podstawie usługi WFS udostępnionej przez PODGiK. Aktualizacja danych dotyczy części graficznej bazy EGiB.</w:t>
      </w:r>
    </w:p>
    <w:p w14:paraId="4F4E7E1A"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samodzielnie dodawanie warstw WMS oraz WFS do widoku mapy oraz odczytywanie informacji o danych zawartych na warstwach (dotyczy warstw udostępniających usługę GetFeatureInfo) za pomocą okna informacyjnego pop-up po kliknięciu w dowolny punkt na mapie w obrębie warstwy.</w:t>
      </w:r>
    </w:p>
    <w:p w14:paraId="114899AB"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grupowanie samodzielnie dodanych warstw w grupy tematyczne w drzewie warstw. System musi umożliwiać użytkownikowi dodawanie dowolnej liczby grup tematycznych, o różnych nazwach.</w:t>
      </w:r>
    </w:p>
    <w:p w14:paraId="293BF004"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spełniać następujące wymagania funkcjonalne w zakresie wyszukiwania działek ewidencyjnych na mapie:</w:t>
      </w:r>
    </w:p>
    <w:p w14:paraId="7B739A73" w14:textId="77777777" w:rsidR="00D558A0" w:rsidRPr="00523A41" w:rsidRDefault="00D558A0" w:rsidP="009572E7">
      <w:pPr>
        <w:pStyle w:val="Akapitzlist"/>
        <w:numPr>
          <w:ilvl w:val="1"/>
          <w:numId w:val="13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przeszukiwanie następujących baz działek: GUGIK, PODGIK. System musi umożliwiać wybranie nazwy obrębu z rozwijalnej listy oraz podanie numeru działki ewidencyjnej, a następnie zaprezentowanie listy podpowiedzi, na której znajdują się jednocześnie działki z bazy GUGiK i działki pozyskane z bazy PODGIK wraz z informacją o źródle (GUGiK lub PODGiK).</w:t>
      </w:r>
    </w:p>
    <w:p w14:paraId="1CF9152E" w14:textId="77777777" w:rsidR="00D558A0" w:rsidRPr="00523A41" w:rsidRDefault="00D558A0" w:rsidP="009572E7">
      <w:pPr>
        <w:pStyle w:val="Akapitzlist"/>
        <w:numPr>
          <w:ilvl w:val="1"/>
          <w:numId w:val="13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automatycznie przenosić widok mapy do wyszukanej działki oraz wyróżnić jej granice, po wybraniu właściwej działki z listy podpowiedzi. Przeniesienie widoku mapy nie może wymagać dodatkowego zatwierdzenia po wybraniu z listy.</w:t>
      </w:r>
    </w:p>
    <w:p w14:paraId="1AAE52AA" w14:textId="77777777" w:rsidR="00D558A0" w:rsidRPr="00523A41" w:rsidRDefault="00D558A0" w:rsidP="009572E7">
      <w:pPr>
        <w:pStyle w:val="Akapitzlist"/>
        <w:numPr>
          <w:ilvl w:val="1"/>
          <w:numId w:val="13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wyszukiwanie działek za pomocą wyszukiwarki z opcją autopodpowiedzi po 3 znakach.</w:t>
      </w:r>
    </w:p>
    <w:p w14:paraId="2CA60C24" w14:textId="77777777" w:rsidR="00D558A0" w:rsidRPr="00523A41" w:rsidRDefault="00D558A0" w:rsidP="009572E7">
      <w:pPr>
        <w:pStyle w:val="Akapitzlist"/>
        <w:numPr>
          <w:ilvl w:val="1"/>
          <w:numId w:val="13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przeszukiwanie zarówno wybranego obrębu z listy jak i wszystkich obrębów w gminie podczas wyszukiwania działek na mapie.</w:t>
      </w:r>
    </w:p>
    <w:p w14:paraId="792C8662" w14:textId="77777777" w:rsidR="00D558A0" w:rsidRPr="00523A41" w:rsidRDefault="00D558A0" w:rsidP="009572E7">
      <w:pPr>
        <w:pStyle w:val="Akapitzlist"/>
        <w:numPr>
          <w:ilvl w:val="1"/>
          <w:numId w:val="13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automatyczne zaznaczenie (wybieranie) działki na mapie po wyszukaniu, poprzez wyróżnienie jej granic na mapie.</w:t>
      </w:r>
    </w:p>
    <w:p w14:paraId="3C2C5E7B" w14:textId="77777777" w:rsidR="00D558A0" w:rsidRPr="00523A41" w:rsidRDefault="00D558A0" w:rsidP="009572E7">
      <w:pPr>
        <w:pStyle w:val="Akapitzlist"/>
        <w:numPr>
          <w:ilvl w:val="1"/>
          <w:numId w:val="13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zaznaczanie (wybieranie) działek poprzez wybranie obrębu ewidencyjnego, a następnie wpisanie numeru co najmniej jednej działki ewidencyjnej w dedykowanym oknie, dostępnym z poziomu mapy. Po przeszukaniu bazy działek system musi generować raport różnicowy przedstawiający informację o działkach odnalezionych oraz nieodnalezionych w bazie danych.</w:t>
      </w:r>
    </w:p>
    <w:p w14:paraId="0D315859" w14:textId="77777777" w:rsidR="00D558A0" w:rsidRPr="00523A41" w:rsidRDefault="00D558A0" w:rsidP="009572E7">
      <w:pPr>
        <w:pStyle w:val="Akapitzlist"/>
        <w:numPr>
          <w:ilvl w:val="1"/>
          <w:numId w:val="13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System musi umożliwiać zaznaczanie (wybieranie) działek na mapie poprzez bezpośrednie zaznaczenie jednej lub więcej działek ewidencyjnych na mapie.</w:t>
      </w:r>
    </w:p>
    <w:p w14:paraId="391702A2" w14:textId="77777777" w:rsidR="00D558A0" w:rsidRPr="00523A41" w:rsidRDefault="00D558A0" w:rsidP="009572E7">
      <w:pPr>
        <w:pStyle w:val="Akapitzlist"/>
        <w:numPr>
          <w:ilvl w:val="1"/>
          <w:numId w:val="13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zaznaczanie (wybieranie) działek oraz obiektów z bazy danych systemu na mapie poprzez zapytanie przestrzenne. Zapytanie przestrzenne musi zapewniać relacje typu: overlaps, zarówno pomiędzy działkami jak i obiektami z bazy danych systemu, a narysowanym przez użytkownika wielobokiem.</w:t>
      </w:r>
    </w:p>
    <w:p w14:paraId="42CCD273"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spełniać następujące wymagania funkcjonalne w zakresie wyszukiwania adresów nieruchomości:</w:t>
      </w:r>
    </w:p>
    <w:p w14:paraId="46B25833"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wyszukiwanie adresów na mapie z opcją autopodpowiedzi po 3 znakach.</w:t>
      </w:r>
    </w:p>
    <w:p w14:paraId="42EE6EE0"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automatycznie przenosić widok mapy do wyszukanego adresu, zaznaczać dokładną lokalizację adresu na mapie w odniesieniu do działki ewidencyjnej, na której zlokalizowany jest punkt adresowy.</w:t>
      </w:r>
    </w:p>
    <w:p w14:paraId="502052C1"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tworzenie dowolnej liczby warstw WMS bezpośrednio w aplikacji oraz automatyczne dodanie ich do drzewa warstw w widoku mapy. Warstwy WMS muszą być tworzone w oparciu o istniejące w bazie danych decyzje z wykorzystaniem i zapisywaniem w bazie danych filtrowania według następujących atrybutów: typ decyzji, rok, status decyzji, obręb, data wydania, rodzaj zabudowy.</w:t>
      </w:r>
    </w:p>
    <w:p w14:paraId="0313859E"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spełniać następujące wymagania funkcjonalne w zakresie zarządzania rejestrem decyzji WZ oraz decyzji ULiCP w postaci mapowej:</w:t>
      </w:r>
    </w:p>
    <w:p w14:paraId="1EF9A729"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modyfikowanie oraz usuwanie decyzji WZ oraz decyzji ULiCP z poziomu mapy.</w:t>
      </w:r>
    </w:p>
    <w:p w14:paraId="6A8EA28A"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odczytywanie informacji o decyzji WZ oraz decyzji ULiCP w postaci okna informacyjnego pop-up po kliknięciu w dowolny punkt wewnątrz obiektu na mapie.</w:t>
      </w:r>
    </w:p>
    <w:p w14:paraId="7CFE8662"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dostęp do następujących narzędzi bezpośrednio z poziomu okna informacyjnego pop-up decyzji: edycja, usuwanie, edycja geometrii, pobieranie geometrii jako KML, usuwanie geometrii, przejście do listy pozwoleń, przejście do listy załączników, dodawanie załączników.</w:t>
      </w:r>
    </w:p>
    <w:p w14:paraId="4B766047"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i edycję geometrii decyzji WZ oraz decyzji ULiCP na mapie spełniając poniższe wymagania funkcjonalne:</w:t>
      </w:r>
    </w:p>
    <w:p w14:paraId="1758553E"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dodawanie geometrii decyzji WZ oraz decyzji ULiCP jako punkt, linia, poligon, mulitpoligon, mulitlinia, multipunkt. </w:t>
      </w:r>
    </w:p>
    <w:p w14:paraId="32CAF002"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wyświetlenie odległości i obwodu w metrach [m] (z dokładnością do 0,01 m) oraz powierzchni geometrii w hektarach [ha] podczas rysowania geometrii na mapie. System musi wyświetlać miary pośrednie każdego odcinka wyznaczonego przez wskazane werteksy, jak i całkowitą długość linii/obwód poligonu. </w:t>
      </w:r>
    </w:p>
    <w:p w14:paraId="2E665751"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rysowanie geometrii poligonowej oraz liniowej z użyciem narzędzia rysowania linii pod kątem prostym.</w:t>
      </w:r>
    </w:p>
    <w:p w14:paraId="2730890E"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pozyskiwanie geometrii na podstawie co najmniej jednej działki wybranej przez zaznaczenie, bez konieczności ręcznego obrysowywania granic działki na mapie. </w:t>
      </w:r>
    </w:p>
    <w:p w14:paraId="0C06B4A2"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nowej decyzji oraz geometrii do decyzji na podstawie geometrii co najmniej jednej istniejącej w bazie danych decyzji, bez konieczności ręcznego obrysowywania granic decyzji na mapie.</w:t>
      </w:r>
    </w:p>
    <w:p w14:paraId="784C5675"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dodanie nowej decyzji oraz geometrii do decyzji na podstawie geometrii WKT.</w:t>
      </w:r>
    </w:p>
    <w:p w14:paraId="239DBBC5"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weryfikację poprawności importowanej geometrii WKT w zakresie poprawności układu współrzędnych oraz położenia w granicach gminy.  Kontrola musi odbywać się samoczynnie, bezpośrednio w formularzu dodawania decyzji na mapie. </w:t>
      </w:r>
    </w:p>
    <w:p w14:paraId="75393261"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samodzielne włączenie/wyłączenie opcji przyciągania do wierzchołków i granic działek i decyzji WZ oraz decyzji ULiCP podczas dodawania oraz edycji geometrii na mapie.</w:t>
      </w:r>
    </w:p>
    <w:p w14:paraId="2E4EADD3"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wybranie zarówno jednej jak i kilku z następujących opcji przyciągania: do wierzchołków, linii, z uwzględnieniem działek, z uwzględnieniem edytowanego obiektu, z uwzględnieniem jedynie elementów o tej samej geometrii oraz określeniem tolerancji, wyrażonej w pikselach w zakresie 1-20 px.</w:t>
      </w:r>
    </w:p>
    <w:p w14:paraId="1B6F316D"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przyciąganie do warstw WFS, dodanych samodzielnie przez użytkownika.</w:t>
      </w:r>
    </w:p>
    <w:p w14:paraId="13C7D7CD"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geometrii decyzji WZ oraz decyzji ULiCP na samodzielne wrysowanych geometrii tymczasowych obiektów (działki ewidencyjne), z możliwością wykorzystania narzędzi przyciągania na mapie, spełniając podane wymagania funkcjonalne:</w:t>
      </w:r>
    </w:p>
    <w:p w14:paraId="74AE8599"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uzupełnienie informacji o tymczasowej działce ewidencyjnej w zakresie numeru działki oraz obrębu.</w:t>
      </w:r>
    </w:p>
    <w:p w14:paraId="66482C46"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Obiekty stanowiące geometrie tymczasowe nie mogą być zapisywane w bazie danych systemu.</w:t>
      </w:r>
    </w:p>
    <w:p w14:paraId="79D776A2"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dokonywanie pomiaru odległości oraz powierzchni na mapie.</w:t>
      </w:r>
    </w:p>
    <w:p w14:paraId="59EF12B2"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pomiar odległości i obwodu w metrach [m] (z dokładnością do 0,01 m) oraz kilometrach [km] (z dokładnością do 0.01 km). System musi umożliwiać wykonanie pomiaru poprzez rysowanie linii pod kątem prostym. Wykonane pomiary muszą wyświetlać współrzędne geograficzne każdego werteksu mierzonego obiektu. System musi wyświetlać miary pośrednie każdego odcinka wyznaczonego przez wskazane werteksy, jak i całkowity pomiar długości. </w:t>
      </w:r>
    </w:p>
    <w:p w14:paraId="43AD1B71"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pomiar powierzchni w metrach kwadratowych [m2] (z dokładnością do 0,001 m2) oraz hektarach [ha] (z dokładnością do 0,01 ha).</w:t>
      </w:r>
    </w:p>
    <w:p w14:paraId="6302A3A7"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wykorzystanie opcji przyciągania podczas wykonywania pomiarów na mapie. </w:t>
      </w:r>
    </w:p>
    <w:p w14:paraId="774D2331"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wyświetlanie współrzędnych geograficznych w układzie WGS84, odczytywanych na podstawie aktualnego położenia kursora myszy na mapie.</w:t>
      </w:r>
    </w:p>
    <w:p w14:paraId="654C13B9"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wyznaczenia bufora dla działki oraz decyzji WZ oraz decyzji ULiCP o zdefiniowanej przez użytkownika odległości (oddzielnie dla działki i dla decyzji) oraz wyświetlenie go na mapie.</w:t>
      </w:r>
    </w:p>
    <w:p w14:paraId="329D82E4"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tworzenie wielostronicowych wydruków aktualnego widoku mapy. </w:t>
      </w:r>
    </w:p>
    <w:p w14:paraId="5FB320C5"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zdefiniowanie następujących parametrów wydruku na mapie za pomocą dedykowanego okna ustawień wydruku w widoku mapy:</w:t>
      </w:r>
    </w:p>
    <w:p w14:paraId="75FD0B64"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Tytuł;</w:t>
      </w:r>
    </w:p>
    <w:p w14:paraId="07AAF5C4"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Opis;</w:t>
      </w:r>
    </w:p>
    <w:p w14:paraId="44A30C09"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Adnotacja tekstowa;</w:t>
      </w:r>
    </w:p>
    <w:p w14:paraId="3E119913"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Skala (1:500, 1:1000, 1:2000, 1:2500, 1:5000, 1:10000, 1:25000, sala niestandardowa);</w:t>
      </w:r>
    </w:p>
    <w:p w14:paraId="442A45A5"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Układ (pionowy/poziomy);</w:t>
      </w:r>
    </w:p>
    <w:p w14:paraId="24BE9952"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Rozmiar (cała strona / 1/4 strony);</w:t>
      </w:r>
    </w:p>
    <w:p w14:paraId="3F0C921E"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Format wydruku (A4, A3, A2, rozmiar niestandardowy);</w:t>
      </w:r>
    </w:p>
    <w:p w14:paraId="604E4CA2"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Rozdzielczość (56, 100, 127, 200, 254, 300).</w:t>
      </w:r>
    </w:p>
    <w:p w14:paraId="36DEC47C"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użytkownikowi wykonanie wydruku w skali niestandardowej, poprzez samodzielne określenie wartości mianownika skali. </w:t>
      </w:r>
    </w:p>
    <w:p w14:paraId="1B249686"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użytkownikowi wykonanie wydruku w rozmiarze niestandardowym, poprzez samodzielne określenie wysokości i szerokości wydruku [mm]. </w:t>
      </w:r>
    </w:p>
    <w:p w14:paraId="65AF6579"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wyświetlanie podglądu wydruku przed pobraniem pliku do formatu *.pdf.  </w:t>
      </w:r>
    </w:p>
    <w:p w14:paraId="14D4C826"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wydruku do formatu *.pdf samoczynnie, bez konieczności konfigurowania ustawień narzędzia drukowania widoku przeglądarki do *.pdf.</w:t>
      </w:r>
    </w:p>
    <w:p w14:paraId="420F1094"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wprowadzenie dodatkowych elementów do wydruku (strzałka północy, tekst, obraz, legenda, linia pozioma) w widoku edycji wydruku, dostępnego z poziomu podglądu wydruku.</w:t>
      </w:r>
    </w:p>
    <w:p w14:paraId="56FBCF23"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formatowanie tekstu znajdującego się na wydruku w widoku edycji wydruku co najmniej w zakresie: zmiana kroju fontu, zmiana rozmiaru fontu, pogrubienie, kursywa, podkreślenie, przekreślenie, indeks dolny, indeks górny, wyrównanie do lewej, wyrównanie do prawej, wyrównanie do środka, wyrównanie do lewej i prawej, podział strony.</w:t>
      </w:r>
    </w:p>
    <w:p w14:paraId="15465599"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generowanie wydruku aktualnego widoku mapy do formatu *.png z uwzględnieniem wszystkich elementów stanowiących treść mapy, w tym pomiarów tworzonych przez użytkownika oraz innych obiektów wektorowych. </w:t>
      </w:r>
    </w:p>
    <w:p w14:paraId="464E86EE"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przesuwanie widoku mapy, przybliżanie/oddalanie widoku za pomocą przycisków "Przybliż"/"Oddal" oraz rolki scroll.  </w:t>
      </w:r>
    </w:p>
    <w:p w14:paraId="4D9B22B7"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przybliżenie do granic JST za pomocą dedykowanego narzędzia.  </w:t>
      </w:r>
    </w:p>
    <w:p w14:paraId="538FA08B"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wyświetlać na mapie informację o aktualnym poziomie powiększenia mapy (zoom mapy).</w:t>
      </w:r>
    </w:p>
    <w:p w14:paraId="480EDB13"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spełniać następujące wymagania funkcjonalne w zakresie zarządzania rejestrem linii rozgraniczających/zabudowy w postaci mapowej:</w:t>
      </w:r>
    </w:p>
    <w:p w14:paraId="7CF734ED"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modyfikowanie oraz usuwanie linii rozgraniczających/zabudowy z poziomu mapy.</w:t>
      </w:r>
    </w:p>
    <w:p w14:paraId="32B65DD0"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odczytywanie informacji o linii rozgraniczającej/zabudowy w postaci okna informacyjnego pop-up po kliknięciu w dowolny punkt w obrębie obiektu na mapie.</w:t>
      </w:r>
    </w:p>
    <w:p w14:paraId="1939B5D4"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dostęp do następujących narzędzi bezpośrednio z poziomu okna informacyjnego pop-up linii: edycja, usuwanie, edycja geometrii, pobieranie geometrii jako KML, przejście do widoku podglądu atrybutów opisowych decyzji, której dotyczy linia.</w:t>
      </w:r>
    </w:p>
    <w:p w14:paraId="56014182"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System musi spełniać następujące wymagania funkcjonalne w zakresie zarządzania rejestrem wykonanych analiz urbanistycznych w formie mapowej:</w:t>
      </w:r>
    </w:p>
    <w:p w14:paraId="093AFA9C"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oraz usuwanie analiz urbanistycznych z poziomu.</w:t>
      </w:r>
    </w:p>
    <w:p w14:paraId="36ACF91B"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odczytywanie informacji o analizie w postaci okna informacyjnego pop-up po kliknięciu w dowolny punkt w obrębie obiektu na mapie.</w:t>
      </w:r>
    </w:p>
    <w:p w14:paraId="24DD50C2"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dostęp do następujących narzędzi bezpośrednio z poziomu okna informacyjnego pop-up linii: pobieranie geometrii jako KML, przejście do widoku podglądu atrybutów opisowych analizy, przejście do widoku podglądu atrybutów opisowych sprawy powiązanej z analizą, usunięcie powiązania analizy i sprawy, wygenerowanie raportu z analizy w formacie *.pdf, wygenerowanie raportu z analizy w formacie *.csv.</w:t>
      </w:r>
    </w:p>
    <w:p w14:paraId="596FF50C"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spełniać następujące wymagania funkcjonalne w zakresie zarządzania rejestrem działek poddanych analizie w postaci mapowej:</w:t>
      </w:r>
    </w:p>
    <w:p w14:paraId="3718ADA5"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modyfikowanie oraz usuwanie działek poddanych analizie z poziomu mapy.</w:t>
      </w:r>
    </w:p>
    <w:p w14:paraId="48CA5614"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odczytywanie informacji o działkach poddanych analizie w postaci okna informacyjnego pop-up po kliknięciu w dowolny punkt w obrębie obiektu na mapie.</w:t>
      </w:r>
    </w:p>
    <w:p w14:paraId="15550D84"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dostęp do następujących narzędzi bezpośrednio z poziomu okna informacyjnego pop-up działek poddanych analizie: edycja atrybutów opisowych działki, usuwanie działki, edycja geometrii działki, usuwanie geometrii działki, pobieranie geometrii jako KML, przejście do widoku podglądu atrybutów opisowych działki.</w:t>
      </w:r>
    </w:p>
    <w:p w14:paraId="7AF44908"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spełniać następujące wymagania funkcjonalne w zakresie zarządzania rejestrem budynków poddanych analizie w postaci mapowej:</w:t>
      </w:r>
    </w:p>
    <w:p w14:paraId="08A2AE12"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modyfikowanie oraz usuwanie budynków poddanych analizie z poziomu mapy.</w:t>
      </w:r>
    </w:p>
    <w:p w14:paraId="63FCAD3F"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odczytywanie informacji o budynkach poddanych analizie w postaci okna informacyjnego pop-up po kliknięciu w dowolny punkt w obrębie obiektu na mapie.</w:t>
      </w:r>
    </w:p>
    <w:p w14:paraId="6F8F3961"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dostęp do następujących narzędzi bezpośrednio z poziomu okna informacyjnego pop-up działek poddanych analizie: edycja atrybutów opisowych budynku, usuwanie budynku, edycja geometrii budynku, usuwanie geometrii budynku, pobieranie geometrii jako KML, przejście do widoku podglądu atrybutów opisowych budynku.</w:t>
      </w:r>
    </w:p>
    <w:p w14:paraId="649922DD"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wyświetlanie decyzji na mapie jako warstwy tematyczne:</w:t>
      </w:r>
    </w:p>
    <w:p w14:paraId="61DB7663"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decyzje WZ;</w:t>
      </w:r>
    </w:p>
    <w:p w14:paraId="3B59A8B4"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decyzje ULiCP;</w:t>
      </w:r>
    </w:p>
    <w:p w14:paraId="79A9DB14"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decyzje WZiZT (archiwalne)</w:t>
      </w:r>
    </w:p>
    <w:p w14:paraId="0446785E"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decyzje WZ i ULiCP w podziale na rodzaj zabudowy;</w:t>
      </w:r>
    </w:p>
    <w:p w14:paraId="1E84696B"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decyzje WZ i ULiCP w podziale na status zabudowy;</w:t>
      </w:r>
    </w:p>
    <w:p w14:paraId="58CCFB59"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decyzje z wydanymi pozwoleniami;</w:t>
      </w:r>
    </w:p>
    <w:p w14:paraId="4AD35821"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wykonane analizy urbanistyczne;</w:t>
      </w:r>
    </w:p>
    <w:p w14:paraId="28E8B8D1"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działki poddane analizie;</w:t>
      </w:r>
    </w:p>
    <w:p w14:paraId="0306E0B4"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budynki poddane analizie;</w:t>
      </w:r>
    </w:p>
    <w:p w14:paraId="39E70466"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linie rozgraniczające/zabudowy.</w:t>
      </w:r>
    </w:p>
    <w:p w14:paraId="6EA0A0EF" w14:textId="77777777" w:rsidR="00D558A0" w:rsidRPr="00523A41" w:rsidRDefault="00D558A0" w:rsidP="00CB4F36">
      <w:pPr>
        <w:pStyle w:val="Nagwek3"/>
        <w:spacing w:line="276" w:lineRule="auto"/>
        <w:jc w:val="both"/>
        <w:rPr>
          <w:rFonts w:ascii="Arial Narrow" w:hAnsi="Arial Narrow"/>
          <w:color w:val="000000" w:themeColor="text1"/>
          <w:sz w:val="20"/>
          <w:szCs w:val="20"/>
        </w:rPr>
      </w:pPr>
      <w:bookmarkStart w:id="56" w:name="_Toc170464202"/>
      <w:r w:rsidRPr="00523A41">
        <w:rPr>
          <w:rFonts w:ascii="Arial Narrow" w:hAnsi="Arial Narrow"/>
          <w:color w:val="000000" w:themeColor="text1"/>
          <w:sz w:val="20"/>
          <w:szCs w:val="20"/>
        </w:rPr>
        <w:t>Wymagania funkcjonalne w zakresie prowadzenia rejestrów tabelarycznych</w:t>
      </w:r>
      <w:bookmarkEnd w:id="56"/>
      <w:r w:rsidRPr="00523A41">
        <w:rPr>
          <w:rFonts w:ascii="Arial Narrow" w:hAnsi="Arial Narrow"/>
          <w:color w:val="000000" w:themeColor="text1"/>
          <w:sz w:val="20"/>
          <w:szCs w:val="20"/>
        </w:rPr>
        <w:t xml:space="preserve"> </w:t>
      </w:r>
    </w:p>
    <w:p w14:paraId="234AE68A" w14:textId="77777777" w:rsidR="00D558A0" w:rsidRPr="00523A41" w:rsidRDefault="00D558A0" w:rsidP="009572E7">
      <w:pPr>
        <w:pStyle w:val="Akapitzlist"/>
        <w:numPr>
          <w:ilvl w:val="0"/>
          <w:numId w:val="15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prowadzenie rejestru obiektów w podziale na następujące elementy (grupy):</w:t>
      </w:r>
    </w:p>
    <w:p w14:paraId="0B7AFD66" w14:textId="77777777" w:rsidR="00D558A0" w:rsidRPr="00523A41" w:rsidRDefault="00D558A0" w:rsidP="009572E7">
      <w:pPr>
        <w:pStyle w:val="Akapitzlist"/>
        <w:numPr>
          <w:ilvl w:val="1"/>
          <w:numId w:val="13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decyzje WZ;</w:t>
      </w:r>
    </w:p>
    <w:p w14:paraId="0857ED8D" w14:textId="77777777" w:rsidR="00D558A0" w:rsidRPr="00523A41" w:rsidRDefault="00D558A0" w:rsidP="009572E7">
      <w:pPr>
        <w:pStyle w:val="Akapitzlist"/>
        <w:numPr>
          <w:ilvl w:val="1"/>
          <w:numId w:val="13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decyzje ULiCP;</w:t>
      </w:r>
    </w:p>
    <w:p w14:paraId="3040F63E" w14:textId="77777777" w:rsidR="00D558A0" w:rsidRPr="00523A41" w:rsidRDefault="00D558A0" w:rsidP="009572E7">
      <w:pPr>
        <w:pStyle w:val="Akapitzlist"/>
        <w:numPr>
          <w:ilvl w:val="1"/>
          <w:numId w:val="13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Raporty;</w:t>
      </w:r>
    </w:p>
    <w:p w14:paraId="47336EF5" w14:textId="77777777" w:rsidR="00D558A0" w:rsidRPr="00523A41" w:rsidRDefault="00D558A0" w:rsidP="009572E7">
      <w:pPr>
        <w:pStyle w:val="Akapitzlist"/>
        <w:numPr>
          <w:ilvl w:val="1"/>
          <w:numId w:val="13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Załączniki;</w:t>
      </w:r>
    </w:p>
    <w:p w14:paraId="1B347CF4" w14:textId="77777777" w:rsidR="00D558A0" w:rsidRPr="00523A41" w:rsidRDefault="00D558A0" w:rsidP="009572E7">
      <w:pPr>
        <w:pStyle w:val="Akapitzlist"/>
        <w:numPr>
          <w:ilvl w:val="1"/>
          <w:numId w:val="13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Inspektorzy;</w:t>
      </w:r>
    </w:p>
    <w:p w14:paraId="47AA6F36" w14:textId="77777777" w:rsidR="00D558A0" w:rsidRPr="00523A41" w:rsidRDefault="00D558A0" w:rsidP="009572E7">
      <w:pPr>
        <w:pStyle w:val="Akapitzlist"/>
        <w:numPr>
          <w:ilvl w:val="1"/>
          <w:numId w:val="13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Sprawy;</w:t>
      </w:r>
    </w:p>
    <w:p w14:paraId="70794AE6" w14:textId="77777777" w:rsidR="00D558A0" w:rsidRPr="00523A41" w:rsidRDefault="00D558A0" w:rsidP="009572E7">
      <w:pPr>
        <w:pStyle w:val="Akapitzlist"/>
        <w:numPr>
          <w:ilvl w:val="1"/>
          <w:numId w:val="13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Linie rozgraniczające lub zabudowy.</w:t>
      </w:r>
    </w:p>
    <w:p w14:paraId="783B430D" w14:textId="77777777" w:rsidR="00D558A0" w:rsidRPr="00523A41" w:rsidRDefault="00D558A0" w:rsidP="00CB4F36">
      <w:pPr>
        <w:pStyle w:val="Nagwek4"/>
        <w:spacing w:line="276" w:lineRule="auto"/>
        <w:jc w:val="both"/>
        <w:rPr>
          <w:rFonts w:ascii="Arial Narrow" w:hAnsi="Arial Narrow"/>
          <w:i w:val="0"/>
          <w:iCs w:val="0"/>
          <w:color w:val="000000" w:themeColor="text1"/>
          <w:sz w:val="20"/>
          <w:szCs w:val="20"/>
        </w:rPr>
      </w:pPr>
      <w:r w:rsidRPr="00523A41">
        <w:rPr>
          <w:rFonts w:ascii="Arial Narrow" w:hAnsi="Arial Narrow"/>
          <w:i w:val="0"/>
          <w:iCs w:val="0"/>
          <w:color w:val="000000" w:themeColor="text1"/>
          <w:sz w:val="20"/>
          <w:szCs w:val="20"/>
        </w:rPr>
        <w:lastRenderedPageBreak/>
        <w:t xml:space="preserve">Wymagania funkcjonalne w zakresie prowadzenia rejestru tabelarycznego WZ/ULiCP </w:t>
      </w:r>
    </w:p>
    <w:p w14:paraId="14884056"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prowadzenie rejestru decyzji WZ oraz decyzji ULiCP w formie oddzielnych widoków tabelarycznych.</w:t>
      </w:r>
    </w:p>
    <w:p w14:paraId="4A18EB66"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gromadzenie danych o decyzjach WZ/ULiCP w zakresie:</w:t>
      </w:r>
    </w:p>
    <w:p w14:paraId="390B7ED3"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Liczba porządkowa;</w:t>
      </w:r>
    </w:p>
    <w:p w14:paraId="090D252B"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 decyzji;</w:t>
      </w:r>
    </w:p>
    <w:p w14:paraId="5857A528"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Rok;</w:t>
      </w:r>
    </w:p>
    <w:p w14:paraId="3567D4C3"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Znak sprawy/sygnatura;</w:t>
      </w:r>
    </w:p>
    <w:p w14:paraId="6B59FF86"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Typ decyzji;</w:t>
      </w:r>
    </w:p>
    <w:p w14:paraId="76ACAAD7"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Rodzaj decyzji;</w:t>
      </w:r>
    </w:p>
    <w:p w14:paraId="5923015A"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wpływu wniosku;</w:t>
      </w:r>
    </w:p>
    <w:p w14:paraId="2EF7AE4A"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rozpoczęcia;</w:t>
      </w:r>
    </w:p>
    <w:p w14:paraId="6EE6297E"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wydania;</w:t>
      </w:r>
    </w:p>
    <w:p w14:paraId="0ED2B419"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uprawomocnienia;</w:t>
      </w:r>
    </w:p>
    <w:p w14:paraId="4453D728"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uostatecznienia;</w:t>
      </w:r>
    </w:p>
    <w:p w14:paraId="5F71FC96"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Status decyzji;</w:t>
      </w:r>
    </w:p>
    <w:p w14:paraId="32F3E547"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Powierzchnia ewidencyjna [ha];</w:t>
      </w:r>
    </w:p>
    <w:p w14:paraId="51AFA604"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Rodzaj inwestycji;</w:t>
      </w:r>
    </w:p>
    <w:p w14:paraId="5A80BD65"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Organ wydający;</w:t>
      </w:r>
    </w:p>
    <w:p w14:paraId="17EEB2A5"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Nazwa i adres Wnioskodawcy;</w:t>
      </w:r>
    </w:p>
    <w:p w14:paraId="3B482D72"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Nazwa i adres Adresata;</w:t>
      </w:r>
    </w:p>
    <w:p w14:paraId="5B044F85"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Inspektor;</w:t>
      </w:r>
    </w:p>
    <w:p w14:paraId="4F6B8ABD"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Pełnomocnictwo;</w:t>
      </w:r>
    </w:p>
    <w:p w14:paraId="6BB6644D"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Streszczenie ustaleń decyzji;</w:t>
      </w:r>
    </w:p>
    <w:p w14:paraId="4F32D08A"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 działki/działek;</w:t>
      </w:r>
    </w:p>
    <w:p w14:paraId="6B770DA1"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Obręb;</w:t>
      </w:r>
    </w:p>
    <w:p w14:paraId="5152CEFA"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Miejscowość;</w:t>
      </w:r>
    </w:p>
    <w:p w14:paraId="70DB1F77"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Teryt;</w:t>
      </w:r>
    </w:p>
    <w:p w14:paraId="2152FF7C"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Rodzaj zabudowy;</w:t>
      </w:r>
    </w:p>
    <w:p w14:paraId="081FF711"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Maksymalna wysokość głównej kalenicy lub wysokość budynku [m];</w:t>
      </w:r>
    </w:p>
    <w:p w14:paraId="4D55F16F"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Minimalna wysokość głównej kalenicy lub wysokość budynku [m];</w:t>
      </w:r>
    </w:p>
    <w:p w14:paraId="751C1A3E"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Liczba kondygnacji;</w:t>
      </w:r>
    </w:p>
    <w:p w14:paraId="5227C471"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Geometria dachu;</w:t>
      </w:r>
    </w:p>
    <w:p w14:paraId="5AA80FEC"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Rodzaj projektowanego dachu;</w:t>
      </w:r>
    </w:p>
    <w:p w14:paraId="7C77A7A6"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Szerokość elewacji frontowej [m];</w:t>
      </w:r>
    </w:p>
    <w:p w14:paraId="1567801F"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Dom do 70 m2;</w:t>
      </w:r>
    </w:p>
    <w:p w14:paraId="3EAADFA2"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Rodzaj robót budowlanych;</w:t>
      </w:r>
    </w:p>
    <w:p w14:paraId="3C52106F"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Funkcja budynku;</w:t>
      </w:r>
    </w:p>
    <w:p w14:paraId="334D5036"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Wskaźnik powierzchni zabudowy [%];</w:t>
      </w:r>
    </w:p>
    <w:p w14:paraId="380AF1F2"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Wskaźnik powierzchni biologicznie czynnej [%];</w:t>
      </w:r>
    </w:p>
    <w:p w14:paraId="16F0B1F3"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Wysokość górnej krawędzi elewacji frontowej gzymsu lub attyki [m];</w:t>
      </w:r>
    </w:p>
    <w:p w14:paraId="2AE7735F"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Kąt nachylenia dachu [°];</w:t>
      </w:r>
    </w:p>
    <w:p w14:paraId="0C41D0EB"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Rodzaj poddasza;</w:t>
      </w:r>
    </w:p>
    <w:p w14:paraId="53F86CD6"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Dostęp do drogi publicznej;</w:t>
      </w:r>
    </w:p>
    <w:p w14:paraId="7C7420AF"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zmiany decyzji;</w:t>
      </w:r>
    </w:p>
    <w:p w14:paraId="0E16DCB4"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Powód zmiany decyzji;</w:t>
      </w:r>
    </w:p>
    <w:p w14:paraId="1E1D93EC"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Nazwa i adres wnioskodawcy (o zmianę decyzji);</w:t>
      </w:r>
    </w:p>
    <w:p w14:paraId="6FC096DA"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przeniesienia decyzji;</w:t>
      </w:r>
    </w:p>
    <w:p w14:paraId="4A682C65"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Powód przeniesienia decyzji;</w:t>
      </w:r>
    </w:p>
    <w:p w14:paraId="197BFAA2"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Nazwa i adres wnioskodawcy (o przeniesienie decyzji);</w:t>
      </w:r>
    </w:p>
    <w:p w14:paraId="444AC775"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wygaśnięcia decyzji;</w:t>
      </w:r>
    </w:p>
    <w:p w14:paraId="03D2AC99"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Powód wygaśnięcia decyzji.</w:t>
      </w:r>
    </w:p>
    <w:p w14:paraId="44341BEF"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 xml:space="preserve">System musi umożliwiać wprowadzenie informacji o zawieszeniu postępowania o wydanie decyzji WZ/ULICP poprzez określenie daty zawieszenia postępowania oraz daty wznowienia postępowania. </w:t>
      </w:r>
    </w:p>
    <w:p w14:paraId="1E207C10"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archiwizację decyzji oraz oznaczenie decyzji w wersjach roboczych.</w:t>
      </w:r>
    </w:p>
    <w:p w14:paraId="5F443C4A"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samodzielnie definiowane wzoru sygnatury osobno dla WZ oraz osobno dla decyzji ULiCP z możliwością wykorzystania znaczników %lp% i %rok% oraz zmiany wzoru w dowolnym momencie. Zmiana wzoru nie może powodować aktualizacji sygnatury w wydanych wcześniej decyzjach.</w:t>
      </w:r>
    </w:p>
    <w:p w14:paraId="57C9D1DA"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samodzielne włączenie/wyłączenie automatycznego pobierania powierzchni decyzji na podstawie geometrii decyzji.</w:t>
      </w:r>
    </w:p>
    <w:p w14:paraId="74847268"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wskazanie w polu Inspektor dowolnej pozycji z tabeli "Inspektorzy" wraz z możliwością dodania nowego inspektora z poziomu nowego okna w formularzu dodawania/edycji decyzji.</w:t>
      </w:r>
    </w:p>
    <w:p w14:paraId="1825F44C"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uzależniać dostępność edycyjną atrybutów dedykowanych zmianie decyzji (data zmiany decyzji, powód zmiany decyzji, nazwa i adres wnioskodawcy (o zmianę decyzji)), przeniesieniu decyzji (data przeniesienia decyzji, powód przeniesienia decyzji, nazwa i adres wnioskodawcy (o przeniesienie decyzji)), wygaśnięciu decyzji (data wygaśnięcia decyzji, powód wygaśnięcia decyzji) od wartości wskazanej w atrybucie rodzaj decyzji. Atrybuty bez dostępności edycyjnej w danym momencie, muszą przechowywać poprzednio wprowadzoną wartość (atrybuty nie mogą się czyścić). </w:t>
      </w:r>
    </w:p>
    <w:p w14:paraId="0319CC79"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wizualizację zarówno pełnego rejestru decyzji WZ oraz decyzji ULiCP jak i wybranych pozycji z rejestru na mapie na oddzielnej, dedykowanej ku temu warstwie.</w:t>
      </w:r>
    </w:p>
    <w:p w14:paraId="0FC5EEAA"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personalizację rejestru w formie tabelarycznej poprzez samodzielnie wskazanie kolumn, które powinny wyświetlać się w rejestrze oraz określenie ich kolejności.</w:t>
      </w:r>
    </w:p>
    <w:p w14:paraId="3761A5C9"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edytowanie oraz usuwanie decyzji z poziomu tabeli.</w:t>
      </w:r>
    </w:p>
    <w:p w14:paraId="3821D913"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importowanie nowych decyzji do rejestru decyzji WZ oraz decyzji ULiCP na podstawie pliku *.shp z geometrią.</w:t>
      </w:r>
    </w:p>
    <w:p w14:paraId="05918B91"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przeszukiwanie rejestru po ciągu znaków w dowolnym atrybucie wyświetlanym w widoku rejestru decyzji.</w:t>
      </w:r>
    </w:p>
    <w:p w14:paraId="3BA3EF1A"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filtrowanie rejestru co najmniej po następujących atrybutach: rok, rodzaj decyzji, status decyzji, obręb, dane wnioskodawcy, data wydania, data uprawomocnienia, powierzchnia ewidencyjna [ha], rodzaj zabudowy, numer działki, znak sprawy/sygnatura, numer decyzji, dom do 70 m2 (tak/nie), decyzja archiwalna (tak/nie), decyzja w wersji roboczej (tak/nie).</w:t>
      </w:r>
    </w:p>
    <w:p w14:paraId="1B187F7B"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sortowanie rejestru po dowolnej kolumnie wyświetlanej w rejestrze tabelarycznym.</w:t>
      </w:r>
    </w:p>
    <w:p w14:paraId="15DF4CA8"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zawartości rejestru decyzji do formatu *.csv, *.xls, *.doc oraz *.pdf.</w:t>
      </w:r>
    </w:p>
    <w:p w14:paraId="328C7AA3"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zawartości rejestr decyzji WZ oraz decyzji ULiCP do formatu *.pdf samoczynnie, bez konieczności konfigurowania ustawień narzędzia drukowania widoku przeglądarki do *.pdf</w:t>
      </w:r>
    </w:p>
    <w:p w14:paraId="52497C21"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do formatu *.csv, *.gml, *.dxf wybranych kolumn z bazy danych zarówno pełnego rejestru decyzji jak i wybranych pozycji z rejestru.</w:t>
      </w:r>
    </w:p>
    <w:p w14:paraId="682BF1AD"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pobieranie zarówno wszystkich atrybutów z bazy danych jak i wybranych kolumn z bazy danych w formacie *.csv dla wszystkich obiektów w rejestrze oraz dla wybranych przez użytkownika obiektów. System musi umożliwić wybranie kolumn w bazie danych, według których ma zostać posortowany pobrany rejestr. </w:t>
      </w:r>
    </w:p>
    <w:p w14:paraId="78E36511"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jednoczesną edycję wybranych pozycji z rejestru w zakresie co najmniej następujących atrybutów: rodzaj decyzji, rodzaj zabudowy, status decyzji, decyzja archiwalna, nazwa organu wydającego.</w:t>
      </w:r>
    </w:p>
    <w:p w14:paraId="46A93A9B"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przeglądanie listy dodanych załączników do decyzji po kliknięciu w hiperłącze odsyłające do właściwego rejestru załączników z poziomu rejestru decyzji WZ oraz decyzji ULiCP.  Hiperłącze musi być zapisane w widoku rejestru jako liczba odpowiadająca liczbie załączników dodanych do decyzji.</w:t>
      </w:r>
    </w:p>
    <w:p w14:paraId="653A28B1"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przypisywanie każdej decyzji atrybutów geometrycznych (lokalizacyjnych) poprzez uruchomienie narzędzia dodawania geometrii z poziomu rejestru tabelarycznego.</w:t>
      </w:r>
    </w:p>
    <w:p w14:paraId="03380D15"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wyświetlanie historii działki w zakresie wszystkich wydanych decyzji WZ oraz decyzji ULiCP na jej obszarze. </w:t>
      </w:r>
    </w:p>
    <w:p w14:paraId="185A9EFF"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połączenie co najmniej dwóch decyzji o geometrii liniowej, multiliniowej w jedną decyzję z geometrią multiliniową zarówno z poziomu mapy jak i z poziomu rejestru decyzji WZ oraz decyzji ULiCP.</w:t>
      </w:r>
    </w:p>
    <w:p w14:paraId="6792513D"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połączenie co najmniej dwóch decyzji o geometrii punktowej, multipunktowej w jedną decyzję z geometrią multipunktową zarówno z poziomu mapy jak i z poziomu rejestru decyzji WZ oraz decyzji ULiCP.</w:t>
      </w:r>
    </w:p>
    <w:p w14:paraId="73436F44"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System musi umożliwiać połączenie co najmniej dwóch decyzji o geometrii poligonowej, multipoligonowej w jedną decyzję z geometrią multipoligonową zarówno z poziomu mapy jak i z poziomu rejestru decyzji WZ oraz decyzji ULiCP.</w:t>
      </w:r>
    </w:p>
    <w:p w14:paraId="7D10894C"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automatycznie zliczać liczbę dni upływających od daty wpływu wniosku. W przypadku zawieszenia postępowania, liczba dni upływających między datą zawieszenia, a datą wznowienia postępowania nie może być uwzględniana. </w:t>
      </w:r>
    </w:p>
    <w:p w14:paraId="7E7023B7"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informować użytkownika o łącznej liczbie decyzji WZ oraz decyzji ULiCP, bez uzupełnionej daty wydania, dla których czas na wydanie decyzji jest aktualnie krótszy niż 14 dni.</w:t>
      </w:r>
    </w:p>
    <w:p w14:paraId="2F170E1B"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tworzenie nowych decyzji na podstawie istniejącej decyzji. W przypadku tworzenia nowej decyzji na podstawie istniejącej, wybrane atrybuty z poprzedniej decyzji (tj. dane dot. położenia, zabudowy oraz geometrii) muszą być samoczynnie kopiowane do nowej decyzji. </w:t>
      </w:r>
    </w:p>
    <w:p w14:paraId="2284E792"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grupowanie decyzji poprzez przypisywanie im unikalnych atrybutów identyfikujących, etykiet (tagów).</w:t>
      </w:r>
    </w:p>
    <w:p w14:paraId="5FB483A2"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samoczynnie tworzyć sprawę po dodaniu nowej decyzji do systemu, jeżeli sygnatura decyzji nie zostanie odnaleziona w rejestrze spraw. W przypadku, gdy sygnatura zostanie odnaleziona w rejestrze spraw, system musi samoczynnie dodawać decyzję do sprawy. Przeszukiwanie rejestru spraw musi odbywać się samoczynnie w momencie zatwierdzenia dodawania decyzji do rejestru wydanych decyzji WZ oraz ULiCP. W przypadku tworzenia sprawy, wybrane atrybuty z decyzji muszą kopiować się samoczynnie do sprawy.</w:t>
      </w:r>
    </w:p>
    <w:p w14:paraId="2B2AD583" w14:textId="77777777" w:rsidR="00D558A0" w:rsidRPr="00523A41" w:rsidRDefault="00D558A0" w:rsidP="00CB4F36">
      <w:pPr>
        <w:pStyle w:val="Nagwek4"/>
        <w:spacing w:line="276" w:lineRule="auto"/>
        <w:jc w:val="both"/>
        <w:rPr>
          <w:rFonts w:ascii="Arial Narrow" w:hAnsi="Arial Narrow"/>
          <w:i w:val="0"/>
          <w:iCs w:val="0"/>
          <w:color w:val="000000" w:themeColor="text1"/>
          <w:sz w:val="20"/>
          <w:szCs w:val="20"/>
        </w:rPr>
      </w:pPr>
      <w:r w:rsidRPr="00523A41">
        <w:rPr>
          <w:rFonts w:ascii="Arial Narrow" w:hAnsi="Arial Narrow"/>
          <w:i w:val="0"/>
          <w:iCs w:val="0"/>
          <w:color w:val="000000" w:themeColor="text1"/>
          <w:sz w:val="20"/>
          <w:szCs w:val="20"/>
        </w:rPr>
        <w:t>Wymagania funkcjonalne w zakresie prowadzenia rejestru tabelarycznego spraw</w:t>
      </w:r>
    </w:p>
    <w:p w14:paraId="254DDF81" w14:textId="77777777" w:rsidR="00D558A0" w:rsidRPr="00523A41" w:rsidRDefault="00D558A0" w:rsidP="009572E7">
      <w:pPr>
        <w:pStyle w:val="Akapitzlist"/>
        <w:numPr>
          <w:ilvl w:val="0"/>
          <w:numId w:val="14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prowadzenie rejestru spraw w zakresie wydawania decyzji WZiZT w formie tabelarycznej.</w:t>
      </w:r>
    </w:p>
    <w:p w14:paraId="37841455" w14:textId="77777777" w:rsidR="00D558A0" w:rsidRPr="00523A41" w:rsidRDefault="00D558A0" w:rsidP="009572E7">
      <w:pPr>
        <w:pStyle w:val="Akapitzlist"/>
        <w:numPr>
          <w:ilvl w:val="0"/>
          <w:numId w:val="14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modyfikowanie oraz usuwanie spraw bezpośrednio z poziomu rejestru tabelarycznego.</w:t>
      </w:r>
    </w:p>
    <w:p w14:paraId="610CCAC2" w14:textId="77777777" w:rsidR="00D558A0" w:rsidRPr="00523A41" w:rsidRDefault="00D558A0" w:rsidP="009572E7">
      <w:pPr>
        <w:pStyle w:val="Akapitzlist"/>
        <w:numPr>
          <w:ilvl w:val="0"/>
          <w:numId w:val="14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przejście do widoku podglądu atrybutów opisowych sprawy bezpośrednio z poziomu rejestru tabelarycznego.</w:t>
      </w:r>
    </w:p>
    <w:p w14:paraId="42CB5210" w14:textId="77777777" w:rsidR="00D558A0" w:rsidRPr="00523A41" w:rsidRDefault="00D558A0" w:rsidP="009572E7">
      <w:pPr>
        <w:pStyle w:val="Akapitzlist"/>
        <w:numPr>
          <w:ilvl w:val="0"/>
          <w:numId w:val="14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automatyczne tworzenie sprawy w rejestrze spraw po dodaniu decyzji w systemie. System musi samoczynnie kopiować atrybuty decyzji do sprawy.</w:t>
      </w:r>
    </w:p>
    <w:p w14:paraId="0D1804A2" w14:textId="77777777" w:rsidR="00D558A0" w:rsidRPr="00523A41" w:rsidRDefault="00D558A0" w:rsidP="009572E7">
      <w:pPr>
        <w:pStyle w:val="Akapitzlist"/>
        <w:numPr>
          <w:ilvl w:val="0"/>
          <w:numId w:val="14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gromadzenie w rejestrze następujących danych o sprawach: status, typ decyzji, rodzaj decyzji, sygnatura, numer sprawy nadany w urzędzie, data wpływu wniosku, identyfikator działki, obręb, rodzaj inwestycji, imię i nazwisko wnioskodawcy, adres wnioskodawcy, imię i nazwisko osoby prowadzącej sprawę, uwagi.</w:t>
      </w:r>
    </w:p>
    <w:p w14:paraId="6D768601" w14:textId="77777777" w:rsidR="00D558A0" w:rsidRPr="00523A41" w:rsidRDefault="00D558A0" w:rsidP="009572E7">
      <w:pPr>
        <w:pStyle w:val="Akapitzlist"/>
        <w:numPr>
          <w:ilvl w:val="0"/>
          <w:numId w:val="14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filtrowanie rejestru co najmniej po następujących atrybutach: obręb, status, typ decyzji, osoba prowadząca, data wpływu wniosku.</w:t>
      </w:r>
    </w:p>
    <w:p w14:paraId="76FFB551" w14:textId="77777777" w:rsidR="00D558A0" w:rsidRPr="00523A41" w:rsidRDefault="00D558A0" w:rsidP="009572E7">
      <w:pPr>
        <w:pStyle w:val="Akapitzlist"/>
        <w:numPr>
          <w:ilvl w:val="0"/>
          <w:numId w:val="14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przeszukiwanie rejestru po ciągu znaków w dowolnym atrybucie wyświetlanym w widoku rejestru spraw w formie tabelarycznej. </w:t>
      </w:r>
    </w:p>
    <w:p w14:paraId="4ADBE647" w14:textId="77777777" w:rsidR="00D558A0" w:rsidRPr="00523A41" w:rsidRDefault="00D558A0" w:rsidP="009572E7">
      <w:pPr>
        <w:pStyle w:val="Akapitzlist"/>
        <w:numPr>
          <w:ilvl w:val="0"/>
          <w:numId w:val="14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sortowanie rejestru po dowolnej kolumnie wyświetlanej w rejestrze tabelarycznym.</w:t>
      </w:r>
    </w:p>
    <w:p w14:paraId="711E0363" w14:textId="77777777" w:rsidR="00D558A0" w:rsidRPr="00523A41" w:rsidRDefault="00D558A0" w:rsidP="009572E7">
      <w:pPr>
        <w:pStyle w:val="Akapitzlist"/>
        <w:numPr>
          <w:ilvl w:val="0"/>
          <w:numId w:val="14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jednoczesne pobieranie do formatu *.csv wszystkich kolumn z bazy danych, zarówno pełnego rejestru spraw jak i samodzielnie wybranych pozycji z rejestru.</w:t>
      </w:r>
    </w:p>
    <w:p w14:paraId="2774E5C0" w14:textId="77777777" w:rsidR="00D558A0" w:rsidRPr="00523A41" w:rsidRDefault="00D558A0" w:rsidP="009572E7">
      <w:pPr>
        <w:pStyle w:val="Akapitzlist"/>
        <w:numPr>
          <w:ilvl w:val="0"/>
          <w:numId w:val="14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zawartości rejestru spraw do formatu *.pdf, *.csv, *.xls, *.txt. *.doc.</w:t>
      </w:r>
    </w:p>
    <w:p w14:paraId="4A9EC919" w14:textId="77777777" w:rsidR="00D558A0" w:rsidRPr="00523A41" w:rsidRDefault="00D558A0" w:rsidP="009572E7">
      <w:pPr>
        <w:pStyle w:val="Akapitzlist"/>
        <w:numPr>
          <w:ilvl w:val="0"/>
          <w:numId w:val="14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zawartości rejestru spraw do formatu *.pdf samoczynnie, bez konieczności konfigurowania ustawień narzędzia drukowania widoku przeglądarki do *.pdf.</w:t>
      </w:r>
    </w:p>
    <w:p w14:paraId="48958F76" w14:textId="77777777" w:rsidR="00D558A0" w:rsidRPr="00523A41" w:rsidRDefault="00D558A0" w:rsidP="009572E7">
      <w:pPr>
        <w:pStyle w:val="Akapitzlist"/>
        <w:numPr>
          <w:ilvl w:val="0"/>
          <w:numId w:val="14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przeglądanie listy dodanych decyzji, po kliknięciu w hiperłącze odsyłające do właściwego rejestru decyzji z poziomu rejestru spraw.  Hiperłącze musi być zapisane w widoku rejestru jako liczba odpowiadająca liczbie decyzji dodanych do sprawy.</w:t>
      </w:r>
    </w:p>
    <w:p w14:paraId="2CAD715E" w14:textId="77777777" w:rsidR="00D558A0" w:rsidRPr="00523A41" w:rsidRDefault="00D558A0" w:rsidP="009572E7">
      <w:pPr>
        <w:pStyle w:val="Akapitzlist"/>
        <w:numPr>
          <w:ilvl w:val="0"/>
          <w:numId w:val="14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przeglądanie listy analiz urbanistycznych powiązanych ze sprawą, po kliknięciu w hiperłącze odsyłające do właściwego rejestru analiz urbanistycznych z poziomu rejestru spraw.  Hiperłącze musi być zapisane w widoku rejestru jako liczba odpowiadająca liczbie analiz dodanych do sprawy.</w:t>
      </w:r>
    </w:p>
    <w:p w14:paraId="14E2F247" w14:textId="77777777" w:rsidR="00D558A0" w:rsidRPr="00523A41" w:rsidRDefault="00D558A0" w:rsidP="009572E7">
      <w:pPr>
        <w:pStyle w:val="Akapitzlist"/>
        <w:numPr>
          <w:ilvl w:val="0"/>
          <w:numId w:val="14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nowej analizy urbanistycznej na podstawie sprawy. W przypadku tworzenia nowej analizy urbanistycznej na sprawy, wybrane atrybuty sprawy muszą być samoczynnie kopiowane do nowej decyzji.</w:t>
      </w:r>
    </w:p>
    <w:p w14:paraId="61753A13" w14:textId="77777777" w:rsidR="00D558A0" w:rsidRPr="00523A41" w:rsidRDefault="00D558A0" w:rsidP="009572E7">
      <w:pPr>
        <w:pStyle w:val="Akapitzlist"/>
        <w:numPr>
          <w:ilvl w:val="0"/>
          <w:numId w:val="14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dodawanie istniejącej analizy urbanistycznej na podstawie sprawy. </w:t>
      </w:r>
    </w:p>
    <w:p w14:paraId="6941D227" w14:textId="77777777" w:rsidR="00D558A0" w:rsidRPr="00523A41" w:rsidRDefault="00D558A0" w:rsidP="009572E7">
      <w:pPr>
        <w:pStyle w:val="Akapitzlist"/>
        <w:numPr>
          <w:ilvl w:val="0"/>
          <w:numId w:val="14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nowej decyzji na podstawie sprawy.  W przypadku tworzenia nowej decyzji na sprawy, wybrane atrybuty sprawy muszą być samoczynnie kopiowane do nowej decyzji.</w:t>
      </w:r>
    </w:p>
    <w:p w14:paraId="1D28078C" w14:textId="77777777" w:rsidR="00D558A0" w:rsidRPr="00523A41" w:rsidRDefault="00D558A0" w:rsidP="00CB4F36">
      <w:pPr>
        <w:pStyle w:val="Nagwek4"/>
        <w:spacing w:line="276" w:lineRule="auto"/>
        <w:jc w:val="both"/>
        <w:rPr>
          <w:rFonts w:ascii="Arial Narrow" w:hAnsi="Arial Narrow"/>
          <w:i w:val="0"/>
          <w:iCs w:val="0"/>
          <w:color w:val="000000" w:themeColor="text1"/>
          <w:sz w:val="20"/>
          <w:szCs w:val="20"/>
        </w:rPr>
      </w:pPr>
      <w:r w:rsidRPr="00523A41">
        <w:rPr>
          <w:rFonts w:ascii="Arial Narrow" w:hAnsi="Arial Narrow"/>
          <w:i w:val="0"/>
          <w:iCs w:val="0"/>
          <w:color w:val="000000" w:themeColor="text1"/>
          <w:sz w:val="20"/>
          <w:szCs w:val="20"/>
        </w:rPr>
        <w:lastRenderedPageBreak/>
        <w:t>Wymagania funkcjonalne w zakresie prowadzenia rejestru tabelarycznego linii rozgraniczających/zabudowy</w:t>
      </w:r>
    </w:p>
    <w:p w14:paraId="23B6567C" w14:textId="77777777" w:rsidR="00D558A0" w:rsidRPr="00523A41" w:rsidRDefault="00D558A0" w:rsidP="009572E7">
      <w:pPr>
        <w:pStyle w:val="Nagwek4"/>
        <w:numPr>
          <w:ilvl w:val="0"/>
          <w:numId w:val="141"/>
        </w:numPr>
        <w:spacing w:line="276" w:lineRule="auto"/>
        <w:ind w:left="786"/>
        <w:jc w:val="both"/>
        <w:rPr>
          <w:rFonts w:ascii="Arial Narrow" w:hAnsi="Arial Narrow" w:cstheme="minorHAnsi"/>
          <w:i w:val="0"/>
          <w:iCs w:val="0"/>
          <w:color w:val="000000" w:themeColor="text1"/>
          <w:sz w:val="20"/>
          <w:szCs w:val="20"/>
        </w:rPr>
      </w:pPr>
      <w:r w:rsidRPr="00523A41">
        <w:rPr>
          <w:rFonts w:ascii="Arial Narrow" w:hAnsi="Arial Narrow" w:cstheme="minorHAnsi"/>
          <w:i w:val="0"/>
          <w:iCs w:val="0"/>
          <w:color w:val="000000" w:themeColor="text1"/>
          <w:sz w:val="20"/>
          <w:szCs w:val="20"/>
        </w:rPr>
        <w:t>System musi umożliwiać prowadzenie rejestr linii rozgraniczających/zabudowy w formie tabelarycznej.</w:t>
      </w:r>
    </w:p>
    <w:p w14:paraId="2520979C" w14:textId="77777777" w:rsidR="00D558A0" w:rsidRPr="00523A41" w:rsidRDefault="00D558A0" w:rsidP="009572E7">
      <w:pPr>
        <w:pStyle w:val="Nagwek4"/>
        <w:numPr>
          <w:ilvl w:val="0"/>
          <w:numId w:val="141"/>
        </w:numPr>
        <w:spacing w:line="276" w:lineRule="auto"/>
        <w:ind w:left="786"/>
        <w:jc w:val="both"/>
        <w:rPr>
          <w:rFonts w:ascii="Arial Narrow" w:hAnsi="Arial Narrow" w:cstheme="minorHAnsi"/>
          <w:i w:val="0"/>
          <w:iCs w:val="0"/>
          <w:color w:val="000000" w:themeColor="text1"/>
          <w:sz w:val="20"/>
          <w:szCs w:val="20"/>
        </w:rPr>
      </w:pPr>
      <w:r w:rsidRPr="00523A41">
        <w:rPr>
          <w:rFonts w:ascii="Arial Narrow" w:hAnsi="Arial Narrow" w:cstheme="minorHAnsi"/>
          <w:i w:val="0"/>
          <w:iCs w:val="0"/>
          <w:color w:val="000000" w:themeColor="text1"/>
          <w:sz w:val="20"/>
          <w:szCs w:val="20"/>
        </w:rPr>
        <w:t>System musi umożliwiać gromadzenie w rejestrze następujących danych o liniach rozgraniczających/zabudowy: typ (linia rozgraniczająca/nieprzekraczalna linia zabudowy/obowiązująca linia zabudowy/linia podziemna/linia nadwieszeń/inna), symbol, numer działki, sygnatury decyzji, której dotyczy linia, opis. uwagi.</w:t>
      </w:r>
    </w:p>
    <w:p w14:paraId="6E64F6DD" w14:textId="77777777" w:rsidR="00D558A0" w:rsidRPr="00523A41" w:rsidRDefault="00D558A0" w:rsidP="009572E7">
      <w:pPr>
        <w:pStyle w:val="Nagwek4"/>
        <w:numPr>
          <w:ilvl w:val="0"/>
          <w:numId w:val="141"/>
        </w:numPr>
        <w:spacing w:line="276" w:lineRule="auto"/>
        <w:ind w:left="786"/>
        <w:jc w:val="both"/>
        <w:rPr>
          <w:rFonts w:ascii="Arial Narrow" w:hAnsi="Arial Narrow" w:cstheme="minorHAnsi"/>
          <w:i w:val="0"/>
          <w:iCs w:val="0"/>
          <w:color w:val="000000" w:themeColor="text1"/>
          <w:sz w:val="20"/>
          <w:szCs w:val="20"/>
        </w:rPr>
      </w:pPr>
      <w:r w:rsidRPr="00523A41">
        <w:rPr>
          <w:rFonts w:ascii="Arial Narrow" w:hAnsi="Arial Narrow" w:cstheme="minorHAnsi"/>
          <w:i w:val="0"/>
          <w:iCs w:val="0"/>
          <w:color w:val="000000" w:themeColor="text1"/>
          <w:sz w:val="20"/>
          <w:szCs w:val="20"/>
        </w:rPr>
        <w:t>System musi umożliwiać określenie sygnatury decyzji, którego dotyczy linia, poprzez wskazanie sygnatury decyzji z listy dostępnej bezpośrednio w formularzu dodawania/edycji linii.</w:t>
      </w:r>
    </w:p>
    <w:p w14:paraId="325F6928" w14:textId="77777777" w:rsidR="00D558A0" w:rsidRPr="00523A41" w:rsidRDefault="00D558A0" w:rsidP="009572E7">
      <w:pPr>
        <w:pStyle w:val="Nagwek4"/>
        <w:numPr>
          <w:ilvl w:val="0"/>
          <w:numId w:val="141"/>
        </w:numPr>
        <w:spacing w:line="276" w:lineRule="auto"/>
        <w:ind w:left="786"/>
        <w:jc w:val="both"/>
        <w:rPr>
          <w:rFonts w:ascii="Arial Narrow" w:hAnsi="Arial Narrow" w:cstheme="minorHAnsi"/>
          <w:i w:val="0"/>
          <w:iCs w:val="0"/>
          <w:color w:val="000000" w:themeColor="text1"/>
          <w:sz w:val="20"/>
          <w:szCs w:val="20"/>
        </w:rPr>
      </w:pPr>
      <w:r w:rsidRPr="00523A41">
        <w:rPr>
          <w:rFonts w:ascii="Arial Narrow" w:hAnsi="Arial Narrow" w:cstheme="minorHAnsi"/>
          <w:i w:val="0"/>
          <w:iCs w:val="0"/>
          <w:color w:val="000000" w:themeColor="text1"/>
          <w:sz w:val="20"/>
          <w:szCs w:val="20"/>
        </w:rPr>
        <w:t>System musi umożliwiać filtrowanie rejestru co najmniej po następujących atrybutach: data utworzenia, sygnatura.</w:t>
      </w:r>
    </w:p>
    <w:p w14:paraId="1151FA87" w14:textId="77777777" w:rsidR="00D558A0" w:rsidRPr="00523A41" w:rsidRDefault="00D558A0" w:rsidP="009572E7">
      <w:pPr>
        <w:pStyle w:val="Nagwek4"/>
        <w:numPr>
          <w:ilvl w:val="0"/>
          <w:numId w:val="141"/>
        </w:numPr>
        <w:spacing w:line="276" w:lineRule="auto"/>
        <w:ind w:left="786"/>
        <w:jc w:val="both"/>
        <w:rPr>
          <w:rFonts w:ascii="Arial Narrow" w:hAnsi="Arial Narrow" w:cstheme="minorHAnsi"/>
          <w:i w:val="0"/>
          <w:iCs w:val="0"/>
          <w:color w:val="000000" w:themeColor="text1"/>
          <w:sz w:val="20"/>
          <w:szCs w:val="20"/>
        </w:rPr>
      </w:pPr>
      <w:r w:rsidRPr="00523A41">
        <w:rPr>
          <w:rFonts w:ascii="Arial Narrow" w:hAnsi="Arial Narrow" w:cstheme="minorHAnsi"/>
          <w:i w:val="0"/>
          <w:iCs w:val="0"/>
          <w:color w:val="000000" w:themeColor="text1"/>
          <w:sz w:val="20"/>
          <w:szCs w:val="20"/>
        </w:rPr>
        <w:t>System musi umożliwiać dodawanie, modyfikowanie oraz usuwanie linii rozgraniczających/zabudowy z poziomu rejestru.</w:t>
      </w:r>
    </w:p>
    <w:p w14:paraId="1104BC1A" w14:textId="77777777" w:rsidR="00D558A0" w:rsidRPr="00523A41" w:rsidRDefault="00D558A0" w:rsidP="009572E7">
      <w:pPr>
        <w:pStyle w:val="Nagwek4"/>
        <w:numPr>
          <w:ilvl w:val="0"/>
          <w:numId w:val="141"/>
        </w:numPr>
        <w:spacing w:line="276" w:lineRule="auto"/>
        <w:ind w:left="786"/>
        <w:jc w:val="both"/>
        <w:rPr>
          <w:rFonts w:ascii="Arial Narrow" w:hAnsi="Arial Narrow" w:cstheme="minorHAnsi"/>
          <w:i w:val="0"/>
          <w:iCs w:val="0"/>
          <w:color w:val="000000" w:themeColor="text1"/>
          <w:sz w:val="20"/>
          <w:szCs w:val="20"/>
        </w:rPr>
      </w:pPr>
      <w:r w:rsidRPr="00523A41">
        <w:rPr>
          <w:rFonts w:ascii="Arial Narrow" w:hAnsi="Arial Narrow" w:cstheme="minorHAnsi"/>
          <w:i w:val="0"/>
          <w:iCs w:val="0"/>
          <w:color w:val="000000" w:themeColor="text1"/>
          <w:sz w:val="20"/>
          <w:szCs w:val="20"/>
        </w:rPr>
        <w:t>System musi umożliwiać przejście do widoku podglądu atrybutów opisowych linii, przejście do trybu edycji atrybutów opisowych linii, pobranie geometrii linii do formatu *.kml, usunięcie linii rozgraniczających/zabudowy z poziomu rejestru. System musi umożliwiać wizualizację oraz wskazanie lokalizacji wybranej z poziomu rejestru linii rozgraniczających/zabudowy linii na mapie.</w:t>
      </w:r>
    </w:p>
    <w:p w14:paraId="7DB0E79D" w14:textId="77777777" w:rsidR="00D558A0" w:rsidRPr="00523A41" w:rsidRDefault="00D558A0" w:rsidP="009572E7">
      <w:pPr>
        <w:pStyle w:val="Nagwek4"/>
        <w:numPr>
          <w:ilvl w:val="0"/>
          <w:numId w:val="141"/>
        </w:numPr>
        <w:spacing w:line="276" w:lineRule="auto"/>
        <w:ind w:left="786"/>
        <w:jc w:val="both"/>
        <w:rPr>
          <w:rFonts w:ascii="Arial Narrow" w:hAnsi="Arial Narrow" w:cstheme="minorHAnsi"/>
          <w:i w:val="0"/>
          <w:iCs w:val="0"/>
          <w:color w:val="000000" w:themeColor="text1"/>
          <w:sz w:val="20"/>
          <w:szCs w:val="20"/>
        </w:rPr>
      </w:pPr>
      <w:r w:rsidRPr="00523A41">
        <w:rPr>
          <w:rFonts w:ascii="Arial Narrow" w:hAnsi="Arial Narrow" w:cstheme="minorHAnsi"/>
          <w:i w:val="0"/>
          <w:iCs w:val="0"/>
          <w:color w:val="000000" w:themeColor="text1"/>
          <w:sz w:val="20"/>
          <w:szCs w:val="20"/>
        </w:rPr>
        <w:t>System musi umożliwiać uruchomienie trybu dodawania geometrii do linii bezpośrednio z poziomu rejestru linii zabudowy/rozgraniczających oraz widoku podglądu atrybutów opisowych linii w przypadku braku geometrii obiektu.</w:t>
      </w:r>
    </w:p>
    <w:p w14:paraId="06B27EC1" w14:textId="77777777" w:rsidR="00D558A0" w:rsidRPr="00523A41" w:rsidRDefault="00D558A0" w:rsidP="009572E7">
      <w:pPr>
        <w:pStyle w:val="Nagwek4"/>
        <w:numPr>
          <w:ilvl w:val="0"/>
          <w:numId w:val="141"/>
        </w:numPr>
        <w:spacing w:line="276" w:lineRule="auto"/>
        <w:ind w:left="786"/>
        <w:jc w:val="both"/>
        <w:rPr>
          <w:rFonts w:ascii="Arial Narrow" w:hAnsi="Arial Narrow" w:cstheme="minorHAnsi"/>
          <w:i w:val="0"/>
          <w:iCs w:val="0"/>
          <w:color w:val="000000" w:themeColor="text1"/>
          <w:sz w:val="20"/>
          <w:szCs w:val="20"/>
        </w:rPr>
      </w:pPr>
      <w:r w:rsidRPr="00523A41">
        <w:rPr>
          <w:rFonts w:ascii="Arial Narrow" w:hAnsi="Arial Narrow" w:cstheme="minorHAnsi"/>
          <w:i w:val="0"/>
          <w:iCs w:val="0"/>
          <w:color w:val="000000" w:themeColor="text1"/>
          <w:sz w:val="20"/>
          <w:szCs w:val="20"/>
        </w:rPr>
        <w:t xml:space="preserve">System musi umożliwić przeszukiwanie rejestru po ciągu znaków w dowolnym atrybucie wyświetlanym w widoku rejestru linii w formie tabelarycznej. </w:t>
      </w:r>
    </w:p>
    <w:p w14:paraId="08B56A3D" w14:textId="77777777" w:rsidR="00D558A0" w:rsidRPr="00523A41" w:rsidRDefault="00D558A0" w:rsidP="009572E7">
      <w:pPr>
        <w:pStyle w:val="Nagwek4"/>
        <w:numPr>
          <w:ilvl w:val="0"/>
          <w:numId w:val="141"/>
        </w:numPr>
        <w:spacing w:line="276" w:lineRule="auto"/>
        <w:ind w:left="786"/>
        <w:jc w:val="both"/>
        <w:rPr>
          <w:rFonts w:ascii="Arial Narrow" w:hAnsi="Arial Narrow" w:cstheme="minorHAnsi"/>
          <w:i w:val="0"/>
          <w:iCs w:val="0"/>
          <w:color w:val="000000" w:themeColor="text1"/>
          <w:sz w:val="20"/>
          <w:szCs w:val="20"/>
        </w:rPr>
      </w:pPr>
      <w:r w:rsidRPr="00523A41">
        <w:rPr>
          <w:rFonts w:ascii="Arial Narrow" w:hAnsi="Arial Narrow" w:cstheme="minorHAnsi"/>
          <w:i w:val="0"/>
          <w:iCs w:val="0"/>
          <w:color w:val="000000" w:themeColor="text1"/>
          <w:sz w:val="20"/>
          <w:szCs w:val="20"/>
        </w:rPr>
        <w:t>System musi umożliwiać sortowanie rejestru po dowolnej kolumnie wyświetlanej w rejestrze tabelarycznym.</w:t>
      </w:r>
    </w:p>
    <w:p w14:paraId="32B95B83" w14:textId="77777777" w:rsidR="00D558A0" w:rsidRPr="00523A41" w:rsidRDefault="00D558A0" w:rsidP="009572E7">
      <w:pPr>
        <w:pStyle w:val="Nagwek4"/>
        <w:numPr>
          <w:ilvl w:val="0"/>
          <w:numId w:val="141"/>
        </w:numPr>
        <w:spacing w:line="276" w:lineRule="auto"/>
        <w:ind w:left="786"/>
        <w:jc w:val="both"/>
        <w:rPr>
          <w:rFonts w:ascii="Arial Narrow" w:hAnsi="Arial Narrow" w:cstheme="minorHAnsi"/>
          <w:i w:val="0"/>
          <w:iCs w:val="0"/>
          <w:color w:val="000000" w:themeColor="text1"/>
          <w:sz w:val="20"/>
          <w:szCs w:val="20"/>
        </w:rPr>
      </w:pPr>
      <w:r w:rsidRPr="00523A41">
        <w:rPr>
          <w:rFonts w:ascii="Arial Narrow" w:hAnsi="Arial Narrow" w:cstheme="minorHAnsi"/>
          <w:i w:val="0"/>
          <w:iCs w:val="0"/>
          <w:color w:val="000000" w:themeColor="text1"/>
          <w:sz w:val="20"/>
          <w:szCs w:val="20"/>
        </w:rPr>
        <w:t>System musi umożliwiać jednoczesne pobieranie do formatu *.csv wszystkich kolumn z bazy danych, zarówno pełnego rejestru linii jak i samodzielnie wybranych pozycji z rejestru.</w:t>
      </w:r>
    </w:p>
    <w:p w14:paraId="0BF870A8" w14:textId="77777777" w:rsidR="00D558A0" w:rsidRPr="00523A41" w:rsidRDefault="00D558A0" w:rsidP="009572E7">
      <w:pPr>
        <w:pStyle w:val="Nagwek4"/>
        <w:numPr>
          <w:ilvl w:val="0"/>
          <w:numId w:val="141"/>
        </w:numPr>
        <w:spacing w:line="276" w:lineRule="auto"/>
        <w:ind w:left="786"/>
        <w:jc w:val="both"/>
        <w:rPr>
          <w:rFonts w:ascii="Arial Narrow" w:hAnsi="Arial Narrow" w:cstheme="minorHAnsi"/>
          <w:i w:val="0"/>
          <w:iCs w:val="0"/>
          <w:color w:val="000000" w:themeColor="text1"/>
          <w:sz w:val="20"/>
          <w:szCs w:val="20"/>
        </w:rPr>
      </w:pPr>
      <w:r w:rsidRPr="00523A41">
        <w:rPr>
          <w:rFonts w:ascii="Arial Narrow" w:hAnsi="Arial Narrow" w:cstheme="minorHAnsi"/>
          <w:i w:val="0"/>
          <w:iCs w:val="0"/>
          <w:color w:val="000000" w:themeColor="text1"/>
          <w:sz w:val="20"/>
          <w:szCs w:val="20"/>
        </w:rPr>
        <w:t>System musi umożliwiać pobieranie zawartości rejestru linii do formatu *.pdf, *.csv, *.xls, *.txt. *.doc.</w:t>
      </w:r>
    </w:p>
    <w:p w14:paraId="55069C1F" w14:textId="77777777" w:rsidR="00D558A0" w:rsidRPr="00523A41" w:rsidRDefault="00D558A0" w:rsidP="009572E7">
      <w:pPr>
        <w:pStyle w:val="Nagwek4"/>
        <w:numPr>
          <w:ilvl w:val="0"/>
          <w:numId w:val="141"/>
        </w:numPr>
        <w:spacing w:line="276" w:lineRule="auto"/>
        <w:ind w:left="786"/>
        <w:jc w:val="both"/>
        <w:rPr>
          <w:rFonts w:ascii="Arial Narrow" w:hAnsi="Arial Narrow" w:cstheme="minorHAnsi"/>
          <w:i w:val="0"/>
          <w:iCs w:val="0"/>
          <w:color w:val="000000" w:themeColor="text1"/>
          <w:sz w:val="20"/>
          <w:szCs w:val="20"/>
        </w:rPr>
      </w:pPr>
      <w:r w:rsidRPr="00523A41">
        <w:rPr>
          <w:rFonts w:ascii="Arial Narrow" w:hAnsi="Arial Narrow" w:cstheme="minorHAnsi"/>
          <w:i w:val="0"/>
          <w:iCs w:val="0"/>
          <w:color w:val="000000" w:themeColor="text1"/>
          <w:sz w:val="20"/>
          <w:szCs w:val="20"/>
        </w:rPr>
        <w:t>System musi umożliwiać pobieranie zawartości rejestru linii do formatu *.pdf samoczynnie, bez konieczności konfigurowania ustawień narzędzia drukowania widoku przeglądarki do *.pdf</w:t>
      </w:r>
    </w:p>
    <w:p w14:paraId="79A028DA" w14:textId="77777777" w:rsidR="00D558A0" w:rsidRPr="00523A41" w:rsidRDefault="00D558A0" w:rsidP="009572E7">
      <w:pPr>
        <w:pStyle w:val="Nagwek4"/>
        <w:numPr>
          <w:ilvl w:val="0"/>
          <w:numId w:val="141"/>
        </w:numPr>
        <w:spacing w:line="276" w:lineRule="auto"/>
        <w:ind w:left="786"/>
        <w:jc w:val="both"/>
        <w:rPr>
          <w:rFonts w:ascii="Arial Narrow" w:hAnsi="Arial Narrow" w:cstheme="minorHAnsi"/>
          <w:i w:val="0"/>
          <w:iCs w:val="0"/>
          <w:color w:val="000000" w:themeColor="text1"/>
          <w:sz w:val="20"/>
          <w:szCs w:val="20"/>
        </w:rPr>
      </w:pPr>
      <w:r w:rsidRPr="00523A41">
        <w:rPr>
          <w:rFonts w:ascii="Arial Narrow" w:hAnsi="Arial Narrow" w:cstheme="minorHAnsi"/>
          <w:i w:val="0"/>
          <w:iCs w:val="0"/>
          <w:color w:val="000000" w:themeColor="text1"/>
          <w:sz w:val="20"/>
          <w:szCs w:val="20"/>
        </w:rPr>
        <w:t>System musi umożliwiać przejście do widoku szczegółów decyzji, której dotyczy linia po kliknięciu w hiperłącze odsyłające do właściwego widoku z poziomu rejestru linii.  Hiperłącze musi być zapisane w widoku rejestru jako sygnatura decyzji.</w:t>
      </w:r>
    </w:p>
    <w:p w14:paraId="104C1A00" w14:textId="77777777" w:rsidR="00D558A0" w:rsidRPr="00523A41" w:rsidRDefault="00D558A0" w:rsidP="00CB4F36">
      <w:pPr>
        <w:spacing w:line="276" w:lineRule="auto"/>
        <w:jc w:val="both"/>
        <w:rPr>
          <w:rFonts w:ascii="Arial Narrow" w:hAnsi="Arial Narrow"/>
          <w:color w:val="000000" w:themeColor="text1"/>
          <w:sz w:val="20"/>
          <w:szCs w:val="20"/>
        </w:rPr>
      </w:pPr>
    </w:p>
    <w:p w14:paraId="3376FD07" w14:textId="7FA0136D" w:rsidR="00D558A0" w:rsidRPr="00523A41" w:rsidRDefault="00D558A0" w:rsidP="00CB4F36">
      <w:pPr>
        <w:pStyle w:val="Nagwek4"/>
        <w:spacing w:line="276" w:lineRule="auto"/>
        <w:jc w:val="both"/>
        <w:rPr>
          <w:rFonts w:ascii="Arial Narrow" w:hAnsi="Arial Narrow"/>
          <w:i w:val="0"/>
          <w:iCs w:val="0"/>
          <w:color w:val="000000" w:themeColor="text1"/>
          <w:sz w:val="20"/>
          <w:szCs w:val="20"/>
        </w:rPr>
      </w:pPr>
      <w:r w:rsidRPr="00523A41">
        <w:rPr>
          <w:rFonts w:ascii="Arial Narrow" w:hAnsi="Arial Narrow"/>
          <w:i w:val="0"/>
          <w:iCs w:val="0"/>
          <w:color w:val="000000" w:themeColor="text1"/>
          <w:sz w:val="20"/>
          <w:szCs w:val="20"/>
        </w:rPr>
        <w:t xml:space="preserve">Wymagania funkcjonalne w zakresie prowadzenia rejestru tabelarycznego załączników </w:t>
      </w:r>
    </w:p>
    <w:p w14:paraId="76D5B7DA" w14:textId="77777777" w:rsidR="00D558A0" w:rsidRPr="00523A41" w:rsidRDefault="00D558A0" w:rsidP="009572E7">
      <w:pPr>
        <w:pStyle w:val="Akapitzlist"/>
        <w:numPr>
          <w:ilvl w:val="0"/>
          <w:numId w:val="142"/>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prowadzenie rejestru załączników do decyzji WZ oraz decyzji ULiCP.</w:t>
      </w:r>
    </w:p>
    <w:p w14:paraId="7FFB1CE1" w14:textId="77777777" w:rsidR="00D558A0" w:rsidRPr="00523A41" w:rsidRDefault="00D558A0" w:rsidP="009572E7">
      <w:pPr>
        <w:pStyle w:val="Akapitzlist"/>
        <w:numPr>
          <w:ilvl w:val="0"/>
          <w:numId w:val="142"/>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dodawanie załączników do decyzji w formatach: *.pdf, *.doc, *.docx, *.jpg, *.png.</w:t>
      </w:r>
    </w:p>
    <w:p w14:paraId="5F8FD926" w14:textId="77777777" w:rsidR="00D558A0" w:rsidRPr="00523A41" w:rsidRDefault="00D558A0" w:rsidP="009572E7">
      <w:pPr>
        <w:pStyle w:val="Akapitzlist"/>
        <w:numPr>
          <w:ilvl w:val="0"/>
          <w:numId w:val="142"/>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wyświetlanie rejestru załączników w postaci tabelarycznej.</w:t>
      </w:r>
    </w:p>
    <w:p w14:paraId="2C8A78EC" w14:textId="77777777" w:rsidR="00D558A0" w:rsidRPr="00523A41" w:rsidRDefault="00D558A0" w:rsidP="009572E7">
      <w:pPr>
        <w:pStyle w:val="Akapitzlist"/>
        <w:numPr>
          <w:ilvl w:val="0"/>
          <w:numId w:val="142"/>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dodawanie zarówno nowych załączników do decyzji jak i powiązanie istniejącego załącznika w aplikacji z istniejącą decyzją (relacja wiele do wielu).</w:t>
      </w:r>
    </w:p>
    <w:p w14:paraId="574DC1B6" w14:textId="77777777" w:rsidR="00D558A0" w:rsidRPr="00523A41" w:rsidRDefault="00D558A0" w:rsidP="009572E7">
      <w:pPr>
        <w:pStyle w:val="Akapitzlist"/>
        <w:numPr>
          <w:ilvl w:val="0"/>
          <w:numId w:val="142"/>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przeglądanie listy decyzji, do których został dodany załącznik z poziomu rejestru załączników.</w:t>
      </w:r>
    </w:p>
    <w:p w14:paraId="5D0D43FF" w14:textId="77777777" w:rsidR="00D558A0" w:rsidRPr="00523A41" w:rsidRDefault="00D558A0" w:rsidP="009572E7">
      <w:pPr>
        <w:pStyle w:val="Akapitzlist"/>
        <w:numPr>
          <w:ilvl w:val="0"/>
          <w:numId w:val="142"/>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 xml:space="preserve">System musi umożliwiać pobieranie załączników bezpośrednio z poziomu rejestru załączników. </w:t>
      </w:r>
    </w:p>
    <w:p w14:paraId="60F68884" w14:textId="77777777" w:rsidR="00D558A0" w:rsidRPr="00523A41" w:rsidRDefault="00D558A0" w:rsidP="009572E7">
      <w:pPr>
        <w:pStyle w:val="Akapitzlist"/>
        <w:numPr>
          <w:ilvl w:val="0"/>
          <w:numId w:val="142"/>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umożliwić przeszukiwanie rejestru po ciągu znaków w dowolnym atrybucie rejestru.</w:t>
      </w:r>
    </w:p>
    <w:p w14:paraId="6CE02BF5" w14:textId="77777777" w:rsidR="00D558A0" w:rsidRPr="00523A41" w:rsidRDefault="00D558A0" w:rsidP="00CB4F36">
      <w:pPr>
        <w:pStyle w:val="Nagwek4"/>
        <w:spacing w:line="276" w:lineRule="auto"/>
        <w:jc w:val="both"/>
        <w:rPr>
          <w:rFonts w:ascii="Arial Narrow" w:hAnsi="Arial Narrow"/>
          <w:i w:val="0"/>
          <w:iCs w:val="0"/>
          <w:color w:val="000000" w:themeColor="text1"/>
          <w:sz w:val="20"/>
          <w:szCs w:val="20"/>
        </w:rPr>
      </w:pPr>
      <w:r w:rsidRPr="00523A41">
        <w:rPr>
          <w:rFonts w:ascii="Arial Narrow" w:hAnsi="Arial Narrow"/>
          <w:i w:val="0"/>
          <w:iCs w:val="0"/>
          <w:color w:val="000000" w:themeColor="text1"/>
          <w:sz w:val="20"/>
          <w:szCs w:val="20"/>
        </w:rPr>
        <w:t xml:space="preserve">Wymagania funkcjonalne w zakresie prowadzenia rejestru tabelarycznego inspektorów </w:t>
      </w:r>
    </w:p>
    <w:p w14:paraId="6F034771" w14:textId="77777777" w:rsidR="00D558A0" w:rsidRPr="00523A41" w:rsidRDefault="00D558A0" w:rsidP="009572E7">
      <w:pPr>
        <w:pStyle w:val="Akapitzlist"/>
        <w:numPr>
          <w:ilvl w:val="0"/>
          <w:numId w:val="15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wyświetlanie rejestru inspektorów w postaci tabelarycznej.</w:t>
      </w:r>
    </w:p>
    <w:p w14:paraId="6BD8BA67" w14:textId="77777777" w:rsidR="00D558A0" w:rsidRPr="00523A41" w:rsidRDefault="00D558A0" w:rsidP="009572E7">
      <w:pPr>
        <w:pStyle w:val="Akapitzlist"/>
        <w:numPr>
          <w:ilvl w:val="0"/>
          <w:numId w:val="154"/>
        </w:numPr>
        <w:spacing w:after="160" w:line="276" w:lineRule="auto"/>
        <w:jc w:val="both"/>
        <w:rPr>
          <w:rFonts w:ascii="Arial Narrow" w:hAnsi="Arial Narrow"/>
          <w:color w:val="000000" w:themeColor="text1"/>
          <w:sz w:val="20"/>
          <w:szCs w:val="20"/>
        </w:rPr>
      </w:pPr>
      <w:r w:rsidRPr="00523A41">
        <w:rPr>
          <w:rFonts w:ascii="Arial Narrow" w:hAnsi="Arial Narrow" w:cstheme="minorHAnsi"/>
          <w:color w:val="000000" w:themeColor="text1"/>
          <w:sz w:val="20"/>
          <w:szCs w:val="20"/>
        </w:rPr>
        <w:t>System musi umożliwiać dodanie nowego inspektora z poziomu tabeli.</w:t>
      </w:r>
    </w:p>
    <w:p w14:paraId="7473E119" w14:textId="77777777" w:rsidR="00D558A0" w:rsidRPr="00523A41" w:rsidRDefault="00D558A0" w:rsidP="009572E7">
      <w:pPr>
        <w:pStyle w:val="Akapitzlist"/>
        <w:numPr>
          <w:ilvl w:val="0"/>
          <w:numId w:val="154"/>
        </w:numPr>
        <w:spacing w:after="160" w:line="276" w:lineRule="auto"/>
        <w:jc w:val="both"/>
        <w:rPr>
          <w:rFonts w:ascii="Arial Narrow" w:hAnsi="Arial Narrow"/>
          <w:color w:val="000000" w:themeColor="text1"/>
          <w:sz w:val="20"/>
          <w:szCs w:val="20"/>
        </w:rPr>
      </w:pPr>
      <w:r w:rsidRPr="00523A41">
        <w:rPr>
          <w:rFonts w:ascii="Arial Narrow" w:hAnsi="Arial Narrow" w:cstheme="minorHAnsi"/>
          <w:color w:val="000000" w:themeColor="text1"/>
          <w:sz w:val="20"/>
          <w:szCs w:val="20"/>
        </w:rPr>
        <w:t>System musi umożliwiać edycję atrybutów inspektora. Edycja atrybutów inspektora nie może powodować zmian w decyzjach, które zostały zarejestrowane przed zmianą atrybutów.</w:t>
      </w:r>
    </w:p>
    <w:p w14:paraId="1C8F7AA3" w14:textId="77777777" w:rsidR="00D558A0" w:rsidRPr="00523A41" w:rsidRDefault="00D558A0" w:rsidP="009572E7">
      <w:pPr>
        <w:pStyle w:val="Akapitzlist"/>
        <w:numPr>
          <w:ilvl w:val="0"/>
          <w:numId w:val="154"/>
        </w:numPr>
        <w:spacing w:after="160" w:line="276" w:lineRule="auto"/>
        <w:jc w:val="both"/>
        <w:rPr>
          <w:rFonts w:ascii="Arial Narrow" w:hAnsi="Arial Narrow"/>
          <w:color w:val="000000" w:themeColor="text1"/>
          <w:sz w:val="20"/>
          <w:szCs w:val="20"/>
        </w:rPr>
      </w:pPr>
      <w:r w:rsidRPr="00523A41">
        <w:rPr>
          <w:rFonts w:ascii="Arial Narrow" w:hAnsi="Arial Narrow" w:cstheme="minorHAnsi"/>
          <w:color w:val="000000" w:themeColor="text1"/>
          <w:sz w:val="20"/>
          <w:szCs w:val="20"/>
        </w:rPr>
        <w:t>System musi umożliwiać przechowywanie następujących informacji o inspektorach: nazwa, miasto, ulica, NIP, numer domu, kod pocztowy.</w:t>
      </w:r>
    </w:p>
    <w:p w14:paraId="4760911D" w14:textId="77777777" w:rsidR="00D558A0" w:rsidRPr="00523A41" w:rsidRDefault="00D558A0" w:rsidP="009572E7">
      <w:pPr>
        <w:pStyle w:val="Akapitzlist"/>
        <w:numPr>
          <w:ilvl w:val="0"/>
          <w:numId w:val="154"/>
        </w:numPr>
        <w:spacing w:after="160" w:line="276" w:lineRule="auto"/>
        <w:jc w:val="both"/>
        <w:rPr>
          <w:rFonts w:ascii="Arial Narrow" w:hAnsi="Arial Narrow"/>
          <w:color w:val="000000" w:themeColor="text1"/>
          <w:sz w:val="20"/>
          <w:szCs w:val="20"/>
        </w:rPr>
      </w:pPr>
      <w:r w:rsidRPr="00523A41">
        <w:rPr>
          <w:rFonts w:ascii="Arial Narrow" w:hAnsi="Arial Narrow" w:cstheme="minorHAnsi"/>
          <w:color w:val="000000" w:themeColor="text1"/>
          <w:sz w:val="20"/>
          <w:szCs w:val="20"/>
        </w:rPr>
        <w:t>System musi umożliwić przeszukiwanie rejestru po ciągu znaków w dowolnym atrybucie rejestru.</w:t>
      </w:r>
    </w:p>
    <w:p w14:paraId="5EABCD77" w14:textId="77777777" w:rsidR="00D558A0" w:rsidRPr="00523A41" w:rsidRDefault="00D558A0" w:rsidP="009572E7">
      <w:pPr>
        <w:pStyle w:val="Akapitzlist"/>
        <w:numPr>
          <w:ilvl w:val="0"/>
          <w:numId w:val="154"/>
        </w:numPr>
        <w:spacing w:after="160" w:line="276" w:lineRule="auto"/>
        <w:jc w:val="both"/>
        <w:rPr>
          <w:rFonts w:ascii="Arial Narrow" w:hAnsi="Arial Narrow"/>
          <w:color w:val="000000" w:themeColor="text1"/>
          <w:sz w:val="20"/>
          <w:szCs w:val="20"/>
        </w:rPr>
      </w:pPr>
      <w:r w:rsidRPr="00523A41">
        <w:rPr>
          <w:rFonts w:ascii="Arial Narrow" w:hAnsi="Arial Narrow" w:cstheme="minorHAnsi"/>
          <w:color w:val="000000" w:themeColor="text1"/>
          <w:sz w:val="20"/>
          <w:szCs w:val="20"/>
        </w:rPr>
        <w:t>System musi umożliwiać filtrowanie tabeli co najmniej po takich atrybutach jak: miasto, ulica, kod pocztowy.</w:t>
      </w:r>
    </w:p>
    <w:p w14:paraId="2393F362" w14:textId="77777777" w:rsidR="00D558A0" w:rsidRPr="00523A41" w:rsidRDefault="00D558A0" w:rsidP="00CB4F36">
      <w:pPr>
        <w:pStyle w:val="Nagwek4"/>
        <w:spacing w:line="276" w:lineRule="auto"/>
        <w:jc w:val="both"/>
        <w:rPr>
          <w:rFonts w:ascii="Arial Narrow" w:hAnsi="Arial Narrow"/>
          <w:i w:val="0"/>
          <w:iCs w:val="0"/>
          <w:color w:val="000000" w:themeColor="text1"/>
          <w:sz w:val="20"/>
          <w:szCs w:val="20"/>
        </w:rPr>
      </w:pPr>
      <w:r w:rsidRPr="00523A41">
        <w:rPr>
          <w:rFonts w:ascii="Arial Narrow" w:hAnsi="Arial Narrow"/>
          <w:i w:val="0"/>
          <w:iCs w:val="0"/>
          <w:color w:val="000000" w:themeColor="text1"/>
          <w:sz w:val="20"/>
          <w:szCs w:val="20"/>
        </w:rPr>
        <w:t>Wymagania funkcjonalne w zakresie rejestrów tabelarycznych</w:t>
      </w:r>
    </w:p>
    <w:p w14:paraId="7DECB803"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prowadzenie rejestru obiektów w podziale na następujące elementy (grupy):</w:t>
      </w:r>
    </w:p>
    <w:p w14:paraId="7D5C3AE1" w14:textId="77777777" w:rsidR="00D558A0" w:rsidRPr="00523A41" w:rsidRDefault="00D558A0" w:rsidP="009572E7">
      <w:pPr>
        <w:pStyle w:val="Akapitzlist"/>
        <w:numPr>
          <w:ilvl w:val="1"/>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Wykonane analizy;</w:t>
      </w:r>
    </w:p>
    <w:p w14:paraId="564BCA3D" w14:textId="77777777" w:rsidR="00D558A0" w:rsidRPr="00523A41" w:rsidRDefault="00D558A0" w:rsidP="009572E7">
      <w:pPr>
        <w:pStyle w:val="Akapitzlist"/>
        <w:numPr>
          <w:ilvl w:val="1"/>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lastRenderedPageBreak/>
        <w:t>Działki poddane analizie;</w:t>
      </w:r>
    </w:p>
    <w:p w14:paraId="349A73C8" w14:textId="77777777" w:rsidR="00D558A0" w:rsidRPr="00523A41" w:rsidRDefault="00D558A0" w:rsidP="009572E7">
      <w:pPr>
        <w:pStyle w:val="Akapitzlist"/>
        <w:numPr>
          <w:ilvl w:val="1"/>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Budynki poddane analizie.</w:t>
      </w:r>
    </w:p>
    <w:p w14:paraId="24588F88"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tworzenie analiz urbanistycznych poprzedzających wydanie decyzji WZ w oparciu o wskaźniki urbanistyczne dla poszczególnych działek ewidencyjnych, wchodzących w obszar analizy.</w:t>
      </w:r>
    </w:p>
    <w:p w14:paraId="74872002"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wyznaczenie obszaru objętego analizą dla wybranej/wybranych z poziomu mapy działki/działek ewidencyjnych.</w:t>
      </w:r>
    </w:p>
    <w:p w14:paraId="7EE3D121"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 xml:space="preserve">Wyznaczanie obszaru objętego analizą musi odbywać się w według określonych kroków, w jednym spójnym oknie dostępnym z poziomu mapy. </w:t>
      </w:r>
    </w:p>
    <w:p w14:paraId="04DAC81E"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edycję geometrii terenu, dla którego ma zostać wykonana analiza (wyznaczonego na podstawie zaznaczonych działek), bezpośrednio z poziomu mapy.</w:t>
      </w:r>
    </w:p>
    <w:p w14:paraId="583BD461"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użytkownikowi wyznaczenie oraz wyświetlenie na mapie, obszaru objętego analizą na podstawie wielokrotności długości frontu terenu, dla którego ma zostać wykonana analiza urbanistyczna. System musi umożliwiać określenie wielkości obszaru poprzez wybranie wartości krotności frontu terenu (jednokrotność, dwukrotność, trzykrotność) oraz poprzez podanie wielkości bufora [m].</w:t>
      </w:r>
    </w:p>
    <w:p w14:paraId="0A4F70E6"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samoczynne określenie długości frontu terenu poprzez ręczne wstawienie punktu początku i końca frontu terenu na mapie.</w:t>
      </w:r>
    </w:p>
    <w:p w14:paraId="24AACAFF"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podanie długości frontu terenu, innej niż obliczona przez system poprzez ręczne wpisanie długości w metrach [m].</w:t>
      </w:r>
    </w:p>
    <w:p w14:paraId="473A6F41"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gromadzenie następujących informacji o analizie urbanistycznej: data analizy, numer działki/działek stanowiących teren, dla którego przeprowadza się analizę, powierzchnia obszaru analizy (bez działki/działek, które stanowią teren, dla którego przeprowadza się analizę) [m2], uwagi.</w:t>
      </w:r>
    </w:p>
    <w:p w14:paraId="27CAE98E"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 xml:space="preserve">System musi umożliwiać automatyczne przypisanie działek poddanych analizie do obszaru analizy na podstawie przecięcia geometrii obszaru analizy oraz działek poddanych analizie. System musi samoczynnie przypisywać do obszaru analizy analizowane działki, których geometria zawiera się w geometrii obszaru analizy lub go przecina. System musi prezentować przypisane działki w formie oddzielnego widoku listy. </w:t>
      </w:r>
    </w:p>
    <w:p w14:paraId="2E6EB75E"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prezentację następujących danych o działkach przypisanych do obszaru analizy w formie listy: numer działki, obręb, powierzchnia [m].</w:t>
      </w:r>
    </w:p>
    <w:p w14:paraId="687D4F43"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 xml:space="preserve">System musi umożliwiać edycję powierzchni działki, bezpośrednio w widoku listy działek, bez konieczności przechodzenia do odrębnych formularzy edycyjnych. Zmiany wprowadzone z poziomu listy muszą dotyczyć jedynie bieżącej analizy, nie mogą skutkować aktualizacją bazy danych rejestru działek poddanych analizie. </w:t>
      </w:r>
    </w:p>
    <w:p w14:paraId="2A56AD6F"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 xml:space="preserve">System musi umożliwiać modyfikację listy działek poddanych analizie, które zostały przypisane do obszaru analizy, poprzez wyłączenie wybranych działek z analizy. System musi zapewniać możliwość przywrócenia działek do analizy z poziomu tego samego okna, aż do momentu zatwierdzenia analizy. </w:t>
      </w:r>
    </w:p>
    <w:p w14:paraId="5A484AF9"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wizualizację oraz wskazanie lokalizacji dowolnej działki z listy w oddzielnym oknie mapy, wywoływanym z poziomu listy działek poddanych analizie (osobno dla każdej działki).</w:t>
      </w:r>
    </w:p>
    <w:p w14:paraId="22710F85"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 xml:space="preserve">System musi umożliwiać automatyczne przypisanie budynków poddanych analizie do obszaru analizy na podstawie wskazanych w kroku poprzednim działek. System musi prezentować przypisane budynki w formie oddzielnego widoku listy. </w:t>
      </w:r>
    </w:p>
    <w:p w14:paraId="666D2BB8"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prezentację następujących danych o budynkach przypisanych do obszaru analizy w formie listy: identyfikator budynku, numer działki, powierzchnia zabudowy [m2], klasa wg PKOB, maksymalna wysokość budynku [m2], szerokość elewacji frontowej [m], wysokość górnej krawędzi elewacji frontowej [m], geometria dachu.</w:t>
      </w:r>
    </w:p>
    <w:p w14:paraId="053319D9"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edycję powierzchni zabudowy [m2], klasy wg PKOB, maksymalnej wysokości budynku [m2], szerokości elewacji frontowej [m], wysokości górnej krawędzi elewacji frontowej [m], geometrii dachu, bez konieczności przechodzenia do odrębnych formularzy edycyjnych. Zmiany wprowadzone z poziomu listy muszą dotyczyć jedynie bieżącej analizy, nie mogą skutkować aktualizacją bazy danych rejestru budynków poddanych analizie.</w:t>
      </w:r>
    </w:p>
    <w:p w14:paraId="147351CE"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 xml:space="preserve">System musi umożliwiać modyfikację listy budynków poddanych analizie, które zostały przypisane do obszaru analizy, poprzez wyłączenie wybranych budynków z analizy. System musi zapewniać możliwość przywrócenia działek do analizy, z poziomu tego samego okna, aż do momentu zatwierdzenia analizy. </w:t>
      </w:r>
    </w:p>
    <w:p w14:paraId="2716199D"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 xml:space="preserve">System musi wyłączenie wybranych budynków z analizy, poprzez określenie klasy budynków, które mają być brane pod uwagę w analizie. </w:t>
      </w:r>
    </w:p>
    <w:p w14:paraId="15E16458"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wizualizację oraz wskazanie lokalizacji dowolnego budynku z listy w oddzielnym oknie mapy, wywoływanym z poziomu listy budynków poddanych analizie (osobno dla każdego budynku).</w:t>
      </w:r>
    </w:p>
    <w:p w14:paraId="02D34250"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lastRenderedPageBreak/>
        <w:t xml:space="preserve">System musi umożliwiać pomiar szerokości elewacji frontowej budynku poprzez dedykowane narzędzie dostępne bezpośrednio z poziomu listy, otwierające w nowym oknie widok mapy, wraz z uruchomionym narzędziem pomiaru. Po dokonaniu pomiaru, wynik pomiaru musi być automatycznie wczytywany do właściwego pola w widoku listy budynków poddanych analizie.  </w:t>
      </w:r>
    </w:p>
    <w:p w14:paraId="7DA3AF55"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samoczynnie wyznaczać średni wskaźnik powierzchni zabudowy [%] dla wskazanego terenu, po zapisaniu analizy urbanistycznej, na podstawie danych o działkach i budynkach poddanych analizie.</w:t>
      </w:r>
    </w:p>
    <w:p w14:paraId="0B8A3989"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 xml:space="preserve">System musi umożliwiać powiązanie analizy urbanistycznej z istniejącą sprawą bezpośrednio po zapisaniu analizy, za pomocą narzędzia dostępnego w podglądzie danych opisowych analizy. </w:t>
      </w:r>
    </w:p>
    <w:p w14:paraId="50CDE528"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pobranie raportu w formacie *.pdf oraz *.csv z przeprowadzonej analizy urbanistycznej bezpośrednio po zapisaniu analizy, za pomocą narzędzia dostępnego w podglądzie danych opisowych analizy. Pobieranie raportu do formatu *.pdf musi odbywać się samoczynnie, bez konieczności konfigurowania ustawień narzędzia drukowania widoku przeglądarki do *.pdf.</w:t>
      </w:r>
    </w:p>
    <w:p w14:paraId="05DD05B4" w14:textId="77777777" w:rsidR="00D558A0" w:rsidRPr="00523A41" w:rsidRDefault="00D558A0" w:rsidP="00CB4F36">
      <w:pPr>
        <w:pStyle w:val="Nagwek4"/>
        <w:spacing w:line="276" w:lineRule="auto"/>
        <w:jc w:val="both"/>
        <w:rPr>
          <w:rFonts w:ascii="Arial Narrow" w:hAnsi="Arial Narrow"/>
          <w:i w:val="0"/>
          <w:iCs w:val="0"/>
          <w:color w:val="000000" w:themeColor="text1"/>
          <w:sz w:val="20"/>
          <w:szCs w:val="20"/>
        </w:rPr>
      </w:pPr>
      <w:r w:rsidRPr="00523A41">
        <w:rPr>
          <w:rFonts w:ascii="Arial Narrow" w:hAnsi="Arial Narrow"/>
          <w:i w:val="0"/>
          <w:iCs w:val="0"/>
          <w:color w:val="000000" w:themeColor="text1"/>
          <w:sz w:val="20"/>
          <w:szCs w:val="20"/>
        </w:rPr>
        <w:t>Wymagania funkcjonalne w zakresie prowadzenia rejestru tabelarycznego działek poddanych analizom</w:t>
      </w:r>
    </w:p>
    <w:p w14:paraId="0B307986" w14:textId="77777777" w:rsidR="00D558A0" w:rsidRPr="00523A41" w:rsidRDefault="00D558A0" w:rsidP="009572E7">
      <w:pPr>
        <w:pStyle w:val="Akapitzlist"/>
        <w:numPr>
          <w:ilvl w:val="0"/>
          <w:numId w:val="145"/>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prowadzenie rejestru wszystkich działek poddanych analizom w formie tabelarycznej.</w:t>
      </w:r>
    </w:p>
    <w:p w14:paraId="5DB2C6D2" w14:textId="77777777" w:rsidR="00D558A0" w:rsidRPr="00523A41" w:rsidRDefault="00D558A0" w:rsidP="009572E7">
      <w:pPr>
        <w:pStyle w:val="Akapitzlist"/>
        <w:numPr>
          <w:ilvl w:val="0"/>
          <w:numId w:val="145"/>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gromadzenie w rejestrze następujących danych o działkach poddanych analizom: data wykonania analizy, lista budynków na działce, numer działki, identyfikator działki, obręb, powierzchnia terenu [m].</w:t>
      </w:r>
    </w:p>
    <w:p w14:paraId="2E824885" w14:textId="77777777" w:rsidR="00D558A0" w:rsidRPr="00523A41" w:rsidRDefault="00D558A0" w:rsidP="009572E7">
      <w:pPr>
        <w:pStyle w:val="Akapitzlist"/>
        <w:numPr>
          <w:ilvl w:val="0"/>
          <w:numId w:val="145"/>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 xml:space="preserve">System musi umożliwiać przypisanie działek do budynków, poprzez wskazanie w formularzu budynków z listy budynków występujących w rejestrze budynków poddanych analizie. W przypadku dodawania działek z poziomu mapy, system musi automatycznie na podstawie geometrii przypisywać do działki budynki. </w:t>
      </w:r>
    </w:p>
    <w:p w14:paraId="5724F52D" w14:textId="77777777" w:rsidR="00D558A0" w:rsidRPr="00523A41" w:rsidRDefault="00D558A0" w:rsidP="009572E7">
      <w:pPr>
        <w:pStyle w:val="Akapitzlist"/>
        <w:numPr>
          <w:ilvl w:val="0"/>
          <w:numId w:val="145"/>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wyliczenie wskaźnika zabudowy dla działek na podstawie danych o budynkach powiązanych z działką.</w:t>
      </w:r>
    </w:p>
    <w:p w14:paraId="3FDE978A" w14:textId="77777777" w:rsidR="00D558A0" w:rsidRPr="00523A41" w:rsidRDefault="00D558A0" w:rsidP="009572E7">
      <w:pPr>
        <w:pStyle w:val="Akapitzlist"/>
        <w:numPr>
          <w:ilvl w:val="0"/>
          <w:numId w:val="145"/>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filtrowanie rejestru co najmniej po następujących atrybutach: data analizy, obręb, wskaźnik powierzchni zabudowy [%].</w:t>
      </w:r>
    </w:p>
    <w:p w14:paraId="59685AF4" w14:textId="77777777" w:rsidR="00D558A0" w:rsidRPr="00523A41" w:rsidRDefault="00D558A0" w:rsidP="009572E7">
      <w:pPr>
        <w:pStyle w:val="Akapitzlist"/>
        <w:numPr>
          <w:ilvl w:val="0"/>
          <w:numId w:val="145"/>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dodawanie, modyfikowanie oraz usuwanie działek poddanych analizom z poziomu rejestru.</w:t>
      </w:r>
    </w:p>
    <w:p w14:paraId="137629F8" w14:textId="77777777" w:rsidR="00D558A0" w:rsidRPr="00523A41" w:rsidRDefault="00D558A0" w:rsidP="009572E7">
      <w:pPr>
        <w:pStyle w:val="Akapitzlist"/>
        <w:numPr>
          <w:ilvl w:val="0"/>
          <w:numId w:val="145"/>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przejście do widoku podglądu atrybutów opisowych działki, przejście do trybu edycji atrybutów opisowych działki, pobranie geometrii działki do formatu *.kml, usunięcie działki z poziomu rejestru. System musi umożliwiać wizualizację oraz wskazanie lokalizacji wybranej z poziomu rejestru działek poddanych analizie działki na mapie.</w:t>
      </w:r>
    </w:p>
    <w:p w14:paraId="3734D514" w14:textId="77777777" w:rsidR="00D558A0" w:rsidRPr="00523A41" w:rsidRDefault="00D558A0" w:rsidP="009572E7">
      <w:pPr>
        <w:pStyle w:val="Akapitzlist"/>
        <w:numPr>
          <w:ilvl w:val="0"/>
          <w:numId w:val="145"/>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uruchomienie trybu dodawania geometrii do działki bezpośrednio z poziomu rejestru działek poddanych analizie oraz widoku podglądu atrybutów opisowych analizom w przypadku braku geometrii obiektu.</w:t>
      </w:r>
    </w:p>
    <w:p w14:paraId="00DF2CC6" w14:textId="77777777" w:rsidR="00D558A0" w:rsidRPr="00523A41" w:rsidRDefault="00D558A0" w:rsidP="009572E7">
      <w:pPr>
        <w:pStyle w:val="Akapitzlist"/>
        <w:numPr>
          <w:ilvl w:val="0"/>
          <w:numId w:val="145"/>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 xml:space="preserve">System musi umożliwić przeszukiwanie rejestru po ciągu znaków w dowolnym atrybucie wyświetlanym w widoku rejestru w formie tabelarycznej. </w:t>
      </w:r>
    </w:p>
    <w:p w14:paraId="0CC54681" w14:textId="77777777" w:rsidR="00D558A0" w:rsidRPr="00523A41" w:rsidRDefault="00D558A0" w:rsidP="009572E7">
      <w:pPr>
        <w:pStyle w:val="Akapitzlist"/>
        <w:numPr>
          <w:ilvl w:val="0"/>
          <w:numId w:val="145"/>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sortowanie rejestru po dowolnej kolumnie wyświetlanej w rejestrze tabelarycznym.</w:t>
      </w:r>
    </w:p>
    <w:p w14:paraId="072E7A8A" w14:textId="77777777" w:rsidR="00D558A0" w:rsidRPr="00523A41" w:rsidRDefault="00D558A0" w:rsidP="009572E7">
      <w:pPr>
        <w:pStyle w:val="Akapitzlist"/>
        <w:numPr>
          <w:ilvl w:val="0"/>
          <w:numId w:val="145"/>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jednoczesne pobieranie do formatu *.csv wszystkich kolumn z bazy danych, zarówno pełnego rejestru budynków jak i samodzielnie wybranych pozycji z rejestru.</w:t>
      </w:r>
    </w:p>
    <w:p w14:paraId="1D1FBD8A" w14:textId="77777777" w:rsidR="00D558A0" w:rsidRPr="00523A41" w:rsidRDefault="00D558A0" w:rsidP="009572E7">
      <w:pPr>
        <w:pStyle w:val="Akapitzlist"/>
        <w:numPr>
          <w:ilvl w:val="0"/>
          <w:numId w:val="145"/>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pobieranie zawartości rejestru działek do formatu *.pdf, *.csv, *.xls, *.doc.</w:t>
      </w:r>
    </w:p>
    <w:p w14:paraId="65B71835" w14:textId="77777777" w:rsidR="00D558A0" w:rsidRPr="00523A41" w:rsidRDefault="00D558A0" w:rsidP="009572E7">
      <w:pPr>
        <w:pStyle w:val="Akapitzlist"/>
        <w:numPr>
          <w:ilvl w:val="0"/>
          <w:numId w:val="145"/>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pobieranie zawartości rejestru działek do formatu *.pdf samoczynnie, bez konieczności konfigurowania ustawień narzędzia drukowania widoku przeglądarki do *.pdf</w:t>
      </w:r>
    </w:p>
    <w:p w14:paraId="3C288CDF" w14:textId="77777777" w:rsidR="00D558A0" w:rsidRPr="00523A41" w:rsidRDefault="00D558A0" w:rsidP="009572E7">
      <w:pPr>
        <w:pStyle w:val="Akapitzlist"/>
        <w:numPr>
          <w:ilvl w:val="0"/>
          <w:numId w:val="145"/>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przejście do rejestru budynków przypisanych do działki po kliknięciu w hiperłącze odsyłające do właściwego widoku z poziomu rejestru działek poddanych analizom. Hiperłącze musi być zapisane w widoku rejestru jako liczba odpowiadająca liczbie budynków.</w:t>
      </w:r>
    </w:p>
    <w:p w14:paraId="7AB1208C" w14:textId="77777777" w:rsidR="00D558A0" w:rsidRPr="00523A41" w:rsidRDefault="00D558A0" w:rsidP="00CB4F36">
      <w:pPr>
        <w:pStyle w:val="Nagwek4"/>
        <w:spacing w:line="276" w:lineRule="auto"/>
        <w:jc w:val="both"/>
        <w:rPr>
          <w:rFonts w:ascii="Arial Narrow" w:hAnsi="Arial Narrow"/>
          <w:i w:val="0"/>
          <w:iCs w:val="0"/>
          <w:color w:val="000000" w:themeColor="text1"/>
          <w:sz w:val="20"/>
          <w:szCs w:val="20"/>
        </w:rPr>
      </w:pPr>
      <w:r w:rsidRPr="00523A41">
        <w:rPr>
          <w:rFonts w:ascii="Arial Narrow" w:hAnsi="Arial Narrow"/>
          <w:i w:val="0"/>
          <w:iCs w:val="0"/>
          <w:color w:val="000000" w:themeColor="text1"/>
          <w:sz w:val="20"/>
          <w:szCs w:val="20"/>
        </w:rPr>
        <w:t>Wymagania funkcjonalne w zakresie prowadzenia rejestru tabelarycznego budynków poddanych analizom</w:t>
      </w:r>
    </w:p>
    <w:p w14:paraId="783A9D62" w14:textId="77777777" w:rsidR="00D558A0" w:rsidRPr="00523A41" w:rsidRDefault="00D558A0" w:rsidP="009572E7">
      <w:pPr>
        <w:pStyle w:val="Akapitzlist"/>
        <w:numPr>
          <w:ilvl w:val="0"/>
          <w:numId w:val="146"/>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prowadzenie rejestru wszystkich budynków poddanych analizom w formie tabelarycznej.</w:t>
      </w:r>
    </w:p>
    <w:p w14:paraId="7BB4A279" w14:textId="77777777" w:rsidR="00D558A0" w:rsidRPr="00523A41" w:rsidRDefault="00D558A0" w:rsidP="009572E7">
      <w:pPr>
        <w:pStyle w:val="Akapitzlist"/>
        <w:numPr>
          <w:ilvl w:val="0"/>
          <w:numId w:val="146"/>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gromadzenie w rejestrze następujących danych o budynkach poddanych analizom: data wykonania analizy, lista działek, na których leży budynek, identyfikator budynku, obręb, powierzchnia zabudowy [m2], klasa wg PKOB, szerokość elewacji frontowej [m], wysokość górnej krawędzi elewacji frontowej [m], geometria dachu, rodzaj projektowanego dachu, kąt nachylenia dachu, symetria, układ głównej kalenicy, maksymalna wysokość budynku [m], uwagi.</w:t>
      </w:r>
    </w:p>
    <w:p w14:paraId="5BC9EF1F" w14:textId="77777777" w:rsidR="00D558A0" w:rsidRPr="00523A41" w:rsidRDefault="00D558A0" w:rsidP="009572E7">
      <w:pPr>
        <w:pStyle w:val="Akapitzlist"/>
        <w:numPr>
          <w:ilvl w:val="0"/>
          <w:numId w:val="146"/>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przypisanie budynku do działek, poprzez wskazanie w formularzu działek z listy działek występujących w rejestrze działek poddanych analizie. W przypadku dodawania budynku z poziomu mapy, system musi automatycznie na podstawie geometrii przypisywać do budynku działki.</w:t>
      </w:r>
    </w:p>
    <w:p w14:paraId="6CE75924" w14:textId="77777777" w:rsidR="00D558A0" w:rsidRPr="00523A41" w:rsidRDefault="00D558A0" w:rsidP="009572E7">
      <w:pPr>
        <w:pStyle w:val="Akapitzlist"/>
        <w:numPr>
          <w:ilvl w:val="0"/>
          <w:numId w:val="146"/>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lastRenderedPageBreak/>
        <w:t>System musi umożliwiać filtrowanie rejestru co najmniej po następujących atrybutach: data analizy, obręb, numer działki.</w:t>
      </w:r>
    </w:p>
    <w:p w14:paraId="0253B4F7" w14:textId="77777777" w:rsidR="00D558A0" w:rsidRPr="00523A41" w:rsidRDefault="00D558A0" w:rsidP="009572E7">
      <w:pPr>
        <w:pStyle w:val="Akapitzlist"/>
        <w:numPr>
          <w:ilvl w:val="0"/>
          <w:numId w:val="146"/>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dodawanie, modyfikowanie oraz usuwanie budynków poddanych analizom z poziomu rejestru.</w:t>
      </w:r>
    </w:p>
    <w:p w14:paraId="60521702" w14:textId="77777777" w:rsidR="00D558A0" w:rsidRPr="00523A41" w:rsidRDefault="00D558A0" w:rsidP="009572E7">
      <w:pPr>
        <w:pStyle w:val="Akapitzlist"/>
        <w:numPr>
          <w:ilvl w:val="0"/>
          <w:numId w:val="146"/>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przejście do widoku podglądu atrybutów opisowych budynku, przejście do trybu edycji atrybutów opisowych budynku, pobranie geometrii budynku do formatu *.kml, usunięcie budynku z poziomu rejestru. System musi umożliwiać wizualizację oraz wskazanie lokalizacji wybranego z poziomu rejestru budynków, budynku poddanego analizie na mapie.</w:t>
      </w:r>
    </w:p>
    <w:p w14:paraId="4849992C" w14:textId="77777777" w:rsidR="00D558A0" w:rsidRPr="00523A41" w:rsidRDefault="00D558A0" w:rsidP="009572E7">
      <w:pPr>
        <w:pStyle w:val="Akapitzlist"/>
        <w:numPr>
          <w:ilvl w:val="0"/>
          <w:numId w:val="146"/>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uruchomienie trybu dodawania geometrii do budynku bezpośrednio z poziomu rejestru budynków poddanych analizom oraz widoku podglądu atrybutów opisowych budynku w przypadku braku geometrii obiektu.</w:t>
      </w:r>
    </w:p>
    <w:p w14:paraId="4A85F79D" w14:textId="77777777" w:rsidR="00D558A0" w:rsidRPr="00523A41" w:rsidRDefault="00D558A0" w:rsidP="009572E7">
      <w:pPr>
        <w:pStyle w:val="Akapitzlist"/>
        <w:numPr>
          <w:ilvl w:val="0"/>
          <w:numId w:val="146"/>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 xml:space="preserve">System musi umożliwić przeszukiwanie rejestru po ciągu znaków w dowolnym atrybucie wyświetlanym w widoku rejestru w formie tabelarycznej. </w:t>
      </w:r>
    </w:p>
    <w:p w14:paraId="10791895" w14:textId="77777777" w:rsidR="00D558A0" w:rsidRPr="00523A41" w:rsidRDefault="00D558A0" w:rsidP="009572E7">
      <w:pPr>
        <w:pStyle w:val="Akapitzlist"/>
        <w:numPr>
          <w:ilvl w:val="0"/>
          <w:numId w:val="146"/>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sortowanie rejestru po dowolnej kolumnie wyświetlanej w rejestrze tabelarycznym.</w:t>
      </w:r>
    </w:p>
    <w:p w14:paraId="10B0B7BE" w14:textId="77777777" w:rsidR="00D558A0" w:rsidRPr="00523A41" w:rsidRDefault="00D558A0" w:rsidP="009572E7">
      <w:pPr>
        <w:pStyle w:val="Akapitzlist"/>
        <w:numPr>
          <w:ilvl w:val="0"/>
          <w:numId w:val="146"/>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jednoczesne pobieranie do formatu *.csv wszystkich kolumn z bazy danych, zarówno pełnego rejestru budynków jak i samodzielnie wybranych pozycji z rejestru.</w:t>
      </w:r>
    </w:p>
    <w:p w14:paraId="66859C8F" w14:textId="77777777" w:rsidR="00D558A0" w:rsidRPr="00523A41" w:rsidRDefault="00D558A0" w:rsidP="009572E7">
      <w:pPr>
        <w:pStyle w:val="Akapitzlist"/>
        <w:numPr>
          <w:ilvl w:val="0"/>
          <w:numId w:val="146"/>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pobieranie zawartości rejestru budynków do formatu *.pdf, *.csv, *.xls, *.doc.</w:t>
      </w:r>
    </w:p>
    <w:p w14:paraId="2ED3FE0E" w14:textId="77777777" w:rsidR="00D558A0" w:rsidRPr="00523A41" w:rsidRDefault="00D558A0" w:rsidP="009572E7">
      <w:pPr>
        <w:pStyle w:val="Akapitzlist"/>
        <w:numPr>
          <w:ilvl w:val="0"/>
          <w:numId w:val="146"/>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pobieranie zawartości rejestru budynków do formatu *.pdf samoczynnie, bez konieczności konfigurowania ustawień narzędzia drukowania widoku przeglądarki do *.pdf.</w:t>
      </w:r>
    </w:p>
    <w:p w14:paraId="15C62C57" w14:textId="77777777" w:rsidR="00D558A0" w:rsidRPr="00523A41" w:rsidRDefault="00D558A0" w:rsidP="009572E7">
      <w:pPr>
        <w:pStyle w:val="Akapitzlist"/>
        <w:numPr>
          <w:ilvl w:val="0"/>
          <w:numId w:val="146"/>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przejście do rejestru działek przypisanych do budynku po kliknięciu w hiperłącze odsyłające do właściwego widoku z poziomu rejestru budynków poddanych analizom. Hiperłącze musi być zapisane w widoku rejestru jako liczba odpowiadająca liczbie działek.</w:t>
      </w:r>
    </w:p>
    <w:p w14:paraId="6E9FC37E" w14:textId="77777777" w:rsidR="00D558A0" w:rsidRPr="00523A41" w:rsidRDefault="00D558A0" w:rsidP="00CB4F36">
      <w:pPr>
        <w:pStyle w:val="Nagwek3"/>
        <w:spacing w:line="276" w:lineRule="auto"/>
        <w:jc w:val="both"/>
        <w:rPr>
          <w:rFonts w:ascii="Arial Narrow" w:hAnsi="Arial Narrow"/>
          <w:color w:val="000000" w:themeColor="text1"/>
          <w:sz w:val="20"/>
          <w:szCs w:val="20"/>
        </w:rPr>
      </w:pPr>
      <w:bookmarkStart w:id="57" w:name="_Toc170464204"/>
      <w:r w:rsidRPr="00523A41">
        <w:rPr>
          <w:rFonts w:ascii="Arial Narrow" w:eastAsia="Calibri" w:hAnsi="Arial Narrow"/>
          <w:color w:val="000000" w:themeColor="text1"/>
          <w:sz w:val="20"/>
          <w:szCs w:val="20"/>
        </w:rPr>
        <w:t>Wymagania funkcjonalne w zakresie generowania raportów</w:t>
      </w:r>
      <w:bookmarkEnd w:id="57"/>
    </w:p>
    <w:p w14:paraId="021BBA54" w14:textId="77777777" w:rsidR="00D558A0" w:rsidRPr="00523A41" w:rsidRDefault="00D558A0" w:rsidP="009572E7">
      <w:pPr>
        <w:pStyle w:val="Akapitzlist"/>
        <w:numPr>
          <w:ilvl w:val="0"/>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następujących zestawień i raportów:</w:t>
      </w:r>
    </w:p>
    <w:p w14:paraId="7CC7DE3C" w14:textId="77777777" w:rsidR="00D558A0" w:rsidRPr="00523A41" w:rsidRDefault="00D558A0" w:rsidP="009572E7">
      <w:pPr>
        <w:pStyle w:val="Akapitzlist"/>
        <w:numPr>
          <w:ilvl w:val="1"/>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Zestawienie decyzji WZIZT bez atrybutu obręb;</w:t>
      </w:r>
    </w:p>
    <w:p w14:paraId="1AA5AD12" w14:textId="77777777" w:rsidR="00D558A0" w:rsidRPr="00523A41" w:rsidRDefault="00D558A0" w:rsidP="009572E7">
      <w:pPr>
        <w:pStyle w:val="Akapitzlist"/>
        <w:numPr>
          <w:ilvl w:val="1"/>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Zestawienie decyzji WZIZT bez atrybutu rok;</w:t>
      </w:r>
    </w:p>
    <w:p w14:paraId="60ED4CF3" w14:textId="77777777" w:rsidR="00D558A0" w:rsidRPr="00523A41" w:rsidRDefault="00D558A0" w:rsidP="009572E7">
      <w:pPr>
        <w:pStyle w:val="Akapitzlist"/>
        <w:numPr>
          <w:ilvl w:val="1"/>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Zestawienie decyzji WZIZT bez atrybutu lp;</w:t>
      </w:r>
    </w:p>
    <w:p w14:paraId="0AADF613" w14:textId="77777777" w:rsidR="00D558A0" w:rsidRPr="00523A41" w:rsidRDefault="00D558A0" w:rsidP="009572E7">
      <w:pPr>
        <w:pStyle w:val="Akapitzlist"/>
        <w:numPr>
          <w:ilvl w:val="1"/>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Zestawienie brakujących lp dla decyzji WZ;</w:t>
      </w:r>
    </w:p>
    <w:p w14:paraId="4EC5EAAD" w14:textId="77777777" w:rsidR="00D558A0" w:rsidRPr="00523A41" w:rsidRDefault="00D558A0" w:rsidP="009572E7">
      <w:pPr>
        <w:pStyle w:val="Akapitzlist"/>
        <w:numPr>
          <w:ilvl w:val="1"/>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Zestawienie brakujących lp dla decyzji ULiCP;</w:t>
      </w:r>
    </w:p>
    <w:p w14:paraId="19C8DC65" w14:textId="77777777" w:rsidR="00D558A0" w:rsidRPr="00523A41" w:rsidRDefault="00D558A0" w:rsidP="009572E7">
      <w:pPr>
        <w:pStyle w:val="Akapitzlist"/>
        <w:numPr>
          <w:ilvl w:val="1"/>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Zestawienie decyzji WZIZT z powtarzającą się lp w roku;</w:t>
      </w:r>
    </w:p>
    <w:p w14:paraId="49BBD799" w14:textId="77777777" w:rsidR="00D558A0" w:rsidRPr="00523A41" w:rsidRDefault="00D558A0" w:rsidP="009572E7">
      <w:pPr>
        <w:pStyle w:val="Akapitzlist"/>
        <w:numPr>
          <w:ilvl w:val="1"/>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Zestawienie decyzji WZIZT bez geometrii;</w:t>
      </w:r>
    </w:p>
    <w:p w14:paraId="464AD84E" w14:textId="77777777" w:rsidR="00D558A0" w:rsidRPr="00523A41" w:rsidRDefault="00D558A0" w:rsidP="009572E7">
      <w:pPr>
        <w:pStyle w:val="Akapitzlist"/>
        <w:numPr>
          <w:ilvl w:val="1"/>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Zestawienie decyzji WZIZT bez statusu decyzji;</w:t>
      </w:r>
    </w:p>
    <w:p w14:paraId="40590C5E" w14:textId="77777777" w:rsidR="00D558A0" w:rsidRPr="00523A41" w:rsidRDefault="00D558A0" w:rsidP="009572E7">
      <w:pPr>
        <w:pStyle w:val="Akapitzlist"/>
        <w:numPr>
          <w:ilvl w:val="1"/>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Zestawienie decyzji WZIZT z niezgodnością lokalizacji na mapie i opisu;</w:t>
      </w:r>
    </w:p>
    <w:p w14:paraId="333C386F" w14:textId="77777777" w:rsidR="00D558A0" w:rsidRPr="00523A41" w:rsidRDefault="00D558A0" w:rsidP="009572E7">
      <w:pPr>
        <w:pStyle w:val="Akapitzlist"/>
        <w:numPr>
          <w:ilvl w:val="1"/>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Raport ilościowy dodanych decyzji WZIZT według obrębów;</w:t>
      </w:r>
    </w:p>
    <w:p w14:paraId="284DBC56" w14:textId="77777777" w:rsidR="00D558A0" w:rsidRPr="00523A41" w:rsidRDefault="00D558A0" w:rsidP="009572E7">
      <w:pPr>
        <w:pStyle w:val="Akapitzlist"/>
        <w:numPr>
          <w:ilvl w:val="1"/>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Raport ilościowych dodanych decyzji WZIZT wg wnioskodawców;</w:t>
      </w:r>
    </w:p>
    <w:p w14:paraId="493F0A0E" w14:textId="77777777" w:rsidR="00D558A0" w:rsidRPr="00523A41" w:rsidRDefault="00D558A0" w:rsidP="009572E7">
      <w:pPr>
        <w:pStyle w:val="Akapitzlist"/>
        <w:numPr>
          <w:ilvl w:val="1"/>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Raport ilościowy dodanych decyzji WZ według atrybutu rok;</w:t>
      </w:r>
    </w:p>
    <w:p w14:paraId="12719A9F" w14:textId="77777777" w:rsidR="00D558A0" w:rsidRPr="00523A41" w:rsidRDefault="00D558A0" w:rsidP="009572E7">
      <w:pPr>
        <w:pStyle w:val="Akapitzlist"/>
        <w:numPr>
          <w:ilvl w:val="1"/>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Rejestr decyzji ULiCP o znaczeniu powiatowym i gminnym;</w:t>
      </w:r>
    </w:p>
    <w:p w14:paraId="2B458FF1" w14:textId="77777777" w:rsidR="00D558A0" w:rsidRPr="00523A41" w:rsidRDefault="00D558A0" w:rsidP="009572E7">
      <w:pPr>
        <w:pStyle w:val="Akapitzlist"/>
        <w:numPr>
          <w:ilvl w:val="1"/>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Rejestr decyzji ULiCP (dane kwartalne);</w:t>
      </w:r>
    </w:p>
    <w:p w14:paraId="26AFE3A6" w14:textId="77777777" w:rsidR="00D558A0" w:rsidRPr="00523A41" w:rsidRDefault="00D558A0" w:rsidP="009572E7">
      <w:pPr>
        <w:pStyle w:val="Akapitzlist"/>
        <w:numPr>
          <w:ilvl w:val="1"/>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Rejestr decyzji ULiCP o znaczeniu krajowym i wojewódzkim;</w:t>
      </w:r>
    </w:p>
    <w:p w14:paraId="44BD1BA4" w14:textId="77777777" w:rsidR="00D558A0" w:rsidRPr="00523A41" w:rsidRDefault="00D558A0" w:rsidP="009572E7">
      <w:pPr>
        <w:pStyle w:val="Akapitzlist"/>
        <w:numPr>
          <w:ilvl w:val="1"/>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Rejestr decyzji ULiCP na terenach zamkniętych;</w:t>
      </w:r>
    </w:p>
    <w:p w14:paraId="25DA2F3B" w14:textId="77777777" w:rsidR="00D558A0" w:rsidRPr="00523A41" w:rsidRDefault="00D558A0" w:rsidP="009572E7">
      <w:pPr>
        <w:pStyle w:val="Akapitzlist"/>
        <w:numPr>
          <w:ilvl w:val="1"/>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Rejestr decyzji ULiCP o znaczeniu powiatowym i gminnym;</w:t>
      </w:r>
    </w:p>
    <w:p w14:paraId="3E52BD4E" w14:textId="77777777" w:rsidR="00D558A0" w:rsidRPr="00523A41" w:rsidRDefault="00D558A0" w:rsidP="009572E7">
      <w:pPr>
        <w:pStyle w:val="Akapitzlist"/>
        <w:numPr>
          <w:ilvl w:val="1"/>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Liczba decyzji WZIZT zgodny z PZP-1 sprawozdanie planowanie przestrzenne;</w:t>
      </w:r>
    </w:p>
    <w:p w14:paraId="07352F22" w14:textId="77777777" w:rsidR="00D558A0" w:rsidRPr="00523A41" w:rsidRDefault="00D558A0" w:rsidP="009572E7">
      <w:pPr>
        <w:pStyle w:val="Akapitzlist"/>
        <w:numPr>
          <w:ilvl w:val="1"/>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Raport ilościowy dodanych decyzji WZ według atrybutu rodzaj zabudowy;</w:t>
      </w:r>
    </w:p>
    <w:p w14:paraId="1E5DDE01" w14:textId="77777777" w:rsidR="00D558A0" w:rsidRPr="00523A41" w:rsidRDefault="00D558A0" w:rsidP="009572E7">
      <w:pPr>
        <w:pStyle w:val="Akapitzlist"/>
        <w:numPr>
          <w:ilvl w:val="1"/>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Zestawienie decyzji WZIZT według stanu na wybrany dzień;</w:t>
      </w:r>
    </w:p>
    <w:p w14:paraId="121A9E1D" w14:textId="77777777" w:rsidR="00D558A0" w:rsidRPr="00523A41" w:rsidRDefault="00D558A0" w:rsidP="009572E7">
      <w:pPr>
        <w:pStyle w:val="Akapitzlist"/>
        <w:numPr>
          <w:ilvl w:val="0"/>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danych z raportów do formatu *.csv oraz *.pdf.</w:t>
      </w:r>
    </w:p>
    <w:p w14:paraId="22307888" w14:textId="77777777" w:rsidR="00D558A0" w:rsidRPr="00523A41" w:rsidRDefault="00D558A0" w:rsidP="009572E7">
      <w:pPr>
        <w:pStyle w:val="Akapitzlist"/>
        <w:numPr>
          <w:ilvl w:val="0"/>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wyświetlanie pozycji wybranych raportów na mapie na osobnej, dedykowanej ku temu warstwie.</w:t>
      </w:r>
    </w:p>
    <w:p w14:paraId="0B3544B8" w14:textId="77777777" w:rsidR="00D558A0" w:rsidRPr="00523A41" w:rsidRDefault="00D558A0" w:rsidP="00CB4F36">
      <w:pPr>
        <w:pStyle w:val="Nagwek3"/>
        <w:spacing w:line="276" w:lineRule="auto"/>
        <w:jc w:val="both"/>
        <w:rPr>
          <w:rFonts w:ascii="Arial Narrow" w:hAnsi="Arial Narrow"/>
          <w:color w:val="000000" w:themeColor="text1"/>
          <w:sz w:val="20"/>
          <w:szCs w:val="20"/>
        </w:rPr>
      </w:pPr>
      <w:bookmarkStart w:id="58" w:name="_Toc170464206"/>
      <w:r w:rsidRPr="00523A41">
        <w:rPr>
          <w:rFonts w:ascii="Arial Narrow" w:hAnsi="Arial Narrow"/>
          <w:color w:val="000000" w:themeColor="text1"/>
          <w:sz w:val="20"/>
          <w:szCs w:val="20"/>
        </w:rPr>
        <w:t>Wymagania funkcjonalne w zakresie integracji Systemu GIS – Decyzje WZiZT z System GIS - Wypisy, wyrysy i zaświadczenia z MPZP/SUiKZP</w:t>
      </w:r>
      <w:bookmarkEnd w:id="58"/>
    </w:p>
    <w:p w14:paraId="159A0F4D" w14:textId="77777777" w:rsidR="00D558A0" w:rsidRPr="00523A41" w:rsidRDefault="00D558A0" w:rsidP="009572E7">
      <w:pPr>
        <w:pStyle w:val="Akapitzlist"/>
        <w:numPr>
          <w:ilvl w:val="0"/>
          <w:numId w:val="143"/>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 xml:space="preserve">System musi umożliwiać wyświetlenie na mapie zasięgów MPZP i SUIKZP oraz rastrów z nadaną georeferencją. </w:t>
      </w:r>
    </w:p>
    <w:p w14:paraId="5249C940" w14:textId="77777777" w:rsidR="00D558A0" w:rsidRPr="00523A41" w:rsidRDefault="00D558A0" w:rsidP="009572E7">
      <w:pPr>
        <w:pStyle w:val="Akapitzlist"/>
        <w:numPr>
          <w:ilvl w:val="0"/>
          <w:numId w:val="143"/>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generowanie raportu ilościowego liczby decyzji WZ i ULiCP wydanych na obszarze MPZP w podziale na uchwały. System musi umożliwiać przejście do mapy oraz przeskalowanie widoku do wybranej uchwały MPZP, na obszarze której wydano decyzje WZ oraz ULiCP.</w:t>
      </w:r>
    </w:p>
    <w:p w14:paraId="73BA72A4" w14:textId="77777777" w:rsidR="00D558A0" w:rsidRPr="00523A41" w:rsidRDefault="00D558A0" w:rsidP="00CB4F36">
      <w:pPr>
        <w:pStyle w:val="Nagwek3"/>
        <w:spacing w:line="276" w:lineRule="auto"/>
        <w:jc w:val="both"/>
        <w:rPr>
          <w:rFonts w:ascii="Arial Narrow" w:eastAsia="Calibri" w:hAnsi="Arial Narrow"/>
          <w:color w:val="000000" w:themeColor="text1"/>
          <w:sz w:val="20"/>
          <w:szCs w:val="20"/>
        </w:rPr>
      </w:pPr>
      <w:bookmarkStart w:id="59" w:name="_Toc170464207"/>
      <w:r w:rsidRPr="00523A41">
        <w:rPr>
          <w:rFonts w:ascii="Arial Narrow" w:eastAsia="Calibri" w:hAnsi="Arial Narrow"/>
          <w:color w:val="000000" w:themeColor="text1"/>
          <w:sz w:val="20"/>
          <w:szCs w:val="20"/>
        </w:rPr>
        <w:lastRenderedPageBreak/>
        <w:t>Wymagania funkcjonalne w zakresie integracji Systemu GIS – Decyzje WZiZT z Systemem GIS - Geoportal Gminny</w:t>
      </w:r>
      <w:bookmarkEnd w:id="59"/>
    </w:p>
    <w:p w14:paraId="52CCE7FA" w14:textId="77777777" w:rsidR="00D558A0" w:rsidRPr="00523A41" w:rsidRDefault="00D558A0" w:rsidP="009572E7">
      <w:pPr>
        <w:pStyle w:val="Akapitzlist"/>
        <w:numPr>
          <w:ilvl w:val="0"/>
          <w:numId w:val="14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publikowanie w geoportalu gminnym zasięgów wydanych decyzji WZ oraz decyzji ULiCP.</w:t>
      </w:r>
    </w:p>
    <w:p w14:paraId="19EC38F7" w14:textId="77777777" w:rsidR="00D558A0" w:rsidRPr="00523A41" w:rsidRDefault="00D558A0" w:rsidP="009572E7">
      <w:pPr>
        <w:pStyle w:val="Akapitzlist"/>
        <w:numPr>
          <w:ilvl w:val="0"/>
          <w:numId w:val="14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wyświetlanie informacji o decyzji WZ oraz decyzji ULiCP w postaci okna informacyjnego pop-up pojawiającego się po kliknięciu w dowolny punkt wewnątrz zasięgu decyzji na mapie.</w:t>
      </w:r>
    </w:p>
    <w:p w14:paraId="165218BA" w14:textId="77777777" w:rsidR="00D558A0" w:rsidRPr="00523A41" w:rsidRDefault="00D558A0" w:rsidP="009572E7">
      <w:pPr>
        <w:pStyle w:val="Akapitzlist"/>
        <w:numPr>
          <w:ilvl w:val="0"/>
          <w:numId w:val="14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Wymiana informacji pomiędzy systemem GIS, a geoportalem gminnym oraz aktualizacja danych musi odbywać się samoczynnie, w czasie rzeczywistym. </w:t>
      </w:r>
    </w:p>
    <w:p w14:paraId="668B4580" w14:textId="77777777" w:rsidR="00D558A0" w:rsidRPr="00523A41" w:rsidRDefault="00D558A0" w:rsidP="009572E7">
      <w:pPr>
        <w:pStyle w:val="Akapitzlist"/>
        <w:numPr>
          <w:ilvl w:val="0"/>
          <w:numId w:val="14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składanie wniosków bezpośrednio z poziomu geoportalu gminnego:</w:t>
      </w:r>
    </w:p>
    <w:p w14:paraId="07F6269B" w14:textId="77777777" w:rsidR="00D558A0" w:rsidRPr="00523A41" w:rsidRDefault="00D558A0" w:rsidP="009572E7">
      <w:pPr>
        <w:pStyle w:val="Akapitzlist"/>
        <w:numPr>
          <w:ilvl w:val="1"/>
          <w:numId w:val="14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Złożenie wniosku o wydanie decyzji WZ.</w:t>
      </w:r>
    </w:p>
    <w:p w14:paraId="0933B964" w14:textId="77777777" w:rsidR="00D558A0" w:rsidRPr="00523A41" w:rsidRDefault="00D558A0" w:rsidP="009572E7">
      <w:pPr>
        <w:pStyle w:val="Akapitzlist"/>
        <w:numPr>
          <w:ilvl w:val="1"/>
          <w:numId w:val="14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Złożenie wniosku o wydanie decyzji ULICP.</w:t>
      </w:r>
    </w:p>
    <w:p w14:paraId="205BE3D5" w14:textId="77777777" w:rsidR="00D558A0" w:rsidRPr="00523A41" w:rsidRDefault="00D558A0" w:rsidP="009572E7">
      <w:pPr>
        <w:pStyle w:val="Akapitzlist"/>
        <w:numPr>
          <w:ilvl w:val="1"/>
          <w:numId w:val="14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Złożenie wniosku o wydanie decyzji czy na działkę ewidencyjną wydano decyzję WZ/ULICP.</w:t>
      </w:r>
    </w:p>
    <w:p w14:paraId="00402631" w14:textId="77777777" w:rsidR="00D558A0" w:rsidRPr="00523A41" w:rsidRDefault="00D558A0" w:rsidP="009572E7">
      <w:pPr>
        <w:pStyle w:val="Akapitzlist"/>
        <w:numPr>
          <w:ilvl w:val="0"/>
          <w:numId w:val="14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Podczas uzupełniania formularza wniosku, musi następować weryfikacja czy działka ewidencyjna, której dotyczy wniosek, znajduje się w bazie danych systemu. Weryfikacja musi odbywać się samoczynnie w momencie uzupełniania formularza wniosku lub zatwierdzania formularza wniosku i zwracać komunikat o wyniku weryfikacji. Komunikat informujący o wyniku weryfikacji musi jednoznacznie definiować, czy wprowadzona działka ewidencyjna znajduje się w bazie danych systemu.</w:t>
      </w:r>
    </w:p>
    <w:p w14:paraId="3805E80A" w14:textId="77777777" w:rsidR="00D558A0" w:rsidRPr="00523A41" w:rsidRDefault="00D558A0" w:rsidP="009572E7">
      <w:pPr>
        <w:pStyle w:val="Akapitzlist"/>
        <w:numPr>
          <w:ilvl w:val="0"/>
          <w:numId w:val="14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Podczas uzupełniania formularza wniosku, Wnioskodawca musi mieć możliwość weryfikacji czy działka ewidencyjna, której dotyczy wniosek, znajduje się w obszarze obowiązującego miejscowego planu zagospodarowania przestrzennego w bazie danych systemu. Weryfikacja musi odbywać się samoczynnie w momencie uzupełniania formularza wniosku lub zatwierdzania formularza wniosku i zwracać komunikat o wyniku weryfikacji. Komunikat informujący o wyniku weryfikacji musi jednoznacznie definiować, czy wprowadzana działka ewidencyjna znajduje się w obszarze obowiązującego miejscowego planu zagospodarowania przestrzennego w bazie danych systemu.</w:t>
      </w:r>
    </w:p>
    <w:p w14:paraId="218C29DA" w14:textId="77777777" w:rsidR="00D558A0" w:rsidRPr="00523A41" w:rsidRDefault="00D558A0" w:rsidP="00CB4F36">
      <w:pPr>
        <w:spacing w:line="276" w:lineRule="auto"/>
        <w:jc w:val="both"/>
        <w:rPr>
          <w:rFonts w:ascii="Arial Narrow" w:hAnsi="Arial Narrow"/>
          <w:sz w:val="20"/>
          <w:szCs w:val="20"/>
        </w:rPr>
      </w:pPr>
    </w:p>
    <w:p w14:paraId="2240C08B" w14:textId="77777777" w:rsidR="004D035E" w:rsidRPr="00523A41" w:rsidRDefault="004D035E"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Wymagania techniczne:</w:t>
      </w:r>
    </w:p>
    <w:p w14:paraId="29275AA1"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Zakłada się, że wszystkie wymagania funkcjonalne modernizowanych systemów GIS muszą być realizowane przez aplikacje internetową.</w:t>
      </w:r>
    </w:p>
    <w:p w14:paraId="65CCACED"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1.</w:t>
      </w:r>
      <w:r w:rsidRPr="00523A41">
        <w:rPr>
          <w:rFonts w:ascii="Arial Narrow" w:hAnsi="Arial Narrow"/>
          <w:sz w:val="20"/>
          <w:szCs w:val="20"/>
        </w:rPr>
        <w:tab/>
        <w:t>System GIS musi zostać dostarczony w architekturze 3-warstwowej: centralna baza danych, serwer aplikacji webowych - IIS oraz przeglądarka internetowa po stronie klienta.</w:t>
      </w:r>
    </w:p>
    <w:p w14:paraId="7812E326"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2.</w:t>
      </w:r>
      <w:r w:rsidRPr="00523A41">
        <w:rPr>
          <w:rFonts w:ascii="Arial Narrow" w:hAnsi="Arial Narrow"/>
          <w:sz w:val="20"/>
          <w:szCs w:val="20"/>
        </w:rPr>
        <w:tab/>
        <w:t>System GIS obsługiwany będzie przez przeglądarki internetowe -co najmniej 3 najpopularniejsze.</w:t>
      </w:r>
    </w:p>
    <w:p w14:paraId="07A12DF5"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3.</w:t>
      </w:r>
      <w:r w:rsidRPr="00523A41">
        <w:rPr>
          <w:rFonts w:ascii="Arial Narrow" w:hAnsi="Arial Narrow"/>
          <w:sz w:val="20"/>
          <w:szCs w:val="20"/>
        </w:rPr>
        <w:tab/>
        <w:t>Wszystkie funkcjonalności System GIS muszą zostać zrealizowane poprzez aplikację webową w przeglądarce internetowej, bez konieczności instalowania dodatkowych wtyczek.</w:t>
      </w:r>
    </w:p>
    <w:p w14:paraId="4D6CBAF0"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4.</w:t>
      </w:r>
      <w:r w:rsidRPr="00523A41">
        <w:rPr>
          <w:rFonts w:ascii="Arial Narrow" w:hAnsi="Arial Narrow"/>
          <w:sz w:val="20"/>
          <w:szCs w:val="20"/>
        </w:rPr>
        <w:tab/>
        <w:t>System GIS musi posiadać budowę modułową, a jednocześnie stanowić kompleksowy zintegrowany system zarządzania obejmujący swoim zakresem określoną funkcjonalność.</w:t>
      </w:r>
    </w:p>
    <w:p w14:paraId="5F4C6619"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5.</w:t>
      </w:r>
      <w:r w:rsidRPr="00523A41">
        <w:rPr>
          <w:rFonts w:ascii="Arial Narrow" w:hAnsi="Arial Narrow"/>
          <w:sz w:val="20"/>
          <w:szCs w:val="20"/>
        </w:rPr>
        <w:tab/>
        <w:t>System bazy danych musi wspierać zapytania przestrzenne.</w:t>
      </w:r>
    </w:p>
    <w:p w14:paraId="10F5AFEA"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6.</w:t>
      </w:r>
      <w:r w:rsidRPr="00523A41">
        <w:rPr>
          <w:rFonts w:ascii="Arial Narrow" w:hAnsi="Arial Narrow"/>
          <w:sz w:val="20"/>
          <w:szCs w:val="20"/>
        </w:rPr>
        <w:tab/>
        <w:t>Wszystkie moduły Systemu GIS muszą być dostępne przez sieć web bez potrzeby instalowania dodatkowych wtyczek.</w:t>
      </w:r>
    </w:p>
    <w:p w14:paraId="3C6A6DE3"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7.</w:t>
      </w:r>
      <w:r w:rsidRPr="00523A41">
        <w:rPr>
          <w:rFonts w:ascii="Arial Narrow" w:hAnsi="Arial Narrow"/>
          <w:sz w:val="20"/>
          <w:szCs w:val="20"/>
        </w:rPr>
        <w:tab/>
        <w:t>System GIS musi posiadać nieograniczoną liczbę jednoczesnych dostępów.</w:t>
      </w:r>
    </w:p>
    <w:p w14:paraId="5A067B0D"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8.</w:t>
      </w:r>
      <w:r w:rsidRPr="00523A41">
        <w:rPr>
          <w:rFonts w:ascii="Arial Narrow" w:hAnsi="Arial Narrow"/>
          <w:sz w:val="20"/>
          <w:szCs w:val="20"/>
        </w:rPr>
        <w:tab/>
        <w:t>System GIS musi zapewniać pełną integrację graficznej bazy danych z atrybutami opisowymi. Wszystkie informacje muszą być rejestrowane w jednej lub kilku spójnych i powiązanych ze sobą relacyjno-obiektowych bazach danych.</w:t>
      </w:r>
    </w:p>
    <w:p w14:paraId="45AB768B"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9.</w:t>
      </w:r>
      <w:r w:rsidRPr="00523A41">
        <w:rPr>
          <w:rFonts w:ascii="Arial Narrow" w:hAnsi="Arial Narrow"/>
          <w:sz w:val="20"/>
          <w:szCs w:val="20"/>
        </w:rPr>
        <w:tab/>
        <w:t>System GIS musi być skalowalny i wielodostępny oraz pozwalać na współdzielenie danych przez wielu użytkowników.</w:t>
      </w:r>
    </w:p>
    <w:p w14:paraId="5DEF7DA6"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10.</w:t>
      </w:r>
      <w:r w:rsidRPr="00523A41">
        <w:rPr>
          <w:rFonts w:ascii="Arial Narrow" w:hAnsi="Arial Narrow"/>
          <w:sz w:val="20"/>
          <w:szCs w:val="20"/>
        </w:rPr>
        <w:tab/>
        <w:t>System GIS musi zapewniać dostęp do serwera aplikacji szyfrowanego protokołem SSL.</w:t>
      </w:r>
    </w:p>
    <w:p w14:paraId="47B42A43"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11.</w:t>
      </w:r>
      <w:r w:rsidRPr="00523A41">
        <w:rPr>
          <w:rFonts w:ascii="Arial Narrow" w:hAnsi="Arial Narrow"/>
          <w:sz w:val="20"/>
          <w:szCs w:val="20"/>
        </w:rPr>
        <w:tab/>
        <w:t>Serwer bazy danych musi być wyposażony w odpowiednie zabezpieczenia przed utratą danych i dostępem do danych dla osób nieuprawnionych.</w:t>
      </w:r>
    </w:p>
    <w:p w14:paraId="65C627D3"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12.</w:t>
      </w:r>
      <w:r w:rsidRPr="00523A41">
        <w:rPr>
          <w:rFonts w:ascii="Arial Narrow" w:hAnsi="Arial Narrow"/>
          <w:sz w:val="20"/>
          <w:szCs w:val="20"/>
        </w:rPr>
        <w:tab/>
        <w:t>System GIS musi umożliwiać dostęp dla użytkowników do poszczególnych modułów na podstawie uprawnień zdefiniowanych przez administratora systemu:</w:t>
      </w:r>
    </w:p>
    <w:p w14:paraId="7DF2C189" w14:textId="77777777" w:rsidR="004D035E" w:rsidRPr="00523A41" w:rsidRDefault="004D035E" w:rsidP="00CB4F36">
      <w:pPr>
        <w:spacing w:line="276" w:lineRule="auto"/>
        <w:ind w:left="426"/>
        <w:jc w:val="both"/>
        <w:rPr>
          <w:rFonts w:ascii="Arial Narrow" w:hAnsi="Arial Narrow"/>
          <w:sz w:val="20"/>
          <w:szCs w:val="20"/>
        </w:rPr>
      </w:pPr>
      <w:r w:rsidRPr="00523A41">
        <w:rPr>
          <w:rFonts w:ascii="Arial Narrow" w:hAnsi="Arial Narrow"/>
          <w:sz w:val="20"/>
          <w:szCs w:val="20"/>
        </w:rPr>
        <w:t>a.</w:t>
      </w:r>
      <w:r w:rsidRPr="00523A41">
        <w:rPr>
          <w:rFonts w:ascii="Arial Narrow" w:hAnsi="Arial Narrow"/>
          <w:sz w:val="20"/>
          <w:szCs w:val="20"/>
        </w:rPr>
        <w:tab/>
        <w:t>poziom publiczny – dostęp dla wszystkich zainteresowanych do strony głównej.</w:t>
      </w:r>
    </w:p>
    <w:p w14:paraId="64F79695" w14:textId="77777777" w:rsidR="004D035E" w:rsidRPr="00523A41" w:rsidRDefault="004D035E" w:rsidP="00CB4F36">
      <w:pPr>
        <w:spacing w:line="276" w:lineRule="auto"/>
        <w:ind w:left="426"/>
        <w:jc w:val="both"/>
        <w:rPr>
          <w:rFonts w:ascii="Arial Narrow" w:hAnsi="Arial Narrow"/>
          <w:sz w:val="20"/>
          <w:szCs w:val="20"/>
        </w:rPr>
      </w:pPr>
      <w:r w:rsidRPr="00523A41">
        <w:rPr>
          <w:rFonts w:ascii="Arial Narrow" w:hAnsi="Arial Narrow"/>
          <w:sz w:val="20"/>
          <w:szCs w:val="20"/>
        </w:rPr>
        <w:t>b.</w:t>
      </w:r>
      <w:r w:rsidRPr="00523A41">
        <w:rPr>
          <w:rFonts w:ascii="Arial Narrow" w:hAnsi="Arial Narrow"/>
          <w:sz w:val="20"/>
          <w:szCs w:val="20"/>
        </w:rPr>
        <w:tab/>
        <w:t>poziom użytkownika - dostęp dla użytkowników w oparciu o nadane przez administratora systemu uprawnienia dla wybranego modułu:</w:t>
      </w:r>
    </w:p>
    <w:p w14:paraId="0958CF0A" w14:textId="77777777" w:rsidR="004D035E" w:rsidRPr="00523A41" w:rsidRDefault="004D035E" w:rsidP="00CB4F36">
      <w:pPr>
        <w:spacing w:line="276" w:lineRule="auto"/>
        <w:ind w:left="426" w:firstLine="282"/>
        <w:jc w:val="both"/>
        <w:rPr>
          <w:rFonts w:ascii="Arial Narrow" w:hAnsi="Arial Narrow"/>
          <w:sz w:val="20"/>
          <w:szCs w:val="20"/>
        </w:rPr>
      </w:pPr>
      <w:r w:rsidRPr="00523A41">
        <w:rPr>
          <w:rFonts w:ascii="Arial Narrow" w:hAnsi="Arial Narrow"/>
          <w:sz w:val="20"/>
          <w:szCs w:val="20"/>
        </w:rPr>
        <w:t>i.</w:t>
      </w:r>
      <w:r w:rsidRPr="00523A41">
        <w:rPr>
          <w:rFonts w:ascii="Arial Narrow" w:hAnsi="Arial Narrow"/>
          <w:sz w:val="20"/>
          <w:szCs w:val="20"/>
        </w:rPr>
        <w:tab/>
        <w:t>uprawnienia do odczytu - użytkownik ma możliwość odczytu danych gromadzonych w module bez praw do edycji bazy danych;</w:t>
      </w:r>
    </w:p>
    <w:p w14:paraId="2F0B5E3E" w14:textId="77777777" w:rsidR="004D035E" w:rsidRPr="00523A41" w:rsidRDefault="004D035E" w:rsidP="00CB4F36">
      <w:pPr>
        <w:spacing w:line="276" w:lineRule="auto"/>
        <w:ind w:left="426" w:firstLine="282"/>
        <w:jc w:val="both"/>
        <w:rPr>
          <w:rFonts w:ascii="Arial Narrow" w:hAnsi="Arial Narrow"/>
          <w:sz w:val="20"/>
          <w:szCs w:val="20"/>
        </w:rPr>
      </w:pPr>
      <w:r w:rsidRPr="00523A41">
        <w:rPr>
          <w:rFonts w:ascii="Arial Narrow" w:hAnsi="Arial Narrow"/>
          <w:sz w:val="20"/>
          <w:szCs w:val="20"/>
        </w:rPr>
        <w:t>ii.</w:t>
      </w:r>
      <w:r w:rsidRPr="00523A41">
        <w:rPr>
          <w:rFonts w:ascii="Arial Narrow" w:hAnsi="Arial Narrow"/>
          <w:sz w:val="20"/>
          <w:szCs w:val="20"/>
        </w:rPr>
        <w:tab/>
        <w:t>uprawnienia edycyjne – użytkownik ma możliwość odczytu oraz edycji danych gromadzonych w module;</w:t>
      </w:r>
    </w:p>
    <w:p w14:paraId="622B3F6C" w14:textId="77777777" w:rsidR="004D035E" w:rsidRPr="00523A41" w:rsidRDefault="004D035E" w:rsidP="00CB4F36">
      <w:pPr>
        <w:spacing w:line="276" w:lineRule="auto"/>
        <w:ind w:left="426"/>
        <w:jc w:val="both"/>
        <w:rPr>
          <w:rFonts w:ascii="Arial Narrow" w:hAnsi="Arial Narrow"/>
          <w:sz w:val="20"/>
          <w:szCs w:val="20"/>
        </w:rPr>
      </w:pPr>
      <w:r w:rsidRPr="00523A41">
        <w:rPr>
          <w:rFonts w:ascii="Arial Narrow" w:hAnsi="Arial Narrow"/>
          <w:sz w:val="20"/>
          <w:szCs w:val="20"/>
        </w:rPr>
        <w:t>c.</w:t>
      </w:r>
      <w:r w:rsidRPr="00523A41">
        <w:rPr>
          <w:rFonts w:ascii="Arial Narrow" w:hAnsi="Arial Narrow"/>
          <w:sz w:val="20"/>
          <w:szCs w:val="20"/>
        </w:rPr>
        <w:tab/>
        <w:t>poziom administracyjny – zastrzeżony dostęp dla administratorów, pozwalający na dodawanie, usuwanie oraz modyfikowanie danych gromadzonych w modułach; Administrator ma możliwość nadawania uprawnień użytkownikom.</w:t>
      </w:r>
    </w:p>
    <w:p w14:paraId="302CF657"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13.</w:t>
      </w:r>
      <w:r w:rsidRPr="00523A41">
        <w:rPr>
          <w:rFonts w:ascii="Arial Narrow" w:hAnsi="Arial Narrow"/>
          <w:sz w:val="20"/>
          <w:szCs w:val="20"/>
        </w:rPr>
        <w:tab/>
        <w:t>Administrator Systemu GIS musi mieć możliwość:</w:t>
      </w:r>
    </w:p>
    <w:p w14:paraId="47F334DB" w14:textId="77777777" w:rsidR="004D035E" w:rsidRPr="00523A41" w:rsidRDefault="004D035E" w:rsidP="00CB4F36">
      <w:pPr>
        <w:spacing w:line="276" w:lineRule="auto"/>
        <w:ind w:left="426"/>
        <w:jc w:val="both"/>
        <w:rPr>
          <w:rFonts w:ascii="Arial Narrow" w:hAnsi="Arial Narrow"/>
          <w:sz w:val="20"/>
          <w:szCs w:val="20"/>
        </w:rPr>
      </w:pPr>
      <w:r w:rsidRPr="00523A41">
        <w:rPr>
          <w:rFonts w:ascii="Arial Narrow" w:hAnsi="Arial Narrow"/>
          <w:sz w:val="20"/>
          <w:szCs w:val="20"/>
        </w:rPr>
        <w:lastRenderedPageBreak/>
        <w:t>a.</w:t>
      </w:r>
      <w:r w:rsidRPr="00523A41">
        <w:rPr>
          <w:rFonts w:ascii="Arial Narrow" w:hAnsi="Arial Narrow"/>
          <w:sz w:val="20"/>
          <w:szCs w:val="20"/>
        </w:rPr>
        <w:tab/>
        <w:t>zakładania kont dla użytkowników wewnętrznych,</w:t>
      </w:r>
    </w:p>
    <w:p w14:paraId="583F99D0" w14:textId="77777777" w:rsidR="004D035E" w:rsidRPr="00523A41" w:rsidRDefault="004D035E" w:rsidP="00CB4F36">
      <w:pPr>
        <w:spacing w:line="276" w:lineRule="auto"/>
        <w:ind w:left="426"/>
        <w:jc w:val="both"/>
        <w:rPr>
          <w:rFonts w:ascii="Arial Narrow" w:hAnsi="Arial Narrow"/>
          <w:sz w:val="20"/>
          <w:szCs w:val="20"/>
        </w:rPr>
      </w:pPr>
      <w:r w:rsidRPr="00523A41">
        <w:rPr>
          <w:rFonts w:ascii="Arial Narrow" w:hAnsi="Arial Narrow"/>
          <w:sz w:val="20"/>
          <w:szCs w:val="20"/>
        </w:rPr>
        <w:t>b.</w:t>
      </w:r>
      <w:r w:rsidRPr="00523A41">
        <w:rPr>
          <w:rFonts w:ascii="Arial Narrow" w:hAnsi="Arial Narrow"/>
          <w:sz w:val="20"/>
          <w:szCs w:val="20"/>
        </w:rPr>
        <w:tab/>
        <w:t>przypisania ról użytkowników – np.: rola tylko do odczytu, rola do edycji danych,</w:t>
      </w:r>
    </w:p>
    <w:p w14:paraId="1AFC9BC1" w14:textId="77777777" w:rsidR="004D035E" w:rsidRPr="00523A41" w:rsidRDefault="004D035E" w:rsidP="00CB4F36">
      <w:pPr>
        <w:spacing w:line="276" w:lineRule="auto"/>
        <w:ind w:left="426"/>
        <w:jc w:val="both"/>
        <w:rPr>
          <w:rFonts w:ascii="Arial Narrow" w:hAnsi="Arial Narrow"/>
          <w:sz w:val="20"/>
          <w:szCs w:val="20"/>
        </w:rPr>
      </w:pPr>
      <w:r w:rsidRPr="00523A41">
        <w:rPr>
          <w:rFonts w:ascii="Arial Narrow" w:hAnsi="Arial Narrow"/>
          <w:sz w:val="20"/>
          <w:szCs w:val="20"/>
        </w:rPr>
        <w:t>c.</w:t>
      </w:r>
      <w:r w:rsidRPr="00523A41">
        <w:rPr>
          <w:rFonts w:ascii="Arial Narrow" w:hAnsi="Arial Narrow"/>
          <w:sz w:val="20"/>
          <w:szCs w:val="20"/>
        </w:rPr>
        <w:tab/>
        <w:t>zresetowania hasła użytkownikowi.</w:t>
      </w:r>
    </w:p>
    <w:p w14:paraId="67EFF0C3"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14.</w:t>
      </w:r>
      <w:r w:rsidRPr="00523A41">
        <w:rPr>
          <w:rFonts w:ascii="Arial Narrow" w:hAnsi="Arial Narrow"/>
          <w:sz w:val="20"/>
          <w:szCs w:val="20"/>
        </w:rPr>
        <w:tab/>
        <w:t>Administrator Systemu GIS odpowiedzialny za zarządzanie użytkownikami będzie mógł zarządzać Użytkownikami Systemu GISw zakresie zakładania konta, dezaktywacji, usuwania, blokowania oraz ich uprawnieniami do poszczególnych modułów. Dzięki temu Użytkownik Wewnętrzny będzie mógł zalogować się do modułów oprogramowania i aktualizować bazę danych. Podczas uruchamiania modułów Systemu GIS będzie następować uwierzytelnienie Użytkownika Wewnętrznego poprzez podanie loginu i hasła. Po pomyślnym zalogowaniu, Użytkownik Wewnętrzany uzyska dostęp do danego modułu Systemu GIS w celu prowadzenia prac związanych z zarządzaniem danymi.</w:t>
      </w:r>
    </w:p>
    <w:p w14:paraId="7AF444C6"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15.</w:t>
      </w:r>
      <w:r w:rsidRPr="00523A41">
        <w:rPr>
          <w:rFonts w:ascii="Arial Narrow" w:hAnsi="Arial Narrow"/>
          <w:sz w:val="20"/>
          <w:szCs w:val="20"/>
        </w:rPr>
        <w:tab/>
        <w:t>System GIS musi pozwalać na raportowanie:</w:t>
      </w:r>
    </w:p>
    <w:p w14:paraId="07FF5B44" w14:textId="77777777" w:rsidR="004D035E" w:rsidRPr="00523A41" w:rsidRDefault="004D035E" w:rsidP="00CB4F36">
      <w:pPr>
        <w:spacing w:line="276" w:lineRule="auto"/>
        <w:ind w:left="426"/>
        <w:jc w:val="both"/>
        <w:rPr>
          <w:rFonts w:ascii="Arial Narrow" w:hAnsi="Arial Narrow"/>
          <w:sz w:val="20"/>
          <w:szCs w:val="20"/>
        </w:rPr>
      </w:pPr>
      <w:r w:rsidRPr="00523A41">
        <w:rPr>
          <w:rFonts w:ascii="Arial Narrow" w:hAnsi="Arial Narrow"/>
          <w:sz w:val="20"/>
          <w:szCs w:val="20"/>
        </w:rPr>
        <w:t>a.</w:t>
      </w:r>
      <w:r w:rsidRPr="00523A41">
        <w:rPr>
          <w:rFonts w:ascii="Arial Narrow" w:hAnsi="Arial Narrow"/>
          <w:sz w:val="20"/>
          <w:szCs w:val="20"/>
        </w:rPr>
        <w:tab/>
        <w:t>listy dostępnych aplikacji wraz z ich okresem ważności.</w:t>
      </w:r>
    </w:p>
    <w:p w14:paraId="6A5CF26D" w14:textId="77777777" w:rsidR="004D035E" w:rsidRPr="00523A41" w:rsidRDefault="004D035E" w:rsidP="00CB4F36">
      <w:pPr>
        <w:spacing w:line="276" w:lineRule="auto"/>
        <w:ind w:left="426"/>
        <w:jc w:val="both"/>
        <w:rPr>
          <w:rFonts w:ascii="Arial Narrow" w:hAnsi="Arial Narrow"/>
          <w:sz w:val="20"/>
          <w:szCs w:val="20"/>
        </w:rPr>
      </w:pPr>
      <w:r w:rsidRPr="00523A41">
        <w:rPr>
          <w:rFonts w:ascii="Arial Narrow" w:hAnsi="Arial Narrow"/>
          <w:sz w:val="20"/>
          <w:szCs w:val="20"/>
        </w:rPr>
        <w:t>b.</w:t>
      </w:r>
      <w:r w:rsidRPr="00523A41">
        <w:rPr>
          <w:rFonts w:ascii="Arial Narrow" w:hAnsi="Arial Narrow"/>
          <w:sz w:val="20"/>
          <w:szCs w:val="20"/>
        </w:rPr>
        <w:tab/>
        <w:t>zablokowanych użytkowników.</w:t>
      </w:r>
    </w:p>
    <w:p w14:paraId="0ACD3EAE"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16.</w:t>
      </w:r>
      <w:r w:rsidRPr="00523A41">
        <w:rPr>
          <w:rFonts w:ascii="Arial Narrow" w:hAnsi="Arial Narrow"/>
          <w:sz w:val="20"/>
          <w:szCs w:val="20"/>
        </w:rPr>
        <w:tab/>
        <w:t>System GIS musi wspierać kodowanie znaków zgodne z UTF-8.</w:t>
      </w:r>
    </w:p>
    <w:p w14:paraId="7EEA4F15"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17.</w:t>
      </w:r>
      <w:r w:rsidRPr="00523A41">
        <w:rPr>
          <w:rFonts w:ascii="Arial Narrow" w:hAnsi="Arial Narrow"/>
          <w:sz w:val="20"/>
          <w:szCs w:val="20"/>
        </w:rPr>
        <w:tab/>
        <w:t>System GIS w musi być dostępny w języku polskim.</w:t>
      </w:r>
    </w:p>
    <w:p w14:paraId="7DE8C978"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18.</w:t>
      </w:r>
      <w:r w:rsidRPr="00523A41">
        <w:rPr>
          <w:rFonts w:ascii="Arial Narrow" w:hAnsi="Arial Narrow"/>
          <w:sz w:val="20"/>
          <w:szCs w:val="20"/>
        </w:rPr>
        <w:tab/>
        <w:t>System GIS musi umożliwić wzajemne wykorzystywanie danych z poszczególnych rejestrów, w celu zapewnienia ich wiarygodności i aktualności, a także utworzyć relacje pomiędzy obiektami zachowywanymi w różnych rejestrach, aby dostęp do określonych obiektów był możliwy przez powiązane obiekty z innych rejestrów.</w:t>
      </w:r>
    </w:p>
    <w:p w14:paraId="6685EF8F"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19.</w:t>
      </w:r>
      <w:r w:rsidRPr="00523A41">
        <w:rPr>
          <w:rFonts w:ascii="Arial Narrow" w:hAnsi="Arial Narrow"/>
          <w:sz w:val="20"/>
          <w:szCs w:val="20"/>
        </w:rPr>
        <w:tab/>
        <w:t>Dane i informacje Systemu GIS muszą być udostępniane przez komórki nimi zarządzające innym komórkom i podmiotom, którym są one niezbędne do realizacji ich zadań.</w:t>
      </w:r>
    </w:p>
    <w:p w14:paraId="3B44419A"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20.</w:t>
      </w:r>
      <w:r w:rsidRPr="00523A41">
        <w:rPr>
          <w:rFonts w:ascii="Arial Narrow" w:hAnsi="Arial Narrow"/>
          <w:sz w:val="20"/>
          <w:szCs w:val="20"/>
        </w:rPr>
        <w:tab/>
        <w:t>System GIS musi zapewniać, dzięki standardom wymiany danych, ujednoliconym e-usługom oraz opisowi poszczególnych zasobów (metadane), interoperacyjne wykorzystanie danych i informacji; dane i informacje muszą być wymieniane na bieżąco, tak aby nie kopiować i nie powielać zasobów, a tym bardziej uniknąć wielokrotnego i kosztownego ich opracowywania;</w:t>
      </w:r>
    </w:p>
    <w:p w14:paraId="44958610"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21.</w:t>
      </w:r>
      <w:r w:rsidRPr="00523A41">
        <w:rPr>
          <w:rFonts w:ascii="Arial Narrow" w:hAnsi="Arial Narrow"/>
          <w:sz w:val="20"/>
          <w:szCs w:val="20"/>
        </w:rPr>
        <w:tab/>
        <w:t>System GIS musi zapewniać możliwość do rozbudowy systemu,  jego  modyfikacji,  zwiększenia  ilości  serwerów  obsługujących oprogramowanie,  przeniesienia  oprogramowania  na  inny  serwer,  rozdzielenia funkcji serwera (osobny serwer bazy danych, osobny serwer aplikacji, osobny serwer plików).</w:t>
      </w:r>
    </w:p>
    <w:p w14:paraId="42C042ED" w14:textId="3744FAD7" w:rsidR="00081498" w:rsidRPr="00523A41" w:rsidRDefault="004D035E" w:rsidP="00CB4F36">
      <w:pPr>
        <w:spacing w:line="276" w:lineRule="auto"/>
        <w:ind w:left="426" w:hanging="426"/>
        <w:jc w:val="both"/>
        <w:rPr>
          <w:rFonts w:ascii="Arial Narrow" w:hAnsi="Arial Narrow" w:cs="Arial"/>
          <w:sz w:val="20"/>
          <w:szCs w:val="20"/>
        </w:rPr>
      </w:pPr>
      <w:r w:rsidRPr="00523A41">
        <w:rPr>
          <w:rFonts w:ascii="Arial Narrow" w:hAnsi="Arial Narrow"/>
          <w:sz w:val="20"/>
          <w:szCs w:val="20"/>
        </w:rPr>
        <w:t>22.</w:t>
      </w:r>
      <w:r w:rsidRPr="00523A41">
        <w:rPr>
          <w:rFonts w:ascii="Arial Narrow" w:hAnsi="Arial Narrow"/>
          <w:sz w:val="20"/>
          <w:szCs w:val="20"/>
        </w:rPr>
        <w:tab/>
        <w:t>W projekcie wymagana jest integracja systemu GIS z systemami dziedzinowym. Rozwiązanie musi integrować się w zakresie dochodów gminy dotyczą</w:t>
      </w:r>
      <w:r w:rsidRPr="00523A41">
        <w:rPr>
          <w:rFonts w:ascii="Arial Narrow" w:hAnsi="Arial Narrow" w:cs="Arial"/>
          <w:sz w:val="20"/>
          <w:szCs w:val="20"/>
        </w:rPr>
        <w:t>cym informacji wymiarowych oraz księgowych.</w:t>
      </w:r>
    </w:p>
    <w:p w14:paraId="5657C0A0" w14:textId="2D7D80BB" w:rsidR="005D5DEB" w:rsidRPr="00523A41" w:rsidRDefault="00433607" w:rsidP="00CB4F36">
      <w:pPr>
        <w:tabs>
          <w:tab w:val="left" w:pos="709"/>
        </w:tabs>
        <w:spacing w:line="276" w:lineRule="auto"/>
        <w:jc w:val="both"/>
        <w:rPr>
          <w:rFonts w:ascii="Arial Narrow" w:hAnsi="Arial Narrow" w:cs="Arial"/>
          <w:sz w:val="20"/>
          <w:szCs w:val="20"/>
        </w:rPr>
      </w:pPr>
      <w:r w:rsidRPr="00523A41">
        <w:rPr>
          <w:rFonts w:ascii="Arial Narrow" w:hAnsi="Arial Narrow" w:cs="Arial"/>
          <w:sz w:val="20"/>
          <w:szCs w:val="20"/>
        </w:rPr>
        <w:tab/>
      </w:r>
    </w:p>
    <w:p w14:paraId="75C98988" w14:textId="5F4432A5" w:rsidR="00A4596F" w:rsidRPr="00523A41" w:rsidRDefault="00A4596F" w:rsidP="00CB4F36">
      <w:pPr>
        <w:pStyle w:val="Bezodstpw"/>
        <w:jc w:val="both"/>
      </w:pPr>
      <w:bookmarkStart w:id="60" w:name="_Toc175572195"/>
      <w:r w:rsidRPr="00523A41">
        <w:t>Digitalizacja</w:t>
      </w:r>
      <w:bookmarkEnd w:id="60"/>
    </w:p>
    <w:p w14:paraId="2786BC37" w14:textId="46CB3B53" w:rsidR="00F57E14" w:rsidRPr="00523A41" w:rsidRDefault="00F57E14" w:rsidP="001E3330">
      <w:pPr>
        <w:spacing w:line="276" w:lineRule="auto"/>
        <w:ind w:firstLine="708"/>
        <w:jc w:val="both"/>
        <w:rPr>
          <w:rFonts w:ascii="Arial Narrow" w:hAnsi="Arial Narrow"/>
          <w:sz w:val="20"/>
          <w:szCs w:val="20"/>
        </w:rPr>
      </w:pPr>
      <w:r w:rsidRPr="00523A41">
        <w:rPr>
          <w:rFonts w:ascii="Arial Narrow" w:hAnsi="Arial Narrow"/>
          <w:sz w:val="20"/>
          <w:szCs w:val="20"/>
        </w:rPr>
        <w:t xml:space="preserve">Zadania związane z digitalizacją w ramach rozwoju Gminy Narol obejmują szereg kluczowych działań, które pomogą w efektywnym zarządzaniu i dostępie do istotnych informacji oraz dokumentów. </w:t>
      </w:r>
      <w:r w:rsidR="001E3330">
        <w:rPr>
          <w:rFonts w:ascii="Arial Narrow" w:hAnsi="Arial Narrow"/>
          <w:sz w:val="20"/>
          <w:szCs w:val="20"/>
        </w:rPr>
        <w:t>Zamawiający</w:t>
      </w:r>
      <w:r w:rsidR="00D02FFE">
        <w:rPr>
          <w:rFonts w:ascii="Arial Narrow" w:hAnsi="Arial Narrow"/>
          <w:sz w:val="20"/>
          <w:szCs w:val="20"/>
        </w:rPr>
        <w:t xml:space="preserve"> oszacował czas</w:t>
      </w:r>
      <w:r w:rsidR="00D02FFE" w:rsidRPr="00523A41">
        <w:rPr>
          <w:rFonts w:ascii="Arial Narrow" w:hAnsi="Arial Narrow"/>
          <w:sz w:val="20"/>
          <w:szCs w:val="20"/>
        </w:rPr>
        <w:t xml:space="preserve"> </w:t>
      </w:r>
      <w:r w:rsidRPr="00523A41">
        <w:rPr>
          <w:rFonts w:ascii="Arial Narrow" w:hAnsi="Arial Narrow"/>
          <w:sz w:val="20"/>
          <w:szCs w:val="20"/>
        </w:rPr>
        <w:t>niezbędny do wykonania digitalizacji na 80 roboczogodzin:</w:t>
      </w:r>
    </w:p>
    <w:p w14:paraId="76EF5295" w14:textId="77777777" w:rsidR="00F57E14" w:rsidRPr="00523A41" w:rsidRDefault="00F57E14" w:rsidP="00CB4F36">
      <w:pPr>
        <w:spacing w:line="276" w:lineRule="auto"/>
        <w:jc w:val="both"/>
        <w:rPr>
          <w:rFonts w:ascii="Arial Narrow" w:hAnsi="Arial Narrow"/>
          <w:sz w:val="20"/>
          <w:szCs w:val="20"/>
        </w:rPr>
      </w:pPr>
    </w:p>
    <w:p w14:paraId="56401EB4" w14:textId="0987D736" w:rsidR="00F57E14" w:rsidRPr="00523A41" w:rsidRDefault="008C7499" w:rsidP="00CB4F36">
      <w:pPr>
        <w:tabs>
          <w:tab w:val="left" w:pos="0"/>
        </w:tabs>
        <w:spacing w:line="276" w:lineRule="auto"/>
        <w:ind w:left="426" w:hanging="426"/>
        <w:jc w:val="both"/>
        <w:rPr>
          <w:rFonts w:ascii="Arial Narrow" w:hAnsi="Arial Narrow"/>
          <w:sz w:val="20"/>
          <w:szCs w:val="20"/>
        </w:rPr>
      </w:pPr>
      <w:r w:rsidRPr="00523A41">
        <w:rPr>
          <w:rFonts w:ascii="Arial Narrow" w:hAnsi="Arial Narrow"/>
          <w:sz w:val="20"/>
          <w:szCs w:val="20"/>
        </w:rPr>
        <w:t xml:space="preserve">1. </w:t>
      </w:r>
      <w:r w:rsidR="00F57E14" w:rsidRPr="00523A41">
        <w:rPr>
          <w:rFonts w:ascii="Arial Narrow" w:hAnsi="Arial Narrow"/>
          <w:sz w:val="20"/>
          <w:szCs w:val="20"/>
        </w:rPr>
        <w:t>Digitalizacja uchwał z zakresu Miejscowych Planów Zagospodarowania Przestrzennego (MPZP): Digitalizacja tych uchwał jest kluczowa, ponieważ MPZP stanowią fundament planowania przestrzennego w gminie. Przechowywanie tych dokumentów w formie cyfrowej ułatwi ich dostępność, udostępnianie mieszkańcom oraz zapewni lepszą ochronę przed utratą lub uszkodzeniem fizycznym. Ilość uchwał do zdigitalizowania: 9 uchwał.</w:t>
      </w:r>
    </w:p>
    <w:p w14:paraId="74E6D3E7" w14:textId="77777777" w:rsidR="00F57E14" w:rsidRPr="00523A41" w:rsidRDefault="00F57E14" w:rsidP="00CB4F36">
      <w:pPr>
        <w:spacing w:line="276" w:lineRule="auto"/>
        <w:ind w:left="426" w:hanging="426"/>
        <w:jc w:val="both"/>
        <w:rPr>
          <w:rFonts w:ascii="Arial Narrow" w:hAnsi="Arial Narrow"/>
          <w:sz w:val="20"/>
          <w:szCs w:val="20"/>
        </w:rPr>
      </w:pPr>
    </w:p>
    <w:p w14:paraId="565C3010" w14:textId="284A4042" w:rsidR="00F57E14" w:rsidRPr="00523A41" w:rsidRDefault="00F57E14" w:rsidP="00CB4F36">
      <w:pPr>
        <w:spacing w:line="276" w:lineRule="auto"/>
        <w:ind w:left="426" w:hanging="426"/>
        <w:jc w:val="both"/>
        <w:rPr>
          <w:rFonts w:ascii="Arial Narrow" w:hAnsi="Arial Narrow"/>
          <w:sz w:val="20"/>
          <w:szCs w:val="20"/>
        </w:rPr>
      </w:pPr>
      <w:r w:rsidRPr="00523A41">
        <w:rPr>
          <w:rFonts w:ascii="Arial Narrow" w:hAnsi="Arial Narrow"/>
          <w:sz w:val="20"/>
          <w:szCs w:val="20"/>
        </w:rPr>
        <w:t>2</w:t>
      </w:r>
      <w:r w:rsidR="008C7499" w:rsidRPr="00523A41">
        <w:rPr>
          <w:rFonts w:ascii="Arial Narrow" w:hAnsi="Arial Narrow"/>
          <w:sz w:val="20"/>
          <w:szCs w:val="20"/>
        </w:rPr>
        <w:t xml:space="preserve">. </w:t>
      </w:r>
      <w:r w:rsidRPr="00523A41">
        <w:rPr>
          <w:rFonts w:ascii="Arial Narrow" w:hAnsi="Arial Narrow"/>
          <w:sz w:val="20"/>
          <w:szCs w:val="20"/>
        </w:rPr>
        <w:t>Digitalizacja uchwał z zakresu Studium Uwarunkowań i Kierunków Zagospodarowania Przestrzennego (SUiKZP): Studium jest dokumentem strategicznym określającym główne założenia planowania przestrzennego w gminie. Digitalizacja tego dokumentu ułatwi jego analizę, aktualizację i dostępność dla zainteresowanych stron. Ilość uchwał do zdigitalizowania: 1 uchwała</w:t>
      </w:r>
    </w:p>
    <w:p w14:paraId="29ACCC47" w14:textId="77777777" w:rsidR="00F57E14" w:rsidRPr="00523A41" w:rsidRDefault="00F57E14" w:rsidP="00CB4F36">
      <w:pPr>
        <w:spacing w:line="276" w:lineRule="auto"/>
        <w:ind w:left="426" w:hanging="426"/>
        <w:jc w:val="both"/>
        <w:rPr>
          <w:rFonts w:ascii="Arial Narrow" w:hAnsi="Arial Narrow"/>
          <w:sz w:val="20"/>
          <w:szCs w:val="20"/>
        </w:rPr>
      </w:pPr>
    </w:p>
    <w:p w14:paraId="4F1EE086" w14:textId="77777777" w:rsidR="008C7499" w:rsidRPr="00523A41" w:rsidRDefault="008C7499" w:rsidP="00CB4F36">
      <w:pPr>
        <w:spacing w:line="276" w:lineRule="auto"/>
        <w:ind w:left="426" w:hanging="426"/>
        <w:jc w:val="both"/>
        <w:rPr>
          <w:rFonts w:ascii="Arial Narrow" w:hAnsi="Arial Narrow"/>
          <w:sz w:val="20"/>
          <w:szCs w:val="20"/>
        </w:rPr>
      </w:pPr>
      <w:r w:rsidRPr="00523A41">
        <w:rPr>
          <w:rFonts w:ascii="Arial Narrow" w:hAnsi="Arial Narrow"/>
          <w:sz w:val="20"/>
          <w:szCs w:val="20"/>
        </w:rPr>
        <w:t xml:space="preserve">3. </w:t>
      </w:r>
      <w:r w:rsidR="00F57E14" w:rsidRPr="00523A41">
        <w:rPr>
          <w:rFonts w:ascii="Arial Narrow" w:hAnsi="Arial Narrow"/>
          <w:sz w:val="20"/>
          <w:szCs w:val="20"/>
        </w:rPr>
        <w:t>Digitalizacja decyzji o warunkach zabudowy i celu publicznego: Decyzje te mają istotne znaczenie dla procesu budowlanego i inwestycji w gminie. Digitalizacja umożliwi szybszy dostęp do tych dokumentów, co może przyspieszyć procedury związane z budownictwem oraz poprawić przejrzystość i dostępność informacji dla społeczności lokalnej.</w:t>
      </w:r>
    </w:p>
    <w:p w14:paraId="1B999443" w14:textId="6DD99465" w:rsidR="008C7499" w:rsidRPr="00523A41" w:rsidRDefault="00F57E14" w:rsidP="00CB4F36">
      <w:pPr>
        <w:spacing w:line="276" w:lineRule="auto"/>
        <w:ind w:left="852" w:hanging="426"/>
        <w:jc w:val="both"/>
        <w:rPr>
          <w:rFonts w:ascii="Arial Narrow" w:hAnsi="Arial Narrow"/>
          <w:sz w:val="20"/>
          <w:szCs w:val="20"/>
        </w:rPr>
      </w:pPr>
      <w:r w:rsidRPr="00523A41">
        <w:rPr>
          <w:rFonts w:ascii="Arial Narrow" w:hAnsi="Arial Narrow"/>
          <w:sz w:val="20"/>
          <w:szCs w:val="20"/>
        </w:rPr>
        <w:t>Ilość decyzji o warunkach zabudowy do zdigitalizowania: Około 60 decyzji na rok (digitalizacja obejmuje rejestr z ostatnich 10 lat).</w:t>
      </w:r>
    </w:p>
    <w:p w14:paraId="69C3C43A" w14:textId="72FAD3BB" w:rsidR="00F57E14" w:rsidRPr="00523A41" w:rsidRDefault="00F57E14" w:rsidP="00CB4F36">
      <w:pPr>
        <w:spacing w:line="276" w:lineRule="auto"/>
        <w:ind w:left="852" w:hanging="426"/>
        <w:jc w:val="both"/>
        <w:rPr>
          <w:rFonts w:ascii="Arial Narrow" w:hAnsi="Arial Narrow"/>
          <w:sz w:val="20"/>
          <w:szCs w:val="20"/>
        </w:rPr>
      </w:pPr>
      <w:r w:rsidRPr="00523A41">
        <w:rPr>
          <w:rFonts w:ascii="Arial Narrow" w:hAnsi="Arial Narrow"/>
          <w:sz w:val="20"/>
          <w:szCs w:val="20"/>
        </w:rPr>
        <w:t>Ilość decyzji celu publicznego do zdigitalizowania: Około 20 decyzji na rok (digitalizacja obejmuje rejestr z ostatnich 10 lat).</w:t>
      </w:r>
    </w:p>
    <w:p w14:paraId="164BCF52" w14:textId="65BC7933" w:rsidR="00F57E14" w:rsidRPr="00523A41" w:rsidRDefault="008C7499" w:rsidP="00CB4F36">
      <w:pPr>
        <w:spacing w:line="276" w:lineRule="auto"/>
        <w:ind w:left="426" w:hanging="426"/>
        <w:jc w:val="both"/>
        <w:rPr>
          <w:rFonts w:ascii="Arial Narrow" w:hAnsi="Arial Narrow"/>
          <w:sz w:val="20"/>
          <w:szCs w:val="20"/>
        </w:rPr>
      </w:pPr>
      <w:r w:rsidRPr="00523A41">
        <w:rPr>
          <w:rFonts w:ascii="Arial Narrow" w:hAnsi="Arial Narrow"/>
          <w:sz w:val="20"/>
          <w:szCs w:val="20"/>
        </w:rPr>
        <w:lastRenderedPageBreak/>
        <w:t xml:space="preserve">4. </w:t>
      </w:r>
      <w:r w:rsidR="00F57E14" w:rsidRPr="00523A41">
        <w:rPr>
          <w:rFonts w:ascii="Arial Narrow" w:hAnsi="Arial Narrow"/>
          <w:sz w:val="20"/>
          <w:szCs w:val="20"/>
        </w:rPr>
        <w:t>Digitalizacja gminnej ewidencji zabytków: Ewidencja zabytków jest ważnym elementem ochrony dziedzictwa kulturowego i historycznego gminy. Migracja danych będzie obejmować całą ewidencję zabytków gminy. Migracja danych pozwoli na bardziej skuteczne zarządzanie tymi informacjami oraz ich aktualizację w przypadku konieczności.</w:t>
      </w:r>
    </w:p>
    <w:p w14:paraId="5A4395CD" w14:textId="4E4209A2" w:rsidR="00081498" w:rsidRPr="00523A41" w:rsidRDefault="00F57E14" w:rsidP="00CB4F36">
      <w:pPr>
        <w:spacing w:line="276" w:lineRule="auto"/>
        <w:ind w:left="426" w:hanging="426"/>
        <w:jc w:val="both"/>
        <w:rPr>
          <w:rFonts w:ascii="Arial Narrow" w:hAnsi="Arial Narrow"/>
          <w:sz w:val="20"/>
          <w:szCs w:val="20"/>
        </w:rPr>
      </w:pPr>
      <w:r w:rsidRPr="00523A41">
        <w:rPr>
          <w:rFonts w:ascii="Arial Narrow" w:hAnsi="Arial Narrow"/>
          <w:sz w:val="20"/>
          <w:szCs w:val="20"/>
        </w:rPr>
        <w:t>5</w:t>
      </w:r>
      <w:r w:rsidR="008C7499" w:rsidRPr="00523A41">
        <w:rPr>
          <w:rFonts w:ascii="Arial Narrow" w:hAnsi="Arial Narrow"/>
          <w:sz w:val="20"/>
          <w:szCs w:val="20"/>
        </w:rPr>
        <w:t xml:space="preserve">. </w:t>
      </w:r>
      <w:r w:rsidRPr="00523A41">
        <w:rPr>
          <w:rFonts w:ascii="Arial Narrow" w:hAnsi="Arial Narrow"/>
          <w:sz w:val="20"/>
          <w:szCs w:val="20"/>
        </w:rPr>
        <w:t>Digitalizacja uchwały o obszarze rewitalizacji i obszarach zdegradowanych: Uchwała ta stanowi podstawę działań rewitalizacyjnych i rozwoju obszarów wymagających poprawy. Digitalizacja ułatwi monitorowanie postępów w ramach projektów rewitalizacji oraz dostępność informacji dla mieszkańców. Ilość uchwał do zdigitalizowania: 1 uchwała</w:t>
      </w:r>
    </w:p>
    <w:p w14:paraId="0A235ED4" w14:textId="77777777" w:rsidR="00F57E14" w:rsidRPr="00523A41" w:rsidRDefault="00F57E14" w:rsidP="00CB4F36">
      <w:pPr>
        <w:pStyle w:val="Bezodstpw"/>
        <w:jc w:val="both"/>
      </w:pPr>
    </w:p>
    <w:p w14:paraId="6469EA8A" w14:textId="4E578E2B" w:rsidR="00081498" w:rsidRPr="00523A41" w:rsidRDefault="00081498" w:rsidP="00CB4F36">
      <w:pPr>
        <w:pStyle w:val="Bezodstpw"/>
        <w:jc w:val="both"/>
      </w:pPr>
      <w:bookmarkStart w:id="61" w:name="_Toc175572196"/>
      <w:r w:rsidRPr="00523A41">
        <w:t>Udostępnienie e-Usług Publicznych (GIS)</w:t>
      </w:r>
      <w:bookmarkEnd w:id="61"/>
    </w:p>
    <w:p w14:paraId="717671CB" w14:textId="3FE793D6" w:rsidR="00D504B1" w:rsidRPr="00523A41" w:rsidRDefault="004D035E" w:rsidP="00CB4F36">
      <w:pPr>
        <w:spacing w:line="276" w:lineRule="auto"/>
        <w:jc w:val="both"/>
        <w:rPr>
          <w:rFonts w:ascii="Arial Narrow" w:hAnsi="Arial Narrow"/>
          <w:color w:val="000000" w:themeColor="text1"/>
          <w:sz w:val="20"/>
          <w:szCs w:val="20"/>
        </w:rPr>
      </w:pPr>
      <w:r w:rsidRPr="00523A41">
        <w:rPr>
          <w:rFonts w:ascii="Arial Narrow" w:hAnsi="Arial Narrow"/>
          <w:sz w:val="20"/>
          <w:szCs w:val="20"/>
        </w:rPr>
        <w:t xml:space="preserve">Najważniejszym wynikiem modernizacji ma być uruchomienie wymienionych poniżej e-Usług publicznych oraz </w:t>
      </w:r>
      <w:r w:rsidR="00D504B1" w:rsidRPr="00523A41">
        <w:rPr>
          <w:rFonts w:ascii="Arial Narrow" w:hAnsi="Arial Narrow"/>
          <w:sz w:val="20"/>
          <w:szCs w:val="20"/>
        </w:rPr>
        <w:t>umożliwienie</w:t>
      </w:r>
      <w:r w:rsidRPr="00523A41">
        <w:rPr>
          <w:rFonts w:ascii="Arial Narrow" w:hAnsi="Arial Narrow"/>
          <w:sz w:val="20"/>
          <w:szCs w:val="20"/>
        </w:rPr>
        <w:t xml:space="preserve"> skorzystania z nich poprzez platformę projektową</w:t>
      </w:r>
      <w:r w:rsidR="00D504B1" w:rsidRPr="00523A41">
        <w:rPr>
          <w:rFonts w:ascii="Arial Narrow" w:hAnsi="Arial Narrow"/>
          <w:sz w:val="20"/>
          <w:szCs w:val="20"/>
        </w:rPr>
        <w:t xml:space="preserve">. </w:t>
      </w:r>
      <w:r w:rsidR="00D504B1" w:rsidRPr="00523A41">
        <w:rPr>
          <w:rFonts w:ascii="Arial Narrow" w:hAnsi="Arial Narrow"/>
          <w:color w:val="000000" w:themeColor="text1"/>
          <w:sz w:val="20"/>
          <w:szCs w:val="20"/>
        </w:rPr>
        <w:t xml:space="preserve">W ramach integracji </w:t>
      </w:r>
      <w:r w:rsidR="00D504B1" w:rsidRPr="00523A41">
        <w:rPr>
          <w:rFonts w:ascii="Arial Narrow" w:eastAsia="Calibri" w:hAnsi="Arial Narrow"/>
          <w:color w:val="000000" w:themeColor="text1"/>
          <w:sz w:val="20"/>
          <w:szCs w:val="20"/>
        </w:rPr>
        <w:t xml:space="preserve">zasobów Systemów GIS i E-usług </w:t>
      </w:r>
      <w:r w:rsidR="00D504B1" w:rsidRPr="00523A41">
        <w:rPr>
          <w:rFonts w:ascii="Arial Narrow" w:hAnsi="Arial Narrow"/>
          <w:color w:val="000000" w:themeColor="text1"/>
          <w:sz w:val="20"/>
          <w:szCs w:val="20"/>
        </w:rPr>
        <w:t>przewidziane są następujące prace integracyjne w ramach E-usług:</w:t>
      </w:r>
    </w:p>
    <w:p w14:paraId="3B692229" w14:textId="51C31904" w:rsidR="00D504B1" w:rsidRPr="00523A41" w:rsidRDefault="00D504B1" w:rsidP="009572E7">
      <w:pPr>
        <w:pStyle w:val="Akapitzlist"/>
        <w:numPr>
          <w:ilvl w:val="0"/>
          <w:numId w:val="165"/>
        </w:numPr>
        <w:spacing w:line="276" w:lineRule="auto"/>
        <w:ind w:left="709"/>
        <w:jc w:val="both"/>
        <w:rPr>
          <w:rFonts w:ascii="Arial Narrow" w:hAnsi="Arial Narrow"/>
          <w:sz w:val="20"/>
          <w:szCs w:val="20"/>
        </w:rPr>
      </w:pPr>
      <w:r w:rsidRPr="00523A41">
        <w:rPr>
          <w:rFonts w:ascii="Arial Narrow" w:hAnsi="Arial Narrow"/>
          <w:sz w:val="20"/>
          <w:szCs w:val="20"/>
        </w:rPr>
        <w:t>Złożenie wniosku o wydanie wypisu i wyrysu z MPZP/SUiKZP (poziom dojrzałości 4, oddziaływanie A2C, A2B )</w:t>
      </w:r>
    </w:p>
    <w:p w14:paraId="4B505091" w14:textId="1D9BF471" w:rsidR="00D504B1" w:rsidRPr="00523A41" w:rsidRDefault="00D504B1" w:rsidP="009572E7">
      <w:pPr>
        <w:pStyle w:val="Akapitzlist"/>
        <w:numPr>
          <w:ilvl w:val="0"/>
          <w:numId w:val="165"/>
        </w:numPr>
        <w:spacing w:line="276" w:lineRule="auto"/>
        <w:ind w:left="709"/>
        <w:jc w:val="both"/>
        <w:rPr>
          <w:rFonts w:ascii="Arial Narrow" w:hAnsi="Arial Narrow"/>
          <w:sz w:val="20"/>
          <w:szCs w:val="20"/>
        </w:rPr>
      </w:pPr>
      <w:r w:rsidRPr="00523A41">
        <w:rPr>
          <w:rFonts w:ascii="Arial Narrow" w:hAnsi="Arial Narrow"/>
          <w:sz w:val="20"/>
          <w:szCs w:val="20"/>
        </w:rPr>
        <w:t>Złożenie wniosku o wydanie zaświadczenia o przeznaczeniu działki w MPZP/SUiKZP (poziom dojrzałości 4, oddziaływanie A2C, A2B )</w:t>
      </w:r>
    </w:p>
    <w:p w14:paraId="632FA410" w14:textId="22BC6944" w:rsidR="00D504B1" w:rsidRPr="00523A41" w:rsidRDefault="00D504B1" w:rsidP="009572E7">
      <w:pPr>
        <w:pStyle w:val="Akapitzlist"/>
        <w:numPr>
          <w:ilvl w:val="0"/>
          <w:numId w:val="165"/>
        </w:numPr>
        <w:spacing w:line="276" w:lineRule="auto"/>
        <w:ind w:left="709"/>
        <w:jc w:val="both"/>
        <w:rPr>
          <w:rFonts w:ascii="Arial Narrow" w:hAnsi="Arial Narrow"/>
          <w:sz w:val="20"/>
          <w:szCs w:val="20"/>
        </w:rPr>
      </w:pPr>
      <w:r w:rsidRPr="00523A41">
        <w:rPr>
          <w:rFonts w:ascii="Arial Narrow" w:hAnsi="Arial Narrow"/>
          <w:sz w:val="20"/>
          <w:szCs w:val="20"/>
        </w:rPr>
        <w:t>Złożenie wniosku o wydanie zaświadczenia o położeniu nieruchomości w obszarze rewitalizacji (poziom dojrzałości 4, oddziaływanie A2C, A2B)</w:t>
      </w:r>
    </w:p>
    <w:p w14:paraId="79F05A71" w14:textId="77777777" w:rsidR="00D504B1" w:rsidRPr="00523A41" w:rsidRDefault="00D504B1" w:rsidP="009572E7">
      <w:pPr>
        <w:pStyle w:val="Akapitzlist"/>
        <w:numPr>
          <w:ilvl w:val="0"/>
          <w:numId w:val="165"/>
        </w:numPr>
        <w:spacing w:line="276" w:lineRule="auto"/>
        <w:ind w:left="709"/>
        <w:jc w:val="both"/>
        <w:rPr>
          <w:rFonts w:ascii="Arial Narrow" w:hAnsi="Arial Narrow"/>
          <w:sz w:val="20"/>
          <w:szCs w:val="20"/>
        </w:rPr>
      </w:pPr>
      <w:r w:rsidRPr="00523A41">
        <w:rPr>
          <w:rFonts w:ascii="Arial Narrow" w:hAnsi="Arial Narrow"/>
          <w:sz w:val="20"/>
          <w:szCs w:val="20"/>
        </w:rPr>
        <w:t>Złożenie wniosku o wydanie zaświadczenia o położeniu nieruchomości w obszarze zdegradowanym (poziom dojrzałości 4, oddziaływanie A2C, A2B)</w:t>
      </w:r>
    </w:p>
    <w:p w14:paraId="20C9727A" w14:textId="77777777" w:rsidR="00D504B1" w:rsidRPr="00523A41" w:rsidRDefault="00D504B1" w:rsidP="009572E7">
      <w:pPr>
        <w:pStyle w:val="Akapitzlist"/>
        <w:numPr>
          <w:ilvl w:val="0"/>
          <w:numId w:val="165"/>
        </w:numPr>
        <w:spacing w:line="276" w:lineRule="auto"/>
        <w:ind w:left="709"/>
        <w:jc w:val="both"/>
        <w:rPr>
          <w:rFonts w:ascii="Arial Narrow" w:hAnsi="Arial Narrow"/>
          <w:sz w:val="20"/>
          <w:szCs w:val="20"/>
        </w:rPr>
      </w:pPr>
      <w:r w:rsidRPr="00523A41">
        <w:rPr>
          <w:rFonts w:ascii="Arial Narrow" w:hAnsi="Arial Narrow"/>
          <w:sz w:val="20"/>
          <w:szCs w:val="20"/>
        </w:rPr>
        <w:t>Złożenie wniosku o wydanie zaświadczenia z Gminnej Ewidencji Zabytków (poziom dojrzałości 4, oddziaływanie A2C, A2B )</w:t>
      </w:r>
    </w:p>
    <w:p w14:paraId="0680F325" w14:textId="77777777" w:rsidR="00D504B1" w:rsidRPr="00523A41" w:rsidRDefault="00D504B1" w:rsidP="009572E7">
      <w:pPr>
        <w:pStyle w:val="Akapitzlist"/>
        <w:numPr>
          <w:ilvl w:val="0"/>
          <w:numId w:val="165"/>
        </w:numPr>
        <w:spacing w:line="276" w:lineRule="auto"/>
        <w:ind w:left="709"/>
        <w:jc w:val="both"/>
        <w:rPr>
          <w:rFonts w:ascii="Arial Narrow" w:hAnsi="Arial Narrow"/>
          <w:sz w:val="20"/>
          <w:szCs w:val="20"/>
        </w:rPr>
      </w:pPr>
      <w:r w:rsidRPr="00523A41">
        <w:rPr>
          <w:rFonts w:ascii="Arial Narrow" w:hAnsi="Arial Narrow"/>
          <w:sz w:val="20"/>
          <w:szCs w:val="20"/>
        </w:rPr>
        <w:t>Złożenie wniosku o wydanie decyzji WZ (poziom dojrzałości 4, oddziaływanie A2C)</w:t>
      </w:r>
    </w:p>
    <w:p w14:paraId="70EA65CC" w14:textId="77777777" w:rsidR="00D504B1" w:rsidRPr="00523A41" w:rsidRDefault="00D504B1" w:rsidP="009572E7">
      <w:pPr>
        <w:pStyle w:val="Akapitzlist"/>
        <w:numPr>
          <w:ilvl w:val="0"/>
          <w:numId w:val="165"/>
        </w:numPr>
        <w:spacing w:line="276" w:lineRule="auto"/>
        <w:ind w:left="709"/>
        <w:jc w:val="both"/>
        <w:rPr>
          <w:rFonts w:ascii="Arial Narrow" w:hAnsi="Arial Narrow"/>
          <w:sz w:val="20"/>
          <w:szCs w:val="20"/>
        </w:rPr>
      </w:pPr>
      <w:r w:rsidRPr="00523A41">
        <w:rPr>
          <w:rFonts w:ascii="Arial Narrow" w:hAnsi="Arial Narrow"/>
          <w:sz w:val="20"/>
          <w:szCs w:val="20"/>
        </w:rPr>
        <w:t>Złożenie wniosku o wydanie decyzji ULICP (poziom dojrzałości 4, oddziaływanie A2B)</w:t>
      </w:r>
    </w:p>
    <w:p w14:paraId="509AA1C5" w14:textId="3F5D148E" w:rsidR="00D504B1" w:rsidRPr="00523A41" w:rsidRDefault="00D504B1" w:rsidP="009572E7">
      <w:pPr>
        <w:pStyle w:val="Akapitzlist"/>
        <w:numPr>
          <w:ilvl w:val="0"/>
          <w:numId w:val="165"/>
        </w:numPr>
        <w:spacing w:line="276" w:lineRule="auto"/>
        <w:ind w:left="709"/>
        <w:jc w:val="both"/>
        <w:rPr>
          <w:rFonts w:ascii="Arial Narrow" w:hAnsi="Arial Narrow"/>
          <w:sz w:val="20"/>
          <w:szCs w:val="20"/>
        </w:rPr>
      </w:pPr>
      <w:r w:rsidRPr="00523A41">
        <w:rPr>
          <w:rFonts w:ascii="Arial Narrow" w:hAnsi="Arial Narrow"/>
          <w:sz w:val="20"/>
          <w:szCs w:val="20"/>
        </w:rPr>
        <w:t>Złożenie wniosku o wydanie decyzji czy na działkę ewidencyjną wydano decyzję WZ/ULICP (poziom dojrzałości 4)</w:t>
      </w:r>
    </w:p>
    <w:p w14:paraId="53F8599C" w14:textId="77777777"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W chwili obecnej planowane do wdrożenia usługi realizowane są w sposób tradycyjny. Stanem docelowym będzie realizacji sprawy w następujący sposób:</w:t>
      </w:r>
    </w:p>
    <w:p w14:paraId="424A5BBA" w14:textId="77777777" w:rsidR="00D504B1" w:rsidRPr="00523A41" w:rsidRDefault="00D504B1" w:rsidP="009572E7">
      <w:pPr>
        <w:pStyle w:val="Akapitzlist"/>
        <w:numPr>
          <w:ilvl w:val="0"/>
          <w:numId w:val="16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Za pośrednictwem Systemu GIS – Geoportal gminny mieszkańcy, inwestorzy będą mogli skorzystać z utworzonych w ramach projektu e-usług na 4-tym poziomie dojrzałości. </w:t>
      </w:r>
    </w:p>
    <w:p w14:paraId="39ADB754" w14:textId="77777777" w:rsidR="00D504B1" w:rsidRPr="00523A41" w:rsidRDefault="00D504B1" w:rsidP="009572E7">
      <w:pPr>
        <w:pStyle w:val="Akapitzlist"/>
        <w:numPr>
          <w:ilvl w:val="0"/>
          <w:numId w:val="16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Mieszkańcy, inwestorzy będą mogli wypełnić formularz wniosku oraz zatwierdzić wprowadzone dane. </w:t>
      </w:r>
    </w:p>
    <w:p w14:paraId="585ED34D" w14:textId="77777777" w:rsidR="00D504B1" w:rsidRPr="00523A41" w:rsidRDefault="00D504B1" w:rsidP="009572E7">
      <w:pPr>
        <w:pStyle w:val="Akapitzlist"/>
        <w:numPr>
          <w:ilvl w:val="0"/>
          <w:numId w:val="16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 Systemie GIS zostanie wykonana walidacja parametrów formularza pod kątem uzupełnienia obligatoryjnych pól oraz zostanie wykonana weryfikacja, czy wskazana działka, której dotyczy wniosek znajdują się w bazie danych Systemu GIS.</w:t>
      </w:r>
    </w:p>
    <w:p w14:paraId="48DD1D3E" w14:textId="77777777" w:rsidR="00D504B1" w:rsidRPr="00523A41" w:rsidRDefault="00D504B1" w:rsidP="009572E7">
      <w:pPr>
        <w:pStyle w:val="Akapitzlist"/>
        <w:numPr>
          <w:ilvl w:val="0"/>
          <w:numId w:val="16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GIS przekierowuje wnioskodawcę do podpisu wniosku Profilem Zaufanym oraz przesyła podpisany wniosek na skrytkę Epuap oraz do Systemu GIS.</w:t>
      </w:r>
    </w:p>
    <w:p w14:paraId="65B7BF6B" w14:textId="77777777" w:rsidR="00D504B1" w:rsidRPr="00523A41" w:rsidRDefault="00D504B1" w:rsidP="009572E7">
      <w:pPr>
        <w:pStyle w:val="Akapitzlist"/>
        <w:numPr>
          <w:ilvl w:val="0"/>
          <w:numId w:val="16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EZD pobiera wniosek ze skrytki ePUAP, a następnie rejestruje sprawę oraz nadaje sygnaturę sprawy.</w:t>
      </w:r>
    </w:p>
    <w:p w14:paraId="08FA7755" w14:textId="77777777" w:rsidR="004359CD" w:rsidRPr="00523A41" w:rsidRDefault="004359CD" w:rsidP="00CB4F36">
      <w:pPr>
        <w:spacing w:line="276" w:lineRule="auto"/>
        <w:jc w:val="both"/>
        <w:rPr>
          <w:sz w:val="20"/>
          <w:szCs w:val="20"/>
        </w:rPr>
      </w:pPr>
    </w:p>
    <w:p w14:paraId="682B737C" w14:textId="351941CA" w:rsidR="00A4596F" w:rsidRPr="00523A41" w:rsidRDefault="00A4596F" w:rsidP="00CB4F36">
      <w:pPr>
        <w:pStyle w:val="Nagwek2"/>
        <w:spacing w:line="276" w:lineRule="auto"/>
        <w:jc w:val="both"/>
      </w:pPr>
      <w:bookmarkStart w:id="62" w:name="_Toc169694430"/>
      <w:bookmarkStart w:id="63" w:name="_Toc169787036"/>
      <w:bookmarkStart w:id="64" w:name="_Toc175572197"/>
      <w:r w:rsidRPr="00523A41">
        <w:t>Zadanie 3. Modernizacja systemu EWODA</w:t>
      </w:r>
      <w:bookmarkEnd w:id="62"/>
      <w:bookmarkEnd w:id="63"/>
      <w:bookmarkEnd w:id="64"/>
    </w:p>
    <w:p w14:paraId="24298648" w14:textId="77777777" w:rsidR="00C37E75" w:rsidRPr="00523A41" w:rsidRDefault="00C37E75"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 xml:space="preserve">Gwarancja na system będzie świadczona na okres podany w ofercie (co najmniej 2 lata) na zasadach: </w:t>
      </w:r>
    </w:p>
    <w:p w14:paraId="68113838"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Zamawiający wymaga uruchomienia kanałów zgłoszeniowych, umożliwiających zgłaszanie w godzinach 8-15.: mailowo i telefonicznie na wskazany numer telefony i adres mailowy.</w:t>
      </w:r>
    </w:p>
    <w:p w14:paraId="77A6A1CB"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W przypadku zgłoszenia poza godzinami pracy serwisu (pn.-pt. godz. 8-15) termin zaczyna bieg od następnego dnia roboczego.</w:t>
      </w:r>
    </w:p>
    <w:p w14:paraId="4E99E6B3" w14:textId="3997E993"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 xml:space="preserve">Zamawiający wymaga udostępniania bezpłatnych aktualizacji oprogramowania wraz z ich instalacją </w:t>
      </w:r>
      <w:r w:rsidRPr="00523A41">
        <w:rPr>
          <w:rFonts w:ascii="Arial Narrow" w:hAnsi="Arial Narrow"/>
          <w:sz w:val="20"/>
          <w:szCs w:val="20"/>
        </w:rPr>
        <w:br/>
        <w:t>na środowisku produkcyjnym</w:t>
      </w:r>
      <w:r w:rsidR="00322FBD">
        <w:rPr>
          <w:rFonts w:ascii="Arial Narrow" w:hAnsi="Arial Narrow"/>
          <w:sz w:val="20"/>
          <w:szCs w:val="20"/>
        </w:rPr>
        <w:t xml:space="preserve"> bądź ich automatycznym uruchamianiem w platformie w przypadku systemów świadczonych w formie oprogramowania jako usługi (SaaS).</w:t>
      </w:r>
    </w:p>
    <w:p w14:paraId="013447E8" w14:textId="36708E90"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 xml:space="preserve">Nieodpłatnego usuwania usterek (usterka: niepoprawne działanie systemu umożliwiające jego działanie w nie pełnym zakresie) w terminie </w:t>
      </w:r>
      <w:r w:rsidR="00322FBD">
        <w:rPr>
          <w:rFonts w:ascii="Arial Narrow" w:hAnsi="Arial Narrow"/>
          <w:sz w:val="20"/>
          <w:szCs w:val="20"/>
        </w:rPr>
        <w:t>30</w:t>
      </w:r>
      <w:r w:rsidRPr="00523A41">
        <w:rPr>
          <w:rFonts w:ascii="Arial Narrow" w:hAnsi="Arial Narrow"/>
          <w:sz w:val="20"/>
          <w:szCs w:val="20"/>
        </w:rPr>
        <w:t xml:space="preserve"> dni roboczych od ich zgłoszenia Wykonawcy, przy czym początek biegu terminu na usunięcie usterki rozpoczyna się w momencie zgłoszenia usterki poprzez Zamawiającego.  </w:t>
      </w:r>
    </w:p>
    <w:p w14:paraId="4DB751D1" w14:textId="461B35EE"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 xml:space="preserve">Nieodpłatnego usuwania awarii (awaria: niepoprawne działanie systemu uniemożliwiające jego wykorzystywanie) w terminie </w:t>
      </w:r>
      <w:r w:rsidR="00322FBD">
        <w:rPr>
          <w:rFonts w:ascii="Arial Narrow" w:hAnsi="Arial Narrow"/>
          <w:sz w:val="20"/>
          <w:szCs w:val="20"/>
        </w:rPr>
        <w:t>7</w:t>
      </w:r>
      <w:r w:rsidRPr="00523A41">
        <w:rPr>
          <w:rFonts w:ascii="Arial Narrow" w:hAnsi="Arial Narrow"/>
          <w:sz w:val="20"/>
          <w:szCs w:val="20"/>
        </w:rPr>
        <w:t xml:space="preserve"> dni roboczych od ich zgłoszenia Wykonawcy, przy czym początek biegu terminu na usunięcie usterki rozpoczyna się w momencie zgłoszenia usterki poprzez Zamawiającego.  </w:t>
      </w:r>
    </w:p>
    <w:p w14:paraId="0CCAA429"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Dostarczania aktualnej, zgodnej z wersją systemu/modułu instrukcji obsługi.</w:t>
      </w:r>
    </w:p>
    <w:p w14:paraId="2EE64218" w14:textId="77777777" w:rsidR="00081498" w:rsidRDefault="00081498" w:rsidP="00CB4F36">
      <w:pPr>
        <w:spacing w:line="276" w:lineRule="auto"/>
        <w:jc w:val="both"/>
        <w:rPr>
          <w:rFonts w:ascii="Arial" w:hAnsi="Arial" w:cs="Arial"/>
          <w:color w:val="000000"/>
          <w:sz w:val="20"/>
          <w:szCs w:val="20"/>
        </w:rPr>
      </w:pPr>
    </w:p>
    <w:p w14:paraId="5C1DE558" w14:textId="77777777" w:rsidR="007D5880" w:rsidRPr="007D5880" w:rsidRDefault="007D5880" w:rsidP="007D5880">
      <w:pPr>
        <w:spacing w:line="276" w:lineRule="auto"/>
        <w:rPr>
          <w:rFonts w:ascii="Arial Narrow" w:hAnsi="Arial Narrow" w:cs="Arial"/>
          <w:color w:val="00B050"/>
          <w:sz w:val="20"/>
          <w:szCs w:val="20"/>
          <w:u w:val="single"/>
        </w:rPr>
      </w:pPr>
      <w:r w:rsidRPr="007D5880">
        <w:rPr>
          <w:rFonts w:ascii="Arial Narrow" w:hAnsi="Arial Narrow" w:cs="Arial"/>
          <w:color w:val="00B050"/>
          <w:sz w:val="20"/>
          <w:szCs w:val="20"/>
          <w:u w:val="single"/>
        </w:rPr>
        <w:lastRenderedPageBreak/>
        <w:t>Gwarancja na sprzęt w zadaniu będzie świadczona na okres podany w ofercie (co najmniej 2lata) na zasadach:</w:t>
      </w:r>
    </w:p>
    <w:p w14:paraId="01F449B9" w14:textId="58F0F81B" w:rsidR="007D5880" w:rsidRPr="007D5880" w:rsidRDefault="007D5880" w:rsidP="007D5880">
      <w:pPr>
        <w:pStyle w:val="Akapitzlist"/>
        <w:numPr>
          <w:ilvl w:val="0"/>
          <w:numId w:val="1"/>
        </w:numPr>
        <w:spacing w:line="276" w:lineRule="auto"/>
        <w:ind w:left="426"/>
        <w:jc w:val="both"/>
        <w:rPr>
          <w:rFonts w:ascii="Arial Narrow" w:hAnsi="Arial Narrow"/>
          <w:color w:val="00B050"/>
          <w:sz w:val="20"/>
          <w:szCs w:val="20"/>
        </w:rPr>
      </w:pPr>
      <w:r w:rsidRPr="007D5880">
        <w:rPr>
          <w:rFonts w:ascii="Arial Narrow" w:hAnsi="Arial Narrow"/>
          <w:color w:val="00B050"/>
          <w:sz w:val="20"/>
          <w:szCs w:val="20"/>
        </w:rPr>
        <w:t>Zamawiający wymaga uruchomienia kanałów zgłoszeniowych, umożliwiających zgłaszanie w godzinach 8-15.:</w:t>
      </w:r>
    </w:p>
    <w:p w14:paraId="13BCEF23" w14:textId="77777777" w:rsidR="007D5880" w:rsidRPr="007D5880" w:rsidRDefault="007D5880" w:rsidP="007D5880">
      <w:pPr>
        <w:pStyle w:val="Akapitzlist"/>
        <w:numPr>
          <w:ilvl w:val="0"/>
          <w:numId w:val="1"/>
        </w:numPr>
        <w:spacing w:line="276" w:lineRule="auto"/>
        <w:ind w:left="426"/>
        <w:jc w:val="both"/>
        <w:rPr>
          <w:rFonts w:ascii="Arial Narrow" w:hAnsi="Arial Narrow"/>
          <w:color w:val="00B050"/>
          <w:sz w:val="20"/>
          <w:szCs w:val="20"/>
        </w:rPr>
      </w:pPr>
      <w:r w:rsidRPr="007D5880">
        <w:rPr>
          <w:rFonts w:ascii="Arial Narrow" w:hAnsi="Arial Narrow"/>
          <w:color w:val="00B050"/>
          <w:sz w:val="20"/>
          <w:szCs w:val="20"/>
        </w:rPr>
        <w:t>mailowo i/lub telefonicznie na wskazany numer telefony i/lub adres mailowy.</w:t>
      </w:r>
    </w:p>
    <w:p w14:paraId="522EDCA5" w14:textId="30E96E84" w:rsidR="007D5880" w:rsidRPr="007D5880" w:rsidRDefault="007D5880" w:rsidP="007D5880">
      <w:pPr>
        <w:pStyle w:val="Akapitzlist"/>
        <w:numPr>
          <w:ilvl w:val="0"/>
          <w:numId w:val="1"/>
        </w:numPr>
        <w:spacing w:line="276" w:lineRule="auto"/>
        <w:ind w:left="426"/>
        <w:jc w:val="both"/>
        <w:rPr>
          <w:rFonts w:ascii="Arial Narrow" w:hAnsi="Arial Narrow"/>
          <w:color w:val="00B050"/>
          <w:sz w:val="20"/>
          <w:szCs w:val="20"/>
        </w:rPr>
      </w:pPr>
      <w:r w:rsidRPr="007D5880">
        <w:rPr>
          <w:rFonts w:ascii="Arial Narrow" w:hAnsi="Arial Narrow"/>
          <w:color w:val="00B050"/>
          <w:sz w:val="20"/>
          <w:szCs w:val="20"/>
        </w:rPr>
        <w:t>Urządzenia będą objęte gwarancją producenta, która swój bieg rozpocznie od dnia uruchomienia urządzenia.</w:t>
      </w:r>
    </w:p>
    <w:p w14:paraId="37AF58ED" w14:textId="1D801763" w:rsidR="007D5880" w:rsidRPr="007D5880" w:rsidRDefault="007D5880" w:rsidP="007D5880">
      <w:pPr>
        <w:pStyle w:val="Akapitzlist"/>
        <w:numPr>
          <w:ilvl w:val="0"/>
          <w:numId w:val="1"/>
        </w:numPr>
        <w:spacing w:line="276" w:lineRule="auto"/>
        <w:ind w:left="426"/>
        <w:jc w:val="both"/>
        <w:rPr>
          <w:rFonts w:ascii="Arial Narrow" w:hAnsi="Arial Narrow"/>
          <w:color w:val="00B050"/>
          <w:sz w:val="20"/>
          <w:szCs w:val="20"/>
        </w:rPr>
      </w:pPr>
      <w:r w:rsidRPr="007D5880">
        <w:rPr>
          <w:rFonts w:ascii="Arial Narrow" w:hAnsi="Arial Narrow"/>
          <w:color w:val="00B050"/>
          <w:sz w:val="20"/>
          <w:szCs w:val="20"/>
        </w:rPr>
        <w:t>W przypadku ujawnienia w okresie gwarancji wad lub usterek, Zamawiający powiadomi o tym fakcie Wykonawcę, który zobowiązany jest do usunięcia wady lub usterki w terminie 14 dni. W przypadku braku stwierdzenia wady lub usterki koszty związane z obsługą gwarancyjną poniesie zgłaszający.</w:t>
      </w:r>
    </w:p>
    <w:p w14:paraId="7A9433A1" w14:textId="77777777" w:rsidR="007D5880" w:rsidRPr="00523A41" w:rsidRDefault="007D5880" w:rsidP="00CB4F36">
      <w:pPr>
        <w:spacing w:line="276" w:lineRule="auto"/>
        <w:jc w:val="both"/>
        <w:rPr>
          <w:rFonts w:ascii="Arial" w:hAnsi="Arial" w:cs="Arial"/>
          <w:color w:val="000000"/>
          <w:sz w:val="20"/>
          <w:szCs w:val="20"/>
        </w:rPr>
      </w:pPr>
    </w:p>
    <w:p w14:paraId="4DCEEA31" w14:textId="3379D203" w:rsidR="00DC1333" w:rsidRPr="00523A41" w:rsidRDefault="006B2DAD" w:rsidP="00CB4F36">
      <w:pPr>
        <w:spacing w:line="276" w:lineRule="auto"/>
        <w:ind w:firstLine="708"/>
        <w:jc w:val="both"/>
        <w:rPr>
          <w:rFonts w:ascii="Arial Narrow" w:hAnsi="Arial Narrow"/>
          <w:sz w:val="20"/>
          <w:szCs w:val="20"/>
        </w:rPr>
      </w:pPr>
      <w:r w:rsidRPr="00523A41">
        <w:rPr>
          <w:rFonts w:ascii="Arial Narrow" w:hAnsi="Arial Narrow"/>
          <w:sz w:val="20"/>
          <w:szCs w:val="20"/>
        </w:rPr>
        <w:t>W ramach zadania Zamawiający</w:t>
      </w:r>
      <w:r w:rsidR="00DC1333" w:rsidRPr="00523A41">
        <w:rPr>
          <w:rFonts w:ascii="Arial Narrow" w:hAnsi="Arial Narrow"/>
          <w:sz w:val="20"/>
          <w:szCs w:val="20"/>
        </w:rPr>
        <w:t xml:space="preserve"> </w:t>
      </w:r>
      <w:r w:rsidRPr="00523A41">
        <w:rPr>
          <w:rFonts w:ascii="Arial Narrow" w:hAnsi="Arial Narrow"/>
          <w:sz w:val="20"/>
          <w:szCs w:val="20"/>
        </w:rPr>
        <w:t>otrzyma</w:t>
      </w:r>
      <w:r w:rsidR="00DC1333" w:rsidRPr="00523A41">
        <w:rPr>
          <w:rFonts w:ascii="Arial Narrow" w:hAnsi="Arial Narrow"/>
          <w:sz w:val="20"/>
          <w:szCs w:val="20"/>
        </w:rPr>
        <w:t xml:space="preserve"> </w:t>
      </w:r>
      <w:r w:rsidRPr="00523A41">
        <w:rPr>
          <w:rFonts w:ascii="Arial Narrow" w:hAnsi="Arial Narrow"/>
          <w:sz w:val="20"/>
          <w:szCs w:val="20"/>
        </w:rPr>
        <w:t>platformę/rozwiązanie</w:t>
      </w:r>
      <w:r w:rsidR="00DC1333" w:rsidRPr="00523A41">
        <w:rPr>
          <w:rFonts w:ascii="Arial Narrow" w:hAnsi="Arial Narrow"/>
          <w:sz w:val="20"/>
          <w:szCs w:val="20"/>
        </w:rPr>
        <w:t xml:space="preserve"> EWODA w formie usługi SaaS (Software as a Service)</w:t>
      </w:r>
      <w:r w:rsidR="00322FBD">
        <w:rPr>
          <w:rFonts w:ascii="Arial Narrow" w:hAnsi="Arial Narrow"/>
          <w:sz w:val="20"/>
          <w:szCs w:val="20"/>
        </w:rPr>
        <w:t xml:space="preserve"> lub licencji</w:t>
      </w:r>
      <w:r w:rsidR="00DC1333" w:rsidRPr="00523A41">
        <w:rPr>
          <w:rFonts w:ascii="Arial Narrow" w:hAnsi="Arial Narrow"/>
          <w:sz w:val="20"/>
          <w:szCs w:val="20"/>
        </w:rPr>
        <w:t xml:space="preserve">. Elementem platformy będzie aplikacja na urządzenia mobilne (tablet, smartfon) umożliwiająca mobilne odczyty zestawów komunikacyjno-pomiarowych. </w:t>
      </w:r>
    </w:p>
    <w:p w14:paraId="0937613E" w14:textId="77777777" w:rsidR="006B2DAD" w:rsidRPr="00523A41" w:rsidRDefault="006B2DAD" w:rsidP="00CB4F36">
      <w:pPr>
        <w:spacing w:line="276" w:lineRule="auto"/>
        <w:ind w:firstLine="708"/>
        <w:jc w:val="both"/>
        <w:rPr>
          <w:rFonts w:ascii="Arial Narrow" w:hAnsi="Arial Narrow"/>
          <w:sz w:val="20"/>
          <w:szCs w:val="20"/>
        </w:rPr>
      </w:pPr>
    </w:p>
    <w:p w14:paraId="69B8B5C7" w14:textId="5B4E5DD9" w:rsidR="006B2DAD" w:rsidRPr="00523A41" w:rsidRDefault="006B2DAD" w:rsidP="00CB4F36">
      <w:pPr>
        <w:spacing w:line="276" w:lineRule="auto"/>
        <w:ind w:firstLine="708"/>
        <w:jc w:val="both"/>
        <w:rPr>
          <w:rFonts w:ascii="Arial Narrow" w:hAnsi="Arial Narrow"/>
          <w:sz w:val="20"/>
          <w:szCs w:val="20"/>
        </w:rPr>
      </w:pPr>
      <w:r w:rsidRPr="00523A41">
        <w:rPr>
          <w:rFonts w:ascii="Arial Narrow" w:hAnsi="Arial Narrow"/>
          <w:sz w:val="20"/>
          <w:szCs w:val="20"/>
        </w:rPr>
        <w:t xml:space="preserve">Rozwiązanie zapewni cyfryzację procesów back office - celem uproszczenia i usprawnienia oferowanych usług publicznych. System eWODA obejmie zarządzanie wybranym aspekem funkcjonowania organizacji (zarządzanie personelem, zarządzanie częścią finansowo-księgową - rozliczenia z mieszkańcami). System usprawni istniejące w organizacji procedury i podniesie poziom cyfryzacji procesów oraz usług. System będzie wymagał autoryzacji pracowników Wnioskodawcy, połączonej z rejestrem operacji wykonywanych w systemie. </w:t>
      </w:r>
    </w:p>
    <w:p w14:paraId="31AE5981" w14:textId="77777777" w:rsidR="006B2DAD" w:rsidRPr="00523A41" w:rsidRDefault="006B2DAD" w:rsidP="00CB4F36">
      <w:pPr>
        <w:spacing w:line="276" w:lineRule="auto"/>
        <w:jc w:val="both"/>
        <w:rPr>
          <w:rFonts w:ascii="Arial Narrow" w:hAnsi="Arial Narrow"/>
          <w:sz w:val="20"/>
          <w:szCs w:val="20"/>
        </w:rPr>
      </w:pPr>
    </w:p>
    <w:p w14:paraId="15C9EB48" w14:textId="7BAB4B42" w:rsidR="006B2DAD" w:rsidRPr="00523A41" w:rsidRDefault="00DC1333" w:rsidP="00CB4F36">
      <w:pPr>
        <w:spacing w:line="276" w:lineRule="auto"/>
        <w:jc w:val="both"/>
        <w:rPr>
          <w:rFonts w:ascii="Arial Narrow" w:hAnsi="Arial Narrow"/>
          <w:sz w:val="20"/>
          <w:szCs w:val="20"/>
        </w:rPr>
      </w:pPr>
      <w:r w:rsidRPr="00523A41">
        <w:rPr>
          <w:rFonts w:ascii="Arial Narrow" w:hAnsi="Arial Narrow"/>
          <w:sz w:val="20"/>
          <w:szCs w:val="20"/>
        </w:rPr>
        <w:t>Platforma</w:t>
      </w:r>
      <w:r w:rsidR="006B2DAD" w:rsidRPr="00523A41">
        <w:rPr>
          <w:rFonts w:ascii="Arial Narrow" w:hAnsi="Arial Narrow"/>
          <w:sz w:val="20"/>
          <w:szCs w:val="20"/>
        </w:rPr>
        <w:t>/rozwiązanie</w:t>
      </w:r>
      <w:r w:rsidRPr="00523A41">
        <w:rPr>
          <w:rFonts w:ascii="Arial Narrow" w:hAnsi="Arial Narrow"/>
          <w:sz w:val="20"/>
          <w:szCs w:val="20"/>
        </w:rPr>
        <w:t xml:space="preserve"> </w:t>
      </w:r>
      <w:r w:rsidR="006B2DAD" w:rsidRPr="00523A41">
        <w:rPr>
          <w:rFonts w:ascii="Arial Narrow" w:hAnsi="Arial Narrow"/>
          <w:sz w:val="20"/>
          <w:szCs w:val="20"/>
        </w:rPr>
        <w:t>musi posiadać</w:t>
      </w:r>
      <w:r w:rsidRPr="00523A41">
        <w:rPr>
          <w:rFonts w:ascii="Arial Narrow" w:hAnsi="Arial Narrow"/>
          <w:sz w:val="20"/>
          <w:szCs w:val="20"/>
        </w:rPr>
        <w:t xml:space="preserve"> możliwość: </w:t>
      </w:r>
    </w:p>
    <w:p w14:paraId="718C184D" w14:textId="77777777" w:rsidR="006B2DAD" w:rsidRPr="00523A41" w:rsidRDefault="00DC1333" w:rsidP="00CB4F36">
      <w:pPr>
        <w:spacing w:line="276" w:lineRule="auto"/>
        <w:jc w:val="both"/>
        <w:rPr>
          <w:rFonts w:ascii="Arial Narrow" w:hAnsi="Arial Narrow"/>
          <w:sz w:val="20"/>
          <w:szCs w:val="20"/>
        </w:rPr>
      </w:pPr>
      <w:r w:rsidRPr="00523A41">
        <w:rPr>
          <w:rFonts w:ascii="Arial Narrow" w:hAnsi="Arial Narrow"/>
          <w:sz w:val="20"/>
          <w:szCs w:val="20"/>
        </w:rPr>
        <w:t xml:space="preserve">- uruchamiania z poziomu przeglądarki internetowej z dowolnego miejsca z dostępem do Internetu; </w:t>
      </w:r>
    </w:p>
    <w:p w14:paraId="0FDAFC04" w14:textId="77777777" w:rsidR="006B2DAD" w:rsidRPr="00523A41" w:rsidRDefault="00DC1333" w:rsidP="00CB4F36">
      <w:pPr>
        <w:spacing w:line="276" w:lineRule="auto"/>
        <w:jc w:val="both"/>
        <w:rPr>
          <w:rFonts w:ascii="Arial Narrow" w:hAnsi="Arial Narrow"/>
          <w:sz w:val="20"/>
          <w:szCs w:val="20"/>
        </w:rPr>
      </w:pPr>
      <w:r w:rsidRPr="00523A41">
        <w:rPr>
          <w:rFonts w:ascii="Arial Narrow" w:hAnsi="Arial Narrow"/>
          <w:sz w:val="20"/>
          <w:szCs w:val="20"/>
        </w:rPr>
        <w:t xml:space="preserve">-importu i eksportu danych za pomocą pliku csv. Możliwość integracji z systemem m.in. bilingowym po API; </w:t>
      </w:r>
    </w:p>
    <w:p w14:paraId="0EEF2A1B" w14:textId="77777777" w:rsidR="006B2DAD" w:rsidRPr="00523A41" w:rsidRDefault="00DC1333" w:rsidP="00CB4F36">
      <w:pPr>
        <w:spacing w:line="276" w:lineRule="auto"/>
        <w:jc w:val="both"/>
        <w:rPr>
          <w:rFonts w:ascii="Arial Narrow" w:hAnsi="Arial Narrow"/>
          <w:sz w:val="20"/>
          <w:szCs w:val="20"/>
        </w:rPr>
      </w:pPr>
      <w:r w:rsidRPr="00523A41">
        <w:rPr>
          <w:rFonts w:ascii="Arial Narrow" w:hAnsi="Arial Narrow"/>
          <w:sz w:val="20"/>
          <w:szCs w:val="20"/>
        </w:rPr>
        <w:t xml:space="preserve">- tworzenia tras odczytowych oraz ich przypisywanie poszczególnym użytkownikom; </w:t>
      </w:r>
    </w:p>
    <w:p w14:paraId="15FB422E" w14:textId="5F02F147" w:rsidR="00DC1333" w:rsidRPr="00523A41" w:rsidRDefault="00DC1333" w:rsidP="00CB4F36">
      <w:pPr>
        <w:spacing w:line="276" w:lineRule="auto"/>
        <w:jc w:val="both"/>
        <w:rPr>
          <w:rFonts w:ascii="Arial Narrow" w:hAnsi="Arial Narrow"/>
          <w:sz w:val="20"/>
          <w:szCs w:val="20"/>
        </w:rPr>
      </w:pPr>
      <w:r w:rsidRPr="00523A41">
        <w:rPr>
          <w:rFonts w:ascii="Arial Narrow" w:hAnsi="Arial Narrow"/>
          <w:sz w:val="20"/>
          <w:szCs w:val="20"/>
        </w:rPr>
        <w:t>- odczytu wszystkich danych wysyłanych przez moduły radiowe oraz ich wizualną prezentację; grupowania danych poszczególnych odczytów (np. odczyt na poszczególnych obszarach, adresach itp. pozwalających na bilansowanie obszaru w tym samym momencie, wystawianie fv). Aplikacja ma mieć możliwość: odczytu objazdowego oraz konfiguracji zestawów komunikacyjno-pomiarowych w trybie offline; podglądu danych i alarmów bez zatrzymywania odczytu trasy; bezprzewodowego synchronizowania danych zamieszczonych w Platformie.</w:t>
      </w:r>
    </w:p>
    <w:p w14:paraId="63269329" w14:textId="4C142765" w:rsidR="00DC1333" w:rsidRPr="00523A41" w:rsidRDefault="00DC1333" w:rsidP="00CB4F36">
      <w:pPr>
        <w:spacing w:line="276" w:lineRule="auto"/>
        <w:jc w:val="both"/>
        <w:rPr>
          <w:rFonts w:ascii="Arial Narrow" w:hAnsi="Arial Narrow"/>
          <w:sz w:val="20"/>
          <w:szCs w:val="20"/>
        </w:rPr>
      </w:pPr>
      <w:r w:rsidRPr="00523A41">
        <w:rPr>
          <w:rFonts w:ascii="Arial Narrow" w:hAnsi="Arial Narrow"/>
          <w:sz w:val="20"/>
          <w:szCs w:val="20"/>
        </w:rPr>
        <w:t xml:space="preserve">Podstawową funkcją platformy jest dostarczenie danych do systemu bilingowego i w następstwie systemu eBOK do świadczenia </w:t>
      </w:r>
      <w:r w:rsidR="006B2DAD" w:rsidRPr="00523A41">
        <w:rPr>
          <w:rFonts w:ascii="Arial Narrow" w:hAnsi="Arial Narrow"/>
          <w:sz w:val="20"/>
          <w:szCs w:val="20"/>
        </w:rPr>
        <w:t>e-usług</w:t>
      </w:r>
      <w:r w:rsidRPr="00523A41">
        <w:rPr>
          <w:rFonts w:ascii="Arial Narrow" w:hAnsi="Arial Narrow"/>
          <w:sz w:val="20"/>
          <w:szCs w:val="20"/>
        </w:rPr>
        <w:t xml:space="preserve"> </w:t>
      </w:r>
      <w:r w:rsidR="006B2DAD" w:rsidRPr="00523A41">
        <w:rPr>
          <w:rFonts w:ascii="Arial Narrow" w:hAnsi="Arial Narrow"/>
          <w:sz w:val="20"/>
          <w:szCs w:val="20"/>
        </w:rPr>
        <w:t>publicznych</w:t>
      </w:r>
      <w:r w:rsidRPr="00523A41">
        <w:rPr>
          <w:rFonts w:ascii="Arial Narrow" w:hAnsi="Arial Narrow"/>
          <w:sz w:val="20"/>
          <w:szCs w:val="20"/>
        </w:rPr>
        <w:t xml:space="preserve"> dla mieszkańców.</w:t>
      </w:r>
    </w:p>
    <w:p w14:paraId="1615C899" w14:textId="1DCDA539" w:rsidR="006B2DAD" w:rsidRPr="00523A41" w:rsidRDefault="006B2DAD" w:rsidP="00CB4F36">
      <w:pPr>
        <w:spacing w:line="276" w:lineRule="auto"/>
        <w:ind w:firstLine="708"/>
        <w:jc w:val="both"/>
        <w:rPr>
          <w:rFonts w:ascii="Arial Narrow" w:hAnsi="Arial Narrow"/>
          <w:sz w:val="20"/>
          <w:szCs w:val="20"/>
        </w:rPr>
      </w:pPr>
      <w:r w:rsidRPr="00523A41">
        <w:rPr>
          <w:rFonts w:ascii="Arial Narrow" w:hAnsi="Arial Narrow"/>
          <w:sz w:val="20"/>
          <w:szCs w:val="20"/>
        </w:rPr>
        <w:t>Systemy, moduły i inne rozwiązania dostarczone w ramach tego zadania będą dostępne za pomocą ogólnodostępnych przeglądarek internetowych (np. Google Chrom). Pozyskanie dostępu do systemu po zawarciu umowy uprawni Zamawiającego do samodzielnej obsługi systemu w zakresie wprowadzania do niego zestawów komunikacyjno-pomiarowych i zarządzania nimi. Platforma musi zapewnić wysoki poziom bezpieczeństwa i skalowalności, co jest gwarantowane umową z dostawcą. Platforma SaaS będzie świadczona z zachowaniem informatycznych zabezpieczeń - fizycznych i logicznie poprzez m.in. standaryzację procedur. Zamawiaj</w:t>
      </w:r>
      <w:r w:rsidR="00497DEB">
        <w:rPr>
          <w:rFonts w:ascii="Arial Narrow" w:hAnsi="Arial Narrow"/>
          <w:sz w:val="20"/>
          <w:szCs w:val="20"/>
        </w:rPr>
        <w:t>ąc</w:t>
      </w:r>
      <w:r w:rsidRPr="00523A41">
        <w:rPr>
          <w:rFonts w:ascii="Arial Narrow" w:hAnsi="Arial Narrow"/>
          <w:sz w:val="20"/>
          <w:szCs w:val="20"/>
        </w:rPr>
        <w:t xml:space="preserve">y </w:t>
      </w:r>
      <w:r w:rsidR="00DA07F4" w:rsidRPr="00523A41">
        <w:rPr>
          <w:rFonts w:ascii="Arial Narrow" w:hAnsi="Arial Narrow"/>
          <w:sz w:val="20"/>
          <w:szCs w:val="20"/>
        </w:rPr>
        <w:t>wymaga,</w:t>
      </w:r>
      <w:r w:rsidRPr="00523A41">
        <w:rPr>
          <w:rFonts w:ascii="Arial Narrow" w:hAnsi="Arial Narrow"/>
          <w:sz w:val="20"/>
          <w:szCs w:val="20"/>
        </w:rPr>
        <w:t xml:space="preserve"> aby Platforma nie m</w:t>
      </w:r>
      <w:r w:rsidR="00497DEB">
        <w:rPr>
          <w:rFonts w:ascii="Arial Narrow" w:hAnsi="Arial Narrow"/>
          <w:sz w:val="20"/>
          <w:szCs w:val="20"/>
        </w:rPr>
        <w:t>i</w:t>
      </w:r>
      <w:r w:rsidRPr="00523A41">
        <w:rPr>
          <w:rFonts w:ascii="Arial Narrow" w:hAnsi="Arial Narrow"/>
          <w:sz w:val="20"/>
          <w:szCs w:val="20"/>
        </w:rPr>
        <w:t>ała ograniczeń co do ilości użytkowników. Ponadto Platforma musi posiadać standardy integracji z systemami zewnętrznymi (API</w:t>
      </w:r>
      <w:r w:rsidR="00497DEB">
        <w:rPr>
          <w:rFonts w:ascii="Arial Narrow" w:hAnsi="Arial Narrow"/>
          <w:sz w:val="20"/>
          <w:szCs w:val="20"/>
        </w:rPr>
        <w:t xml:space="preserve"> lub</w:t>
      </w:r>
      <w:r w:rsidRPr="00523A41">
        <w:rPr>
          <w:rFonts w:ascii="Arial Narrow" w:hAnsi="Arial Narrow"/>
          <w:sz w:val="20"/>
          <w:szCs w:val="20"/>
        </w:rPr>
        <w:t xml:space="preserve"> WebService).</w:t>
      </w:r>
    </w:p>
    <w:p w14:paraId="2A4CD591" w14:textId="77777777" w:rsidR="006B2DAD" w:rsidRPr="00523A41" w:rsidRDefault="006B2DAD" w:rsidP="00CB4F36">
      <w:pPr>
        <w:spacing w:line="276" w:lineRule="auto"/>
        <w:ind w:firstLine="708"/>
        <w:jc w:val="both"/>
        <w:rPr>
          <w:rFonts w:ascii="Arial Narrow" w:hAnsi="Arial Narrow"/>
          <w:sz w:val="20"/>
          <w:szCs w:val="20"/>
        </w:rPr>
      </w:pPr>
    </w:p>
    <w:p w14:paraId="641F69C5" w14:textId="77777777" w:rsidR="00C37E75" w:rsidRPr="00523A41" w:rsidRDefault="00C37E75" w:rsidP="00CB4F36">
      <w:pPr>
        <w:spacing w:line="276" w:lineRule="auto"/>
        <w:jc w:val="both"/>
        <w:rPr>
          <w:rFonts w:ascii="Arial" w:hAnsi="Arial" w:cs="Arial"/>
          <w:color w:val="000000"/>
          <w:sz w:val="20"/>
          <w:szCs w:val="20"/>
        </w:rPr>
      </w:pPr>
    </w:p>
    <w:p w14:paraId="32FCCB45" w14:textId="21F09614" w:rsidR="00DC1333" w:rsidRPr="00523A41" w:rsidRDefault="00CC5CD8" w:rsidP="00CB4F36">
      <w:pPr>
        <w:pStyle w:val="Bezodstpw"/>
        <w:jc w:val="both"/>
      </w:pPr>
      <w:bookmarkStart w:id="65" w:name="_Toc175572198"/>
      <w:r w:rsidRPr="00523A41">
        <w:t>S</w:t>
      </w:r>
      <w:r w:rsidR="00081498" w:rsidRPr="00523A41">
        <w:t>ystem do zdalnego odczytu zużycia wody</w:t>
      </w:r>
      <w:bookmarkEnd w:id="65"/>
    </w:p>
    <w:p w14:paraId="122E8BB2" w14:textId="36F55C97" w:rsidR="00DC1333" w:rsidRPr="00523A41" w:rsidRDefault="006B2DAD"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Minimalne wymagania</w:t>
      </w:r>
      <w:r w:rsidR="00DC1333" w:rsidRPr="00523A41">
        <w:rPr>
          <w:rFonts w:ascii="Arial Narrow" w:hAnsi="Arial Narrow"/>
          <w:sz w:val="20"/>
          <w:szCs w:val="20"/>
          <w:u w:val="single"/>
        </w:rPr>
        <w:t>:</w:t>
      </w:r>
    </w:p>
    <w:p w14:paraId="1EB1E7D6" w14:textId="77777777" w:rsidR="00DC1333" w:rsidRPr="00523A41" w:rsidRDefault="00DC1333" w:rsidP="00CB4F36">
      <w:pPr>
        <w:spacing w:line="276" w:lineRule="auto"/>
        <w:jc w:val="both"/>
        <w:rPr>
          <w:rFonts w:ascii="Arial Narrow" w:hAnsi="Arial Narrow"/>
          <w:sz w:val="20"/>
          <w:szCs w:val="20"/>
        </w:rPr>
      </w:pPr>
      <w:r w:rsidRPr="00523A41">
        <w:rPr>
          <w:rFonts w:ascii="Arial Narrow" w:hAnsi="Arial Narrow"/>
          <w:sz w:val="20"/>
          <w:szCs w:val="20"/>
        </w:rPr>
        <w:t>Obsługa ogólna:</w:t>
      </w:r>
    </w:p>
    <w:p w14:paraId="2A17B91E" w14:textId="5F62DCF9" w:rsidR="00DC1333" w:rsidRPr="00523A41" w:rsidRDefault="00DC1333" w:rsidP="009572E7">
      <w:pPr>
        <w:pStyle w:val="Akapitzlist"/>
        <w:numPr>
          <w:ilvl w:val="0"/>
          <w:numId w:val="84"/>
        </w:numPr>
        <w:spacing w:line="276" w:lineRule="auto"/>
        <w:jc w:val="both"/>
        <w:rPr>
          <w:rFonts w:ascii="Arial Narrow" w:hAnsi="Arial Narrow"/>
          <w:sz w:val="20"/>
          <w:szCs w:val="20"/>
        </w:rPr>
      </w:pPr>
      <w:r w:rsidRPr="00523A41">
        <w:rPr>
          <w:rFonts w:ascii="Arial Narrow" w:hAnsi="Arial Narrow"/>
          <w:sz w:val="20"/>
          <w:szCs w:val="20"/>
        </w:rPr>
        <w:t>Portal</w:t>
      </w:r>
      <w:r w:rsidR="006B2DAD" w:rsidRPr="00523A41">
        <w:rPr>
          <w:rFonts w:ascii="Arial Narrow" w:hAnsi="Arial Narrow"/>
          <w:sz w:val="20"/>
          <w:szCs w:val="20"/>
        </w:rPr>
        <w:t>/</w:t>
      </w:r>
      <w:r w:rsidR="00A27077" w:rsidRPr="00523A41">
        <w:rPr>
          <w:rFonts w:ascii="Arial Narrow" w:hAnsi="Arial Narrow"/>
          <w:sz w:val="20"/>
          <w:szCs w:val="20"/>
        </w:rPr>
        <w:t>rozwiązanie</w:t>
      </w:r>
      <w:r w:rsidRPr="00523A41">
        <w:rPr>
          <w:rFonts w:ascii="Arial Narrow" w:hAnsi="Arial Narrow"/>
          <w:sz w:val="20"/>
          <w:szCs w:val="20"/>
        </w:rPr>
        <w:t xml:space="preserve"> udostępnion</w:t>
      </w:r>
      <w:r w:rsidR="006B2DAD" w:rsidRPr="00523A41">
        <w:rPr>
          <w:rFonts w:ascii="Arial Narrow" w:hAnsi="Arial Narrow"/>
          <w:sz w:val="20"/>
          <w:szCs w:val="20"/>
        </w:rPr>
        <w:t>e</w:t>
      </w:r>
      <w:r w:rsidRPr="00523A41">
        <w:rPr>
          <w:rFonts w:ascii="Arial Narrow" w:hAnsi="Arial Narrow"/>
          <w:sz w:val="20"/>
          <w:szCs w:val="20"/>
        </w:rPr>
        <w:t xml:space="preserve"> Zamawiającemu w formie licencji lub usługi SaaS (Software as a Service). </w:t>
      </w:r>
    </w:p>
    <w:p w14:paraId="6B257EAD" w14:textId="77777777" w:rsidR="00DC1333" w:rsidRPr="00523A41" w:rsidRDefault="00DC1333" w:rsidP="009572E7">
      <w:pPr>
        <w:pStyle w:val="Akapitzlist"/>
        <w:numPr>
          <w:ilvl w:val="0"/>
          <w:numId w:val="84"/>
        </w:numPr>
        <w:spacing w:line="276" w:lineRule="auto"/>
        <w:jc w:val="both"/>
        <w:rPr>
          <w:rFonts w:ascii="Arial Narrow" w:hAnsi="Arial Narrow"/>
          <w:sz w:val="20"/>
          <w:szCs w:val="20"/>
        </w:rPr>
      </w:pPr>
      <w:r w:rsidRPr="00523A41">
        <w:rPr>
          <w:rFonts w:ascii="Arial Narrow" w:hAnsi="Arial Narrow"/>
          <w:sz w:val="20"/>
          <w:szCs w:val="20"/>
        </w:rPr>
        <w:t>Możliwość uruchamiania z poziomu przeglądarki internetowej z dowolnego miejsca z dostępem do Internetu oraz jej poprawne działanie minimum z następującymi typami najnowszych wersji przeglądarek: Mozilla Firefox, Chrome i Opera oraz poprawne wyświetlanie się na urządzeniach mobilnych.</w:t>
      </w:r>
    </w:p>
    <w:p w14:paraId="3C625201" w14:textId="77777777" w:rsidR="006B2DAD" w:rsidRPr="00523A41" w:rsidRDefault="00DC1333" w:rsidP="009572E7">
      <w:pPr>
        <w:pStyle w:val="Akapitzlist"/>
        <w:numPr>
          <w:ilvl w:val="0"/>
          <w:numId w:val="84"/>
        </w:numPr>
        <w:spacing w:line="276" w:lineRule="auto"/>
        <w:jc w:val="both"/>
        <w:rPr>
          <w:rFonts w:ascii="Arial Narrow" w:hAnsi="Arial Narrow"/>
          <w:sz w:val="20"/>
          <w:szCs w:val="20"/>
        </w:rPr>
      </w:pPr>
      <w:r w:rsidRPr="00523A41">
        <w:rPr>
          <w:rFonts w:ascii="Arial Narrow" w:hAnsi="Arial Narrow"/>
          <w:sz w:val="20"/>
          <w:szCs w:val="20"/>
        </w:rPr>
        <w:t>Możliwość pracy w wielu językach w tym minimum: polskim, angielskim, niemieckim.</w:t>
      </w:r>
    </w:p>
    <w:p w14:paraId="0BAF3B53" w14:textId="5C296DB3" w:rsidR="00DC1333" w:rsidRPr="00523A41" w:rsidRDefault="00DC1333" w:rsidP="009572E7">
      <w:pPr>
        <w:pStyle w:val="Akapitzlist"/>
        <w:numPr>
          <w:ilvl w:val="0"/>
          <w:numId w:val="84"/>
        </w:numPr>
        <w:spacing w:line="276" w:lineRule="auto"/>
        <w:jc w:val="both"/>
        <w:rPr>
          <w:rFonts w:ascii="Arial Narrow" w:hAnsi="Arial Narrow"/>
          <w:sz w:val="20"/>
          <w:szCs w:val="20"/>
        </w:rPr>
      </w:pPr>
      <w:r w:rsidRPr="00523A41">
        <w:rPr>
          <w:rFonts w:ascii="Arial Narrow" w:hAnsi="Arial Narrow"/>
          <w:sz w:val="20"/>
          <w:szCs w:val="20"/>
        </w:rPr>
        <w:t>Instrukcja obsługi typu pomoc w wielu językach w tym minimum: polskim, angielskim, niemieckim.</w:t>
      </w:r>
    </w:p>
    <w:p w14:paraId="5C838F68" w14:textId="77777777" w:rsidR="00DC1333" w:rsidRPr="00523A41" w:rsidRDefault="00DC1333" w:rsidP="009572E7">
      <w:pPr>
        <w:pStyle w:val="Akapitzlist"/>
        <w:numPr>
          <w:ilvl w:val="0"/>
          <w:numId w:val="84"/>
        </w:numPr>
        <w:spacing w:line="276" w:lineRule="auto"/>
        <w:jc w:val="both"/>
        <w:rPr>
          <w:rFonts w:ascii="Arial Narrow" w:hAnsi="Arial Narrow"/>
          <w:sz w:val="20"/>
          <w:szCs w:val="20"/>
        </w:rPr>
      </w:pPr>
      <w:r w:rsidRPr="00523A41">
        <w:rPr>
          <w:rFonts w:ascii="Arial Narrow" w:hAnsi="Arial Narrow"/>
          <w:sz w:val="20"/>
          <w:szCs w:val="20"/>
        </w:rPr>
        <w:t>Możliwość tworzenia nielimitowanej ilości kont użytkowników.</w:t>
      </w:r>
    </w:p>
    <w:p w14:paraId="3E2161B9" w14:textId="77777777" w:rsidR="00DC1333" w:rsidRPr="00523A41" w:rsidRDefault="00DC1333" w:rsidP="009572E7">
      <w:pPr>
        <w:pStyle w:val="Akapitzlist"/>
        <w:numPr>
          <w:ilvl w:val="0"/>
          <w:numId w:val="84"/>
        </w:numPr>
        <w:spacing w:line="276" w:lineRule="auto"/>
        <w:jc w:val="both"/>
        <w:rPr>
          <w:rFonts w:ascii="Arial Narrow" w:hAnsi="Arial Narrow"/>
          <w:sz w:val="20"/>
          <w:szCs w:val="20"/>
        </w:rPr>
      </w:pPr>
      <w:r w:rsidRPr="00523A41">
        <w:rPr>
          <w:rFonts w:ascii="Arial Narrow" w:hAnsi="Arial Narrow"/>
          <w:sz w:val="20"/>
          <w:szCs w:val="20"/>
        </w:rPr>
        <w:t>Możliwość personalizacji poprzez zabezpieczenie loginem i hasłem dostępu do konta.</w:t>
      </w:r>
    </w:p>
    <w:p w14:paraId="21AEC0FD" w14:textId="77777777" w:rsidR="00DC1333" w:rsidRPr="00523A41" w:rsidRDefault="00DC1333" w:rsidP="009572E7">
      <w:pPr>
        <w:pStyle w:val="Akapitzlist"/>
        <w:numPr>
          <w:ilvl w:val="0"/>
          <w:numId w:val="84"/>
        </w:numPr>
        <w:spacing w:line="276" w:lineRule="auto"/>
        <w:jc w:val="both"/>
        <w:rPr>
          <w:rFonts w:ascii="Arial Narrow" w:hAnsi="Arial Narrow"/>
          <w:sz w:val="20"/>
          <w:szCs w:val="20"/>
        </w:rPr>
      </w:pPr>
      <w:r w:rsidRPr="00523A41">
        <w:rPr>
          <w:rFonts w:ascii="Arial Narrow" w:hAnsi="Arial Narrow"/>
          <w:sz w:val="20"/>
          <w:szCs w:val="20"/>
        </w:rPr>
        <w:t>Możliwość dzielenia tworzonych kont na konta administratorów i konta użytkowników.</w:t>
      </w:r>
    </w:p>
    <w:p w14:paraId="482E6807" w14:textId="77777777" w:rsidR="00DC1333" w:rsidRPr="00523A41" w:rsidRDefault="00DC1333" w:rsidP="009572E7">
      <w:pPr>
        <w:pStyle w:val="Akapitzlist"/>
        <w:numPr>
          <w:ilvl w:val="0"/>
          <w:numId w:val="84"/>
        </w:numPr>
        <w:spacing w:line="276" w:lineRule="auto"/>
        <w:jc w:val="both"/>
        <w:rPr>
          <w:rFonts w:ascii="Arial Narrow" w:hAnsi="Arial Narrow"/>
          <w:sz w:val="20"/>
          <w:szCs w:val="20"/>
        </w:rPr>
      </w:pPr>
      <w:r w:rsidRPr="00523A41">
        <w:rPr>
          <w:rFonts w:ascii="Arial Narrow" w:hAnsi="Arial Narrow"/>
          <w:sz w:val="20"/>
          <w:szCs w:val="20"/>
        </w:rPr>
        <w:t>Możliwość nadawania i odbierania uprawnień poszczególnym użytkownikom przez administratora – stopniowania dostępu do treści.</w:t>
      </w:r>
    </w:p>
    <w:p w14:paraId="37599E46" w14:textId="77777777" w:rsidR="00DC1333" w:rsidRPr="00523A41" w:rsidRDefault="00DC1333" w:rsidP="009572E7">
      <w:pPr>
        <w:pStyle w:val="Akapitzlist"/>
        <w:numPr>
          <w:ilvl w:val="0"/>
          <w:numId w:val="84"/>
        </w:numPr>
        <w:spacing w:line="276" w:lineRule="auto"/>
        <w:jc w:val="both"/>
        <w:rPr>
          <w:rFonts w:ascii="Arial Narrow" w:hAnsi="Arial Narrow"/>
          <w:sz w:val="20"/>
          <w:szCs w:val="20"/>
        </w:rPr>
      </w:pPr>
      <w:r w:rsidRPr="00523A41">
        <w:rPr>
          <w:rFonts w:ascii="Arial Narrow" w:hAnsi="Arial Narrow"/>
          <w:sz w:val="20"/>
          <w:szCs w:val="20"/>
        </w:rPr>
        <w:lastRenderedPageBreak/>
        <w:t>Możliwość importu i eksportu danych za pomocą pliku csv.</w:t>
      </w:r>
    </w:p>
    <w:p w14:paraId="0419B315" w14:textId="77777777" w:rsidR="00DC1333" w:rsidRPr="00523A41" w:rsidRDefault="00DC1333" w:rsidP="009572E7">
      <w:pPr>
        <w:pStyle w:val="Akapitzlist"/>
        <w:numPr>
          <w:ilvl w:val="0"/>
          <w:numId w:val="84"/>
        </w:numPr>
        <w:spacing w:line="276" w:lineRule="auto"/>
        <w:jc w:val="both"/>
        <w:rPr>
          <w:rFonts w:ascii="Arial Narrow" w:hAnsi="Arial Narrow"/>
          <w:sz w:val="20"/>
          <w:szCs w:val="20"/>
        </w:rPr>
      </w:pPr>
      <w:r w:rsidRPr="00523A41">
        <w:rPr>
          <w:rFonts w:ascii="Arial Narrow" w:hAnsi="Arial Narrow"/>
          <w:sz w:val="20"/>
          <w:szCs w:val="20"/>
        </w:rPr>
        <w:t>Możliwość generowania plików odczytowych w formacie csv. z minimum następującymi danymi: nr wodomierza, data odczytu, aktualne wskazanie.</w:t>
      </w:r>
    </w:p>
    <w:p w14:paraId="68F7E353" w14:textId="77777777" w:rsidR="00DC1333" w:rsidRPr="00523A41" w:rsidRDefault="00DC1333" w:rsidP="009572E7">
      <w:pPr>
        <w:pStyle w:val="Akapitzlist"/>
        <w:numPr>
          <w:ilvl w:val="0"/>
          <w:numId w:val="84"/>
        </w:numPr>
        <w:spacing w:line="276" w:lineRule="auto"/>
        <w:jc w:val="both"/>
        <w:rPr>
          <w:rFonts w:ascii="Arial Narrow" w:hAnsi="Arial Narrow"/>
          <w:sz w:val="20"/>
          <w:szCs w:val="20"/>
        </w:rPr>
      </w:pPr>
      <w:r w:rsidRPr="00523A41">
        <w:rPr>
          <w:rFonts w:ascii="Arial Narrow" w:hAnsi="Arial Narrow"/>
          <w:sz w:val="20"/>
          <w:szCs w:val="20"/>
        </w:rPr>
        <w:t>Możliwość integracji z systemem bilingowym po API dostępnym do wykorzystania na stronie internetowej Portalu SZO bez konieczności wezwania dostawcy do jego udostępnienia.</w:t>
      </w:r>
    </w:p>
    <w:p w14:paraId="08D8D7EC" w14:textId="77777777" w:rsidR="00DC1333" w:rsidRPr="00523A41" w:rsidRDefault="00DC1333" w:rsidP="009572E7">
      <w:pPr>
        <w:pStyle w:val="Akapitzlist"/>
        <w:numPr>
          <w:ilvl w:val="0"/>
          <w:numId w:val="84"/>
        </w:numPr>
        <w:spacing w:line="276" w:lineRule="auto"/>
        <w:jc w:val="both"/>
        <w:rPr>
          <w:rFonts w:ascii="Arial Narrow" w:hAnsi="Arial Narrow"/>
          <w:sz w:val="20"/>
          <w:szCs w:val="20"/>
        </w:rPr>
      </w:pPr>
      <w:r w:rsidRPr="00523A41">
        <w:rPr>
          <w:rFonts w:ascii="Arial Narrow" w:hAnsi="Arial Narrow"/>
          <w:sz w:val="20"/>
          <w:szCs w:val="20"/>
        </w:rPr>
        <w:t>Możliwość udostępnia indywidualnych danych odczytowych kontrahentom Gminy (A2A, A2B, A2C) poprzez tworzenie indywidulanych kont w Portalu SZO dla kontrahentów Gminy – zgodnie z Dyrektywą 2020/2184.</w:t>
      </w:r>
    </w:p>
    <w:p w14:paraId="551A9C3A" w14:textId="77777777" w:rsidR="006B2DAD" w:rsidRPr="00523A41" w:rsidRDefault="00DC1333" w:rsidP="009572E7">
      <w:pPr>
        <w:pStyle w:val="Akapitzlist"/>
        <w:numPr>
          <w:ilvl w:val="0"/>
          <w:numId w:val="84"/>
        </w:numPr>
        <w:spacing w:line="276" w:lineRule="auto"/>
        <w:jc w:val="both"/>
        <w:rPr>
          <w:rFonts w:ascii="Arial Narrow" w:hAnsi="Arial Narrow"/>
          <w:sz w:val="20"/>
          <w:szCs w:val="20"/>
        </w:rPr>
      </w:pPr>
      <w:r w:rsidRPr="00523A41">
        <w:rPr>
          <w:rFonts w:ascii="Arial Narrow" w:hAnsi="Arial Narrow"/>
          <w:sz w:val="20"/>
          <w:szCs w:val="20"/>
        </w:rPr>
        <w:t>Możliwość automatycznego zapytania o przetwarzanie danych. Przed zalogowaniem się do Portalu SZO użytkownik będzie mógł zapoznać się z polityką prywatności w wielu językach: minimum polskim, angielskim, niemieckim. Funkcjonalność zostanie uznana jeśli dostawca zapewni przygotowanie strony, którą będzie w stanie tłumaczyć automatycznie np. przeglądarka Chrome przez funkcję „tłumacz” i równoważne rozwiązania.</w:t>
      </w:r>
    </w:p>
    <w:p w14:paraId="6DEDB60D" w14:textId="73E28BD0" w:rsidR="00DC1333" w:rsidRPr="00523A41" w:rsidRDefault="00DC1333" w:rsidP="009572E7">
      <w:pPr>
        <w:pStyle w:val="Akapitzlist"/>
        <w:numPr>
          <w:ilvl w:val="0"/>
          <w:numId w:val="84"/>
        </w:numPr>
        <w:spacing w:line="276" w:lineRule="auto"/>
        <w:jc w:val="both"/>
        <w:rPr>
          <w:rFonts w:ascii="Arial Narrow" w:hAnsi="Arial Narrow"/>
          <w:sz w:val="20"/>
          <w:szCs w:val="20"/>
        </w:rPr>
      </w:pPr>
      <w:r w:rsidRPr="00523A41">
        <w:rPr>
          <w:rFonts w:ascii="Arial Narrow" w:hAnsi="Arial Narrow"/>
          <w:sz w:val="20"/>
          <w:szCs w:val="20"/>
        </w:rPr>
        <w:t xml:space="preserve">Portal SZO powinien zapewniać automatyczne wylogowanie Użytkowników po okresie bezczynności Użytkownika. </w:t>
      </w:r>
    </w:p>
    <w:p w14:paraId="536DFB58" w14:textId="77777777" w:rsidR="00DC1333" w:rsidRPr="00523A41" w:rsidRDefault="00DC1333" w:rsidP="009572E7">
      <w:pPr>
        <w:pStyle w:val="Akapitzlist"/>
        <w:numPr>
          <w:ilvl w:val="0"/>
          <w:numId w:val="84"/>
        </w:numPr>
        <w:spacing w:line="276" w:lineRule="auto"/>
        <w:jc w:val="both"/>
        <w:rPr>
          <w:rFonts w:ascii="Arial Narrow" w:hAnsi="Arial Narrow"/>
          <w:sz w:val="20"/>
          <w:szCs w:val="20"/>
        </w:rPr>
      </w:pPr>
      <w:r w:rsidRPr="00523A41">
        <w:rPr>
          <w:rFonts w:ascii="Arial Narrow" w:hAnsi="Arial Narrow"/>
          <w:sz w:val="20"/>
          <w:szCs w:val="20"/>
        </w:rPr>
        <w:t>Elementem portalu SZO powinna być aplikacja na urządzenia mobilne (tablet, smartfon) umożliwiająca mobilne odczyty zestawów komunikacyjno-pomiarowych oraz manualne wprowadzanie danych odczytowych. Wraz z dostawą Portalu SZO należy dostarczyć mobilną antenę do systemu zdalnego odczytu (wszystkie urządzenia jakie są niezbędne do zdalnego, objazdowego odczytu i konfiguracji modułów radiowych w tym m.in. odbiornika radiowego, urządzenia mobilnego do instalacji aplikacji, anteny samochodowej).</w:t>
      </w:r>
    </w:p>
    <w:p w14:paraId="3D504B17" w14:textId="77777777" w:rsidR="00DC1333" w:rsidRPr="00DA07F4" w:rsidRDefault="00DC1333" w:rsidP="009572E7">
      <w:pPr>
        <w:pStyle w:val="Akapitzlist"/>
        <w:numPr>
          <w:ilvl w:val="0"/>
          <w:numId w:val="84"/>
        </w:numPr>
        <w:spacing w:line="276" w:lineRule="auto"/>
        <w:jc w:val="both"/>
        <w:rPr>
          <w:rFonts w:ascii="Arial Narrow" w:hAnsi="Arial Narrow"/>
          <w:sz w:val="20"/>
          <w:szCs w:val="20"/>
        </w:rPr>
      </w:pPr>
      <w:r w:rsidRPr="00DA07F4">
        <w:rPr>
          <w:rFonts w:ascii="Arial Narrow" w:hAnsi="Arial Narrow"/>
          <w:sz w:val="20"/>
          <w:szCs w:val="20"/>
        </w:rPr>
        <w:t>Portal SZO powinien umożliwiać dwuetapowe logowanie potwierdzające tożsamość.</w:t>
      </w:r>
    </w:p>
    <w:p w14:paraId="4C5D8F51" w14:textId="77777777" w:rsidR="00DC1333" w:rsidRPr="00523A41" w:rsidRDefault="00DC1333" w:rsidP="00CB4F36">
      <w:pPr>
        <w:pStyle w:val="Akapitzlist"/>
        <w:spacing w:line="276" w:lineRule="auto"/>
        <w:jc w:val="both"/>
        <w:rPr>
          <w:rFonts w:ascii="Arial Narrow" w:hAnsi="Arial Narrow"/>
          <w:sz w:val="20"/>
          <w:szCs w:val="20"/>
        </w:rPr>
      </w:pPr>
    </w:p>
    <w:p w14:paraId="3C4FE7B9" w14:textId="1DBBE130" w:rsidR="00DC1333" w:rsidRPr="00523A41" w:rsidRDefault="00DC1333" w:rsidP="00CB4F36">
      <w:pPr>
        <w:spacing w:line="276" w:lineRule="auto"/>
        <w:jc w:val="both"/>
        <w:rPr>
          <w:rFonts w:ascii="Arial Narrow" w:hAnsi="Arial Narrow"/>
          <w:sz w:val="20"/>
          <w:szCs w:val="20"/>
        </w:rPr>
      </w:pPr>
      <w:r w:rsidRPr="00523A41">
        <w:rPr>
          <w:rFonts w:ascii="Arial Narrow" w:hAnsi="Arial Narrow"/>
          <w:sz w:val="20"/>
          <w:szCs w:val="20"/>
        </w:rPr>
        <w:t>Trasy odczytowe</w:t>
      </w:r>
      <w:r w:rsidR="00A27077" w:rsidRPr="00523A41">
        <w:rPr>
          <w:rFonts w:ascii="Arial Narrow" w:hAnsi="Arial Narrow"/>
          <w:sz w:val="20"/>
          <w:szCs w:val="20"/>
        </w:rPr>
        <w:t>:</w:t>
      </w:r>
    </w:p>
    <w:p w14:paraId="6079811E" w14:textId="77777777" w:rsidR="00DC1333" w:rsidRPr="00523A41" w:rsidRDefault="00DC1333" w:rsidP="009572E7">
      <w:pPr>
        <w:pStyle w:val="Akapitzlist"/>
        <w:numPr>
          <w:ilvl w:val="0"/>
          <w:numId w:val="89"/>
        </w:numPr>
        <w:spacing w:line="276" w:lineRule="auto"/>
        <w:jc w:val="both"/>
        <w:rPr>
          <w:rFonts w:ascii="Arial Narrow" w:hAnsi="Arial Narrow"/>
          <w:sz w:val="20"/>
          <w:szCs w:val="20"/>
        </w:rPr>
      </w:pPr>
      <w:r w:rsidRPr="00523A41">
        <w:rPr>
          <w:rFonts w:ascii="Arial Narrow" w:hAnsi="Arial Narrow"/>
          <w:sz w:val="20"/>
          <w:szCs w:val="20"/>
        </w:rPr>
        <w:t>Możliwość tworzenia tras odczytowych oraz ich przypisywanie poszczególnym użytkownikom.</w:t>
      </w:r>
    </w:p>
    <w:p w14:paraId="305B3EBB" w14:textId="77777777" w:rsidR="00DC1333" w:rsidRPr="00523A41" w:rsidRDefault="00DC1333" w:rsidP="009572E7">
      <w:pPr>
        <w:pStyle w:val="Akapitzlist"/>
        <w:numPr>
          <w:ilvl w:val="0"/>
          <w:numId w:val="89"/>
        </w:numPr>
        <w:spacing w:line="276" w:lineRule="auto"/>
        <w:jc w:val="both"/>
        <w:rPr>
          <w:rFonts w:ascii="Arial Narrow" w:hAnsi="Arial Narrow"/>
          <w:sz w:val="20"/>
          <w:szCs w:val="20"/>
        </w:rPr>
      </w:pPr>
      <w:r w:rsidRPr="00523A41">
        <w:rPr>
          <w:rFonts w:ascii="Arial Narrow" w:hAnsi="Arial Narrow"/>
          <w:sz w:val="20"/>
          <w:szCs w:val="20"/>
        </w:rPr>
        <w:t>W przypadku wystąpienia awarii zestawu komunikacyjno-pomiarowego i konieczności jego wymiany na nowy, Portal SZO musi umożliwiać wprowadzenie danych nowego zestawu takich jak jego dane legalizacyjne i odczyt początkowy.</w:t>
      </w:r>
    </w:p>
    <w:p w14:paraId="378255D0" w14:textId="77777777" w:rsidR="00DC1333" w:rsidRPr="00523A41" w:rsidRDefault="00DC1333" w:rsidP="009572E7">
      <w:pPr>
        <w:pStyle w:val="Akapitzlist"/>
        <w:numPr>
          <w:ilvl w:val="0"/>
          <w:numId w:val="89"/>
        </w:numPr>
        <w:spacing w:line="276" w:lineRule="auto"/>
        <w:jc w:val="both"/>
        <w:rPr>
          <w:rFonts w:ascii="Arial Narrow" w:hAnsi="Arial Narrow"/>
          <w:sz w:val="20"/>
          <w:szCs w:val="20"/>
        </w:rPr>
      </w:pPr>
      <w:r w:rsidRPr="00523A41">
        <w:rPr>
          <w:rFonts w:ascii="Arial Narrow" w:hAnsi="Arial Narrow"/>
          <w:sz w:val="20"/>
          <w:szCs w:val="20"/>
        </w:rPr>
        <w:t>Możliwość odczytu wszystkich danych wysyłanych przez moduły radiowe oraz ich wizualną prezentację.</w:t>
      </w:r>
    </w:p>
    <w:p w14:paraId="1E22EA26" w14:textId="77777777" w:rsidR="00DC1333" w:rsidRPr="00523A41" w:rsidRDefault="00DC1333" w:rsidP="009572E7">
      <w:pPr>
        <w:pStyle w:val="Akapitzlist"/>
        <w:numPr>
          <w:ilvl w:val="0"/>
          <w:numId w:val="89"/>
        </w:numPr>
        <w:spacing w:line="276" w:lineRule="auto"/>
        <w:jc w:val="both"/>
        <w:rPr>
          <w:rFonts w:ascii="Arial Narrow" w:hAnsi="Arial Narrow"/>
          <w:sz w:val="20"/>
          <w:szCs w:val="20"/>
        </w:rPr>
      </w:pPr>
      <w:r w:rsidRPr="00523A41">
        <w:rPr>
          <w:rFonts w:ascii="Arial Narrow" w:hAnsi="Arial Narrow"/>
          <w:sz w:val="20"/>
          <w:szCs w:val="20"/>
        </w:rPr>
        <w:t>Możliwość grupowania danych poszczególnych odczytów (np. odczyt na poszczególnych obszarach, adresach itp. pozwalających na bilansowanie obszaru w tym samym momencie.</w:t>
      </w:r>
    </w:p>
    <w:p w14:paraId="3C7D88A0" w14:textId="77777777" w:rsidR="00DC1333" w:rsidRPr="00523A41" w:rsidRDefault="00DC1333" w:rsidP="009572E7">
      <w:pPr>
        <w:pStyle w:val="Akapitzlist"/>
        <w:numPr>
          <w:ilvl w:val="0"/>
          <w:numId w:val="89"/>
        </w:numPr>
        <w:spacing w:line="276" w:lineRule="auto"/>
        <w:jc w:val="both"/>
        <w:rPr>
          <w:rFonts w:ascii="Arial Narrow" w:hAnsi="Arial Narrow"/>
          <w:sz w:val="20"/>
          <w:szCs w:val="20"/>
        </w:rPr>
      </w:pPr>
      <w:r w:rsidRPr="00523A41">
        <w:rPr>
          <w:rFonts w:ascii="Arial Narrow" w:hAnsi="Arial Narrow"/>
          <w:sz w:val="20"/>
          <w:szCs w:val="20"/>
        </w:rPr>
        <w:t>Możliwość generowania zestawień według tworzonych przez użytkowników szablonów np.:</w:t>
      </w:r>
    </w:p>
    <w:p w14:paraId="36EF2D47" w14:textId="77777777" w:rsidR="00DC1333" w:rsidRPr="00523A41" w:rsidRDefault="00DC1333" w:rsidP="009572E7">
      <w:pPr>
        <w:pStyle w:val="Akapitzlist"/>
        <w:numPr>
          <w:ilvl w:val="1"/>
          <w:numId w:val="90"/>
        </w:numPr>
        <w:spacing w:line="276" w:lineRule="auto"/>
        <w:jc w:val="both"/>
        <w:rPr>
          <w:rFonts w:ascii="Arial Narrow" w:hAnsi="Arial Narrow"/>
          <w:sz w:val="20"/>
          <w:szCs w:val="20"/>
        </w:rPr>
      </w:pPr>
      <w:r w:rsidRPr="00523A41">
        <w:rPr>
          <w:rFonts w:ascii="Arial Narrow" w:hAnsi="Arial Narrow"/>
          <w:sz w:val="20"/>
          <w:szCs w:val="20"/>
        </w:rPr>
        <w:t>raporty historii zużycia wody dla poszczególnych odbiorców usług wodociągowych i kanalizacyjnych,</w:t>
      </w:r>
    </w:p>
    <w:p w14:paraId="10A8DDC1" w14:textId="77777777" w:rsidR="00DC1333" w:rsidRPr="00523A41" w:rsidRDefault="00DC1333" w:rsidP="009572E7">
      <w:pPr>
        <w:pStyle w:val="Akapitzlist"/>
        <w:numPr>
          <w:ilvl w:val="1"/>
          <w:numId w:val="90"/>
        </w:numPr>
        <w:spacing w:line="276" w:lineRule="auto"/>
        <w:jc w:val="both"/>
        <w:rPr>
          <w:rFonts w:ascii="Arial Narrow" w:hAnsi="Arial Narrow"/>
          <w:sz w:val="20"/>
          <w:szCs w:val="20"/>
        </w:rPr>
      </w:pPr>
      <w:r w:rsidRPr="00523A41">
        <w:rPr>
          <w:rFonts w:ascii="Arial Narrow" w:hAnsi="Arial Narrow"/>
          <w:sz w:val="20"/>
          <w:szCs w:val="20"/>
        </w:rPr>
        <w:t>raporty historii zużycia wody dla poszczególnych wodomierzy,</w:t>
      </w:r>
    </w:p>
    <w:p w14:paraId="394FEA3D" w14:textId="77777777" w:rsidR="00DC1333" w:rsidRPr="00523A41" w:rsidRDefault="00DC1333" w:rsidP="009572E7">
      <w:pPr>
        <w:pStyle w:val="Akapitzlist"/>
        <w:numPr>
          <w:ilvl w:val="1"/>
          <w:numId w:val="90"/>
        </w:numPr>
        <w:spacing w:line="276" w:lineRule="auto"/>
        <w:jc w:val="both"/>
        <w:rPr>
          <w:rFonts w:ascii="Arial Narrow" w:hAnsi="Arial Narrow"/>
          <w:sz w:val="20"/>
          <w:szCs w:val="20"/>
        </w:rPr>
      </w:pPr>
      <w:r w:rsidRPr="00523A41">
        <w:rPr>
          <w:rFonts w:ascii="Arial Narrow" w:hAnsi="Arial Narrow"/>
          <w:sz w:val="20"/>
          <w:szCs w:val="20"/>
        </w:rPr>
        <w:t>raport alarmów w danym miesiącu z podziałem na rodzaje alarmów,</w:t>
      </w:r>
    </w:p>
    <w:p w14:paraId="49D9F7AF" w14:textId="77777777" w:rsidR="00DC1333" w:rsidRPr="00523A41" w:rsidRDefault="00DC1333" w:rsidP="009572E7">
      <w:pPr>
        <w:pStyle w:val="Akapitzlist"/>
        <w:numPr>
          <w:ilvl w:val="1"/>
          <w:numId w:val="90"/>
        </w:numPr>
        <w:spacing w:line="276" w:lineRule="auto"/>
        <w:jc w:val="both"/>
        <w:rPr>
          <w:rFonts w:ascii="Arial Narrow" w:hAnsi="Arial Narrow"/>
          <w:sz w:val="20"/>
          <w:szCs w:val="20"/>
        </w:rPr>
      </w:pPr>
      <w:r w:rsidRPr="00523A41">
        <w:rPr>
          <w:rFonts w:ascii="Arial Narrow" w:hAnsi="Arial Narrow"/>
          <w:sz w:val="20"/>
          <w:szCs w:val="20"/>
        </w:rPr>
        <w:t>raport zużycia wody w miesiącu dla poszczególnych odbiorców usług lub grup odbiorców,</w:t>
      </w:r>
    </w:p>
    <w:p w14:paraId="49FFC007" w14:textId="77777777" w:rsidR="00DC1333" w:rsidRPr="00523A41" w:rsidRDefault="00DC1333" w:rsidP="009572E7">
      <w:pPr>
        <w:pStyle w:val="Akapitzlist"/>
        <w:numPr>
          <w:ilvl w:val="0"/>
          <w:numId w:val="88"/>
        </w:numPr>
        <w:spacing w:line="276" w:lineRule="auto"/>
        <w:jc w:val="both"/>
        <w:rPr>
          <w:rFonts w:ascii="Arial Narrow" w:hAnsi="Arial Narrow"/>
          <w:sz w:val="20"/>
          <w:szCs w:val="20"/>
        </w:rPr>
      </w:pPr>
      <w:r w:rsidRPr="00523A41">
        <w:rPr>
          <w:rFonts w:ascii="Arial Narrow" w:hAnsi="Arial Narrow"/>
          <w:sz w:val="20"/>
          <w:szCs w:val="20"/>
        </w:rPr>
        <w:t>Możliwość sortowania w raportach po wszystkich kolumnach tabel i zawartych w nich danych odbiorców usług, np.:</w:t>
      </w:r>
    </w:p>
    <w:p w14:paraId="7376A302" w14:textId="77777777" w:rsidR="00DC1333" w:rsidRPr="00523A41" w:rsidRDefault="00DC1333" w:rsidP="009572E7">
      <w:pPr>
        <w:pStyle w:val="Akapitzlist"/>
        <w:numPr>
          <w:ilvl w:val="1"/>
          <w:numId w:val="91"/>
        </w:numPr>
        <w:spacing w:line="276" w:lineRule="auto"/>
        <w:jc w:val="both"/>
        <w:rPr>
          <w:rFonts w:ascii="Arial Narrow" w:hAnsi="Arial Narrow"/>
          <w:sz w:val="20"/>
          <w:szCs w:val="20"/>
        </w:rPr>
      </w:pPr>
      <w:r w:rsidRPr="00523A41">
        <w:rPr>
          <w:rFonts w:ascii="Arial Narrow" w:hAnsi="Arial Narrow"/>
          <w:sz w:val="20"/>
          <w:szCs w:val="20"/>
        </w:rPr>
        <w:t>numer wodomierza,</w:t>
      </w:r>
    </w:p>
    <w:p w14:paraId="29587518" w14:textId="77777777" w:rsidR="00DC1333" w:rsidRPr="00523A41" w:rsidRDefault="00DC1333" w:rsidP="009572E7">
      <w:pPr>
        <w:pStyle w:val="Akapitzlist"/>
        <w:numPr>
          <w:ilvl w:val="1"/>
          <w:numId w:val="91"/>
        </w:numPr>
        <w:spacing w:line="276" w:lineRule="auto"/>
        <w:jc w:val="both"/>
        <w:rPr>
          <w:rFonts w:ascii="Arial Narrow" w:hAnsi="Arial Narrow"/>
          <w:sz w:val="20"/>
          <w:szCs w:val="20"/>
        </w:rPr>
      </w:pPr>
      <w:r w:rsidRPr="00523A41">
        <w:rPr>
          <w:rFonts w:ascii="Arial Narrow" w:hAnsi="Arial Narrow"/>
          <w:sz w:val="20"/>
          <w:szCs w:val="20"/>
        </w:rPr>
        <w:t>dane adresowe odbiorcy usług wodociągowo-kanalizacyjnych,</w:t>
      </w:r>
    </w:p>
    <w:p w14:paraId="4190ECD1" w14:textId="77777777" w:rsidR="00DC1333" w:rsidRPr="00523A41" w:rsidRDefault="00DC1333" w:rsidP="009572E7">
      <w:pPr>
        <w:pStyle w:val="Akapitzlist"/>
        <w:numPr>
          <w:ilvl w:val="1"/>
          <w:numId w:val="91"/>
        </w:numPr>
        <w:spacing w:line="276" w:lineRule="auto"/>
        <w:jc w:val="both"/>
        <w:rPr>
          <w:rFonts w:ascii="Arial Narrow" w:hAnsi="Arial Narrow"/>
          <w:sz w:val="20"/>
          <w:szCs w:val="20"/>
        </w:rPr>
      </w:pPr>
      <w:r w:rsidRPr="00523A41">
        <w:rPr>
          <w:rFonts w:ascii="Arial Narrow" w:hAnsi="Arial Narrow"/>
          <w:sz w:val="20"/>
          <w:szCs w:val="20"/>
        </w:rPr>
        <w:t>numer modułu radiowego,</w:t>
      </w:r>
    </w:p>
    <w:p w14:paraId="6FD9D242" w14:textId="77777777" w:rsidR="00DC1333" w:rsidRPr="00523A41" w:rsidRDefault="00DC1333" w:rsidP="009572E7">
      <w:pPr>
        <w:pStyle w:val="Akapitzlist"/>
        <w:numPr>
          <w:ilvl w:val="1"/>
          <w:numId w:val="91"/>
        </w:numPr>
        <w:spacing w:line="276" w:lineRule="auto"/>
        <w:jc w:val="both"/>
        <w:rPr>
          <w:rFonts w:ascii="Arial Narrow" w:hAnsi="Arial Narrow"/>
          <w:sz w:val="20"/>
          <w:szCs w:val="20"/>
        </w:rPr>
      </w:pPr>
      <w:r w:rsidRPr="00523A41">
        <w:rPr>
          <w:rFonts w:ascii="Arial Narrow" w:hAnsi="Arial Narrow"/>
          <w:sz w:val="20"/>
          <w:szCs w:val="20"/>
        </w:rPr>
        <w:t>zużycie.</w:t>
      </w:r>
    </w:p>
    <w:p w14:paraId="126420FF" w14:textId="77777777" w:rsidR="00DC1333" w:rsidRPr="00523A41" w:rsidRDefault="00DC1333" w:rsidP="009572E7">
      <w:pPr>
        <w:pStyle w:val="Akapitzlist"/>
        <w:numPr>
          <w:ilvl w:val="0"/>
          <w:numId w:val="87"/>
        </w:numPr>
        <w:spacing w:line="276" w:lineRule="auto"/>
        <w:jc w:val="both"/>
        <w:rPr>
          <w:rFonts w:ascii="Arial Narrow" w:hAnsi="Arial Narrow"/>
          <w:sz w:val="20"/>
          <w:szCs w:val="20"/>
        </w:rPr>
      </w:pPr>
      <w:r w:rsidRPr="00523A41">
        <w:rPr>
          <w:rFonts w:ascii="Arial Narrow" w:hAnsi="Arial Narrow"/>
          <w:sz w:val="20"/>
          <w:szCs w:val="20"/>
        </w:rPr>
        <w:t>Możliwość prowadzenia automatycznej archiwizacji danych rejestrowanych z modułów radiowych.</w:t>
      </w:r>
    </w:p>
    <w:p w14:paraId="26528339" w14:textId="77777777" w:rsidR="00DC1333" w:rsidRPr="00523A41" w:rsidRDefault="00DC1333" w:rsidP="009572E7">
      <w:pPr>
        <w:pStyle w:val="Akapitzlist"/>
        <w:numPr>
          <w:ilvl w:val="0"/>
          <w:numId w:val="87"/>
        </w:numPr>
        <w:spacing w:line="276" w:lineRule="auto"/>
        <w:jc w:val="both"/>
        <w:rPr>
          <w:rFonts w:ascii="Arial Narrow" w:hAnsi="Arial Narrow"/>
          <w:sz w:val="20"/>
          <w:szCs w:val="20"/>
        </w:rPr>
      </w:pPr>
      <w:r w:rsidRPr="00523A41">
        <w:rPr>
          <w:rFonts w:ascii="Arial Narrow" w:hAnsi="Arial Narrow"/>
          <w:sz w:val="20"/>
          <w:szCs w:val="20"/>
        </w:rPr>
        <w:t>Wizualny podział na zestawy odczytane w sieci stacjonarnej i objazdowo.</w:t>
      </w:r>
    </w:p>
    <w:p w14:paraId="4680D81B" w14:textId="77777777" w:rsidR="00DC1333" w:rsidRPr="00523A41" w:rsidRDefault="00DC1333" w:rsidP="009572E7">
      <w:pPr>
        <w:pStyle w:val="Akapitzlist"/>
        <w:numPr>
          <w:ilvl w:val="0"/>
          <w:numId w:val="87"/>
        </w:numPr>
        <w:spacing w:line="276" w:lineRule="auto"/>
        <w:jc w:val="both"/>
        <w:rPr>
          <w:rFonts w:ascii="Arial Narrow" w:hAnsi="Arial Narrow"/>
          <w:sz w:val="20"/>
          <w:szCs w:val="20"/>
        </w:rPr>
      </w:pPr>
      <w:r w:rsidRPr="00523A41">
        <w:rPr>
          <w:rFonts w:ascii="Arial Narrow" w:hAnsi="Arial Narrow"/>
          <w:sz w:val="20"/>
          <w:szCs w:val="20"/>
        </w:rPr>
        <w:t>W sieci stacjonarnej:</w:t>
      </w:r>
    </w:p>
    <w:p w14:paraId="57EF58B4" w14:textId="77777777" w:rsidR="00DC1333" w:rsidRPr="00523A41" w:rsidRDefault="00DC1333" w:rsidP="009572E7">
      <w:pPr>
        <w:pStyle w:val="Akapitzlist"/>
        <w:numPr>
          <w:ilvl w:val="1"/>
          <w:numId w:val="92"/>
        </w:numPr>
        <w:spacing w:line="276" w:lineRule="auto"/>
        <w:jc w:val="both"/>
        <w:rPr>
          <w:rFonts w:ascii="Arial Narrow" w:hAnsi="Arial Narrow"/>
          <w:sz w:val="20"/>
          <w:szCs w:val="20"/>
        </w:rPr>
      </w:pPr>
      <w:r w:rsidRPr="00523A41">
        <w:rPr>
          <w:rFonts w:ascii="Arial Narrow" w:hAnsi="Arial Narrow"/>
          <w:sz w:val="20"/>
          <w:szCs w:val="20"/>
        </w:rPr>
        <w:t>możliwość wyboru zakresu prezentowanych w widoku danych: ostatnie 24 godziny, ostatnie 7 dni, poprzedni miesiąc, ostatni rok, wybrany zakres dat, wszystkie dane.</w:t>
      </w:r>
    </w:p>
    <w:p w14:paraId="142AC384" w14:textId="77777777" w:rsidR="00DC1333" w:rsidRPr="00523A41" w:rsidRDefault="00DC1333" w:rsidP="009572E7">
      <w:pPr>
        <w:pStyle w:val="Akapitzlist"/>
        <w:numPr>
          <w:ilvl w:val="1"/>
          <w:numId w:val="92"/>
        </w:numPr>
        <w:spacing w:line="276" w:lineRule="auto"/>
        <w:jc w:val="both"/>
        <w:rPr>
          <w:rFonts w:ascii="Arial Narrow" w:hAnsi="Arial Narrow"/>
          <w:sz w:val="20"/>
          <w:szCs w:val="20"/>
        </w:rPr>
      </w:pPr>
      <w:r w:rsidRPr="00523A41">
        <w:rPr>
          <w:rFonts w:ascii="Arial Narrow" w:hAnsi="Arial Narrow"/>
          <w:sz w:val="20"/>
          <w:szCs w:val="20"/>
        </w:rPr>
        <w:t>możliwość zmiany sposobu prezentacji danych na wykresach poprzez możliwość wyboru typu wykresu (liniowy, słupkowy);</w:t>
      </w:r>
    </w:p>
    <w:p w14:paraId="479B556D" w14:textId="77777777" w:rsidR="00DC1333" w:rsidRPr="00523A41" w:rsidRDefault="00DC1333" w:rsidP="009572E7">
      <w:pPr>
        <w:pStyle w:val="Akapitzlist"/>
        <w:numPr>
          <w:ilvl w:val="1"/>
          <w:numId w:val="92"/>
        </w:numPr>
        <w:spacing w:line="276" w:lineRule="auto"/>
        <w:jc w:val="both"/>
        <w:rPr>
          <w:rFonts w:ascii="Arial Narrow" w:hAnsi="Arial Narrow"/>
          <w:sz w:val="20"/>
          <w:szCs w:val="20"/>
        </w:rPr>
      </w:pPr>
      <w:r w:rsidRPr="00523A41">
        <w:rPr>
          <w:rFonts w:ascii="Arial Narrow" w:hAnsi="Arial Narrow"/>
          <w:sz w:val="20"/>
          <w:szCs w:val="20"/>
        </w:rPr>
        <w:t>możliwość naniesienia na wykresy linii minimalnego zużycia, średniego i maksymalnego;</w:t>
      </w:r>
    </w:p>
    <w:p w14:paraId="2D291276" w14:textId="77777777" w:rsidR="00DC1333" w:rsidRPr="00523A41" w:rsidRDefault="00DC1333" w:rsidP="009572E7">
      <w:pPr>
        <w:pStyle w:val="Akapitzlist"/>
        <w:numPr>
          <w:ilvl w:val="1"/>
          <w:numId w:val="92"/>
        </w:numPr>
        <w:spacing w:line="276" w:lineRule="auto"/>
        <w:jc w:val="both"/>
        <w:rPr>
          <w:rFonts w:ascii="Arial Narrow" w:hAnsi="Arial Narrow"/>
          <w:sz w:val="20"/>
          <w:szCs w:val="20"/>
        </w:rPr>
      </w:pPr>
      <w:r w:rsidRPr="00523A41">
        <w:rPr>
          <w:rFonts w:ascii="Arial Narrow" w:hAnsi="Arial Narrow"/>
          <w:sz w:val="20"/>
          <w:szCs w:val="20"/>
        </w:rPr>
        <w:t>możliwość zmiany danych wyświetlanego wykresu o wybrany zakres (dobowy, tygodniowy, miesięczny etc.) za pomocą jednego kliknięcia do wcześniejszych/późniejszych odpowiednich czasowo zakresów;</w:t>
      </w:r>
    </w:p>
    <w:p w14:paraId="1BB606DF" w14:textId="77777777" w:rsidR="00DC1333" w:rsidRPr="00523A41" w:rsidRDefault="00DC1333" w:rsidP="009572E7">
      <w:pPr>
        <w:pStyle w:val="Akapitzlist"/>
        <w:numPr>
          <w:ilvl w:val="1"/>
          <w:numId w:val="92"/>
        </w:numPr>
        <w:spacing w:line="276" w:lineRule="auto"/>
        <w:jc w:val="both"/>
        <w:rPr>
          <w:rFonts w:ascii="Arial Narrow" w:hAnsi="Arial Narrow"/>
          <w:sz w:val="20"/>
          <w:szCs w:val="20"/>
        </w:rPr>
      </w:pPr>
      <w:r w:rsidRPr="00523A41">
        <w:rPr>
          <w:rFonts w:ascii="Arial Narrow" w:hAnsi="Arial Narrow"/>
          <w:sz w:val="20"/>
          <w:szCs w:val="20"/>
        </w:rPr>
        <w:t>możliwość pobrania do pliku .csv prezentowanych na wykresie danych z wybranego okresu;</w:t>
      </w:r>
    </w:p>
    <w:p w14:paraId="31324FDC" w14:textId="77777777" w:rsidR="00DC1333" w:rsidRPr="00523A41" w:rsidRDefault="00DC1333" w:rsidP="009572E7">
      <w:pPr>
        <w:pStyle w:val="Akapitzlist"/>
        <w:numPr>
          <w:ilvl w:val="1"/>
          <w:numId w:val="92"/>
        </w:numPr>
        <w:spacing w:line="276" w:lineRule="auto"/>
        <w:jc w:val="both"/>
        <w:rPr>
          <w:rFonts w:ascii="Arial Narrow" w:hAnsi="Arial Narrow"/>
          <w:sz w:val="20"/>
          <w:szCs w:val="20"/>
        </w:rPr>
      </w:pPr>
      <w:r w:rsidRPr="00523A41">
        <w:rPr>
          <w:rFonts w:ascii="Arial Narrow" w:hAnsi="Arial Narrow"/>
          <w:sz w:val="20"/>
          <w:szCs w:val="20"/>
        </w:rPr>
        <w:t>możliwość prezentacji dla wybranego zakresu dat automatycznego wyliczania zużycia wody w wybranym okresie, średnią dzienną, średnią godzinową, średnią na sekundę, przepływ maks., przepływ minimalny oraz wskazania początkowego i wskazania końcowego rejestru licznika z początku i końca wybranego zakresu danych;</w:t>
      </w:r>
    </w:p>
    <w:p w14:paraId="722E8342" w14:textId="77777777" w:rsidR="00DC1333" w:rsidRPr="00523A41" w:rsidRDefault="00DC1333" w:rsidP="009572E7">
      <w:pPr>
        <w:pStyle w:val="Akapitzlist"/>
        <w:numPr>
          <w:ilvl w:val="1"/>
          <w:numId w:val="92"/>
        </w:numPr>
        <w:spacing w:line="276" w:lineRule="auto"/>
        <w:jc w:val="both"/>
        <w:rPr>
          <w:rFonts w:ascii="Arial Narrow" w:hAnsi="Arial Narrow"/>
          <w:sz w:val="20"/>
          <w:szCs w:val="20"/>
        </w:rPr>
      </w:pPr>
      <w:r w:rsidRPr="00523A41">
        <w:rPr>
          <w:rFonts w:ascii="Arial Narrow" w:hAnsi="Arial Narrow"/>
          <w:sz w:val="20"/>
          <w:szCs w:val="20"/>
        </w:rPr>
        <w:lastRenderedPageBreak/>
        <w:t>możliwość szybkiego podglądu alarmów zgłaszanych przez urządzenia pracujące w sieci LoRaWAN. Wyświetlane dane powinny prezentować: rozmieszczenie punktów na mapie, listę urządzeń oraz listę filtru alarmów do wyboru. Po wybraniu poszczególnych alarmów urządzenia posiadające wybrane zdarzenia powinny zostać oznaczone kolorystycznie na mapie;</w:t>
      </w:r>
    </w:p>
    <w:p w14:paraId="7D6E8118" w14:textId="77777777" w:rsidR="00DC1333" w:rsidRPr="00523A41" w:rsidRDefault="00DC1333" w:rsidP="009572E7">
      <w:pPr>
        <w:pStyle w:val="Akapitzlist"/>
        <w:numPr>
          <w:ilvl w:val="1"/>
          <w:numId w:val="92"/>
        </w:numPr>
        <w:spacing w:line="276" w:lineRule="auto"/>
        <w:jc w:val="both"/>
        <w:rPr>
          <w:rFonts w:ascii="Arial Narrow" w:hAnsi="Arial Narrow"/>
          <w:sz w:val="20"/>
          <w:szCs w:val="20"/>
        </w:rPr>
      </w:pPr>
      <w:r w:rsidRPr="00523A41">
        <w:rPr>
          <w:rFonts w:ascii="Arial Narrow" w:hAnsi="Arial Narrow"/>
          <w:sz w:val="20"/>
          <w:szCs w:val="20"/>
        </w:rPr>
        <w:t>możliwość weryfikacji stanu łączności komunikacji LoRaWAN – możliwość podglądu działania sieci stałej i jakości połączeń z zestawami komunikacyjno-pomiarowymi. Poprzez wizualizację rozmieszczenia punktów na mapie, listy punktów wraz z informacjami o sile sygnału i jakości odczytów w tym minimalnie danych o: numerze modułu, nazwie klienta, dacie rejestracji w sieci, dacie ostatniej aktywności w sieci, skuteczności odczytu w ciągu ostatniego tygodnia, sile sygnału zarejestrowanej przy ostatnim odczycie.</w:t>
      </w:r>
    </w:p>
    <w:p w14:paraId="135B7B2B" w14:textId="77777777" w:rsidR="00DC1333" w:rsidRPr="00523A41" w:rsidRDefault="00DC1333" w:rsidP="00CB4F36">
      <w:pPr>
        <w:pStyle w:val="Akapitzlist"/>
        <w:spacing w:line="276" w:lineRule="auto"/>
        <w:ind w:left="1440"/>
        <w:jc w:val="both"/>
        <w:rPr>
          <w:rFonts w:ascii="Arial Narrow" w:hAnsi="Arial Narrow"/>
          <w:sz w:val="20"/>
          <w:szCs w:val="20"/>
        </w:rPr>
      </w:pPr>
    </w:p>
    <w:p w14:paraId="3790E76E" w14:textId="77777777" w:rsidR="00DC1333" w:rsidRPr="00523A41" w:rsidRDefault="00DC1333" w:rsidP="00CB4F36">
      <w:pPr>
        <w:spacing w:line="276" w:lineRule="auto"/>
        <w:jc w:val="both"/>
        <w:rPr>
          <w:rFonts w:ascii="Arial Narrow" w:hAnsi="Arial Narrow"/>
          <w:sz w:val="20"/>
          <w:szCs w:val="20"/>
        </w:rPr>
      </w:pPr>
      <w:r w:rsidRPr="00523A41">
        <w:rPr>
          <w:rFonts w:ascii="Arial Narrow" w:hAnsi="Arial Narrow"/>
          <w:sz w:val="20"/>
          <w:szCs w:val="20"/>
        </w:rPr>
        <w:t>Wymagania funkcjonalne dla odczytu objazdowego:</w:t>
      </w:r>
    </w:p>
    <w:p w14:paraId="4D0B3363" w14:textId="77777777" w:rsidR="00DC1333" w:rsidRPr="00523A41" w:rsidRDefault="00DC1333" w:rsidP="009572E7">
      <w:pPr>
        <w:pStyle w:val="Akapitzlist"/>
        <w:numPr>
          <w:ilvl w:val="0"/>
          <w:numId w:val="86"/>
        </w:numPr>
        <w:spacing w:line="276" w:lineRule="auto"/>
        <w:jc w:val="both"/>
        <w:rPr>
          <w:rFonts w:ascii="Arial Narrow" w:hAnsi="Arial Narrow"/>
          <w:sz w:val="20"/>
          <w:szCs w:val="20"/>
        </w:rPr>
      </w:pPr>
      <w:r w:rsidRPr="00523A41">
        <w:rPr>
          <w:rFonts w:ascii="Arial Narrow" w:hAnsi="Arial Narrow"/>
          <w:sz w:val="20"/>
          <w:szCs w:val="20"/>
        </w:rPr>
        <w:t>Możliwość odczytu objazdowego (minimum 150 szt./h w obszarze rozproszonym) oraz konfiguracji zestawów komunikacyjno-pomiarowych w trybie offline.</w:t>
      </w:r>
    </w:p>
    <w:p w14:paraId="41BF414B" w14:textId="77777777" w:rsidR="00DC1333" w:rsidRPr="00523A41" w:rsidRDefault="00DC1333" w:rsidP="009572E7">
      <w:pPr>
        <w:pStyle w:val="Akapitzlist"/>
        <w:numPr>
          <w:ilvl w:val="0"/>
          <w:numId w:val="86"/>
        </w:numPr>
        <w:spacing w:line="276" w:lineRule="auto"/>
        <w:jc w:val="both"/>
        <w:rPr>
          <w:rFonts w:ascii="Arial Narrow" w:hAnsi="Arial Narrow"/>
          <w:sz w:val="20"/>
          <w:szCs w:val="20"/>
        </w:rPr>
      </w:pPr>
      <w:r w:rsidRPr="00523A41">
        <w:rPr>
          <w:rFonts w:ascii="Arial Narrow" w:hAnsi="Arial Narrow"/>
          <w:sz w:val="20"/>
          <w:szCs w:val="20"/>
        </w:rPr>
        <w:t>Możliwość podglądu danych i obsługi alarmów bez zatrzymywania odczytu trasy.</w:t>
      </w:r>
    </w:p>
    <w:p w14:paraId="6138BC67" w14:textId="77777777" w:rsidR="00DC1333" w:rsidRPr="00523A41" w:rsidRDefault="00DC1333" w:rsidP="009572E7">
      <w:pPr>
        <w:pStyle w:val="Akapitzlist"/>
        <w:numPr>
          <w:ilvl w:val="0"/>
          <w:numId w:val="86"/>
        </w:numPr>
        <w:spacing w:line="276" w:lineRule="auto"/>
        <w:jc w:val="both"/>
        <w:rPr>
          <w:rFonts w:ascii="Arial Narrow" w:hAnsi="Arial Narrow"/>
          <w:sz w:val="20"/>
          <w:szCs w:val="20"/>
        </w:rPr>
      </w:pPr>
      <w:r w:rsidRPr="00523A41">
        <w:rPr>
          <w:rFonts w:ascii="Arial Narrow" w:hAnsi="Arial Narrow"/>
          <w:sz w:val="20"/>
          <w:szCs w:val="20"/>
        </w:rPr>
        <w:t>Możliwość personalizacji poprzez zabezpieczenie loginem i hasłem dostępu do konta.</w:t>
      </w:r>
    </w:p>
    <w:p w14:paraId="58A0934F" w14:textId="77777777" w:rsidR="00DC1333" w:rsidRPr="00523A41" w:rsidRDefault="00DC1333" w:rsidP="009572E7">
      <w:pPr>
        <w:pStyle w:val="Akapitzlist"/>
        <w:numPr>
          <w:ilvl w:val="0"/>
          <w:numId w:val="86"/>
        </w:numPr>
        <w:spacing w:line="276" w:lineRule="auto"/>
        <w:jc w:val="both"/>
        <w:rPr>
          <w:rFonts w:ascii="Arial Narrow" w:hAnsi="Arial Narrow"/>
          <w:sz w:val="20"/>
          <w:szCs w:val="20"/>
        </w:rPr>
      </w:pPr>
      <w:r w:rsidRPr="00523A41">
        <w:rPr>
          <w:rFonts w:ascii="Arial Narrow" w:hAnsi="Arial Narrow"/>
          <w:sz w:val="20"/>
          <w:szCs w:val="20"/>
        </w:rPr>
        <w:t>Możliwość dodawania minimum 3 zdjęć z lokalizacji montażu zestawu komunikacyjno-pomiarowego.</w:t>
      </w:r>
    </w:p>
    <w:p w14:paraId="23401A03" w14:textId="77777777" w:rsidR="00DC1333" w:rsidRPr="00523A41" w:rsidRDefault="00DC1333" w:rsidP="009572E7">
      <w:pPr>
        <w:pStyle w:val="Akapitzlist"/>
        <w:numPr>
          <w:ilvl w:val="0"/>
          <w:numId w:val="86"/>
        </w:numPr>
        <w:spacing w:line="276" w:lineRule="auto"/>
        <w:jc w:val="both"/>
        <w:rPr>
          <w:rFonts w:ascii="Arial Narrow" w:hAnsi="Arial Narrow"/>
          <w:sz w:val="20"/>
          <w:szCs w:val="20"/>
        </w:rPr>
      </w:pPr>
      <w:r w:rsidRPr="00523A41">
        <w:rPr>
          <w:rFonts w:ascii="Arial Narrow" w:hAnsi="Arial Narrow"/>
          <w:sz w:val="20"/>
          <w:szCs w:val="20"/>
        </w:rPr>
        <w:t>Możliwość bezprzewodowego synchronizowania danych zamieszczonych w Portalu SZO.</w:t>
      </w:r>
    </w:p>
    <w:p w14:paraId="6D32B689" w14:textId="77777777" w:rsidR="00DC1333" w:rsidRPr="00523A41" w:rsidRDefault="00DC1333" w:rsidP="009572E7">
      <w:pPr>
        <w:pStyle w:val="Akapitzlist"/>
        <w:numPr>
          <w:ilvl w:val="0"/>
          <w:numId w:val="86"/>
        </w:numPr>
        <w:spacing w:line="276" w:lineRule="auto"/>
        <w:jc w:val="both"/>
        <w:rPr>
          <w:rFonts w:ascii="Arial Narrow" w:hAnsi="Arial Narrow"/>
          <w:sz w:val="20"/>
          <w:szCs w:val="20"/>
        </w:rPr>
      </w:pPr>
      <w:r w:rsidRPr="00523A41">
        <w:rPr>
          <w:rFonts w:ascii="Arial Narrow" w:hAnsi="Arial Narrow"/>
          <w:sz w:val="20"/>
          <w:szCs w:val="20"/>
        </w:rPr>
        <w:t>Możliwość jednoczesnego pobrania wszystkich dostępnych tras w Portalu SZO.</w:t>
      </w:r>
    </w:p>
    <w:p w14:paraId="4D91909E" w14:textId="77777777" w:rsidR="00DC1333" w:rsidRPr="00523A41" w:rsidRDefault="00DC1333" w:rsidP="009572E7">
      <w:pPr>
        <w:pStyle w:val="Akapitzlist"/>
        <w:numPr>
          <w:ilvl w:val="0"/>
          <w:numId w:val="86"/>
        </w:numPr>
        <w:spacing w:line="276" w:lineRule="auto"/>
        <w:jc w:val="both"/>
        <w:rPr>
          <w:rFonts w:ascii="Arial Narrow" w:hAnsi="Arial Narrow"/>
          <w:sz w:val="20"/>
          <w:szCs w:val="20"/>
        </w:rPr>
      </w:pPr>
      <w:r w:rsidRPr="00523A41">
        <w:rPr>
          <w:rFonts w:ascii="Arial Narrow" w:hAnsi="Arial Narrow"/>
          <w:sz w:val="20"/>
          <w:szCs w:val="20"/>
        </w:rPr>
        <w:t>Możliwość wizualizacji odbiorców Zamawiającego na mapie.</w:t>
      </w:r>
    </w:p>
    <w:p w14:paraId="6465D7FC" w14:textId="77777777" w:rsidR="00DC1333" w:rsidRPr="00523A41" w:rsidRDefault="00DC1333" w:rsidP="009572E7">
      <w:pPr>
        <w:pStyle w:val="Akapitzlist"/>
        <w:numPr>
          <w:ilvl w:val="0"/>
          <w:numId w:val="86"/>
        </w:numPr>
        <w:spacing w:line="276" w:lineRule="auto"/>
        <w:jc w:val="both"/>
        <w:rPr>
          <w:rFonts w:ascii="Arial Narrow" w:hAnsi="Arial Narrow"/>
          <w:sz w:val="20"/>
          <w:szCs w:val="20"/>
        </w:rPr>
      </w:pPr>
      <w:r w:rsidRPr="00523A41">
        <w:rPr>
          <w:rFonts w:ascii="Arial Narrow" w:hAnsi="Arial Narrow"/>
          <w:sz w:val="20"/>
          <w:szCs w:val="20"/>
        </w:rPr>
        <w:t>Możliwość kolorystycznego i dźwiękowego powiadamiania o odczytanych/niedoczytanych zestawach komunikacyjno-pomiarowych oraz zaistniałych na nich zdarzeniach.</w:t>
      </w:r>
    </w:p>
    <w:p w14:paraId="321BCF8A" w14:textId="77777777" w:rsidR="00DC1333" w:rsidRPr="00523A41" w:rsidRDefault="00DC1333" w:rsidP="009572E7">
      <w:pPr>
        <w:pStyle w:val="Akapitzlist"/>
        <w:numPr>
          <w:ilvl w:val="0"/>
          <w:numId w:val="86"/>
        </w:numPr>
        <w:spacing w:line="276" w:lineRule="auto"/>
        <w:jc w:val="both"/>
        <w:rPr>
          <w:rFonts w:ascii="Arial Narrow" w:hAnsi="Arial Narrow"/>
          <w:sz w:val="20"/>
          <w:szCs w:val="20"/>
        </w:rPr>
      </w:pPr>
      <w:r w:rsidRPr="00523A41">
        <w:rPr>
          <w:rFonts w:ascii="Arial Narrow" w:hAnsi="Arial Narrow"/>
          <w:sz w:val="20"/>
          <w:szCs w:val="20"/>
        </w:rPr>
        <w:t>Możliwość bezprzewodowego eksportu zebranych na urządzeniu mobilnym danych do Portalu SZO.</w:t>
      </w:r>
    </w:p>
    <w:p w14:paraId="6FF5B7AC" w14:textId="77777777" w:rsidR="00DC1333" w:rsidRPr="00523A41" w:rsidRDefault="00DC1333" w:rsidP="00CB4F36">
      <w:pPr>
        <w:pStyle w:val="Akapitzlist"/>
        <w:spacing w:line="276" w:lineRule="auto"/>
        <w:jc w:val="both"/>
        <w:rPr>
          <w:rFonts w:ascii="Arial Narrow" w:hAnsi="Arial Narrow"/>
          <w:sz w:val="20"/>
          <w:szCs w:val="20"/>
        </w:rPr>
      </w:pPr>
    </w:p>
    <w:p w14:paraId="409439D2" w14:textId="77777777" w:rsidR="00DC1333" w:rsidRPr="00523A41" w:rsidRDefault="00DC1333" w:rsidP="00CB4F36">
      <w:pPr>
        <w:spacing w:line="276" w:lineRule="auto"/>
        <w:jc w:val="both"/>
        <w:rPr>
          <w:rFonts w:ascii="Arial Narrow" w:hAnsi="Arial Narrow"/>
          <w:sz w:val="20"/>
          <w:szCs w:val="20"/>
        </w:rPr>
      </w:pPr>
      <w:r w:rsidRPr="00523A41">
        <w:rPr>
          <w:rFonts w:ascii="Arial Narrow" w:hAnsi="Arial Narrow"/>
          <w:sz w:val="20"/>
          <w:szCs w:val="20"/>
        </w:rPr>
        <w:t>Wymagania funkcjonalne dla konfiguracji modułów:</w:t>
      </w:r>
    </w:p>
    <w:p w14:paraId="117AFC31" w14:textId="77777777" w:rsidR="00DC1333" w:rsidRPr="00523A41" w:rsidRDefault="00DC1333" w:rsidP="009572E7">
      <w:pPr>
        <w:pStyle w:val="Akapitzlist"/>
        <w:numPr>
          <w:ilvl w:val="0"/>
          <w:numId w:val="85"/>
        </w:numPr>
        <w:spacing w:line="276" w:lineRule="auto"/>
        <w:jc w:val="both"/>
        <w:rPr>
          <w:rFonts w:ascii="Arial Narrow" w:hAnsi="Arial Narrow"/>
          <w:sz w:val="20"/>
          <w:szCs w:val="20"/>
        </w:rPr>
      </w:pPr>
      <w:r w:rsidRPr="00523A41">
        <w:rPr>
          <w:rFonts w:ascii="Arial Narrow" w:hAnsi="Arial Narrow"/>
          <w:sz w:val="20"/>
          <w:szCs w:val="20"/>
        </w:rPr>
        <w:t>Możliwość konfiguracji zestawów komunikacyjno-pomiarowych w trybie offline.</w:t>
      </w:r>
    </w:p>
    <w:p w14:paraId="3629A18B" w14:textId="77777777" w:rsidR="00DC1333" w:rsidRPr="00523A41" w:rsidRDefault="00DC1333" w:rsidP="009572E7">
      <w:pPr>
        <w:pStyle w:val="Akapitzlist"/>
        <w:numPr>
          <w:ilvl w:val="0"/>
          <w:numId w:val="85"/>
        </w:numPr>
        <w:spacing w:line="276" w:lineRule="auto"/>
        <w:jc w:val="both"/>
        <w:rPr>
          <w:rFonts w:ascii="Arial Narrow" w:hAnsi="Arial Narrow"/>
          <w:sz w:val="20"/>
          <w:szCs w:val="20"/>
        </w:rPr>
      </w:pPr>
      <w:r w:rsidRPr="00523A41">
        <w:rPr>
          <w:rFonts w:ascii="Arial Narrow" w:hAnsi="Arial Narrow"/>
          <w:sz w:val="20"/>
          <w:szCs w:val="20"/>
        </w:rPr>
        <w:t>Możliwość dokonania rekonfiguracji każdego modułu (również tych nie czytających się w sieci stacjonarnej) w sposób zdalny np. sprzed posesji (bez konieczności fizycznego kontaktu z wodomierzem).</w:t>
      </w:r>
    </w:p>
    <w:p w14:paraId="76271EBF" w14:textId="77777777" w:rsidR="00DC1333" w:rsidRPr="00523A41" w:rsidRDefault="00DC1333" w:rsidP="009572E7">
      <w:pPr>
        <w:pStyle w:val="Akapitzlist"/>
        <w:numPr>
          <w:ilvl w:val="0"/>
          <w:numId w:val="85"/>
        </w:numPr>
        <w:spacing w:line="276" w:lineRule="auto"/>
        <w:jc w:val="both"/>
        <w:rPr>
          <w:rFonts w:ascii="Arial Narrow" w:hAnsi="Arial Narrow"/>
          <w:sz w:val="20"/>
          <w:szCs w:val="20"/>
        </w:rPr>
      </w:pPr>
      <w:r w:rsidRPr="00523A41">
        <w:rPr>
          <w:rFonts w:ascii="Arial Narrow" w:hAnsi="Arial Narrow"/>
          <w:sz w:val="20"/>
          <w:szCs w:val="20"/>
        </w:rPr>
        <w:t xml:space="preserve">Możliwość skanowania z kodu QR lub kodu kreskowego numeru wodomierza i modułu w celu ich sparowania. </w:t>
      </w:r>
    </w:p>
    <w:p w14:paraId="55D369A4" w14:textId="77777777" w:rsidR="00DC1333" w:rsidRPr="00523A41" w:rsidRDefault="00DC1333" w:rsidP="009572E7">
      <w:pPr>
        <w:pStyle w:val="Akapitzlist"/>
        <w:numPr>
          <w:ilvl w:val="0"/>
          <w:numId w:val="85"/>
        </w:numPr>
        <w:spacing w:line="276" w:lineRule="auto"/>
        <w:jc w:val="both"/>
        <w:rPr>
          <w:rFonts w:ascii="Arial Narrow" w:hAnsi="Arial Narrow"/>
          <w:sz w:val="20"/>
          <w:szCs w:val="20"/>
        </w:rPr>
      </w:pPr>
      <w:r w:rsidRPr="00523A41">
        <w:rPr>
          <w:rFonts w:ascii="Arial Narrow" w:hAnsi="Arial Narrow"/>
          <w:sz w:val="20"/>
          <w:szCs w:val="20"/>
        </w:rPr>
        <w:t>Możliwość wyboru dedykowanego dla danej średnicy profilu konfiguracyjnego.</w:t>
      </w:r>
    </w:p>
    <w:p w14:paraId="003F29AD" w14:textId="77777777" w:rsidR="00DC1333" w:rsidRPr="00523A41" w:rsidRDefault="00DC1333" w:rsidP="00CB4F36">
      <w:pPr>
        <w:spacing w:line="276" w:lineRule="auto"/>
        <w:jc w:val="both"/>
        <w:rPr>
          <w:rFonts w:ascii="Arial Narrow" w:hAnsi="Arial Narrow"/>
          <w:sz w:val="20"/>
          <w:szCs w:val="20"/>
        </w:rPr>
      </w:pPr>
    </w:p>
    <w:p w14:paraId="75AF3D88" w14:textId="77777777" w:rsidR="00606B18" w:rsidRPr="00523A41" w:rsidRDefault="00606B18" w:rsidP="00CB4F36">
      <w:pPr>
        <w:pStyle w:val="Bezodstpw"/>
        <w:jc w:val="both"/>
      </w:pPr>
      <w:bookmarkStart w:id="66" w:name="_Toc175572199"/>
      <w:r w:rsidRPr="00523A41">
        <w:t>zmodernizowany system bilingowo-analityczny w Urzędzie</w:t>
      </w:r>
      <w:bookmarkEnd w:id="66"/>
      <w:r w:rsidRPr="00523A41">
        <w:t xml:space="preserve"> </w:t>
      </w:r>
    </w:p>
    <w:p w14:paraId="5ED884B0" w14:textId="77777777" w:rsidR="00606B18" w:rsidRPr="00523A41" w:rsidRDefault="00606B18" w:rsidP="00CB4F36">
      <w:pPr>
        <w:spacing w:line="276" w:lineRule="auto"/>
        <w:ind w:firstLine="708"/>
        <w:jc w:val="both"/>
        <w:rPr>
          <w:rFonts w:ascii="Arial Narrow" w:hAnsi="Arial Narrow" w:cs="Arial"/>
          <w:sz w:val="20"/>
          <w:szCs w:val="20"/>
        </w:rPr>
      </w:pPr>
      <w:r w:rsidRPr="00523A41">
        <w:rPr>
          <w:rFonts w:ascii="Arial Narrow" w:hAnsi="Arial Narrow" w:cs="Arial"/>
          <w:sz w:val="20"/>
          <w:szCs w:val="20"/>
        </w:rPr>
        <w:t>W ramach zadania zostanie zmodernizowany system bilingowo-analityczny w referacie gospodarki komunalnej w UMiG w Narolu wraz z uruchomieniem e-Usług:</w:t>
      </w:r>
    </w:p>
    <w:p w14:paraId="33673E90" w14:textId="77777777" w:rsidR="00606B18" w:rsidRPr="00523A41" w:rsidRDefault="00606B18" w:rsidP="00CB4F36">
      <w:pPr>
        <w:spacing w:line="276" w:lineRule="auto"/>
        <w:jc w:val="both"/>
        <w:rPr>
          <w:rFonts w:ascii="Arial Narrow" w:hAnsi="Arial Narrow" w:cs="Arial"/>
          <w:color w:val="212121"/>
          <w:sz w:val="20"/>
          <w:szCs w:val="20"/>
          <w:u w:val="single"/>
        </w:rPr>
      </w:pPr>
      <w:r w:rsidRPr="00523A41">
        <w:rPr>
          <w:rFonts w:ascii="Arial Narrow" w:hAnsi="Arial Narrow" w:cs="Arial"/>
          <w:color w:val="212121"/>
          <w:sz w:val="20"/>
          <w:szCs w:val="20"/>
          <w:u w:val="single"/>
        </w:rPr>
        <w:t>1. Płatność – rozliczenie wody – 5 poziom, A2C, A2B</w:t>
      </w:r>
    </w:p>
    <w:p w14:paraId="1AD7E000" w14:textId="77777777" w:rsidR="00606B18" w:rsidRPr="00523A41" w:rsidRDefault="00606B18" w:rsidP="00CB4F36">
      <w:pPr>
        <w:spacing w:before="60" w:after="60" w:line="276" w:lineRule="auto"/>
        <w:ind w:left="708"/>
        <w:jc w:val="both"/>
        <w:rPr>
          <w:rFonts w:ascii="Arial Narrow" w:hAnsi="Arial Narrow" w:cs="Arial"/>
          <w:color w:val="212121"/>
          <w:sz w:val="20"/>
          <w:szCs w:val="20"/>
          <w:u w:val="single"/>
        </w:rPr>
      </w:pPr>
      <w:r w:rsidRPr="00523A41">
        <w:rPr>
          <w:rFonts w:ascii="Arial Narrow" w:hAnsi="Arial Narrow" w:cs="Arial"/>
          <w:color w:val="212121"/>
          <w:sz w:val="20"/>
          <w:szCs w:val="20"/>
          <w:u w:val="single"/>
        </w:rPr>
        <w:t>Wymagana funkcjonalność:</w:t>
      </w:r>
    </w:p>
    <w:p w14:paraId="66B910A0" w14:textId="77777777" w:rsidR="00606B18" w:rsidRPr="00523A41" w:rsidRDefault="00606B18" w:rsidP="00CB4F36">
      <w:pPr>
        <w:spacing w:before="60" w:after="60" w:line="276" w:lineRule="auto"/>
        <w:ind w:left="708"/>
        <w:jc w:val="both"/>
        <w:rPr>
          <w:rFonts w:ascii="Arial Narrow" w:hAnsi="Arial Narrow" w:cs="Arial"/>
          <w:color w:val="212121"/>
          <w:sz w:val="20"/>
          <w:szCs w:val="20"/>
        </w:rPr>
      </w:pPr>
      <w:r w:rsidRPr="00523A41">
        <w:rPr>
          <w:rFonts w:ascii="Arial Narrow" w:hAnsi="Arial Narrow" w:cs="Arial"/>
          <w:color w:val="212121"/>
          <w:sz w:val="20"/>
          <w:szCs w:val="20"/>
        </w:rPr>
        <w:t>Po wdrożeniu e-Usługi i udostępnieniu jej na Platformie Projektowej, usługobiorca, czyli obywatel, obywatelka lub przedsiębiorca, przedsiębiorczyni będzie posiadał możliwość zautomatyzowanego, pełnego załatwienia sprawy przez Internet bez konieczności wizyty w Urzędzie przez 7 dni w tygodniu, 24 godziny na dobę, bez względu na miejsce przebywania. Odczyt stanu wody będzie odbywał się cyklicznie na podstawie, którego raz w miesiącu będzie wystawiana faktura z terminem płatności i umożliwieniem jej przez Internet.</w:t>
      </w:r>
    </w:p>
    <w:p w14:paraId="64BFC5E8" w14:textId="77777777" w:rsidR="00606B18" w:rsidRPr="00523A41" w:rsidRDefault="00606B18" w:rsidP="00CB4F36">
      <w:pPr>
        <w:spacing w:line="276" w:lineRule="auto"/>
        <w:jc w:val="both"/>
        <w:rPr>
          <w:rFonts w:ascii="Arial Narrow" w:hAnsi="Arial Narrow" w:cs="Arial"/>
          <w:color w:val="212121"/>
          <w:sz w:val="20"/>
          <w:szCs w:val="20"/>
          <w:u w:val="single"/>
        </w:rPr>
      </w:pPr>
      <w:r w:rsidRPr="00523A41">
        <w:rPr>
          <w:rFonts w:ascii="Arial Narrow" w:hAnsi="Arial Narrow" w:cs="Arial"/>
          <w:color w:val="212121"/>
          <w:sz w:val="20"/>
          <w:szCs w:val="20"/>
          <w:u w:val="single"/>
        </w:rPr>
        <w:t>2. Płatność – rozliczenie ścieki – 5 poziom, A2C, A2B</w:t>
      </w:r>
    </w:p>
    <w:p w14:paraId="2C1831D2" w14:textId="77777777" w:rsidR="00606B18" w:rsidRPr="00523A41" w:rsidRDefault="00606B18" w:rsidP="00CB4F36">
      <w:pPr>
        <w:spacing w:before="60" w:after="60" w:line="276" w:lineRule="auto"/>
        <w:ind w:left="708"/>
        <w:jc w:val="both"/>
        <w:rPr>
          <w:rFonts w:ascii="Arial Narrow" w:hAnsi="Arial Narrow" w:cs="Arial"/>
          <w:color w:val="212121"/>
          <w:sz w:val="20"/>
          <w:szCs w:val="20"/>
          <w:u w:val="single"/>
        </w:rPr>
      </w:pPr>
      <w:r w:rsidRPr="00523A41">
        <w:rPr>
          <w:rFonts w:ascii="Arial Narrow" w:hAnsi="Arial Narrow" w:cs="Arial"/>
          <w:color w:val="212121"/>
          <w:sz w:val="20"/>
          <w:szCs w:val="20"/>
          <w:u w:val="single"/>
        </w:rPr>
        <w:t>Wymagana funkcjonalność:</w:t>
      </w:r>
    </w:p>
    <w:p w14:paraId="373C0547" w14:textId="77777777" w:rsidR="00606B18" w:rsidRPr="00523A41" w:rsidRDefault="00606B18" w:rsidP="00CB4F36">
      <w:pPr>
        <w:spacing w:before="60" w:after="60" w:line="276" w:lineRule="auto"/>
        <w:ind w:left="708"/>
        <w:jc w:val="both"/>
        <w:rPr>
          <w:rFonts w:ascii="Arial Narrow" w:hAnsi="Arial Narrow" w:cs="Arial"/>
          <w:color w:val="212121"/>
          <w:sz w:val="20"/>
          <w:szCs w:val="20"/>
        </w:rPr>
      </w:pPr>
      <w:r w:rsidRPr="00523A41">
        <w:rPr>
          <w:rFonts w:ascii="Arial Narrow" w:hAnsi="Arial Narrow" w:cs="Arial"/>
          <w:color w:val="212121"/>
          <w:sz w:val="20"/>
          <w:szCs w:val="20"/>
        </w:rPr>
        <w:t>Po wdrożeniu e-Usługi i udostępnieniu jej na Platformie Projektowej, usługobiorca lub usługobiorczyni czyli obywatel, obywatelka lub przedsiębiorca, przedsiębiorczyni będzie posiadał możliwość zautomatyzowanego, pełnego załatwienia sprawy przez Internet bez konieczności wizyty w Urzędzie przez 7 dni w tygodniu, 24 godziny na dobę, bez względu na miejsce przebywania. Odczyt stanu wody (a zarazem ilości ścieków) będzie odbywał się cyklicznie na podstawie, którego raz w miesiącu będzie wystawiana faktura z terminem płatności i umożliwieniem jej przez Internet.</w:t>
      </w:r>
    </w:p>
    <w:p w14:paraId="14A35348" w14:textId="77777777" w:rsidR="00606B18" w:rsidRPr="00523A41" w:rsidRDefault="00606B18" w:rsidP="00CB4F36">
      <w:pPr>
        <w:spacing w:line="276" w:lineRule="auto"/>
        <w:jc w:val="both"/>
        <w:rPr>
          <w:rFonts w:ascii="Arial Narrow" w:hAnsi="Arial Narrow" w:cs="Arial"/>
          <w:color w:val="212121"/>
          <w:sz w:val="20"/>
          <w:szCs w:val="20"/>
          <w:u w:val="single"/>
        </w:rPr>
      </w:pPr>
      <w:r w:rsidRPr="00523A41">
        <w:rPr>
          <w:rFonts w:ascii="Arial Narrow" w:hAnsi="Arial Narrow" w:cs="Arial"/>
          <w:color w:val="212121"/>
          <w:sz w:val="20"/>
          <w:szCs w:val="20"/>
          <w:u w:val="single"/>
        </w:rPr>
        <w:t>3. Zgłoszenie awarii sieci wodociągowej – 4 poziom A2C, A2B</w:t>
      </w:r>
    </w:p>
    <w:p w14:paraId="58BEA681" w14:textId="77777777" w:rsidR="00606B18" w:rsidRPr="00523A41" w:rsidRDefault="00606B18" w:rsidP="00CB4F36">
      <w:pPr>
        <w:spacing w:before="60" w:after="60" w:line="276" w:lineRule="auto"/>
        <w:ind w:left="708"/>
        <w:jc w:val="both"/>
        <w:rPr>
          <w:rFonts w:ascii="Arial Narrow" w:hAnsi="Arial Narrow" w:cs="Arial"/>
          <w:color w:val="212121"/>
          <w:sz w:val="20"/>
          <w:szCs w:val="20"/>
          <w:u w:val="single"/>
        </w:rPr>
      </w:pPr>
      <w:r w:rsidRPr="00523A41">
        <w:rPr>
          <w:rFonts w:ascii="Arial Narrow" w:hAnsi="Arial Narrow" w:cs="Arial"/>
          <w:color w:val="212121"/>
          <w:sz w:val="20"/>
          <w:szCs w:val="20"/>
          <w:u w:val="single"/>
        </w:rPr>
        <w:t>Wymagana funkcjonalność:</w:t>
      </w:r>
    </w:p>
    <w:p w14:paraId="2506894B" w14:textId="77777777" w:rsidR="00606B18" w:rsidRPr="00523A41" w:rsidRDefault="00606B18" w:rsidP="00CB4F36">
      <w:pPr>
        <w:spacing w:before="60" w:after="60" w:line="276" w:lineRule="auto"/>
        <w:ind w:left="708"/>
        <w:jc w:val="both"/>
        <w:rPr>
          <w:rFonts w:ascii="Arial Narrow" w:hAnsi="Arial Narrow" w:cs="Arial"/>
          <w:color w:val="212121"/>
          <w:sz w:val="20"/>
          <w:szCs w:val="20"/>
        </w:rPr>
      </w:pPr>
      <w:r w:rsidRPr="00523A41">
        <w:rPr>
          <w:rFonts w:ascii="Arial Narrow" w:hAnsi="Arial Narrow" w:cs="Arial"/>
          <w:color w:val="212121"/>
          <w:sz w:val="20"/>
          <w:szCs w:val="20"/>
        </w:rPr>
        <w:lastRenderedPageBreak/>
        <w:t xml:space="preserve">Po wdrożeniu e-Usługi i udostępnieniu jej na Platformie Projektowej, Obywatel, obywatelka lub przedsiębiorca, przedsiębiorczyni będzie posiadał możliwość zautomatyzowanego, pełnego załatwienia sprawy przez Internet bez konieczności wizyty w Urzędzie przez 7 dni w tygodniu, 24 godziny na dobę, bez względu na miejsce przebywania. </w:t>
      </w:r>
    </w:p>
    <w:p w14:paraId="06CDC157" w14:textId="77777777" w:rsidR="00606B18" w:rsidRPr="00523A41" w:rsidRDefault="00606B18" w:rsidP="00CB4F36">
      <w:pPr>
        <w:spacing w:line="276" w:lineRule="auto"/>
        <w:jc w:val="both"/>
        <w:rPr>
          <w:rFonts w:ascii="Arial Narrow" w:hAnsi="Arial Narrow" w:cs="Arial"/>
          <w:color w:val="212121"/>
          <w:sz w:val="20"/>
          <w:szCs w:val="20"/>
          <w:u w:val="single"/>
        </w:rPr>
      </w:pPr>
      <w:r w:rsidRPr="00523A41">
        <w:rPr>
          <w:rFonts w:ascii="Arial Narrow" w:hAnsi="Arial Narrow" w:cs="Arial"/>
          <w:color w:val="212121"/>
          <w:sz w:val="20"/>
          <w:szCs w:val="20"/>
          <w:u w:val="single"/>
        </w:rPr>
        <w:t>4. Składanie Wniosków o przyłączenie – 4 poziom A2C, A2B</w:t>
      </w:r>
    </w:p>
    <w:p w14:paraId="1E7ED7D6" w14:textId="77777777" w:rsidR="00606B18" w:rsidRPr="00523A41" w:rsidRDefault="00606B18" w:rsidP="00CB4F36">
      <w:pPr>
        <w:spacing w:before="60" w:after="60" w:line="276" w:lineRule="auto"/>
        <w:ind w:left="708"/>
        <w:jc w:val="both"/>
        <w:rPr>
          <w:rFonts w:ascii="Arial Narrow" w:hAnsi="Arial Narrow" w:cs="Arial"/>
          <w:color w:val="212121"/>
          <w:sz w:val="20"/>
          <w:szCs w:val="20"/>
          <w:u w:val="single"/>
        </w:rPr>
      </w:pPr>
      <w:r w:rsidRPr="00523A41">
        <w:rPr>
          <w:rFonts w:ascii="Arial Narrow" w:hAnsi="Arial Narrow" w:cs="Arial"/>
          <w:color w:val="212121"/>
          <w:sz w:val="20"/>
          <w:szCs w:val="20"/>
          <w:u w:val="single"/>
        </w:rPr>
        <w:t>Wymagana funkcjonalność:</w:t>
      </w:r>
    </w:p>
    <w:p w14:paraId="032AED2F" w14:textId="77777777" w:rsidR="00606B18" w:rsidRPr="00523A41" w:rsidRDefault="00606B18" w:rsidP="00CB4F36">
      <w:pPr>
        <w:spacing w:before="60" w:after="60" w:line="276" w:lineRule="auto"/>
        <w:ind w:left="708"/>
        <w:jc w:val="both"/>
        <w:rPr>
          <w:rFonts w:ascii="Arial Narrow" w:hAnsi="Arial Narrow" w:cs="Arial"/>
          <w:color w:val="212121"/>
          <w:sz w:val="20"/>
          <w:szCs w:val="20"/>
        </w:rPr>
      </w:pPr>
      <w:r w:rsidRPr="00523A41">
        <w:rPr>
          <w:rFonts w:ascii="Arial Narrow" w:hAnsi="Arial Narrow" w:cs="Arial"/>
          <w:color w:val="212121"/>
          <w:sz w:val="20"/>
          <w:szCs w:val="20"/>
        </w:rPr>
        <w:t xml:space="preserve">Po wdrożeniu e-Usługi i udostępnieniu jej na Platformie Projektowej, Obywatel, obywatelka lub przedsiębiorca, przedsiębiorczyni będzie posiadał możliwość zautomatyzowanego, pełnego załatwienia sprawy przez Internet bez konieczności wizyty w Urzędzie przez 7 dni w tygodniu, 24 godziny na dobę, bez względu na miejsce przebywania. </w:t>
      </w:r>
    </w:p>
    <w:p w14:paraId="20D9DFA5" w14:textId="77777777" w:rsidR="00606B18" w:rsidRPr="00523A41" w:rsidRDefault="00606B18" w:rsidP="00CB4F36">
      <w:pPr>
        <w:spacing w:line="276" w:lineRule="auto"/>
        <w:jc w:val="both"/>
        <w:rPr>
          <w:rStyle w:val="cf01"/>
          <w:rFonts w:ascii="Arial Narrow" w:hAnsi="Arial Narrow" w:cs="Arial"/>
          <w:color w:val="212121"/>
          <w:sz w:val="20"/>
          <w:szCs w:val="20"/>
          <w:u w:val="single"/>
        </w:rPr>
      </w:pPr>
      <w:r w:rsidRPr="00523A41">
        <w:rPr>
          <w:rFonts w:ascii="Arial Narrow" w:hAnsi="Arial Narrow" w:cs="Arial"/>
          <w:color w:val="212121"/>
          <w:sz w:val="20"/>
          <w:szCs w:val="20"/>
          <w:u w:val="single"/>
        </w:rPr>
        <w:t>5. e-Powiadomienia – 3 poziom A2C, A2B</w:t>
      </w:r>
    </w:p>
    <w:p w14:paraId="61657FEE" w14:textId="77777777" w:rsidR="00606B18" w:rsidRPr="00523A41" w:rsidRDefault="00606B18" w:rsidP="00CB4F36">
      <w:pPr>
        <w:spacing w:before="60" w:after="60" w:line="276" w:lineRule="auto"/>
        <w:ind w:left="708"/>
        <w:jc w:val="both"/>
        <w:rPr>
          <w:rFonts w:ascii="Arial Narrow" w:hAnsi="Arial Narrow" w:cs="Arial"/>
          <w:color w:val="212121"/>
          <w:sz w:val="20"/>
          <w:szCs w:val="20"/>
          <w:u w:val="single"/>
        </w:rPr>
      </w:pPr>
      <w:r w:rsidRPr="00523A41">
        <w:rPr>
          <w:rFonts w:ascii="Arial Narrow" w:hAnsi="Arial Narrow" w:cs="Arial"/>
          <w:color w:val="212121"/>
          <w:sz w:val="20"/>
          <w:szCs w:val="20"/>
          <w:u w:val="single"/>
        </w:rPr>
        <w:t>Wymagana funkcjonalność:</w:t>
      </w:r>
    </w:p>
    <w:p w14:paraId="0DE9A6C7" w14:textId="77777777" w:rsidR="00606B18" w:rsidRPr="00523A41" w:rsidRDefault="00606B18" w:rsidP="00CB4F36">
      <w:pPr>
        <w:spacing w:before="60" w:after="60" w:line="276" w:lineRule="auto"/>
        <w:ind w:left="708"/>
        <w:jc w:val="both"/>
        <w:rPr>
          <w:rFonts w:ascii="Arial Narrow" w:hAnsi="Arial Narrow" w:cs="Arial"/>
          <w:color w:val="212121"/>
          <w:sz w:val="20"/>
          <w:szCs w:val="20"/>
        </w:rPr>
      </w:pPr>
      <w:r w:rsidRPr="00523A41">
        <w:rPr>
          <w:rFonts w:ascii="Arial Narrow" w:hAnsi="Arial Narrow" w:cs="Arial"/>
          <w:color w:val="212121"/>
          <w:sz w:val="20"/>
          <w:szCs w:val="20"/>
        </w:rPr>
        <w:t xml:space="preserve">Po wdrożeniu e-Usługi i udostępnieniu jej na Platformie Projektowej, Obywatel, obywatelka lub przedsiębiorca, przedsiębiorczyni będzie posiadał możliwość odebrania komunikatu (po wyrażeniu zgody, zapisaniu się do usługi) w sposób w pełni zautomatyzowanego, przez Internet bez względu na miejsce przebywania (konieczny dostęp do sieci Internet). </w:t>
      </w:r>
    </w:p>
    <w:p w14:paraId="57AFE78C" w14:textId="77777777" w:rsidR="00606B18" w:rsidRPr="00523A41" w:rsidRDefault="00606B18" w:rsidP="00CB4F36">
      <w:pPr>
        <w:spacing w:before="60" w:after="60" w:line="276" w:lineRule="auto"/>
        <w:jc w:val="both"/>
        <w:rPr>
          <w:rFonts w:ascii="Arial Narrow" w:hAnsi="Arial Narrow" w:cs="Arial"/>
          <w:sz w:val="20"/>
          <w:szCs w:val="20"/>
          <w:u w:val="single"/>
        </w:rPr>
      </w:pPr>
      <w:r w:rsidRPr="00523A41">
        <w:rPr>
          <w:rStyle w:val="cf01"/>
          <w:rFonts w:ascii="Arial Narrow" w:hAnsi="Arial Narrow" w:cs="Arial"/>
          <w:sz w:val="20"/>
          <w:szCs w:val="20"/>
          <w:u w:val="single"/>
        </w:rPr>
        <w:t xml:space="preserve">6. </w:t>
      </w:r>
      <w:r w:rsidRPr="00523A41">
        <w:rPr>
          <w:rFonts w:ascii="Arial Narrow" w:hAnsi="Arial Narrow" w:cs="Arial"/>
          <w:color w:val="212121"/>
          <w:sz w:val="20"/>
          <w:szCs w:val="20"/>
          <w:u w:val="single"/>
        </w:rPr>
        <w:t>Wprowadzenie stanu licznika i podlicznika – 4 poziom A2C, A2B</w:t>
      </w:r>
    </w:p>
    <w:p w14:paraId="1252DC19" w14:textId="77777777" w:rsidR="00606B18" w:rsidRPr="00523A41" w:rsidRDefault="00606B18" w:rsidP="00CB4F36">
      <w:pPr>
        <w:spacing w:before="60" w:after="60" w:line="276" w:lineRule="auto"/>
        <w:ind w:left="708"/>
        <w:jc w:val="both"/>
        <w:rPr>
          <w:rFonts w:ascii="Arial Narrow" w:hAnsi="Arial Narrow" w:cs="Arial"/>
          <w:color w:val="212121"/>
          <w:sz w:val="20"/>
          <w:szCs w:val="20"/>
          <w:u w:val="single"/>
        </w:rPr>
      </w:pPr>
      <w:r w:rsidRPr="00523A41">
        <w:rPr>
          <w:rFonts w:ascii="Arial Narrow" w:hAnsi="Arial Narrow" w:cs="Arial"/>
          <w:color w:val="212121"/>
          <w:sz w:val="20"/>
          <w:szCs w:val="20"/>
          <w:u w:val="single"/>
        </w:rPr>
        <w:t>Wymagana funkcjonalność:</w:t>
      </w:r>
    </w:p>
    <w:p w14:paraId="0FD276B0" w14:textId="77777777" w:rsidR="00606B18" w:rsidRPr="00523A41" w:rsidRDefault="00606B18" w:rsidP="00CB4F36">
      <w:pPr>
        <w:spacing w:before="60" w:after="60" w:line="276" w:lineRule="auto"/>
        <w:ind w:left="708"/>
        <w:jc w:val="both"/>
        <w:rPr>
          <w:rStyle w:val="cf01"/>
          <w:rFonts w:ascii="Arial Narrow" w:hAnsi="Arial Narrow" w:cs="Arial"/>
          <w:color w:val="212121"/>
          <w:sz w:val="20"/>
          <w:szCs w:val="20"/>
        </w:rPr>
      </w:pPr>
      <w:r w:rsidRPr="00523A41">
        <w:rPr>
          <w:rFonts w:ascii="Arial Narrow" w:hAnsi="Arial Narrow" w:cs="Arial"/>
          <w:color w:val="212121"/>
          <w:sz w:val="20"/>
          <w:szCs w:val="20"/>
        </w:rPr>
        <w:t>Po wdrożeniu e-Usługi i udostępnieniu jej na Platformie Projektowej, Obywatel, obywatelka lub przedsiębiorca, przedsiębiorczyni będzie miał możliwość podania stanu podlicznika po zalogowaniu się w platformie Projektowej. Na podstawie podanych danych system dziedzinowy dokonywał wyliczeń i uwzględniał w rachunkach.</w:t>
      </w:r>
    </w:p>
    <w:p w14:paraId="181FFBFB" w14:textId="77777777" w:rsidR="00606B18" w:rsidRPr="00523A41" w:rsidRDefault="00606B18" w:rsidP="00CB4F36">
      <w:pPr>
        <w:spacing w:before="60" w:after="60" w:line="276" w:lineRule="auto"/>
        <w:jc w:val="both"/>
        <w:rPr>
          <w:rStyle w:val="cf01"/>
          <w:rFonts w:ascii="Arial Narrow" w:hAnsi="Arial Narrow" w:cs="Arial"/>
          <w:sz w:val="20"/>
          <w:szCs w:val="20"/>
          <w:u w:val="single"/>
        </w:rPr>
      </w:pPr>
      <w:r w:rsidRPr="00523A41">
        <w:rPr>
          <w:rFonts w:ascii="Arial Narrow" w:hAnsi="Arial Narrow" w:cs="Arial"/>
          <w:color w:val="212121"/>
          <w:sz w:val="20"/>
          <w:szCs w:val="20"/>
          <w:u w:val="single"/>
        </w:rPr>
        <w:t>7. Aktualizacja Danych – 4 poziom A2C, A2B</w:t>
      </w:r>
    </w:p>
    <w:p w14:paraId="1E128EF2" w14:textId="77777777" w:rsidR="00606B18" w:rsidRPr="00523A41" w:rsidRDefault="00606B18" w:rsidP="00CB4F36">
      <w:pPr>
        <w:spacing w:before="60" w:after="60" w:line="276" w:lineRule="auto"/>
        <w:ind w:left="708"/>
        <w:jc w:val="both"/>
        <w:rPr>
          <w:rFonts w:ascii="Arial Narrow" w:hAnsi="Arial Narrow" w:cs="Arial"/>
          <w:color w:val="212121"/>
          <w:sz w:val="20"/>
          <w:szCs w:val="20"/>
          <w:u w:val="single"/>
        </w:rPr>
      </w:pPr>
      <w:r w:rsidRPr="00523A41">
        <w:rPr>
          <w:rFonts w:ascii="Arial Narrow" w:hAnsi="Arial Narrow" w:cs="Arial"/>
          <w:color w:val="212121"/>
          <w:sz w:val="20"/>
          <w:szCs w:val="20"/>
          <w:u w:val="single"/>
        </w:rPr>
        <w:t>Wymagana funkcjonalność:</w:t>
      </w:r>
    </w:p>
    <w:p w14:paraId="4902ADAF" w14:textId="77777777" w:rsidR="00606B18" w:rsidRPr="00523A41" w:rsidRDefault="00606B18" w:rsidP="00CB4F36">
      <w:pPr>
        <w:spacing w:before="60" w:after="60" w:line="276" w:lineRule="auto"/>
        <w:ind w:left="708"/>
        <w:jc w:val="both"/>
        <w:rPr>
          <w:rFonts w:ascii="Arial Narrow" w:hAnsi="Arial Narrow" w:cs="Arial"/>
          <w:color w:val="212121"/>
          <w:sz w:val="20"/>
          <w:szCs w:val="20"/>
        </w:rPr>
      </w:pPr>
      <w:r w:rsidRPr="00523A41">
        <w:rPr>
          <w:rFonts w:ascii="Arial Narrow" w:hAnsi="Arial Narrow" w:cs="Arial"/>
          <w:color w:val="212121"/>
          <w:sz w:val="20"/>
          <w:szCs w:val="20"/>
        </w:rPr>
        <w:t>Po wdrożeniu e-Usługi i udostępnieniu jej na Platformie Projektowej, Obywatel, obywatelka lub przedsiębiorca, przedsiębiorczyni będzie miał możliwość podania stanu podlicznika po zalogowaniu się w platformie Projektowej. Na podstawie podanych danych system dziedzinowy dokonywał wyliczeń i uwzględniał w rachunkach.</w:t>
      </w:r>
    </w:p>
    <w:p w14:paraId="06CDEF44" w14:textId="77777777" w:rsidR="00606B18" w:rsidRPr="00523A41" w:rsidRDefault="00606B18" w:rsidP="00CB4F36">
      <w:pPr>
        <w:spacing w:before="60" w:after="60" w:line="276" w:lineRule="auto"/>
        <w:ind w:left="708"/>
        <w:jc w:val="both"/>
        <w:rPr>
          <w:rFonts w:ascii="Arial Narrow" w:hAnsi="Arial Narrow" w:cs="Arial"/>
          <w:color w:val="212121"/>
          <w:sz w:val="20"/>
          <w:szCs w:val="20"/>
        </w:rPr>
      </w:pPr>
    </w:p>
    <w:p w14:paraId="2560AB44"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u w:val="single"/>
        </w:rPr>
      </w:pPr>
      <w:r w:rsidRPr="00523A41">
        <w:rPr>
          <w:rFonts w:ascii="Arial Narrow" w:hAnsi="Arial Narrow" w:cs="Arial"/>
          <w:sz w:val="20"/>
          <w:szCs w:val="20"/>
          <w:u w:val="single"/>
        </w:rPr>
        <w:t>Cechy i możliwości systemu billingowego w zakresie obsługi wody i ścieków:</w:t>
      </w:r>
    </w:p>
    <w:p w14:paraId="089725F3"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System musi posiadać wspólną z systemem finansowo-księgowym urzędu kartotekę  płatników-odbiorców zawierającą minimum: dane adresowe, dane bankowe, rodzaje odbiorców, dane dotyczące zawartych umów z klientem.</w:t>
      </w:r>
    </w:p>
    <w:p w14:paraId="29979161"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Kartoteka płatników-odbiorców musi umożliwiać jej wydruk oraz filtrowanie według: kodu odbiorcy, nazwiska, adresu, nazwy (ogólne pole), adresu posesji (punktu odbioru mediów) oraz obsługiwać filtrowanie i sortowanie wg wybranego pola z listy.</w:t>
      </w:r>
    </w:p>
    <w:p w14:paraId="36B0EF42"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System powinien zapewnić import odczytów z zewnętrznych systemów odczytujących. W zakresie odczytów radiowych system powinien ewidencjonować dane z układów pomiarowych umożliwiające automatyzację procesu zdalnego odczytu bez konieczności ręcznego przyporządkowania odczytów do poszczególnych układów pomiarowych.</w:t>
      </w:r>
    </w:p>
    <w:p w14:paraId="3CD79995"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Po wykonaniu importu danych z systemu zdalnego odczytu powinna być możliwość automatycznego naliczenia opłat dla grupy odbiorców, których układy pomiarowe zostały odczytane. Operator systemu powinien mieć możliwość wyselekcjonowania odbiorców dla których nie zostały wykonane  odczyty. Powinna być zapewniona analiza kompletności i poprawności odczytów. W celu zapewnienia prawidłowego generowanie faktur na podstawie zaimportowanych odczytów.</w:t>
      </w:r>
    </w:p>
    <w:p w14:paraId="362BC478"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System powinien umożliwiać eksport danych ewidencjonowanych układów pomiarowych w formacie zgodnym z oferowanym systemem do zdalnego odczytu.</w:t>
      </w:r>
    </w:p>
    <w:p w14:paraId="481CF32E"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System musi umożliwiać rejestrację odczytów umożliwiając: pokazywanie danych wprowadzanego punktu/odbiorcy, zbiorcze wprowadzanie odczytów dla punktów odbiorcy, doliczanie zużycia z wymiany, obliczanie średniego zużycia w przypadku uszkodzenia licznika, obliczanie bieżącego zużycia, pokazywanie informacji o relacjach: punkt nadrzędny/podlicznik, przegląd odczytów dla bieżącego punktu, przegląd i drukowanie odczytów dla odbiorcy, informowanie użytkownika o odchyleniach od średniego zużycia (np. procentowo lub ilościowo).</w:t>
      </w:r>
    </w:p>
    <w:p w14:paraId="19A9FF69"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Kartotekę odbiorcy powinna zawierać dane minimum w zakresie: numer punktu odbioru, numer książki z liczbą porządkową, numer (identyfikator) inkasenta, adres punktu, opis punktu, dane niezbędne do naliczenia opłaty za dostawę wody i odbiór ścieków zarówno w odniesieniu do opłat ustalanych na podstawie odczytów wodomierzy jak i opłat ryczałtowych oraz opłat stałych w powiązaniu z wybraną taryfą, dane dotyczące wodomierzy z uwzględnieniem czy jest to wodomierz główny czy podlicznik.</w:t>
      </w:r>
    </w:p>
    <w:p w14:paraId="29B80E80"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lastRenderedPageBreak/>
        <w:t>System musi posiadać kartotekę liczników zawierającą: kod dodatkowy licznika, numer fabryczny licznika, numer układu pomiarowego dla zdalnych odczytów, średnica, typ licznika, data montażu licznika, data legalizacji licznika, numer plomby licznika, numer wskaźnika licznika, historię wskazań (odczytów), zużycie licznika z wymiany, średnia wartość zużycia.</w:t>
      </w:r>
    </w:p>
    <w:p w14:paraId="1511168D"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System musi umożliwiać operacje na punktach: wymiana wodomierza, wymiana spowodowana legalizacją lub uszkodzeniem, naliczanie średniego zużycia, zapamiętywanie odczytu starego wodomierza (doliczanie do faktury), przegląd wymian wodomierzy.</w:t>
      </w:r>
    </w:p>
    <w:p w14:paraId="4B9ACEBA"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System musi umożliwiać wystawianie faktur, w szczególności musi uwzględniać: wystawianie faktur dla pojedynczego odbiorcy, wpisywanie daty wystawienia i płatności, spisywanie uwag do faktury, możliwość modyfikacji wzoru wydruku faktury (logo, rozmieszczenie), uwzględnianie na fakturze: zaległości odbiorcy, nadpłaty odbiorcy, należnych odsetek za wpłaty po terminie, kosztów upomnienia, drukowanie kodów kreskowych, zatwierdzenie bądź anulowanie faktury, wystawianie zbiorcze faktur: dla zadanego zakresu odbiorców, przeglądanie wystawionych faktur, zestawienie wystawionych faktur, wystawianie raportu dla banków dotyczących wystawionych faktur, tworzenie raportu poleceń zapłaty.</w:t>
      </w:r>
    </w:p>
    <w:p w14:paraId="0CF9958F"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System musi umożliwiać rozliczenie odbiorcy dla faktur od podanej daty wystawienia oraz za zadany przez użytkownika okres.</w:t>
      </w:r>
    </w:p>
    <w:p w14:paraId="5DEB3636"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System musi umożliwiać współpracę z przenośnymi terminalami inkasenckimi minimum w zakresie zbierania odczytów oraz wystawiania faktur.</w:t>
      </w:r>
    </w:p>
    <w:p w14:paraId="238B965A"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System powinien zapewnić tworzenie i wydruk rejestrów sprzedaży wraz z zapisem jego do formatu (struktury) JPK_VAT, JPK_V7M oraz JPK_V7K.</w:t>
      </w:r>
    </w:p>
    <w:p w14:paraId="3D13C147"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System musi zapewnić zapisanie faktur sprzedaży w formacie pdf i wysyłka ich e-mailem (e-faktury).</w:t>
      </w:r>
    </w:p>
    <w:p w14:paraId="39EA9EAE"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Możliwość dołączenia załączników do faktury wysyłanej e-mailem.</w:t>
      </w:r>
    </w:p>
    <w:p w14:paraId="78D64389"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Przechowywanie oryginału oraz kopii faktur sprzedaży w formie elektronicznej (format pdf).</w:t>
      </w:r>
    </w:p>
    <w:p w14:paraId="4EE9E62A"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Przeglądanie faktur, zapłat w Portalu (integracja i dostęp z poziomy Platformy Projektowej).</w:t>
      </w:r>
    </w:p>
    <w:p w14:paraId="7E2FBBC9"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Możliwość obejrzenia w Portalu szczegółów dokumentów, pozycji, wartości, ewentualnych odsetek czy nadpłat, podgląd własnych rozrachunków, podgląd naliczeń, podgląd stanów liczników, możliwość zgłoszenia nowego odczytu, możliwość pobrania odpowiednich formularzy i dokumentów, możliwość zgłoszenia awarii,</w:t>
      </w:r>
    </w:p>
    <w:p w14:paraId="084408C1"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Połączenie Portalu z obiegiem dokumentów. Zapis procedur organizacyjnych za pomocą obiegu dokumentów - określenie czynności sekwencyjnych, równoległych i warunkowych, które muszą być zrealizowane wraz z określeniem komórki lub osoby odpowiedzialnej i terminu realizacji.</w:t>
      </w:r>
    </w:p>
    <w:p w14:paraId="35109BD2"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Możliwość podpięcia dowolnej ilości załączników i komentarzy do sprawy  w obiegu dokumentów na każdym etapie realizacji.</w:t>
      </w:r>
    </w:p>
    <w:p w14:paraId="59369A9C"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Śledzenie obiegu każdej sprawy kontrola stanu realizacji oraz terminowości; możliwość wyszukiwania spraw zaległych.</w:t>
      </w:r>
    </w:p>
    <w:p w14:paraId="1ED62BEA"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 xml:space="preserve">Obsługa powiadomień elektronicznych (SMS) w zakresie wysłanych faktur, windykacji i awarii. System powinien umożliwiać wysyłanie komunikatów oraz e-mail do odbiorców zarówno indywidualnie jak i do wybranej grupy odbiorców. Powinna być możliwość selekcji odbiorców na podstawie miejscowości, trasy, określonej grupy odbiorców, dat dokonania odczytu lub braku odczytu w zadanym okresie, wystawienia faktury w danym okresie. Operator systemu może następnie wprowadzić treść komunikatu i przesłać ją do wybranej grupy.  </w:t>
      </w:r>
    </w:p>
    <w:p w14:paraId="195F704D"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Powiadamiania e-mail o przychodzącej sprawie pracownika odpowiedzialnego za realizację sprawy oraz przesłanie informacji o realizacji wniosku do Portalu</w:t>
      </w:r>
    </w:p>
    <w:p w14:paraId="177AD43E" w14:textId="77777777" w:rsidR="00C37E75" w:rsidRPr="00523A41" w:rsidRDefault="00C37E75" w:rsidP="00CB4F36">
      <w:pPr>
        <w:spacing w:line="276" w:lineRule="auto"/>
        <w:jc w:val="both"/>
        <w:rPr>
          <w:sz w:val="20"/>
          <w:szCs w:val="20"/>
        </w:rPr>
      </w:pPr>
    </w:p>
    <w:p w14:paraId="2BB11CC5" w14:textId="77777777" w:rsidR="00606B18" w:rsidRPr="00523A41" w:rsidRDefault="00606B18" w:rsidP="00CB4F36">
      <w:pPr>
        <w:spacing w:line="276" w:lineRule="auto"/>
        <w:jc w:val="both"/>
        <w:rPr>
          <w:sz w:val="20"/>
          <w:szCs w:val="20"/>
        </w:rPr>
      </w:pPr>
    </w:p>
    <w:p w14:paraId="53FE1029" w14:textId="2D4C88F4" w:rsidR="00081498" w:rsidRPr="00523A41" w:rsidRDefault="00081498" w:rsidP="00CB4F36">
      <w:pPr>
        <w:pStyle w:val="Bezodstpw"/>
        <w:jc w:val="both"/>
      </w:pPr>
      <w:bookmarkStart w:id="67" w:name="_Toc175572200"/>
      <w:r w:rsidRPr="00523A41">
        <w:t>koncentratory do odczytu stacjonarnego – ciągłego</w:t>
      </w:r>
      <w:bookmarkEnd w:id="67"/>
      <w:r w:rsidRPr="00523A41">
        <w:t xml:space="preserve"> </w:t>
      </w:r>
    </w:p>
    <w:p w14:paraId="32C5DE72" w14:textId="77777777" w:rsidR="005A2AB7" w:rsidRPr="00523A41" w:rsidRDefault="005A2AB7" w:rsidP="00CB4F36">
      <w:pPr>
        <w:spacing w:line="276" w:lineRule="auto"/>
        <w:ind w:firstLine="708"/>
        <w:jc w:val="both"/>
        <w:rPr>
          <w:rFonts w:ascii="Arial Narrow" w:hAnsi="Arial Narrow"/>
          <w:sz w:val="20"/>
          <w:szCs w:val="20"/>
        </w:rPr>
      </w:pPr>
      <w:r w:rsidRPr="00523A41">
        <w:rPr>
          <w:rFonts w:ascii="Arial Narrow" w:hAnsi="Arial Narrow"/>
          <w:sz w:val="20"/>
          <w:szCs w:val="20"/>
        </w:rPr>
        <w:t xml:space="preserve">Urządzenie, brama do zbierania danych z urządzeń końcowych (end-point-devices) komunikujących w efektywnej, energooszczędnej i dalekosiężnej technologia LoRa wraz z serwerem sieciowym, którego można używać do konfigurowania sieci LoRaWAN. Zapewniający interfejs sieciowy do zarządzania bramami i urządzeniami, a także do konfiguracji integracji danych z Platformą do wizualizacji danych z Systemu Zdalnego Odczytu w chmurze. </w:t>
      </w:r>
    </w:p>
    <w:p w14:paraId="7C64D408" w14:textId="6BF38C69" w:rsidR="00081498" w:rsidRPr="00523A41" w:rsidRDefault="005A2AB7" w:rsidP="00CB4F36">
      <w:pPr>
        <w:spacing w:line="276" w:lineRule="auto"/>
        <w:jc w:val="both"/>
        <w:rPr>
          <w:rFonts w:ascii="Arial Narrow" w:hAnsi="Arial Narrow"/>
          <w:sz w:val="20"/>
          <w:szCs w:val="20"/>
        </w:rPr>
      </w:pPr>
      <w:r w:rsidRPr="00523A41">
        <w:rPr>
          <w:rFonts w:ascii="Arial Narrow" w:hAnsi="Arial Narrow"/>
          <w:sz w:val="20"/>
          <w:szCs w:val="20"/>
        </w:rPr>
        <w:t>Urządzenie, brama do instalacji zewnętrznej, zabezpieczone przed wilgocią i trudnymi warunkami pogodowymi, zasilane sieciowo. Urządzenie w pełni zintegrowane i posiadające wewnętrzne anteny min. LoRa. Urządzenie pozwalające na szybki montaż bez otwierania obudowy.</w:t>
      </w:r>
    </w:p>
    <w:p w14:paraId="08364EE4" w14:textId="77777777" w:rsidR="006C5BD7" w:rsidRPr="00523A41" w:rsidRDefault="006C5BD7" w:rsidP="00CB4F36">
      <w:pPr>
        <w:spacing w:line="276" w:lineRule="auto"/>
        <w:jc w:val="both"/>
        <w:rPr>
          <w:rFonts w:ascii="Arial Narrow" w:hAnsi="Arial Narrow"/>
          <w:sz w:val="20"/>
          <w:szCs w:val="20"/>
          <w:u w:val="single"/>
        </w:rPr>
      </w:pPr>
    </w:p>
    <w:p w14:paraId="2BAF206C" w14:textId="4430338C" w:rsidR="006C5BD7" w:rsidRPr="00523A41" w:rsidRDefault="006C5BD7"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Wymagania minimalne:</w:t>
      </w:r>
    </w:p>
    <w:p w14:paraId="7D9CE039" w14:textId="0C05E538" w:rsidR="006C5BD7" w:rsidRPr="00523A41" w:rsidRDefault="006C5BD7" w:rsidP="00CB4F36">
      <w:pPr>
        <w:spacing w:line="276" w:lineRule="auto"/>
        <w:jc w:val="both"/>
        <w:rPr>
          <w:rFonts w:ascii="Arial Narrow" w:hAnsi="Arial Narrow"/>
          <w:sz w:val="20"/>
          <w:szCs w:val="20"/>
        </w:rPr>
      </w:pPr>
      <w:r w:rsidRPr="00523A41">
        <w:rPr>
          <w:rFonts w:ascii="Arial Narrow" w:hAnsi="Arial Narrow"/>
          <w:sz w:val="20"/>
          <w:szCs w:val="20"/>
        </w:rPr>
        <w:t>1.</w:t>
      </w:r>
      <w:r w:rsidRPr="00523A41">
        <w:rPr>
          <w:rFonts w:ascii="Arial Narrow" w:hAnsi="Arial Narrow"/>
          <w:sz w:val="20"/>
          <w:szCs w:val="20"/>
        </w:rPr>
        <w:tab/>
        <w:t>Obsługa modułów komunikujących w otwartym standardzie np. LoRaWAN.</w:t>
      </w:r>
    </w:p>
    <w:p w14:paraId="0652DA6E" w14:textId="77777777" w:rsidR="006C5BD7" w:rsidRPr="00523A41" w:rsidRDefault="006C5BD7" w:rsidP="00CB4F36">
      <w:pPr>
        <w:spacing w:line="276" w:lineRule="auto"/>
        <w:jc w:val="both"/>
        <w:rPr>
          <w:rFonts w:ascii="Arial Narrow" w:hAnsi="Arial Narrow"/>
          <w:sz w:val="20"/>
          <w:szCs w:val="20"/>
        </w:rPr>
      </w:pPr>
      <w:r w:rsidRPr="00523A41">
        <w:rPr>
          <w:rFonts w:ascii="Arial Narrow" w:hAnsi="Arial Narrow"/>
          <w:sz w:val="20"/>
          <w:szCs w:val="20"/>
        </w:rPr>
        <w:t>2.</w:t>
      </w:r>
      <w:r w:rsidRPr="00523A41">
        <w:rPr>
          <w:rFonts w:ascii="Arial Narrow" w:hAnsi="Arial Narrow"/>
          <w:sz w:val="20"/>
          <w:szCs w:val="20"/>
        </w:rPr>
        <w:tab/>
        <w:t>Możliwość pracy na zewnątrz.</w:t>
      </w:r>
    </w:p>
    <w:p w14:paraId="33925AD8" w14:textId="77777777" w:rsidR="006C5BD7" w:rsidRPr="00523A41" w:rsidRDefault="006C5BD7" w:rsidP="00CB4F36">
      <w:pPr>
        <w:spacing w:line="276" w:lineRule="auto"/>
        <w:jc w:val="both"/>
        <w:rPr>
          <w:rFonts w:ascii="Arial Narrow" w:hAnsi="Arial Narrow"/>
          <w:sz w:val="20"/>
          <w:szCs w:val="20"/>
        </w:rPr>
      </w:pPr>
      <w:r w:rsidRPr="00523A41">
        <w:rPr>
          <w:rFonts w:ascii="Arial Narrow" w:hAnsi="Arial Narrow"/>
          <w:sz w:val="20"/>
          <w:szCs w:val="20"/>
        </w:rPr>
        <w:t>3.</w:t>
      </w:r>
      <w:r w:rsidRPr="00523A41">
        <w:rPr>
          <w:rFonts w:ascii="Arial Narrow" w:hAnsi="Arial Narrow"/>
          <w:sz w:val="20"/>
          <w:szCs w:val="20"/>
        </w:rPr>
        <w:tab/>
        <w:t>Możliwość podłączenia zewnętrznej anteny dla wzmocnienia odbioru sygnału.</w:t>
      </w:r>
    </w:p>
    <w:p w14:paraId="10B3E2BE" w14:textId="77777777" w:rsidR="006C5BD7" w:rsidRPr="00523A41" w:rsidRDefault="006C5BD7" w:rsidP="00CB4F36">
      <w:pPr>
        <w:spacing w:line="276" w:lineRule="auto"/>
        <w:jc w:val="both"/>
        <w:rPr>
          <w:rFonts w:ascii="Arial Narrow" w:hAnsi="Arial Narrow"/>
          <w:sz w:val="20"/>
          <w:szCs w:val="20"/>
        </w:rPr>
      </w:pPr>
      <w:r w:rsidRPr="00523A41">
        <w:rPr>
          <w:rFonts w:ascii="Arial Narrow" w:hAnsi="Arial Narrow"/>
          <w:sz w:val="20"/>
          <w:szCs w:val="20"/>
        </w:rPr>
        <w:lastRenderedPageBreak/>
        <w:t>4.</w:t>
      </w:r>
      <w:r w:rsidRPr="00523A41">
        <w:rPr>
          <w:rFonts w:ascii="Arial Narrow" w:hAnsi="Arial Narrow"/>
          <w:sz w:val="20"/>
          <w:szCs w:val="20"/>
        </w:rPr>
        <w:tab/>
        <w:t>Wykonawca dostarczy koncentratory z zarejestrowaną na siebie kartą SIM z prywatnym APN.</w:t>
      </w:r>
    </w:p>
    <w:p w14:paraId="39F065ED" w14:textId="77777777" w:rsidR="006C5BD7" w:rsidRPr="00523A41" w:rsidRDefault="006C5BD7" w:rsidP="00CB4F36">
      <w:pPr>
        <w:spacing w:line="276" w:lineRule="auto"/>
        <w:jc w:val="both"/>
        <w:rPr>
          <w:rFonts w:ascii="Arial Narrow" w:hAnsi="Arial Narrow"/>
          <w:sz w:val="20"/>
          <w:szCs w:val="20"/>
        </w:rPr>
      </w:pPr>
    </w:p>
    <w:p w14:paraId="200C310C" w14:textId="27747670" w:rsidR="006C5BD7" w:rsidRPr="00523A41" w:rsidRDefault="006C5BD7" w:rsidP="00CB4F36">
      <w:pPr>
        <w:spacing w:line="276" w:lineRule="auto"/>
        <w:ind w:firstLine="708"/>
        <w:jc w:val="both"/>
        <w:rPr>
          <w:rFonts w:ascii="Arial Narrow" w:hAnsi="Arial Narrow"/>
          <w:sz w:val="20"/>
          <w:szCs w:val="20"/>
        </w:rPr>
      </w:pPr>
      <w:r w:rsidRPr="00523A41">
        <w:rPr>
          <w:rFonts w:ascii="Arial Narrow" w:hAnsi="Arial Narrow"/>
          <w:sz w:val="20"/>
          <w:szCs w:val="20"/>
        </w:rPr>
        <w:t>Montaż koncentratorów ma odbyć się na budynkach użyteczności publicznej będących własnością Gminy w największych skupiskach zabudowy. Powierzchnie te wraz z dostępem do prądu zostaną Wykonawcy udostępnione bezpłatnie. Odczyty na obszarach nieobjętych ich zasięgiem będą prowadzone w sposób objazdowy.</w:t>
      </w:r>
    </w:p>
    <w:p w14:paraId="6E7A15CD" w14:textId="77777777" w:rsidR="005A2AB7" w:rsidRPr="00523A41" w:rsidRDefault="005A2AB7" w:rsidP="00CB4F36">
      <w:pPr>
        <w:pStyle w:val="Bezodstpw"/>
        <w:jc w:val="both"/>
      </w:pPr>
    </w:p>
    <w:p w14:paraId="54BEE01E" w14:textId="58ACE89E" w:rsidR="00081498" w:rsidRPr="00523A41" w:rsidRDefault="00081498" w:rsidP="00CB4F36">
      <w:pPr>
        <w:pStyle w:val="Bezodstpw"/>
        <w:jc w:val="both"/>
      </w:pPr>
      <w:bookmarkStart w:id="68" w:name="_Toc175572201"/>
      <w:r w:rsidRPr="00523A41">
        <w:t>antena mobilna – do odczytu objeżdżanego – obsługa poza Narolem</w:t>
      </w:r>
      <w:bookmarkEnd w:id="68"/>
      <w:r w:rsidRPr="00523A41">
        <w:t xml:space="preserve"> </w:t>
      </w:r>
    </w:p>
    <w:p w14:paraId="6B4FECE6" w14:textId="77777777" w:rsidR="005A2AB7" w:rsidRPr="00523A41" w:rsidRDefault="005A2AB7" w:rsidP="00CB4F36">
      <w:pPr>
        <w:spacing w:line="276" w:lineRule="auto"/>
        <w:jc w:val="both"/>
        <w:rPr>
          <w:rFonts w:ascii="Arial Narrow" w:hAnsi="Arial Narrow"/>
          <w:sz w:val="20"/>
          <w:szCs w:val="20"/>
        </w:rPr>
      </w:pPr>
      <w:r w:rsidRPr="00523A41">
        <w:rPr>
          <w:rFonts w:ascii="Arial Narrow" w:hAnsi="Arial Narrow"/>
          <w:sz w:val="20"/>
          <w:szCs w:val="20"/>
        </w:rPr>
        <w:t>Zestaw do odczytu danych z modułów radiowych oraz ich konfiguracji. Zestaw składający się z:</w:t>
      </w:r>
    </w:p>
    <w:p w14:paraId="74402272" w14:textId="1048D41A" w:rsidR="005A2AB7" w:rsidRPr="00523A41" w:rsidRDefault="005A2AB7" w:rsidP="009572E7">
      <w:pPr>
        <w:pStyle w:val="Akapitzlist"/>
        <w:numPr>
          <w:ilvl w:val="0"/>
          <w:numId w:val="82"/>
        </w:numPr>
        <w:spacing w:line="276" w:lineRule="auto"/>
        <w:jc w:val="both"/>
        <w:rPr>
          <w:rFonts w:ascii="Arial Narrow" w:hAnsi="Arial Narrow"/>
          <w:sz w:val="20"/>
          <w:szCs w:val="20"/>
        </w:rPr>
      </w:pPr>
      <w:r w:rsidRPr="00523A41">
        <w:rPr>
          <w:rFonts w:ascii="Arial Narrow" w:hAnsi="Arial Narrow"/>
          <w:sz w:val="20"/>
          <w:szCs w:val="20"/>
        </w:rPr>
        <w:t>odbiornika radiowego wykorzystującego wolne od opłat pasmo radiowe kompatybilne z dostarczonymi zestawami komunikacyjno-pomiarowymi, posiadające komunikację  Bluetooth do połączenia z urządzeniami mobilnymi (smartphone, tablet) w celu wizualizacji zebranych danych z modułów radiowych w urządzeniu mobilnym.</w:t>
      </w:r>
      <w:r w:rsidR="00DC1333" w:rsidRPr="00523A41">
        <w:rPr>
          <w:rFonts w:ascii="Arial Narrow" w:hAnsi="Arial Narrow"/>
          <w:sz w:val="20"/>
          <w:szCs w:val="20"/>
        </w:rPr>
        <w:t xml:space="preserve"> </w:t>
      </w:r>
      <w:r w:rsidRPr="00523A41">
        <w:rPr>
          <w:rFonts w:ascii="Arial Narrow" w:hAnsi="Arial Narrow"/>
          <w:sz w:val="20"/>
          <w:szCs w:val="20"/>
        </w:rPr>
        <w:t xml:space="preserve">Posiadający funkcję umożliwiającą konfigurację modułów i odczyt zarejestrowanych w nich danych.  </w:t>
      </w:r>
    </w:p>
    <w:p w14:paraId="5B766905" w14:textId="77C867F4" w:rsidR="005A2AB7" w:rsidRPr="00523A41" w:rsidRDefault="005A2AB7" w:rsidP="009572E7">
      <w:pPr>
        <w:pStyle w:val="Akapitzlist"/>
        <w:numPr>
          <w:ilvl w:val="0"/>
          <w:numId w:val="81"/>
        </w:numPr>
        <w:spacing w:line="276" w:lineRule="auto"/>
        <w:jc w:val="both"/>
        <w:rPr>
          <w:rFonts w:ascii="Arial Narrow" w:hAnsi="Arial Narrow"/>
          <w:sz w:val="20"/>
          <w:szCs w:val="20"/>
        </w:rPr>
      </w:pPr>
      <w:r w:rsidRPr="00523A41">
        <w:rPr>
          <w:rFonts w:ascii="Arial Narrow" w:hAnsi="Arial Narrow"/>
          <w:sz w:val="20"/>
          <w:szCs w:val="20"/>
        </w:rPr>
        <w:t xml:space="preserve">kompletu anten (do odczytu obchodzonego i objazdowego - antena samochodowa), </w:t>
      </w:r>
    </w:p>
    <w:p w14:paraId="4F18C5C5" w14:textId="30C6ADE9" w:rsidR="00081498" w:rsidRPr="00523A41" w:rsidRDefault="005A2AB7" w:rsidP="009572E7">
      <w:pPr>
        <w:pStyle w:val="Akapitzlist"/>
        <w:numPr>
          <w:ilvl w:val="0"/>
          <w:numId w:val="81"/>
        </w:numPr>
        <w:spacing w:line="276" w:lineRule="auto"/>
        <w:jc w:val="both"/>
        <w:rPr>
          <w:rFonts w:ascii="Arial Narrow" w:hAnsi="Arial Narrow"/>
          <w:sz w:val="20"/>
          <w:szCs w:val="20"/>
        </w:rPr>
      </w:pPr>
      <w:r w:rsidRPr="00523A41">
        <w:rPr>
          <w:rFonts w:ascii="Arial Narrow" w:hAnsi="Arial Narrow"/>
          <w:sz w:val="20"/>
          <w:szCs w:val="20"/>
        </w:rPr>
        <w:t xml:space="preserve">przewodów oraz innych elementów </w:t>
      </w:r>
      <w:r w:rsidR="00FC408B" w:rsidRPr="00523A41">
        <w:rPr>
          <w:rFonts w:ascii="Arial Narrow" w:hAnsi="Arial Narrow"/>
          <w:sz w:val="20"/>
          <w:szCs w:val="20"/>
        </w:rPr>
        <w:t>przewidzianych</w:t>
      </w:r>
      <w:r w:rsidRPr="00523A41">
        <w:rPr>
          <w:rFonts w:ascii="Arial Narrow" w:hAnsi="Arial Narrow"/>
          <w:sz w:val="20"/>
          <w:szCs w:val="20"/>
        </w:rPr>
        <w:t xml:space="preserve"> przez producenta systemu niezbędnych do prawidłowego funkcjonowania systemu zdalnego odczytu</w:t>
      </w:r>
      <w:r w:rsidR="00FC408B" w:rsidRPr="00523A41">
        <w:rPr>
          <w:rFonts w:ascii="Arial Narrow" w:hAnsi="Arial Narrow"/>
          <w:sz w:val="20"/>
          <w:szCs w:val="20"/>
        </w:rPr>
        <w:t>.</w:t>
      </w:r>
    </w:p>
    <w:p w14:paraId="2179AFE6" w14:textId="77777777" w:rsidR="00DC1333" w:rsidRPr="00523A41" w:rsidRDefault="00DC1333" w:rsidP="00CB4F36">
      <w:pPr>
        <w:spacing w:line="276" w:lineRule="auto"/>
        <w:jc w:val="both"/>
        <w:rPr>
          <w:rFonts w:ascii="Arial Narrow" w:hAnsi="Arial Narrow"/>
          <w:sz w:val="20"/>
          <w:szCs w:val="20"/>
          <w:u w:val="single"/>
        </w:rPr>
      </w:pPr>
    </w:p>
    <w:p w14:paraId="3749A92B" w14:textId="54FDA397" w:rsidR="00DC1333" w:rsidRPr="00523A41" w:rsidRDefault="00DC1333"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Wymagania minimalne:</w:t>
      </w:r>
    </w:p>
    <w:p w14:paraId="5F900004" w14:textId="77777777" w:rsidR="00FC408B" w:rsidRPr="00523A41" w:rsidRDefault="00FC408B" w:rsidP="009572E7">
      <w:pPr>
        <w:pStyle w:val="Akapitzlist"/>
        <w:numPr>
          <w:ilvl w:val="0"/>
          <w:numId w:val="83"/>
        </w:numPr>
        <w:spacing w:line="276" w:lineRule="auto"/>
        <w:jc w:val="both"/>
        <w:rPr>
          <w:rFonts w:ascii="Arial Narrow" w:hAnsi="Arial Narrow"/>
          <w:sz w:val="20"/>
          <w:szCs w:val="20"/>
        </w:rPr>
      </w:pPr>
      <w:r w:rsidRPr="00523A41">
        <w:rPr>
          <w:rFonts w:ascii="Arial Narrow" w:hAnsi="Arial Narrow"/>
          <w:sz w:val="20"/>
          <w:szCs w:val="20"/>
        </w:rPr>
        <w:t>Obsługa modułów komunikujących w otwartym standardzie.</w:t>
      </w:r>
    </w:p>
    <w:p w14:paraId="325D83A1" w14:textId="23C43989" w:rsidR="00FC408B" w:rsidRPr="00523A41" w:rsidRDefault="00FC408B" w:rsidP="009572E7">
      <w:pPr>
        <w:pStyle w:val="Akapitzlist"/>
        <w:numPr>
          <w:ilvl w:val="0"/>
          <w:numId w:val="83"/>
        </w:numPr>
        <w:spacing w:line="276" w:lineRule="auto"/>
        <w:jc w:val="both"/>
        <w:rPr>
          <w:rFonts w:ascii="Arial Narrow" w:hAnsi="Arial Narrow"/>
          <w:sz w:val="20"/>
          <w:szCs w:val="20"/>
        </w:rPr>
      </w:pPr>
      <w:r w:rsidRPr="00523A41">
        <w:rPr>
          <w:rFonts w:ascii="Arial Narrow" w:hAnsi="Arial Narrow"/>
          <w:sz w:val="20"/>
          <w:szCs w:val="20"/>
        </w:rPr>
        <w:t xml:space="preserve">Możliwość współpracy </w:t>
      </w:r>
      <w:r w:rsidR="00DB1D01">
        <w:rPr>
          <w:rFonts w:ascii="Arial Narrow" w:hAnsi="Arial Narrow"/>
          <w:sz w:val="20"/>
          <w:szCs w:val="20"/>
        </w:rPr>
        <w:t>z</w:t>
      </w:r>
      <w:r w:rsidR="00DB1D01" w:rsidRPr="00523A41">
        <w:rPr>
          <w:rFonts w:ascii="Arial Narrow" w:hAnsi="Arial Narrow"/>
          <w:sz w:val="20"/>
          <w:szCs w:val="20"/>
        </w:rPr>
        <w:t xml:space="preserve"> </w:t>
      </w:r>
      <w:r w:rsidRPr="00523A41">
        <w:rPr>
          <w:rFonts w:ascii="Arial Narrow" w:hAnsi="Arial Narrow"/>
          <w:sz w:val="20"/>
          <w:szCs w:val="20"/>
        </w:rPr>
        <w:t>urządzenia</w:t>
      </w:r>
      <w:r w:rsidR="00DB1D01">
        <w:rPr>
          <w:rFonts w:ascii="Arial Narrow" w:hAnsi="Arial Narrow"/>
          <w:sz w:val="20"/>
          <w:szCs w:val="20"/>
        </w:rPr>
        <w:t>mi</w:t>
      </w:r>
      <w:r w:rsidRPr="00523A41">
        <w:rPr>
          <w:rFonts w:ascii="Arial Narrow" w:hAnsi="Arial Narrow"/>
          <w:sz w:val="20"/>
          <w:szCs w:val="20"/>
        </w:rPr>
        <w:t xml:space="preserve"> mobilny</w:t>
      </w:r>
      <w:r w:rsidR="00DB1D01">
        <w:rPr>
          <w:rFonts w:ascii="Arial Narrow" w:hAnsi="Arial Narrow"/>
          <w:sz w:val="20"/>
          <w:szCs w:val="20"/>
        </w:rPr>
        <w:t>mi</w:t>
      </w:r>
      <w:r w:rsidRPr="00523A41">
        <w:rPr>
          <w:rFonts w:ascii="Arial Narrow" w:hAnsi="Arial Narrow"/>
          <w:sz w:val="20"/>
          <w:szCs w:val="20"/>
        </w:rPr>
        <w:t xml:space="preserve"> typu tablet.</w:t>
      </w:r>
    </w:p>
    <w:p w14:paraId="488F79BA" w14:textId="603D8721" w:rsidR="00FC408B" w:rsidRPr="00523A41" w:rsidRDefault="00FC408B" w:rsidP="009572E7">
      <w:pPr>
        <w:pStyle w:val="Akapitzlist"/>
        <w:numPr>
          <w:ilvl w:val="0"/>
          <w:numId w:val="83"/>
        </w:numPr>
        <w:spacing w:line="276" w:lineRule="auto"/>
        <w:jc w:val="both"/>
        <w:rPr>
          <w:rFonts w:ascii="Arial Narrow" w:hAnsi="Arial Narrow"/>
          <w:sz w:val="20"/>
          <w:szCs w:val="20"/>
        </w:rPr>
      </w:pPr>
      <w:r w:rsidRPr="00523A41">
        <w:rPr>
          <w:rFonts w:ascii="Arial Narrow" w:hAnsi="Arial Narrow"/>
          <w:sz w:val="20"/>
          <w:szCs w:val="20"/>
        </w:rPr>
        <w:t>Możliwość do wykorzystania w celu odczyt</w:t>
      </w:r>
      <w:r w:rsidR="00DB1D01">
        <w:rPr>
          <w:rFonts w:ascii="Arial Narrow" w:hAnsi="Arial Narrow"/>
          <w:sz w:val="20"/>
          <w:szCs w:val="20"/>
        </w:rPr>
        <w:t>u</w:t>
      </w:r>
      <w:r w:rsidRPr="00523A41">
        <w:rPr>
          <w:rFonts w:ascii="Arial Narrow" w:hAnsi="Arial Narrow"/>
          <w:sz w:val="20"/>
          <w:szCs w:val="20"/>
        </w:rPr>
        <w:t xml:space="preserve"> na obszarach nieobjętych zasięgiem koncentratorami,</w:t>
      </w:r>
    </w:p>
    <w:p w14:paraId="59F5B1BB" w14:textId="5BC95DE4" w:rsidR="005A2AB7" w:rsidRPr="00523A41" w:rsidRDefault="00FC408B" w:rsidP="009572E7">
      <w:pPr>
        <w:pStyle w:val="Akapitzlist"/>
        <w:numPr>
          <w:ilvl w:val="0"/>
          <w:numId w:val="83"/>
        </w:numPr>
        <w:spacing w:line="276" w:lineRule="auto"/>
        <w:jc w:val="both"/>
        <w:rPr>
          <w:rFonts w:ascii="Arial Narrow" w:hAnsi="Arial Narrow"/>
          <w:sz w:val="20"/>
          <w:szCs w:val="20"/>
        </w:rPr>
      </w:pPr>
      <w:r w:rsidRPr="00523A41">
        <w:rPr>
          <w:rFonts w:ascii="Arial Narrow" w:hAnsi="Arial Narrow"/>
          <w:sz w:val="20"/>
          <w:szCs w:val="20"/>
        </w:rPr>
        <w:t>Możliwość prowadzenia odczytu w sposób objazdowy.</w:t>
      </w:r>
    </w:p>
    <w:p w14:paraId="2934DBB2" w14:textId="77777777" w:rsidR="005A2AB7" w:rsidRPr="00523A41" w:rsidRDefault="005A2AB7" w:rsidP="00CB4F36">
      <w:pPr>
        <w:pStyle w:val="Bezodstpw"/>
        <w:jc w:val="both"/>
      </w:pPr>
    </w:p>
    <w:p w14:paraId="255C6BDE" w14:textId="7736C94A" w:rsidR="00081498" w:rsidRPr="00523A41" w:rsidRDefault="00CC5CD8" w:rsidP="00CB4F36">
      <w:pPr>
        <w:pStyle w:val="Bezodstpw"/>
        <w:jc w:val="both"/>
      </w:pPr>
      <w:bookmarkStart w:id="69" w:name="_Toc175572202"/>
      <w:r w:rsidRPr="00523A41">
        <w:t>E</w:t>
      </w:r>
      <w:r w:rsidR="00081498" w:rsidRPr="00523A41">
        <w:t>lementy systemu niezbędne do uruchomienia e-Usług</w:t>
      </w:r>
      <w:bookmarkEnd w:id="69"/>
    </w:p>
    <w:p w14:paraId="28EDE591" w14:textId="77777777" w:rsidR="00C37E75" w:rsidRPr="00523A41" w:rsidRDefault="00C37E75" w:rsidP="00CB4F36">
      <w:pPr>
        <w:spacing w:line="276" w:lineRule="auto"/>
        <w:ind w:firstLine="708"/>
        <w:jc w:val="both"/>
        <w:rPr>
          <w:rFonts w:ascii="Arial Narrow" w:hAnsi="Arial Narrow"/>
          <w:sz w:val="20"/>
          <w:szCs w:val="20"/>
        </w:rPr>
      </w:pPr>
      <w:r w:rsidRPr="00523A41">
        <w:rPr>
          <w:rFonts w:ascii="Arial Narrow" w:hAnsi="Arial Narrow"/>
          <w:sz w:val="20"/>
          <w:szCs w:val="20"/>
        </w:rPr>
        <w:t>W ramach podzadania zostaną przeprowadzone prace programistyczne, konfiguracyjne i/lub dostarczone aplikacje, moduły integrujące niezbędne i związane z uruchomieniem i udostępnieniem e-usług (wyszczególnionych poniżej) na platformie projektowej oraz w systemie EBOM. (uruchomionym w ramach podzadania 1.2)</w:t>
      </w:r>
    </w:p>
    <w:p w14:paraId="498CAA8A" w14:textId="77777777" w:rsidR="00C37E75" w:rsidRPr="00523A41" w:rsidRDefault="00C37E75" w:rsidP="00CB4F36">
      <w:pPr>
        <w:spacing w:line="276" w:lineRule="auto"/>
        <w:jc w:val="both"/>
        <w:rPr>
          <w:rFonts w:ascii="Arial Narrow" w:hAnsi="Arial Narrow"/>
          <w:sz w:val="20"/>
          <w:szCs w:val="20"/>
        </w:rPr>
      </w:pPr>
      <w:r w:rsidRPr="00523A41">
        <w:rPr>
          <w:rFonts w:ascii="Arial Narrow" w:hAnsi="Arial Narrow"/>
          <w:sz w:val="20"/>
          <w:szCs w:val="20"/>
        </w:rPr>
        <w:t>- Płatność – rozliczenie wody – 5 poziom, A2C, A2B</w:t>
      </w:r>
    </w:p>
    <w:p w14:paraId="3477592F" w14:textId="77777777" w:rsidR="00C37E75" w:rsidRPr="00523A41" w:rsidRDefault="00C37E75" w:rsidP="00CB4F36">
      <w:pPr>
        <w:spacing w:line="276" w:lineRule="auto"/>
        <w:jc w:val="both"/>
        <w:rPr>
          <w:rFonts w:ascii="Arial Narrow" w:hAnsi="Arial Narrow"/>
          <w:sz w:val="20"/>
          <w:szCs w:val="20"/>
        </w:rPr>
      </w:pPr>
      <w:r w:rsidRPr="00523A41">
        <w:rPr>
          <w:rFonts w:ascii="Arial Narrow" w:hAnsi="Arial Narrow"/>
          <w:sz w:val="20"/>
          <w:szCs w:val="20"/>
        </w:rPr>
        <w:t>- Płatność – rozliczenie ścieki – 5 poziom, A2C, A2B</w:t>
      </w:r>
    </w:p>
    <w:p w14:paraId="61A52CE0" w14:textId="77777777" w:rsidR="00C37E75" w:rsidRPr="00523A41" w:rsidRDefault="00C37E75" w:rsidP="00CB4F36">
      <w:pPr>
        <w:spacing w:line="276" w:lineRule="auto"/>
        <w:jc w:val="both"/>
        <w:rPr>
          <w:rFonts w:ascii="Arial Narrow" w:hAnsi="Arial Narrow"/>
          <w:sz w:val="20"/>
          <w:szCs w:val="20"/>
        </w:rPr>
      </w:pPr>
      <w:r w:rsidRPr="00523A41">
        <w:rPr>
          <w:rFonts w:ascii="Arial Narrow" w:hAnsi="Arial Narrow"/>
          <w:sz w:val="20"/>
          <w:szCs w:val="20"/>
        </w:rPr>
        <w:t>- Zgłoszenie awarii sieci wodociągowej – 4 poziom A2C, A2B</w:t>
      </w:r>
    </w:p>
    <w:p w14:paraId="18B76E2F" w14:textId="77777777" w:rsidR="00C37E75" w:rsidRPr="00523A41" w:rsidRDefault="00C37E75" w:rsidP="00CB4F36">
      <w:pPr>
        <w:spacing w:line="276" w:lineRule="auto"/>
        <w:jc w:val="both"/>
        <w:rPr>
          <w:rFonts w:ascii="Arial Narrow" w:hAnsi="Arial Narrow"/>
          <w:sz w:val="20"/>
          <w:szCs w:val="20"/>
        </w:rPr>
      </w:pPr>
      <w:r w:rsidRPr="00523A41">
        <w:rPr>
          <w:rFonts w:ascii="Arial Narrow" w:hAnsi="Arial Narrow"/>
          <w:sz w:val="20"/>
          <w:szCs w:val="20"/>
        </w:rPr>
        <w:t>- Składanie Wniosków o przyłączenie – 4 poziom A2C, A2B</w:t>
      </w:r>
    </w:p>
    <w:p w14:paraId="500ACEA0" w14:textId="77777777" w:rsidR="00C37E75" w:rsidRPr="00523A41" w:rsidRDefault="00C37E75" w:rsidP="00CB4F36">
      <w:pPr>
        <w:spacing w:line="276" w:lineRule="auto"/>
        <w:jc w:val="both"/>
        <w:rPr>
          <w:rFonts w:ascii="Arial Narrow" w:hAnsi="Arial Narrow"/>
          <w:sz w:val="20"/>
          <w:szCs w:val="20"/>
        </w:rPr>
      </w:pPr>
      <w:r w:rsidRPr="00523A41">
        <w:rPr>
          <w:rFonts w:ascii="Arial Narrow" w:hAnsi="Arial Narrow"/>
          <w:sz w:val="20"/>
          <w:szCs w:val="20"/>
        </w:rPr>
        <w:t>- e-Powiadomienia – 3 poziom A2C, A2B</w:t>
      </w:r>
    </w:p>
    <w:p w14:paraId="49A5A9E4" w14:textId="77777777" w:rsidR="00C37E75" w:rsidRPr="00523A41" w:rsidRDefault="00C37E75" w:rsidP="00CB4F36">
      <w:pPr>
        <w:spacing w:line="276" w:lineRule="auto"/>
        <w:jc w:val="both"/>
        <w:rPr>
          <w:rFonts w:ascii="Arial Narrow" w:hAnsi="Arial Narrow"/>
          <w:sz w:val="20"/>
          <w:szCs w:val="20"/>
        </w:rPr>
      </w:pPr>
      <w:r w:rsidRPr="00523A41">
        <w:rPr>
          <w:rFonts w:ascii="Arial Narrow" w:hAnsi="Arial Narrow"/>
          <w:sz w:val="20"/>
          <w:szCs w:val="20"/>
        </w:rPr>
        <w:t>- Wprowadzenie stanu licznika i podlicznika – 4 poziom A2C, A2B</w:t>
      </w:r>
    </w:p>
    <w:p w14:paraId="4A9A2D06" w14:textId="73735A87" w:rsidR="00077671" w:rsidRPr="00523A41" w:rsidRDefault="00C37E75" w:rsidP="00CB4F36">
      <w:pPr>
        <w:spacing w:line="276" w:lineRule="auto"/>
        <w:jc w:val="both"/>
        <w:rPr>
          <w:rFonts w:ascii="Arial Narrow" w:hAnsi="Arial Narrow"/>
          <w:sz w:val="20"/>
          <w:szCs w:val="20"/>
        </w:rPr>
      </w:pPr>
      <w:r w:rsidRPr="00523A41">
        <w:rPr>
          <w:rFonts w:ascii="Arial Narrow" w:hAnsi="Arial Narrow"/>
          <w:sz w:val="20"/>
          <w:szCs w:val="20"/>
        </w:rPr>
        <w:t>- Aktualizacja Danych – 4 poziom A2C, A2B</w:t>
      </w:r>
    </w:p>
    <w:p w14:paraId="7627E490" w14:textId="77777777" w:rsidR="00A24B69" w:rsidRPr="00523A41" w:rsidRDefault="00A24B69" w:rsidP="00CB4F36">
      <w:pPr>
        <w:spacing w:line="276" w:lineRule="auto"/>
        <w:jc w:val="both"/>
        <w:rPr>
          <w:rFonts w:ascii="Arial Narrow" w:hAnsi="Arial Narrow"/>
          <w:sz w:val="20"/>
          <w:szCs w:val="20"/>
        </w:rPr>
      </w:pPr>
    </w:p>
    <w:p w14:paraId="3E15887A" w14:textId="577BA605" w:rsidR="00A24B69" w:rsidRPr="00523A41" w:rsidRDefault="00A24B69" w:rsidP="00CB4F36">
      <w:pPr>
        <w:spacing w:line="276" w:lineRule="auto"/>
        <w:jc w:val="both"/>
        <w:rPr>
          <w:rFonts w:ascii="Arial Narrow" w:hAnsi="Arial Narrow"/>
          <w:sz w:val="20"/>
          <w:szCs w:val="20"/>
        </w:rPr>
      </w:pPr>
      <w:r w:rsidRPr="00523A41">
        <w:rPr>
          <w:rFonts w:ascii="Arial Narrow" w:hAnsi="Arial Narrow"/>
          <w:sz w:val="20"/>
          <w:szCs w:val="20"/>
        </w:rPr>
        <w:t xml:space="preserve">Wykonawca dostarczy Zamawiającemu aplikację </w:t>
      </w:r>
      <w:r w:rsidR="00FC408B" w:rsidRPr="00523A41">
        <w:rPr>
          <w:rFonts w:ascii="Arial Narrow" w:hAnsi="Arial Narrow"/>
          <w:sz w:val="20"/>
          <w:szCs w:val="20"/>
        </w:rPr>
        <w:t xml:space="preserve">w formie usługi SaaS - </w:t>
      </w:r>
      <w:r w:rsidRPr="00523A41">
        <w:rPr>
          <w:rFonts w:ascii="Arial Narrow" w:hAnsi="Arial Narrow"/>
          <w:sz w:val="20"/>
          <w:szCs w:val="20"/>
        </w:rPr>
        <w:t>o minimalnych wymaganiach:</w:t>
      </w:r>
    </w:p>
    <w:p w14:paraId="2EAD305D" w14:textId="2469EBDA" w:rsidR="00A24B69" w:rsidRPr="00523A41" w:rsidRDefault="00A24B69" w:rsidP="009572E7">
      <w:pPr>
        <w:pStyle w:val="Akapitzlist"/>
        <w:numPr>
          <w:ilvl w:val="0"/>
          <w:numId w:val="79"/>
        </w:numPr>
        <w:spacing w:line="276" w:lineRule="auto"/>
        <w:jc w:val="both"/>
        <w:rPr>
          <w:rFonts w:ascii="Arial Narrow" w:hAnsi="Arial Narrow"/>
          <w:sz w:val="20"/>
          <w:szCs w:val="20"/>
        </w:rPr>
      </w:pPr>
      <w:r w:rsidRPr="00523A41">
        <w:rPr>
          <w:rFonts w:ascii="Arial Narrow" w:hAnsi="Arial Narrow"/>
          <w:sz w:val="20"/>
          <w:szCs w:val="20"/>
        </w:rPr>
        <w:t>Możliwość uruchamiania z poziomu przeglądarki internetowej z dowolnego miejsca z dostępem do Internetu oraz jej poprawne działanie minimum z następującymi typami najnowszych wersji przeglądarek: Mozilla Firefox, Chrome i Opera na ekranach minimum o następujących rozdzielczościach: 1366x768, 1920x1080, oraz poprawnie wyświetlać się na urządzeniach mobilnych.</w:t>
      </w:r>
    </w:p>
    <w:p w14:paraId="4525302F" w14:textId="77777777" w:rsidR="00A24B69" w:rsidRPr="00523A41" w:rsidRDefault="00A24B69" w:rsidP="009572E7">
      <w:pPr>
        <w:pStyle w:val="Nagwek4BB"/>
        <w:numPr>
          <w:ilvl w:val="0"/>
          <w:numId w:val="79"/>
        </w:numPr>
        <w:spacing w:line="276" w:lineRule="auto"/>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Możliwość pracy w wielu językach w tym minimum: polskim, angielskim, niemieckim.</w:t>
      </w:r>
    </w:p>
    <w:p w14:paraId="3EB65118" w14:textId="0E89C35E" w:rsidR="00A24B69" w:rsidRPr="00523A41" w:rsidRDefault="00A24B69" w:rsidP="009572E7">
      <w:pPr>
        <w:pStyle w:val="Nagwek4BB"/>
        <w:numPr>
          <w:ilvl w:val="0"/>
          <w:numId w:val="79"/>
        </w:numPr>
        <w:spacing w:line="276" w:lineRule="auto"/>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 xml:space="preserve">Możliwość tworzenia nielimitowanej ilości kont użytkowników bez asyst stanowiskowych </w:t>
      </w:r>
    </w:p>
    <w:p w14:paraId="7351CD46" w14:textId="77777777" w:rsidR="00A24B69" w:rsidRPr="00523A41" w:rsidRDefault="00A24B69" w:rsidP="009572E7">
      <w:pPr>
        <w:pStyle w:val="Nagwek4BB"/>
        <w:numPr>
          <w:ilvl w:val="0"/>
          <w:numId w:val="79"/>
        </w:numPr>
        <w:spacing w:line="276" w:lineRule="auto"/>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Możliwość personalizacji poprzez zabezpieczenie loginem i hasłem dostępu do konta.</w:t>
      </w:r>
    </w:p>
    <w:p w14:paraId="243CE22E" w14:textId="77777777" w:rsidR="00A24B69" w:rsidRPr="00523A41" w:rsidRDefault="00A24B69" w:rsidP="009572E7">
      <w:pPr>
        <w:pStyle w:val="Nagwek4BB"/>
        <w:numPr>
          <w:ilvl w:val="0"/>
          <w:numId w:val="79"/>
        </w:numPr>
        <w:spacing w:line="276" w:lineRule="auto"/>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Możliwość dzielenia tworzonych kont na konta administratorów i konta użytkowników.</w:t>
      </w:r>
    </w:p>
    <w:p w14:paraId="4EBDB9D4" w14:textId="77777777" w:rsidR="00A24B69" w:rsidRPr="00523A41" w:rsidRDefault="00A24B69" w:rsidP="009572E7">
      <w:pPr>
        <w:pStyle w:val="Nagwek4BB"/>
        <w:numPr>
          <w:ilvl w:val="0"/>
          <w:numId w:val="79"/>
        </w:numPr>
        <w:spacing w:line="276" w:lineRule="auto"/>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Możliwość nadawania i odbierania uprawnień poszczególnym użytkownikom przez administratora – stopniowania dostępu do treści.</w:t>
      </w:r>
    </w:p>
    <w:p w14:paraId="5F8EDFEB" w14:textId="77777777" w:rsidR="00A24B69" w:rsidRPr="00523A41" w:rsidRDefault="00A24B69" w:rsidP="009572E7">
      <w:pPr>
        <w:pStyle w:val="Nagwek4BB"/>
        <w:numPr>
          <w:ilvl w:val="0"/>
          <w:numId w:val="79"/>
        </w:numPr>
        <w:spacing w:line="276" w:lineRule="auto"/>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 xml:space="preserve">Możliwość zapewnienia automatycznego wylogowania Użytkowników po okresie bezczynności Użytkownika. </w:t>
      </w:r>
    </w:p>
    <w:p w14:paraId="237A00AF" w14:textId="77777777" w:rsidR="00A24B69" w:rsidRPr="00523A41" w:rsidRDefault="00A24B69" w:rsidP="009572E7">
      <w:pPr>
        <w:pStyle w:val="Nagwek4BB"/>
        <w:numPr>
          <w:ilvl w:val="0"/>
          <w:numId w:val="79"/>
        </w:numPr>
        <w:spacing w:line="276" w:lineRule="auto"/>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Możliwość importu i eksportu danych za pomocą pliku .csv.</w:t>
      </w:r>
    </w:p>
    <w:p w14:paraId="010F2B39" w14:textId="716AA648" w:rsidR="00A24B69" w:rsidRPr="00523A41" w:rsidRDefault="00A24B69" w:rsidP="009572E7">
      <w:pPr>
        <w:pStyle w:val="Nagwek4BB"/>
        <w:numPr>
          <w:ilvl w:val="0"/>
          <w:numId w:val="79"/>
        </w:numPr>
        <w:spacing w:line="276" w:lineRule="auto"/>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Możliwość udostępnienia protokołu z wymiany kontrahentom Gminy za pośrednictwem eBOK.</w:t>
      </w:r>
    </w:p>
    <w:p w14:paraId="13C783ED" w14:textId="77777777" w:rsidR="00FC408B" w:rsidRPr="00523A41" w:rsidRDefault="00FC408B" w:rsidP="009572E7">
      <w:pPr>
        <w:pStyle w:val="Nagwek4BB"/>
        <w:numPr>
          <w:ilvl w:val="0"/>
          <w:numId w:val="79"/>
        </w:numPr>
        <w:spacing w:line="276" w:lineRule="auto"/>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 xml:space="preserve">Dostarczona aplikacja ma składać się z dwóch warstw aplikacji: </w:t>
      </w:r>
    </w:p>
    <w:p w14:paraId="167698FB" w14:textId="77777777" w:rsidR="00FC408B" w:rsidRPr="00523A41" w:rsidRDefault="00FC408B" w:rsidP="009572E7">
      <w:pPr>
        <w:pStyle w:val="Nagwek4BB"/>
        <w:numPr>
          <w:ilvl w:val="1"/>
          <w:numId w:val="79"/>
        </w:numPr>
        <w:spacing w:line="276" w:lineRule="auto"/>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 xml:space="preserve">webowej – korzystającej z przeglądarki internetowej </w:t>
      </w:r>
      <w:r w:rsidRPr="00523A41">
        <w:rPr>
          <w:rFonts w:ascii="Arial Narrow" w:eastAsia="Times New Roman" w:hAnsi="Arial Narrow" w:cs="Times New Roman"/>
          <w:sz w:val="20"/>
          <w:szCs w:val="20"/>
          <w:lang w:eastAsia="pl-PL"/>
        </w:rPr>
        <w:tab/>
      </w:r>
    </w:p>
    <w:p w14:paraId="0E632468" w14:textId="77777777" w:rsidR="00FC408B" w:rsidRPr="00523A41" w:rsidRDefault="00FC408B" w:rsidP="009572E7">
      <w:pPr>
        <w:pStyle w:val="Nagwek4BB"/>
        <w:numPr>
          <w:ilvl w:val="1"/>
          <w:numId w:val="79"/>
        </w:numPr>
        <w:spacing w:line="276" w:lineRule="auto"/>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 xml:space="preserve">mobilnej – korzystającej z urządzeń mobilnych typu tablet/smartphone. </w:t>
      </w:r>
    </w:p>
    <w:p w14:paraId="5782C89B" w14:textId="6EDB42D9" w:rsidR="00FC408B" w:rsidRPr="00523A41" w:rsidRDefault="00FC408B" w:rsidP="00CB4F36">
      <w:pPr>
        <w:pStyle w:val="Nagwek4BB"/>
        <w:numPr>
          <w:ilvl w:val="0"/>
          <w:numId w:val="0"/>
        </w:numPr>
        <w:spacing w:line="276" w:lineRule="auto"/>
        <w:ind w:left="720" w:hanging="12"/>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lastRenderedPageBreak/>
        <w:t>W aplikacji webowej wprowadzane będą dane dotyczące wymiany/serwisu urządzeń, które następnie trafiają do aplikacji mobilnej do osób bezpośrednio zajmujących się wymianami/serwisami. Po wprowadzeniu w aplikacji mobilnej informacji z wymiany/serwisu urządzenia dane te po wysłaniu na serwer mają być natychmiastowo dostępne w aplikacji webowej</w:t>
      </w:r>
      <w:r w:rsidR="00DB1D01">
        <w:rPr>
          <w:rFonts w:ascii="Arial Narrow" w:eastAsia="Times New Roman" w:hAnsi="Arial Narrow" w:cs="Times New Roman"/>
          <w:sz w:val="20"/>
          <w:szCs w:val="20"/>
          <w:lang w:eastAsia="pl-PL"/>
        </w:rPr>
        <w:t xml:space="preserve"> (jeśli monter znajduje się w zasięgu sieci komórkowej min. </w:t>
      </w:r>
      <w:r w:rsidR="00DB1D01" w:rsidRPr="00523A41">
        <w:rPr>
          <w:rFonts w:ascii="Arial Narrow" w:eastAsia="Times New Roman" w:hAnsi="Arial Narrow" w:cs="Times New Roman"/>
          <w:sz w:val="20"/>
          <w:szCs w:val="20"/>
          <w:lang w:eastAsia="pl-PL"/>
        </w:rPr>
        <w:t>LTE/3G</w:t>
      </w:r>
      <w:r w:rsidR="00DB1D01">
        <w:rPr>
          <w:rFonts w:ascii="Arial Narrow" w:eastAsia="Times New Roman" w:hAnsi="Arial Narrow" w:cs="Times New Roman"/>
          <w:sz w:val="20"/>
          <w:szCs w:val="20"/>
          <w:lang w:eastAsia="pl-PL"/>
        </w:rPr>
        <w:t>)</w:t>
      </w:r>
      <w:r w:rsidRPr="00523A41">
        <w:rPr>
          <w:rFonts w:ascii="Arial Narrow" w:eastAsia="Times New Roman" w:hAnsi="Arial Narrow" w:cs="Times New Roman"/>
          <w:sz w:val="20"/>
          <w:szCs w:val="20"/>
          <w:lang w:eastAsia="pl-PL"/>
        </w:rPr>
        <w:t>. Każdy z użytkowników systemu ma mieć dostęp do indywidualnego konta zabezpieczonego unikalnym loginem oraz hasłem. Hasło powinno zawierać minimum 8 znaków w tym minimum 1 wielką literę, 1 cyfrę, 1 znak specjalny</w:t>
      </w:r>
    </w:p>
    <w:p w14:paraId="1F477BD5" w14:textId="77777777" w:rsidR="00FC408B" w:rsidRPr="00523A41" w:rsidRDefault="00FC408B" w:rsidP="00CB4F36">
      <w:pPr>
        <w:pStyle w:val="Nagwek4BB"/>
        <w:numPr>
          <w:ilvl w:val="0"/>
          <w:numId w:val="0"/>
        </w:numPr>
        <w:spacing w:line="276" w:lineRule="auto"/>
        <w:ind w:left="720" w:firstLine="414"/>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Aplikacja webowa ma nie wymagać inwestycji w rozwój infrastruktury sprzętowej użytkownika. Do jej działania wymagana ma być przeglądarka internetowa oraz dostęp do Internetu. Jej funkcje mają pozwalać na:</w:t>
      </w:r>
    </w:p>
    <w:p w14:paraId="14666709" w14:textId="37461FCB" w:rsidR="00FC408B" w:rsidRPr="00523A41" w:rsidRDefault="00FC408B" w:rsidP="009572E7">
      <w:pPr>
        <w:pStyle w:val="Nagwek4BB"/>
        <w:numPr>
          <w:ilvl w:val="2"/>
          <w:numId w:val="78"/>
        </w:numPr>
        <w:spacing w:line="276" w:lineRule="auto"/>
        <w:ind w:left="1134"/>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pogląd postępu prac w czasie rzeczywistym</w:t>
      </w:r>
      <w:r w:rsidR="00DB1D01">
        <w:rPr>
          <w:rFonts w:ascii="Arial Narrow" w:eastAsia="Times New Roman" w:hAnsi="Arial Narrow" w:cs="Times New Roman"/>
          <w:sz w:val="20"/>
          <w:szCs w:val="20"/>
          <w:lang w:eastAsia="pl-PL"/>
        </w:rPr>
        <w:t xml:space="preserve"> (jeśli tylko monter znajduje się w zasięgu sieci komórkowej min. </w:t>
      </w:r>
      <w:r w:rsidR="00DB1D01" w:rsidRPr="00523A41">
        <w:rPr>
          <w:rFonts w:ascii="Arial Narrow" w:eastAsia="Times New Roman" w:hAnsi="Arial Narrow" w:cs="Times New Roman"/>
          <w:sz w:val="20"/>
          <w:szCs w:val="20"/>
          <w:lang w:eastAsia="pl-PL"/>
        </w:rPr>
        <w:t>LTE/3G</w:t>
      </w:r>
      <w:r w:rsidR="00DB1D01">
        <w:rPr>
          <w:rFonts w:ascii="Arial Narrow" w:eastAsia="Times New Roman" w:hAnsi="Arial Narrow" w:cs="Times New Roman"/>
          <w:sz w:val="20"/>
          <w:szCs w:val="20"/>
          <w:lang w:eastAsia="pl-PL"/>
        </w:rPr>
        <w:t>)</w:t>
      </w:r>
      <w:r w:rsidRPr="00523A41">
        <w:rPr>
          <w:rFonts w:ascii="Arial Narrow" w:eastAsia="Times New Roman" w:hAnsi="Arial Narrow" w:cs="Times New Roman"/>
          <w:sz w:val="20"/>
          <w:szCs w:val="20"/>
          <w:lang w:eastAsia="pl-PL"/>
        </w:rPr>
        <w:t>, w szczególności: daty i godziny, ilości prób wykonania zadania, historii prób, statusu wykonania;</w:t>
      </w:r>
    </w:p>
    <w:p w14:paraId="378B70C7" w14:textId="77777777" w:rsidR="00FC408B" w:rsidRPr="00523A41" w:rsidRDefault="00FC408B" w:rsidP="009572E7">
      <w:pPr>
        <w:pStyle w:val="Nagwek4BB"/>
        <w:numPr>
          <w:ilvl w:val="2"/>
          <w:numId w:val="78"/>
        </w:numPr>
        <w:spacing w:line="276" w:lineRule="auto"/>
        <w:ind w:left="1134"/>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generowanie harmonogramów przez Wykonawcę w czasie projektu i wykonywanych wymian i generowania przez Zamawiającego ogłoszeń planowanych wymian;</w:t>
      </w:r>
    </w:p>
    <w:p w14:paraId="7B725815" w14:textId="77777777" w:rsidR="00FC408B" w:rsidRPr="00523A41" w:rsidRDefault="00FC408B" w:rsidP="009572E7">
      <w:pPr>
        <w:pStyle w:val="Nagwek4BB"/>
        <w:numPr>
          <w:ilvl w:val="2"/>
          <w:numId w:val="78"/>
        </w:numPr>
        <w:spacing w:line="276" w:lineRule="auto"/>
        <w:ind w:left="1134"/>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wprowadzanie ustalonych z mieszkańcami dodatkowych terminów poza ustalonymi w projekcie dwukrotnych podejść wymian urządzeń i przekazywanie ich wykonawcom;</w:t>
      </w:r>
    </w:p>
    <w:p w14:paraId="6CAA1D01" w14:textId="77777777" w:rsidR="00FC408B" w:rsidRPr="00523A41" w:rsidRDefault="00FC408B" w:rsidP="009572E7">
      <w:pPr>
        <w:pStyle w:val="Nagwek4BB"/>
        <w:numPr>
          <w:ilvl w:val="2"/>
          <w:numId w:val="78"/>
        </w:numPr>
        <w:spacing w:line="276" w:lineRule="auto"/>
        <w:ind w:left="1134"/>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generowanie protokołów i dokumentacji zdjęciowej z wymian urządzeń;</w:t>
      </w:r>
    </w:p>
    <w:p w14:paraId="5527A779" w14:textId="77777777" w:rsidR="00FC408B" w:rsidRPr="00523A41" w:rsidRDefault="00FC408B" w:rsidP="009572E7">
      <w:pPr>
        <w:pStyle w:val="Nagwek4BB"/>
        <w:numPr>
          <w:ilvl w:val="2"/>
          <w:numId w:val="78"/>
        </w:numPr>
        <w:spacing w:line="276" w:lineRule="auto"/>
        <w:ind w:left="1134"/>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 xml:space="preserve">generowanie raportów/zestawień: </w:t>
      </w:r>
    </w:p>
    <w:p w14:paraId="6D50AD63" w14:textId="77777777" w:rsidR="00FC408B" w:rsidRPr="00523A41" w:rsidRDefault="00FC408B" w:rsidP="00CB4F36">
      <w:pPr>
        <w:pStyle w:val="Nagwek4BB"/>
        <w:numPr>
          <w:ilvl w:val="0"/>
          <w:numId w:val="0"/>
        </w:numPr>
        <w:spacing w:line="276" w:lineRule="auto"/>
        <w:ind w:left="1276" w:hanging="154"/>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 xml:space="preserve">- wymienionych i zamontowanych urządzeń – stanowiących bazę informacji o postępie projektu i poprawności zamontowanych zestawów komunikacyjno-pomiarowych, </w:t>
      </w:r>
    </w:p>
    <w:p w14:paraId="4B18A666" w14:textId="77777777" w:rsidR="00FC408B" w:rsidRPr="00523A41" w:rsidRDefault="00FC408B" w:rsidP="00CB4F36">
      <w:pPr>
        <w:pStyle w:val="Nagwek4BB"/>
        <w:numPr>
          <w:ilvl w:val="0"/>
          <w:numId w:val="0"/>
        </w:numPr>
        <w:spacing w:line="276" w:lineRule="auto"/>
        <w:ind w:left="1276" w:hanging="154"/>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 xml:space="preserve">- usuniętych /zlikwidowanych urządzeń, </w:t>
      </w:r>
    </w:p>
    <w:p w14:paraId="0BB4856D" w14:textId="77777777" w:rsidR="00FC408B" w:rsidRPr="00523A41" w:rsidRDefault="00FC408B" w:rsidP="00CB4F36">
      <w:pPr>
        <w:pStyle w:val="Nagwek4BB"/>
        <w:numPr>
          <w:ilvl w:val="0"/>
          <w:numId w:val="0"/>
        </w:numPr>
        <w:spacing w:line="276" w:lineRule="auto"/>
        <w:ind w:left="1276" w:hanging="154"/>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 wykorzystanych przy instalacji materiałów,</w:t>
      </w:r>
    </w:p>
    <w:p w14:paraId="276F6F6E" w14:textId="77777777" w:rsidR="00FC408B" w:rsidRPr="00523A41" w:rsidRDefault="00FC408B" w:rsidP="00CB4F36">
      <w:pPr>
        <w:pStyle w:val="Nagwek4BB"/>
        <w:numPr>
          <w:ilvl w:val="0"/>
          <w:numId w:val="0"/>
        </w:numPr>
        <w:spacing w:line="276" w:lineRule="auto"/>
        <w:ind w:left="1276" w:hanging="154"/>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 niezrealizowanych wymian.</w:t>
      </w:r>
    </w:p>
    <w:p w14:paraId="0459A18D" w14:textId="77777777" w:rsidR="00A24B69" w:rsidRPr="00523A41" w:rsidRDefault="00A24B69" w:rsidP="009572E7">
      <w:pPr>
        <w:pStyle w:val="Nagwek4BB"/>
        <w:numPr>
          <w:ilvl w:val="0"/>
          <w:numId w:val="80"/>
        </w:numPr>
        <w:spacing w:line="276" w:lineRule="auto"/>
        <w:ind w:left="709"/>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Aplikacja mobilna za pomocą oznaczeń kolorystycznych ma wskazywać status wymiany (analogicznie jak w aplikacji webowej). Posiadać zabezpieczenia uniemożliwiające zakończenie wymiany bez podania niezbędnych pól, np. numerów seryjnych i stanów urządzeń, zdjęć. W zależności od pola do uzupełnienia aplikacja ma pozwalać na wprowadzenie danych za pomocą klawiatury, funkcji „Głos na tekst”, skanowania kodów QR lub kodów kreskowych. Jej funkcje mają pozwalać na:</w:t>
      </w:r>
    </w:p>
    <w:p w14:paraId="7D974A21" w14:textId="77777777" w:rsidR="00A24B69" w:rsidRPr="00523A41" w:rsidRDefault="00A24B69" w:rsidP="009572E7">
      <w:pPr>
        <w:pStyle w:val="Nagwek4BB"/>
        <w:numPr>
          <w:ilvl w:val="2"/>
          <w:numId w:val="78"/>
        </w:numPr>
        <w:spacing w:line="276" w:lineRule="auto"/>
        <w:ind w:left="1134"/>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pracę bez zasięgu sieci LTE/3G (tryb offline);</w:t>
      </w:r>
    </w:p>
    <w:p w14:paraId="3003BEC3" w14:textId="77777777" w:rsidR="00A24B69" w:rsidRPr="00523A41" w:rsidRDefault="00A24B69" w:rsidP="009572E7">
      <w:pPr>
        <w:pStyle w:val="Nagwek4BB"/>
        <w:numPr>
          <w:ilvl w:val="2"/>
          <w:numId w:val="78"/>
        </w:numPr>
        <w:spacing w:line="276" w:lineRule="auto"/>
        <w:ind w:left="1134"/>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oznaczenie braku lokatora lub brak możliwości montażu wraz z podaniem powodu i udokumentowania zdjęciem;</w:t>
      </w:r>
    </w:p>
    <w:p w14:paraId="1ABA128A" w14:textId="77777777" w:rsidR="00A24B69" w:rsidRPr="00523A41" w:rsidRDefault="00A24B69" w:rsidP="009572E7">
      <w:pPr>
        <w:pStyle w:val="Nagwek4BB"/>
        <w:numPr>
          <w:ilvl w:val="2"/>
          <w:numId w:val="78"/>
        </w:numPr>
        <w:spacing w:line="276" w:lineRule="auto"/>
        <w:ind w:left="1134"/>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wprowadzenie danych z wymiany dotyczących:</w:t>
      </w:r>
    </w:p>
    <w:p w14:paraId="6F65E77C" w14:textId="77777777" w:rsidR="00A24B69" w:rsidRPr="00523A41" w:rsidRDefault="00A24B69" w:rsidP="00CB4F36">
      <w:pPr>
        <w:pStyle w:val="Nagwek4BB"/>
        <w:numPr>
          <w:ilvl w:val="0"/>
          <w:numId w:val="0"/>
        </w:numPr>
        <w:spacing w:line="276" w:lineRule="auto"/>
        <w:ind w:left="1134"/>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 miejsca montażu,</w:t>
      </w:r>
    </w:p>
    <w:p w14:paraId="336E7875" w14:textId="77777777" w:rsidR="00A24B69" w:rsidRPr="00523A41" w:rsidRDefault="00A24B69" w:rsidP="00CB4F36">
      <w:pPr>
        <w:pStyle w:val="Nagwek4BB"/>
        <w:numPr>
          <w:ilvl w:val="0"/>
          <w:numId w:val="0"/>
        </w:numPr>
        <w:spacing w:line="276" w:lineRule="auto"/>
        <w:ind w:left="1134"/>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 nowego urządzenia (numer seryjny, stan faktyczny, numer modułu, zdjęcie urządzenia),</w:t>
      </w:r>
    </w:p>
    <w:p w14:paraId="300FF673" w14:textId="77777777" w:rsidR="00A24B69" w:rsidRPr="00523A41" w:rsidRDefault="00A24B69" w:rsidP="00CB4F36">
      <w:pPr>
        <w:pStyle w:val="Nagwek4BB"/>
        <w:numPr>
          <w:ilvl w:val="0"/>
          <w:numId w:val="0"/>
        </w:numPr>
        <w:spacing w:line="276" w:lineRule="auto"/>
        <w:ind w:left="1134"/>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 wykorzystanych plomb,</w:t>
      </w:r>
    </w:p>
    <w:p w14:paraId="6F6E5A5D" w14:textId="77777777" w:rsidR="00A24B69" w:rsidRPr="00523A41" w:rsidRDefault="00A24B69" w:rsidP="00CB4F36">
      <w:pPr>
        <w:pStyle w:val="Nagwek4BB"/>
        <w:numPr>
          <w:ilvl w:val="0"/>
          <w:numId w:val="0"/>
        </w:numPr>
        <w:spacing w:line="276" w:lineRule="auto"/>
        <w:ind w:left="1134"/>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 starego urządzenia (numer seryjny, stan faktyczny, numer modułu, zdjęcie urządzenia);</w:t>
      </w:r>
    </w:p>
    <w:p w14:paraId="778D91A6" w14:textId="77777777" w:rsidR="00A24B69" w:rsidRPr="00523A41" w:rsidRDefault="00A24B69" w:rsidP="009572E7">
      <w:pPr>
        <w:pStyle w:val="Nagwek4BB"/>
        <w:numPr>
          <w:ilvl w:val="2"/>
          <w:numId w:val="78"/>
        </w:numPr>
        <w:spacing w:line="276" w:lineRule="auto"/>
        <w:ind w:left="1134"/>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wprowadzanie materiału wykorzystanego do montażu/przeróbek i zdjęcia z przeróbek;</w:t>
      </w:r>
    </w:p>
    <w:p w14:paraId="0D1994DA" w14:textId="77777777" w:rsidR="00A24B69" w:rsidRPr="00523A41" w:rsidRDefault="00A24B69" w:rsidP="009572E7">
      <w:pPr>
        <w:pStyle w:val="Nagwek4BB"/>
        <w:numPr>
          <w:ilvl w:val="2"/>
          <w:numId w:val="78"/>
        </w:numPr>
        <w:spacing w:line="276" w:lineRule="auto"/>
        <w:ind w:left="1134"/>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wprowadzenia uwag dodatkowy i zdjęcia do nich, np. stan instalacji;</w:t>
      </w:r>
    </w:p>
    <w:p w14:paraId="2970394D" w14:textId="77777777" w:rsidR="00A24B69" w:rsidRPr="00523A41" w:rsidRDefault="00A24B69" w:rsidP="009572E7">
      <w:pPr>
        <w:pStyle w:val="Nagwek4BB"/>
        <w:numPr>
          <w:ilvl w:val="2"/>
          <w:numId w:val="78"/>
        </w:numPr>
        <w:spacing w:line="276" w:lineRule="auto"/>
        <w:ind w:left="1134"/>
      </w:pPr>
      <w:r w:rsidRPr="00523A41">
        <w:rPr>
          <w:rFonts w:ascii="Arial Narrow" w:eastAsia="Times New Roman" w:hAnsi="Arial Narrow" w:cs="Times New Roman"/>
          <w:sz w:val="20"/>
          <w:szCs w:val="20"/>
          <w:lang w:eastAsia="pl-PL"/>
        </w:rPr>
        <w:t>złożenie podpisu przez lokatora na urządzeniu wykorzystywanym przez montera lub oznaczeniu braku potrzeby składania podpisu</w:t>
      </w:r>
      <w:r w:rsidRPr="00523A41">
        <w:t>.</w:t>
      </w:r>
    </w:p>
    <w:p w14:paraId="1ABA1D3E" w14:textId="03A4DC7E" w:rsidR="00A4596F" w:rsidRPr="00523A41" w:rsidRDefault="00A4596F" w:rsidP="00CB4F36">
      <w:pPr>
        <w:spacing w:line="276" w:lineRule="auto"/>
        <w:jc w:val="both"/>
        <w:rPr>
          <w:sz w:val="20"/>
          <w:szCs w:val="20"/>
        </w:rPr>
      </w:pPr>
    </w:p>
    <w:p w14:paraId="6A91BFE1" w14:textId="13484E4A" w:rsidR="00A40B5C" w:rsidRPr="00523A41" w:rsidRDefault="00CC5CD8" w:rsidP="00CB4F36">
      <w:pPr>
        <w:pStyle w:val="Bezodstpw"/>
        <w:jc w:val="both"/>
      </w:pPr>
      <w:bookmarkStart w:id="70" w:name="_Toc175572203"/>
      <w:r w:rsidRPr="00523A41">
        <w:t>M</w:t>
      </w:r>
      <w:r w:rsidR="00A40B5C" w:rsidRPr="00523A41">
        <w:t>oduły antenowe</w:t>
      </w:r>
      <w:bookmarkEnd w:id="70"/>
    </w:p>
    <w:p w14:paraId="4FCC05F8" w14:textId="7CCE0D40" w:rsidR="00A40B5C" w:rsidRPr="00523A41" w:rsidRDefault="00A24B69"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Wymagania minimalne dla</w:t>
      </w:r>
      <w:r w:rsidR="00A40B5C" w:rsidRPr="00523A41">
        <w:rPr>
          <w:rFonts w:ascii="Arial Narrow" w:hAnsi="Arial Narrow"/>
          <w:sz w:val="20"/>
          <w:szCs w:val="20"/>
          <w:u w:val="single"/>
        </w:rPr>
        <w:t xml:space="preserve"> zestawu komunikacyjno-pomiarowego:</w:t>
      </w:r>
    </w:p>
    <w:p w14:paraId="610DD48E" w14:textId="7F74EF37" w:rsidR="00A40B5C" w:rsidRPr="00523A41" w:rsidRDefault="00A40B5C" w:rsidP="00CB4F36">
      <w:pPr>
        <w:spacing w:line="276" w:lineRule="auto"/>
        <w:jc w:val="both"/>
        <w:rPr>
          <w:rFonts w:ascii="Arial Narrow" w:hAnsi="Arial Narrow"/>
          <w:sz w:val="20"/>
          <w:szCs w:val="20"/>
        </w:rPr>
      </w:pPr>
      <w:r w:rsidRPr="00523A41">
        <w:rPr>
          <w:rFonts w:ascii="Arial Narrow" w:hAnsi="Arial Narrow"/>
          <w:sz w:val="20"/>
          <w:szCs w:val="20"/>
        </w:rPr>
        <w:t>Dla modułów radiowych:</w:t>
      </w:r>
    </w:p>
    <w:p w14:paraId="6B313C73" w14:textId="77777777" w:rsidR="00A40B5C" w:rsidRPr="00523A41" w:rsidRDefault="00A40B5C" w:rsidP="009572E7">
      <w:pPr>
        <w:pStyle w:val="Akapitzlist"/>
        <w:numPr>
          <w:ilvl w:val="0"/>
          <w:numId w:val="80"/>
        </w:numPr>
        <w:spacing w:line="276" w:lineRule="auto"/>
        <w:ind w:left="567"/>
        <w:jc w:val="both"/>
        <w:rPr>
          <w:rFonts w:ascii="Arial Narrow" w:hAnsi="Arial Narrow"/>
          <w:sz w:val="20"/>
          <w:szCs w:val="20"/>
        </w:rPr>
      </w:pPr>
      <w:r w:rsidRPr="00523A41">
        <w:rPr>
          <w:rFonts w:ascii="Arial Narrow" w:hAnsi="Arial Narrow"/>
          <w:sz w:val="20"/>
          <w:szCs w:val="20"/>
        </w:rPr>
        <w:t>Muszą być zgodne z przepisami prawa powszechnie obowiązującego i podlegać obowiązkowej ocenie zgodności z zasadniczymi wymogami oraz posiadać certyfikat CE lub równoważny.</w:t>
      </w:r>
    </w:p>
    <w:p w14:paraId="21D61E13" w14:textId="1E66DCCC" w:rsidR="00A40B5C" w:rsidRPr="00523A41" w:rsidRDefault="00A40B5C" w:rsidP="009572E7">
      <w:pPr>
        <w:pStyle w:val="Akapitzlist"/>
        <w:numPr>
          <w:ilvl w:val="0"/>
          <w:numId w:val="80"/>
        </w:numPr>
        <w:spacing w:line="276" w:lineRule="auto"/>
        <w:ind w:left="567"/>
        <w:jc w:val="both"/>
        <w:rPr>
          <w:rFonts w:ascii="Arial Narrow" w:hAnsi="Arial Narrow"/>
          <w:sz w:val="20"/>
          <w:szCs w:val="20"/>
        </w:rPr>
      </w:pPr>
      <w:r w:rsidRPr="00523A41">
        <w:rPr>
          <w:rFonts w:ascii="Arial Narrow" w:hAnsi="Arial Narrow"/>
          <w:sz w:val="20"/>
          <w:szCs w:val="20"/>
        </w:rPr>
        <w:t>Fabrycznie nowe, posiadające indywidualny numer fabryczny naniesiony w sposób trwały i wyraźnie widoczny na obudowie.</w:t>
      </w:r>
    </w:p>
    <w:p w14:paraId="2E4C8B41" w14:textId="602CCD5D" w:rsidR="00A40B5C" w:rsidRPr="00523A41" w:rsidRDefault="00A40B5C" w:rsidP="009572E7">
      <w:pPr>
        <w:pStyle w:val="Akapitzlist"/>
        <w:numPr>
          <w:ilvl w:val="0"/>
          <w:numId w:val="80"/>
        </w:numPr>
        <w:spacing w:line="276" w:lineRule="auto"/>
        <w:ind w:left="567"/>
        <w:jc w:val="both"/>
        <w:rPr>
          <w:rFonts w:ascii="Arial Narrow" w:hAnsi="Arial Narrow"/>
          <w:sz w:val="20"/>
          <w:szCs w:val="20"/>
        </w:rPr>
      </w:pPr>
      <w:r w:rsidRPr="00523A41">
        <w:rPr>
          <w:rFonts w:ascii="Arial Narrow" w:hAnsi="Arial Narrow"/>
          <w:sz w:val="20"/>
          <w:szCs w:val="20"/>
        </w:rPr>
        <w:t>Eksploatacja modułów nie może generować dodatkowych opłat za transmisję danych między nakładką a urządzeniem odbiorczym.</w:t>
      </w:r>
    </w:p>
    <w:p w14:paraId="498719F9" w14:textId="703BD291" w:rsidR="00A40B5C" w:rsidRPr="00523A41" w:rsidRDefault="00A40B5C" w:rsidP="009572E7">
      <w:pPr>
        <w:pStyle w:val="Akapitzlist"/>
        <w:numPr>
          <w:ilvl w:val="0"/>
          <w:numId w:val="80"/>
        </w:numPr>
        <w:spacing w:line="276" w:lineRule="auto"/>
        <w:ind w:left="567"/>
        <w:jc w:val="both"/>
        <w:rPr>
          <w:rFonts w:ascii="Arial Narrow" w:hAnsi="Arial Narrow"/>
          <w:sz w:val="20"/>
          <w:szCs w:val="20"/>
        </w:rPr>
      </w:pPr>
      <w:r w:rsidRPr="00523A41">
        <w:rPr>
          <w:rFonts w:ascii="Arial Narrow" w:hAnsi="Arial Narrow"/>
          <w:sz w:val="20"/>
          <w:szCs w:val="20"/>
        </w:rPr>
        <w:t xml:space="preserve">Montaż musi umożliwiać odczyt wzrokowy aktualnego stanu wodomierza oraz jego numeru seryjnego. </w:t>
      </w:r>
    </w:p>
    <w:p w14:paraId="2586B461" w14:textId="77777777" w:rsidR="00A40B5C" w:rsidRPr="00523A41" w:rsidRDefault="00A40B5C" w:rsidP="009572E7">
      <w:pPr>
        <w:pStyle w:val="Akapitzlist"/>
        <w:numPr>
          <w:ilvl w:val="0"/>
          <w:numId w:val="80"/>
        </w:numPr>
        <w:spacing w:line="276" w:lineRule="auto"/>
        <w:ind w:left="567"/>
        <w:jc w:val="both"/>
        <w:rPr>
          <w:rFonts w:ascii="Arial Narrow" w:hAnsi="Arial Narrow"/>
          <w:sz w:val="20"/>
          <w:szCs w:val="20"/>
        </w:rPr>
      </w:pPr>
      <w:r w:rsidRPr="00523A41">
        <w:rPr>
          <w:rFonts w:ascii="Arial Narrow" w:hAnsi="Arial Narrow"/>
          <w:sz w:val="20"/>
          <w:szCs w:val="20"/>
        </w:rPr>
        <w:t xml:space="preserve">Moduły muszą posiadać stopień ochrony zgodnie z normą IP68 lub równoważną tj: posiadać odporność na wilgoć, kurz, pełne i trwałe zanurzenie w wodzie </w:t>
      </w:r>
      <w:r w:rsidRPr="00440133">
        <w:rPr>
          <w:rFonts w:ascii="Arial Narrow" w:hAnsi="Arial Narrow"/>
          <w:strike/>
          <w:color w:val="FF0000"/>
          <w:sz w:val="20"/>
          <w:szCs w:val="20"/>
        </w:rPr>
        <w:t>oraz na upadek z wysokości 1m.</w:t>
      </w:r>
      <w:r w:rsidRPr="00523A41">
        <w:rPr>
          <w:rFonts w:ascii="Arial Narrow" w:hAnsi="Arial Narrow"/>
          <w:sz w:val="20"/>
          <w:szCs w:val="20"/>
        </w:rPr>
        <w:t xml:space="preserve"> Pracować poprawnie w zakresie temperatur od 0oC do +55oC </w:t>
      </w:r>
    </w:p>
    <w:p w14:paraId="0FF242D1" w14:textId="181A7C32" w:rsidR="00A40B5C" w:rsidRPr="00523A41" w:rsidRDefault="00A40B5C" w:rsidP="009572E7">
      <w:pPr>
        <w:pStyle w:val="Akapitzlist"/>
        <w:numPr>
          <w:ilvl w:val="0"/>
          <w:numId w:val="80"/>
        </w:numPr>
        <w:spacing w:line="276" w:lineRule="auto"/>
        <w:ind w:left="567"/>
        <w:jc w:val="both"/>
        <w:rPr>
          <w:rFonts w:ascii="Arial Narrow" w:hAnsi="Arial Narrow"/>
          <w:sz w:val="20"/>
          <w:szCs w:val="20"/>
        </w:rPr>
      </w:pPr>
      <w:r w:rsidRPr="00523A41">
        <w:rPr>
          <w:rFonts w:ascii="Arial Narrow" w:hAnsi="Arial Narrow"/>
          <w:sz w:val="20"/>
          <w:szCs w:val="20"/>
        </w:rPr>
        <w:lastRenderedPageBreak/>
        <w:t>Moduły muszą wykorzystywać otwarte protokoły komunikacyjne kompatybilne z systemami gromadzenia danych w standardzie Wireless M-Bus oraz sieciami IOT (np. technologie LoRaWAN).</w:t>
      </w:r>
    </w:p>
    <w:p w14:paraId="5BFA0565" w14:textId="575432A2" w:rsidR="00A40B5C" w:rsidRPr="00523A41" w:rsidRDefault="00A40B5C" w:rsidP="009572E7">
      <w:pPr>
        <w:pStyle w:val="Akapitzlist"/>
        <w:numPr>
          <w:ilvl w:val="0"/>
          <w:numId w:val="80"/>
        </w:numPr>
        <w:spacing w:line="276" w:lineRule="auto"/>
        <w:ind w:left="567"/>
        <w:jc w:val="both"/>
        <w:rPr>
          <w:rFonts w:ascii="Arial Narrow" w:hAnsi="Arial Narrow"/>
          <w:sz w:val="20"/>
          <w:szCs w:val="20"/>
        </w:rPr>
      </w:pPr>
      <w:r w:rsidRPr="00523A41">
        <w:rPr>
          <w:rFonts w:ascii="Arial Narrow" w:hAnsi="Arial Narrow"/>
          <w:sz w:val="20"/>
          <w:szCs w:val="20"/>
        </w:rPr>
        <w:t>Dane przesyłane przez moduł (np.w sieci LoRaWAN) muszą być zaszyfrowane minimum 128-bitowym kluczem zgodnie ze standardem. W przypadku odczytu stacjonarnego dane z koncentratorów zgodnie ze standardem mają trafiać na Networkserver zapewniony przez Wykonawcę, a z serwera do Portalu SZO Za</w:t>
      </w:r>
      <w:r w:rsidR="00DB1D01">
        <w:rPr>
          <w:rFonts w:ascii="Arial Narrow" w:hAnsi="Arial Narrow"/>
          <w:sz w:val="20"/>
          <w:szCs w:val="20"/>
        </w:rPr>
        <w:t>m</w:t>
      </w:r>
      <w:r w:rsidRPr="00523A41">
        <w:rPr>
          <w:rFonts w:ascii="Arial Narrow" w:hAnsi="Arial Narrow"/>
          <w:sz w:val="20"/>
          <w:szCs w:val="20"/>
        </w:rPr>
        <w:t>awiające</w:t>
      </w:r>
      <w:r w:rsidR="00DB1D01">
        <w:rPr>
          <w:rFonts w:ascii="Arial Narrow" w:hAnsi="Arial Narrow"/>
          <w:sz w:val="20"/>
          <w:szCs w:val="20"/>
        </w:rPr>
        <w:t>go</w:t>
      </w:r>
      <w:r w:rsidRPr="00523A41">
        <w:rPr>
          <w:rFonts w:ascii="Arial Narrow" w:hAnsi="Arial Narrow"/>
          <w:sz w:val="20"/>
          <w:szCs w:val="20"/>
        </w:rPr>
        <w:t>, gdzie zostaną odszyfrowane i zwizualizowane.</w:t>
      </w:r>
    </w:p>
    <w:p w14:paraId="21ADD9BF" w14:textId="7FA29075" w:rsidR="00A40B5C" w:rsidRPr="00523A41" w:rsidRDefault="00A40B5C" w:rsidP="009572E7">
      <w:pPr>
        <w:pStyle w:val="Akapitzlist"/>
        <w:numPr>
          <w:ilvl w:val="0"/>
          <w:numId w:val="80"/>
        </w:numPr>
        <w:spacing w:line="276" w:lineRule="auto"/>
        <w:ind w:left="567"/>
        <w:jc w:val="both"/>
        <w:rPr>
          <w:rFonts w:ascii="Arial Narrow" w:hAnsi="Arial Narrow"/>
          <w:sz w:val="20"/>
          <w:szCs w:val="20"/>
        </w:rPr>
      </w:pPr>
      <w:r w:rsidRPr="00523A41">
        <w:rPr>
          <w:rFonts w:ascii="Arial Narrow" w:hAnsi="Arial Narrow"/>
          <w:sz w:val="20"/>
          <w:szCs w:val="20"/>
        </w:rPr>
        <w:t>Muszą pracować w jednym z nielicencjonowanych pasm radiowych (169MHz lub 433MHz lub 868MHz).</w:t>
      </w:r>
    </w:p>
    <w:p w14:paraId="25873700" w14:textId="50F7F817" w:rsidR="00A40B5C" w:rsidRPr="00523A41" w:rsidRDefault="00A40B5C" w:rsidP="009572E7">
      <w:pPr>
        <w:pStyle w:val="Akapitzlist"/>
        <w:numPr>
          <w:ilvl w:val="0"/>
          <w:numId w:val="80"/>
        </w:numPr>
        <w:spacing w:line="276" w:lineRule="auto"/>
        <w:ind w:left="567"/>
        <w:jc w:val="both"/>
        <w:rPr>
          <w:rFonts w:ascii="Arial Narrow" w:hAnsi="Arial Narrow"/>
          <w:sz w:val="20"/>
          <w:szCs w:val="20"/>
        </w:rPr>
      </w:pPr>
      <w:r w:rsidRPr="00523A41">
        <w:rPr>
          <w:rFonts w:ascii="Arial Narrow" w:hAnsi="Arial Narrow"/>
          <w:sz w:val="20"/>
          <w:szCs w:val="20"/>
        </w:rPr>
        <w:t>Mają posiadać możliwość odczytu modułu w trybie stacjonarnym oraz objazdowym z wykorzystaniem ww. protokołów.</w:t>
      </w:r>
    </w:p>
    <w:p w14:paraId="4F55C0D5" w14:textId="2563C9A4" w:rsidR="00A40B5C" w:rsidRPr="00523A41" w:rsidRDefault="00A40B5C" w:rsidP="009572E7">
      <w:pPr>
        <w:pStyle w:val="Akapitzlist"/>
        <w:numPr>
          <w:ilvl w:val="0"/>
          <w:numId w:val="80"/>
        </w:numPr>
        <w:spacing w:line="276" w:lineRule="auto"/>
        <w:ind w:left="567"/>
        <w:jc w:val="both"/>
        <w:rPr>
          <w:rFonts w:ascii="Arial Narrow" w:hAnsi="Arial Narrow"/>
          <w:sz w:val="20"/>
          <w:szCs w:val="20"/>
        </w:rPr>
      </w:pPr>
      <w:r w:rsidRPr="00523A41">
        <w:rPr>
          <w:rFonts w:ascii="Arial Narrow" w:hAnsi="Arial Narrow"/>
          <w:sz w:val="20"/>
          <w:szCs w:val="20"/>
        </w:rPr>
        <w:t>Żywotność baterii musi być nie mniejsza niż 10 lat, pozwalająca na użytkowanie modułu przez minimum dwa okresy legalizacyjne urządzenia pomiarowego przy konfiguracji odczytów co 15 min i transmisji przynajmniej 2 razy dziennie.</w:t>
      </w:r>
    </w:p>
    <w:p w14:paraId="27D3904F" w14:textId="7294FA56" w:rsidR="00A40B5C" w:rsidRPr="00523A41" w:rsidRDefault="00A40B5C" w:rsidP="009572E7">
      <w:pPr>
        <w:pStyle w:val="Akapitzlist"/>
        <w:numPr>
          <w:ilvl w:val="0"/>
          <w:numId w:val="80"/>
        </w:numPr>
        <w:spacing w:line="276" w:lineRule="auto"/>
        <w:ind w:left="567"/>
        <w:jc w:val="both"/>
        <w:rPr>
          <w:rFonts w:ascii="Arial Narrow" w:hAnsi="Arial Narrow"/>
          <w:sz w:val="20"/>
          <w:szCs w:val="20"/>
        </w:rPr>
      </w:pPr>
      <w:r w:rsidRPr="00523A41">
        <w:rPr>
          <w:rFonts w:ascii="Arial Narrow" w:hAnsi="Arial Narrow"/>
          <w:sz w:val="20"/>
          <w:szCs w:val="20"/>
        </w:rPr>
        <w:t>Pamięć wewnętrzna pozwalająca na zapis minimum 450 rekordów zużycia.</w:t>
      </w:r>
    </w:p>
    <w:p w14:paraId="7A53F3DF" w14:textId="20271C1C" w:rsidR="00A40B5C" w:rsidRPr="00523A41" w:rsidRDefault="00A40B5C" w:rsidP="009572E7">
      <w:pPr>
        <w:pStyle w:val="Akapitzlist"/>
        <w:numPr>
          <w:ilvl w:val="0"/>
          <w:numId w:val="80"/>
        </w:numPr>
        <w:spacing w:line="276" w:lineRule="auto"/>
        <w:ind w:left="567"/>
        <w:jc w:val="both"/>
        <w:rPr>
          <w:rFonts w:ascii="Arial Narrow" w:hAnsi="Arial Narrow"/>
          <w:sz w:val="20"/>
          <w:szCs w:val="20"/>
        </w:rPr>
      </w:pPr>
      <w:r w:rsidRPr="00523A41">
        <w:rPr>
          <w:rFonts w:ascii="Arial Narrow" w:hAnsi="Arial Narrow"/>
          <w:sz w:val="20"/>
          <w:szCs w:val="20"/>
        </w:rPr>
        <w:t>Konfigurowalne rejestrowanie zużycia – możliwość wyboru interwału zapisu danych (15 minutowe/godzinowe/dobowe/miesięczne).</w:t>
      </w:r>
    </w:p>
    <w:p w14:paraId="01BFB5AA" w14:textId="6908DA45" w:rsidR="00A40B5C" w:rsidRPr="00523A41" w:rsidRDefault="00A40B5C" w:rsidP="009572E7">
      <w:pPr>
        <w:pStyle w:val="Akapitzlist"/>
        <w:numPr>
          <w:ilvl w:val="0"/>
          <w:numId w:val="80"/>
        </w:numPr>
        <w:spacing w:line="276" w:lineRule="auto"/>
        <w:ind w:left="567"/>
        <w:jc w:val="both"/>
        <w:rPr>
          <w:rFonts w:ascii="Arial Narrow" w:hAnsi="Arial Narrow"/>
          <w:sz w:val="20"/>
          <w:szCs w:val="20"/>
        </w:rPr>
      </w:pPr>
      <w:r w:rsidRPr="00523A41">
        <w:rPr>
          <w:rFonts w:ascii="Arial Narrow" w:hAnsi="Arial Narrow"/>
          <w:sz w:val="20"/>
          <w:szCs w:val="20"/>
        </w:rPr>
        <w:t>Muszą rozpoznawać i rejestrować przepływ wsteczny na urządzeniu pomiarowym oraz rozpoznawać i rejestrować wyciek za urządzeniem pomiarowym rozumianym jako stały przepływ w ciągu ostatnich 24 godzin.</w:t>
      </w:r>
    </w:p>
    <w:p w14:paraId="32A8F3C8" w14:textId="24B40635" w:rsidR="00A40B5C" w:rsidRPr="00523A41" w:rsidRDefault="00A40B5C" w:rsidP="009572E7">
      <w:pPr>
        <w:pStyle w:val="Akapitzlist"/>
        <w:numPr>
          <w:ilvl w:val="0"/>
          <w:numId w:val="80"/>
        </w:numPr>
        <w:spacing w:line="276" w:lineRule="auto"/>
        <w:ind w:left="567"/>
        <w:jc w:val="both"/>
        <w:rPr>
          <w:rFonts w:ascii="Arial Narrow" w:hAnsi="Arial Narrow"/>
          <w:sz w:val="20"/>
          <w:szCs w:val="20"/>
        </w:rPr>
      </w:pPr>
      <w:r w:rsidRPr="00523A41">
        <w:rPr>
          <w:rFonts w:ascii="Arial Narrow" w:hAnsi="Arial Narrow"/>
          <w:sz w:val="20"/>
          <w:szCs w:val="20"/>
        </w:rPr>
        <w:t>Muszą rejestrować dane o objętości wody poprzez skanowanie metalizowanej wskazówki za pomocą układu indukcyjnego odpornego na zakłócenia w warunkach wodociągowych (pył, wilgoć, woda, zanieczyszczenia).</w:t>
      </w:r>
    </w:p>
    <w:p w14:paraId="169CFBE7" w14:textId="7B548173" w:rsidR="00A40B5C" w:rsidRPr="00523A41" w:rsidRDefault="00A40B5C" w:rsidP="009572E7">
      <w:pPr>
        <w:pStyle w:val="Akapitzlist"/>
        <w:numPr>
          <w:ilvl w:val="0"/>
          <w:numId w:val="80"/>
        </w:numPr>
        <w:spacing w:line="276" w:lineRule="auto"/>
        <w:ind w:left="567"/>
        <w:jc w:val="both"/>
        <w:rPr>
          <w:rFonts w:ascii="Arial Narrow" w:hAnsi="Arial Narrow"/>
          <w:sz w:val="20"/>
          <w:szCs w:val="20"/>
        </w:rPr>
      </w:pPr>
      <w:r w:rsidRPr="00523A41">
        <w:rPr>
          <w:rFonts w:ascii="Arial Narrow" w:hAnsi="Arial Narrow"/>
          <w:sz w:val="20"/>
          <w:szCs w:val="20"/>
        </w:rPr>
        <w:t>Muszą generować alarmy: wycieku, przepływu wstecznego, przyłożenia pola magnetycznego do urządzenia, demontażu modułu z wodomierza, zablokowanego licznika (zerowe zużycie), ryzyka zamrożenia.</w:t>
      </w:r>
    </w:p>
    <w:p w14:paraId="1F7898E6" w14:textId="77777777" w:rsidR="00A40B5C" w:rsidRPr="00523A41" w:rsidRDefault="00A40B5C" w:rsidP="00CB4F36">
      <w:pPr>
        <w:spacing w:line="276" w:lineRule="auto"/>
        <w:jc w:val="both"/>
        <w:rPr>
          <w:rFonts w:ascii="Arial Narrow" w:hAnsi="Arial Narrow"/>
          <w:sz w:val="20"/>
          <w:szCs w:val="20"/>
        </w:rPr>
      </w:pPr>
    </w:p>
    <w:p w14:paraId="708E6A12" w14:textId="382FB0B4" w:rsidR="00A40B5C" w:rsidRPr="00523A41" w:rsidRDefault="00A40B5C" w:rsidP="00CB4F36">
      <w:pPr>
        <w:spacing w:line="276" w:lineRule="auto"/>
        <w:jc w:val="both"/>
        <w:rPr>
          <w:rFonts w:ascii="Arial Narrow" w:hAnsi="Arial Narrow"/>
          <w:sz w:val="20"/>
          <w:szCs w:val="20"/>
        </w:rPr>
      </w:pPr>
      <w:r w:rsidRPr="00523A41">
        <w:rPr>
          <w:rFonts w:ascii="Arial Narrow" w:hAnsi="Arial Narrow"/>
          <w:sz w:val="20"/>
          <w:szCs w:val="20"/>
        </w:rPr>
        <w:t xml:space="preserve">Dla </w:t>
      </w:r>
      <w:r w:rsidR="00A24B69" w:rsidRPr="00523A41">
        <w:rPr>
          <w:rFonts w:ascii="Arial Narrow" w:hAnsi="Arial Narrow"/>
          <w:sz w:val="20"/>
          <w:szCs w:val="20"/>
        </w:rPr>
        <w:t>modułów</w:t>
      </w:r>
      <w:r w:rsidRPr="00523A41">
        <w:rPr>
          <w:rFonts w:ascii="Arial Narrow" w:hAnsi="Arial Narrow"/>
          <w:sz w:val="20"/>
          <w:szCs w:val="20"/>
        </w:rPr>
        <w:t xml:space="preserve"> pomiarow</w:t>
      </w:r>
      <w:r w:rsidR="00A24B69" w:rsidRPr="00523A41">
        <w:rPr>
          <w:rFonts w:ascii="Arial Narrow" w:hAnsi="Arial Narrow"/>
          <w:sz w:val="20"/>
          <w:szCs w:val="20"/>
        </w:rPr>
        <w:t>ych</w:t>
      </w:r>
      <w:r w:rsidRPr="00523A41">
        <w:rPr>
          <w:rFonts w:ascii="Arial Narrow" w:hAnsi="Arial Narrow"/>
          <w:sz w:val="20"/>
          <w:szCs w:val="20"/>
        </w:rPr>
        <w:t>:</w:t>
      </w:r>
    </w:p>
    <w:p w14:paraId="2DFAF575" w14:textId="7DDEC667" w:rsidR="000727EB" w:rsidRPr="00DA07F4" w:rsidRDefault="000727EB" w:rsidP="009572E7">
      <w:pPr>
        <w:pStyle w:val="Akapitzlist"/>
        <w:numPr>
          <w:ilvl w:val="0"/>
          <w:numId w:val="167"/>
        </w:numPr>
        <w:spacing w:line="276" w:lineRule="auto"/>
        <w:ind w:left="567"/>
        <w:jc w:val="both"/>
        <w:rPr>
          <w:rFonts w:ascii="Arial Narrow" w:hAnsi="Arial Narrow"/>
          <w:sz w:val="20"/>
          <w:szCs w:val="20"/>
        </w:rPr>
      </w:pPr>
      <w:r w:rsidRPr="00DA07F4">
        <w:rPr>
          <w:rFonts w:ascii="Arial Narrow" w:hAnsi="Arial Narrow"/>
          <w:sz w:val="20"/>
          <w:szCs w:val="20"/>
        </w:rPr>
        <w:t>Urządzenie w średnicy DN15 o zakresie pomiarowym R ≥160-H, R ≥63V, jednostrumieniowe o przepływie Q3=2,5 w zestawie z plombą i uszczelkami.</w:t>
      </w:r>
    </w:p>
    <w:p w14:paraId="22882F6C" w14:textId="5727D3F3" w:rsidR="00A40B5C" w:rsidRPr="00523A41" w:rsidRDefault="00A40B5C" w:rsidP="009572E7">
      <w:pPr>
        <w:pStyle w:val="Akapitzlist"/>
        <w:numPr>
          <w:ilvl w:val="0"/>
          <w:numId w:val="167"/>
        </w:numPr>
        <w:spacing w:line="276" w:lineRule="auto"/>
        <w:ind w:left="567"/>
        <w:jc w:val="both"/>
        <w:rPr>
          <w:rFonts w:ascii="Arial Narrow" w:hAnsi="Arial Narrow"/>
          <w:sz w:val="20"/>
          <w:szCs w:val="20"/>
        </w:rPr>
      </w:pPr>
      <w:r w:rsidRPr="00523A41">
        <w:rPr>
          <w:rFonts w:ascii="Arial Narrow" w:hAnsi="Arial Narrow"/>
          <w:sz w:val="20"/>
          <w:szCs w:val="20"/>
        </w:rPr>
        <w:t>Liczydło musi posiadać blokadę obrotu o 360 stopni w związku z możliwością wpływania (poprzez wielokrotne obroty liczydłem) na wskazanie urządzenia i wskazywanie takich urządzeń przez Okręgowe Urzędy Miar jako urządzeń niezdatnych do wykonywania pomiarów podczas ekspertyz urzędowych.</w:t>
      </w:r>
    </w:p>
    <w:p w14:paraId="5D9017E0" w14:textId="55338340" w:rsidR="00A40B5C" w:rsidRPr="00523A41" w:rsidRDefault="00A40B5C" w:rsidP="009572E7">
      <w:pPr>
        <w:pStyle w:val="Akapitzlist"/>
        <w:numPr>
          <w:ilvl w:val="0"/>
          <w:numId w:val="167"/>
        </w:numPr>
        <w:spacing w:line="276" w:lineRule="auto"/>
        <w:ind w:left="567"/>
        <w:jc w:val="both"/>
        <w:rPr>
          <w:rFonts w:ascii="Arial Narrow" w:hAnsi="Arial Narrow"/>
          <w:sz w:val="20"/>
          <w:szCs w:val="20"/>
        </w:rPr>
      </w:pPr>
      <w:r w:rsidRPr="00523A41">
        <w:rPr>
          <w:rFonts w:ascii="Arial Narrow" w:hAnsi="Arial Narrow"/>
          <w:sz w:val="20"/>
          <w:szCs w:val="20"/>
        </w:rPr>
        <w:t>Liczydła urządzeń w średnicach powinny pozwalać na montaż uniwersalnego typu modułu pasującego na wszystkie dostępne średnice wodomierzy (DN15-150) oraz posiadać możliwość odczytu danych za pomocą układu indukcyjnego w module odpornego na zakłócenia w warunkach wodociągowych (pył, wilgoć, woda, zanieczyszczenia).</w:t>
      </w:r>
    </w:p>
    <w:p w14:paraId="7BF0DDD0" w14:textId="3F06B6E3" w:rsidR="00A40B5C" w:rsidRPr="00523A41" w:rsidRDefault="00A40B5C" w:rsidP="009572E7">
      <w:pPr>
        <w:pStyle w:val="Akapitzlist"/>
        <w:numPr>
          <w:ilvl w:val="0"/>
          <w:numId w:val="167"/>
        </w:numPr>
        <w:spacing w:line="276" w:lineRule="auto"/>
        <w:ind w:left="567"/>
        <w:jc w:val="both"/>
        <w:rPr>
          <w:rFonts w:ascii="Arial Narrow" w:hAnsi="Arial Narrow"/>
          <w:sz w:val="20"/>
          <w:szCs w:val="20"/>
        </w:rPr>
      </w:pPr>
      <w:r w:rsidRPr="00523A41">
        <w:rPr>
          <w:rFonts w:ascii="Arial Narrow" w:hAnsi="Arial Narrow"/>
          <w:sz w:val="20"/>
          <w:szCs w:val="20"/>
        </w:rPr>
        <w:t>Odporność na wilgoć, kurz, trwałe zanurzenie w wodzie zgodnie z normą IP68 lub równoważną.</w:t>
      </w:r>
    </w:p>
    <w:p w14:paraId="627A74EA" w14:textId="398047D3" w:rsidR="00A40B5C" w:rsidRPr="00523A41" w:rsidRDefault="00A40B5C" w:rsidP="009572E7">
      <w:pPr>
        <w:pStyle w:val="Akapitzlist"/>
        <w:numPr>
          <w:ilvl w:val="0"/>
          <w:numId w:val="167"/>
        </w:numPr>
        <w:spacing w:line="276" w:lineRule="auto"/>
        <w:ind w:left="567"/>
        <w:jc w:val="both"/>
        <w:rPr>
          <w:rFonts w:ascii="Arial Narrow" w:hAnsi="Arial Narrow"/>
          <w:sz w:val="20"/>
          <w:szCs w:val="20"/>
        </w:rPr>
      </w:pPr>
      <w:r w:rsidRPr="00523A41">
        <w:rPr>
          <w:rFonts w:ascii="Arial Narrow" w:hAnsi="Arial Narrow"/>
          <w:sz w:val="20"/>
          <w:szCs w:val="20"/>
        </w:rPr>
        <w:t>Materiały mające kontakt z wodą, muszą być odporne na korozję wewnętrzną i zewnętrzną lub zabezpieczone przed korozją poprzez odpowiednią obróbkę powierzchniową.</w:t>
      </w:r>
    </w:p>
    <w:p w14:paraId="724B2D33" w14:textId="77777777" w:rsidR="00A24B69" w:rsidRPr="00523A41" w:rsidRDefault="00A40B5C" w:rsidP="009572E7">
      <w:pPr>
        <w:pStyle w:val="Akapitzlist"/>
        <w:numPr>
          <w:ilvl w:val="0"/>
          <w:numId w:val="167"/>
        </w:numPr>
        <w:spacing w:line="276" w:lineRule="auto"/>
        <w:ind w:left="567"/>
        <w:jc w:val="both"/>
        <w:rPr>
          <w:rFonts w:ascii="Arial Narrow" w:hAnsi="Arial Narrow"/>
          <w:sz w:val="20"/>
          <w:szCs w:val="20"/>
        </w:rPr>
      </w:pPr>
      <w:r w:rsidRPr="00523A41">
        <w:rPr>
          <w:rFonts w:ascii="Arial Narrow" w:hAnsi="Arial Narrow"/>
          <w:sz w:val="20"/>
          <w:szCs w:val="20"/>
        </w:rPr>
        <w:t>Ze względu na montaż urządzeń</w:t>
      </w:r>
      <w:r w:rsidR="00A24B69" w:rsidRPr="00523A41">
        <w:rPr>
          <w:rFonts w:ascii="Arial Narrow" w:hAnsi="Arial Narrow"/>
          <w:sz w:val="20"/>
          <w:szCs w:val="20"/>
        </w:rPr>
        <w:t xml:space="preserve"> m.in.</w:t>
      </w:r>
      <w:r w:rsidRPr="00523A41">
        <w:rPr>
          <w:rFonts w:ascii="Arial Narrow" w:hAnsi="Arial Narrow"/>
          <w:sz w:val="20"/>
          <w:szCs w:val="20"/>
        </w:rPr>
        <w:t xml:space="preserve"> w pomieszczeniach gospodarczych ich komora pomiarowa, przez którą przepływa woda, musi być wykonana z trwałego na uderzenia materiału (metalu dopuszczonego do kontaktu z wodą do spożycia), co ma na celu zabezpieczenie odbiorców przed zalaniem. Konstrukcja wodomierzy powinna być zatem suchobieżna to znaczy posiadać całkowicie suchą przekładnię oraz liczydło, które mogą być wykonane z tworzywa, a w przypadku ich uszkodzenia nie będą prowadzić do zalania budynku.</w:t>
      </w:r>
    </w:p>
    <w:p w14:paraId="7F02798C" w14:textId="138D14E8" w:rsidR="00A24B69" w:rsidRPr="00523A41" w:rsidRDefault="00DB1D01" w:rsidP="009572E7">
      <w:pPr>
        <w:pStyle w:val="Akapitzlist"/>
        <w:numPr>
          <w:ilvl w:val="0"/>
          <w:numId w:val="167"/>
        </w:numPr>
        <w:spacing w:line="276" w:lineRule="auto"/>
        <w:ind w:left="567"/>
        <w:jc w:val="both"/>
        <w:rPr>
          <w:rFonts w:ascii="Arial Narrow" w:hAnsi="Arial Narrow"/>
          <w:sz w:val="20"/>
          <w:szCs w:val="20"/>
        </w:rPr>
      </w:pPr>
      <w:r>
        <w:rPr>
          <w:rFonts w:ascii="Arial Narrow" w:hAnsi="Arial Narrow"/>
          <w:sz w:val="20"/>
          <w:szCs w:val="20"/>
        </w:rPr>
        <w:t xml:space="preserve">Urządzenie </w:t>
      </w:r>
      <w:r w:rsidR="00A24B69" w:rsidRPr="00523A41">
        <w:rPr>
          <w:rFonts w:ascii="Arial Narrow" w:hAnsi="Arial Narrow"/>
          <w:sz w:val="20"/>
          <w:szCs w:val="20"/>
        </w:rPr>
        <w:t>musi być zgodne z Rozporządzeniem Ministra Gospodarki z 23 października 2007 r. w sprawie wymagań, którym powinny odpowiadać wodomierze oraz szczegółowego zakresu sprawdzeń wykonywanych podczas prawnej kontroli metrologicznej tych przyrządów pomiarowych (Dz. U. z 2007 r. nr 209, poz. 1513).</w:t>
      </w:r>
    </w:p>
    <w:p w14:paraId="5035ADB9" w14:textId="0475B8CA" w:rsidR="00A40B5C" w:rsidRPr="00523A41" w:rsidRDefault="003560AA" w:rsidP="009572E7">
      <w:pPr>
        <w:pStyle w:val="Akapitzlist"/>
        <w:numPr>
          <w:ilvl w:val="0"/>
          <w:numId w:val="167"/>
        </w:numPr>
        <w:spacing w:line="276" w:lineRule="auto"/>
        <w:ind w:left="567"/>
        <w:jc w:val="both"/>
        <w:rPr>
          <w:rFonts w:ascii="Arial Narrow" w:hAnsi="Arial Narrow"/>
          <w:sz w:val="20"/>
          <w:szCs w:val="20"/>
        </w:rPr>
      </w:pPr>
      <w:r>
        <w:rPr>
          <w:rFonts w:ascii="Arial Narrow" w:hAnsi="Arial Narrow"/>
          <w:sz w:val="20"/>
          <w:szCs w:val="20"/>
        </w:rPr>
        <w:t>Urządzenie</w:t>
      </w:r>
      <w:r w:rsidR="00A24B69" w:rsidRPr="00523A41">
        <w:rPr>
          <w:rFonts w:ascii="Arial Narrow" w:hAnsi="Arial Narrow"/>
          <w:sz w:val="20"/>
          <w:szCs w:val="20"/>
        </w:rPr>
        <w:t xml:space="preserve"> musi posiadać</w:t>
      </w:r>
      <w:r w:rsidR="00A40B5C" w:rsidRPr="00523A41">
        <w:rPr>
          <w:rFonts w:ascii="Arial Narrow" w:hAnsi="Arial Narrow"/>
          <w:sz w:val="20"/>
          <w:szCs w:val="20"/>
        </w:rPr>
        <w:t xml:space="preserve"> aktualny atest PZH.</w:t>
      </w:r>
    </w:p>
    <w:p w14:paraId="36567DA8" w14:textId="43DFA7DC" w:rsidR="00A40B5C" w:rsidRPr="00523A41" w:rsidRDefault="003560AA" w:rsidP="009572E7">
      <w:pPr>
        <w:pStyle w:val="Akapitzlist"/>
        <w:numPr>
          <w:ilvl w:val="0"/>
          <w:numId w:val="167"/>
        </w:numPr>
        <w:spacing w:line="276" w:lineRule="auto"/>
        <w:ind w:left="567"/>
        <w:jc w:val="both"/>
        <w:rPr>
          <w:rFonts w:ascii="Arial Narrow" w:hAnsi="Arial Narrow"/>
          <w:sz w:val="20"/>
          <w:szCs w:val="20"/>
        </w:rPr>
      </w:pPr>
      <w:r>
        <w:rPr>
          <w:rFonts w:ascii="Arial Narrow" w:hAnsi="Arial Narrow"/>
          <w:sz w:val="20"/>
          <w:szCs w:val="20"/>
        </w:rPr>
        <w:t>Urządzenie</w:t>
      </w:r>
      <w:r w:rsidRPr="00523A41">
        <w:rPr>
          <w:rFonts w:ascii="Arial Narrow" w:hAnsi="Arial Narrow"/>
          <w:sz w:val="20"/>
          <w:szCs w:val="20"/>
        </w:rPr>
        <w:t xml:space="preserve"> </w:t>
      </w:r>
      <w:r w:rsidR="00A24B69" w:rsidRPr="00523A41">
        <w:rPr>
          <w:rFonts w:ascii="Arial Narrow" w:hAnsi="Arial Narrow"/>
          <w:sz w:val="20"/>
          <w:szCs w:val="20"/>
        </w:rPr>
        <w:t>musi być z</w:t>
      </w:r>
      <w:r w:rsidR="00A40B5C" w:rsidRPr="00523A41">
        <w:rPr>
          <w:rFonts w:ascii="Arial Narrow" w:hAnsi="Arial Narrow"/>
          <w:sz w:val="20"/>
          <w:szCs w:val="20"/>
        </w:rPr>
        <w:t>godne z Dyrektywą Parlamentu Europejskiego i Rady 2014/32/UE z 26 lutego 2014 r. w sprawie harmonizacji ustawodawstw państw członkowskich odnoszących się do udostępniania na rynku przyrządów pomiarowych (wersja przekształcona).</w:t>
      </w:r>
    </w:p>
    <w:p w14:paraId="44756C70" w14:textId="79B61C86" w:rsidR="00A40B5C" w:rsidRPr="00523A41" w:rsidRDefault="00A40B5C" w:rsidP="009572E7">
      <w:pPr>
        <w:pStyle w:val="Akapitzlist"/>
        <w:numPr>
          <w:ilvl w:val="0"/>
          <w:numId w:val="167"/>
        </w:numPr>
        <w:spacing w:line="276" w:lineRule="auto"/>
        <w:ind w:left="567"/>
        <w:jc w:val="both"/>
        <w:rPr>
          <w:rFonts w:ascii="Arial Narrow" w:hAnsi="Arial Narrow"/>
          <w:sz w:val="20"/>
          <w:szCs w:val="20"/>
        </w:rPr>
      </w:pPr>
      <w:r w:rsidRPr="00523A41">
        <w:rPr>
          <w:rFonts w:ascii="Arial Narrow" w:hAnsi="Arial Narrow"/>
          <w:sz w:val="20"/>
          <w:szCs w:val="20"/>
        </w:rPr>
        <w:t>Podlegające ocenie zgodności, posiadające certyfikat badania typu WE i deklarację zgodności producenta z Dyrektywą 2014/32/UE Urządzeń Pomiarowych MID oraz normą EN14154 lub równoważną w języku polskim lub przetłumaczonej na język polski.</w:t>
      </w:r>
    </w:p>
    <w:p w14:paraId="3D775C00" w14:textId="157A1E84" w:rsidR="00A24B69" w:rsidRPr="00523A41" w:rsidRDefault="00A24B69" w:rsidP="00CB4F36">
      <w:pPr>
        <w:spacing w:line="276" w:lineRule="auto"/>
        <w:jc w:val="both"/>
        <w:rPr>
          <w:rFonts w:ascii="Arial Narrow" w:hAnsi="Arial Narrow"/>
          <w:sz w:val="20"/>
          <w:szCs w:val="20"/>
        </w:rPr>
      </w:pPr>
    </w:p>
    <w:p w14:paraId="6524715D" w14:textId="45302BAB" w:rsidR="00A24B69" w:rsidRPr="00523A41" w:rsidRDefault="00A24B69" w:rsidP="00CB4F36">
      <w:pPr>
        <w:spacing w:line="276" w:lineRule="auto"/>
        <w:jc w:val="both"/>
        <w:rPr>
          <w:rFonts w:ascii="Arial Narrow" w:hAnsi="Arial Narrow"/>
          <w:sz w:val="20"/>
          <w:szCs w:val="20"/>
        </w:rPr>
      </w:pPr>
      <w:r w:rsidRPr="00523A41">
        <w:rPr>
          <w:rFonts w:ascii="Arial Narrow" w:hAnsi="Arial Narrow"/>
          <w:sz w:val="20"/>
          <w:szCs w:val="20"/>
        </w:rPr>
        <w:t>Wymagania dotyczące montażu:</w:t>
      </w:r>
    </w:p>
    <w:p w14:paraId="421DE78F" w14:textId="28815FA0" w:rsidR="00A24B69" w:rsidRPr="00523A41" w:rsidRDefault="00A24B69" w:rsidP="009572E7">
      <w:pPr>
        <w:pStyle w:val="Akapitzlist"/>
        <w:numPr>
          <w:ilvl w:val="0"/>
          <w:numId w:val="168"/>
        </w:numPr>
        <w:spacing w:line="276" w:lineRule="auto"/>
        <w:ind w:left="567"/>
        <w:jc w:val="both"/>
        <w:rPr>
          <w:rFonts w:ascii="Arial Narrow" w:hAnsi="Arial Narrow"/>
          <w:sz w:val="20"/>
          <w:szCs w:val="20"/>
        </w:rPr>
      </w:pPr>
      <w:r w:rsidRPr="00523A41">
        <w:rPr>
          <w:rFonts w:ascii="Arial Narrow" w:hAnsi="Arial Narrow"/>
          <w:sz w:val="20"/>
          <w:szCs w:val="20"/>
        </w:rPr>
        <w:t xml:space="preserve">Zamawiający przekaże Wykonawcy pełną listę adresową punktów do wymiany wodomierzy w wersji edytowalnej w ciągu 7 dni kalendarzowych od podpisania umowy. </w:t>
      </w:r>
    </w:p>
    <w:p w14:paraId="10492C93" w14:textId="4D16563A" w:rsidR="00A24B69" w:rsidRPr="00523A41" w:rsidRDefault="00A24B69" w:rsidP="009572E7">
      <w:pPr>
        <w:pStyle w:val="Akapitzlist"/>
        <w:numPr>
          <w:ilvl w:val="0"/>
          <w:numId w:val="168"/>
        </w:numPr>
        <w:spacing w:line="276" w:lineRule="auto"/>
        <w:ind w:left="567"/>
        <w:jc w:val="both"/>
        <w:rPr>
          <w:rFonts w:ascii="Arial Narrow" w:hAnsi="Arial Narrow"/>
          <w:sz w:val="20"/>
          <w:szCs w:val="20"/>
        </w:rPr>
      </w:pPr>
      <w:r w:rsidRPr="00523A41">
        <w:rPr>
          <w:rFonts w:ascii="Arial Narrow" w:hAnsi="Arial Narrow"/>
          <w:sz w:val="20"/>
          <w:szCs w:val="20"/>
        </w:rPr>
        <w:lastRenderedPageBreak/>
        <w:t>Zamawiający zapewni zamykane pomieszczenie do przechowywania zdemontowanych i dostarczonych do montażu urządzeń.</w:t>
      </w:r>
    </w:p>
    <w:p w14:paraId="623FABC9" w14:textId="790FBBE0" w:rsidR="00A24B69" w:rsidRPr="00523A41" w:rsidRDefault="00A24B69" w:rsidP="009572E7">
      <w:pPr>
        <w:pStyle w:val="Akapitzlist"/>
        <w:numPr>
          <w:ilvl w:val="0"/>
          <w:numId w:val="168"/>
        </w:numPr>
        <w:spacing w:line="276" w:lineRule="auto"/>
        <w:ind w:left="567"/>
        <w:jc w:val="both"/>
        <w:rPr>
          <w:rFonts w:ascii="Arial Narrow" w:hAnsi="Arial Narrow"/>
          <w:sz w:val="20"/>
          <w:szCs w:val="20"/>
        </w:rPr>
      </w:pPr>
      <w:r w:rsidRPr="00523A41">
        <w:rPr>
          <w:rFonts w:ascii="Arial Narrow" w:hAnsi="Arial Narrow"/>
          <w:sz w:val="20"/>
          <w:szCs w:val="20"/>
        </w:rPr>
        <w:t>W przypadku zalania studzienki wodomierzowej Wykonawca zgłosi konieczność jej odpompowania i wskaże termin zaplanowanej wymiany urządzenia. W ramach wymian Wykonawca musi zapewnić sobie ewentualne drabinki do zejścia do studzienki.</w:t>
      </w:r>
    </w:p>
    <w:p w14:paraId="3FAE3A8D" w14:textId="458DBF68" w:rsidR="00A24B69" w:rsidRPr="00523A41" w:rsidRDefault="00A24B69" w:rsidP="009572E7">
      <w:pPr>
        <w:pStyle w:val="Akapitzlist"/>
        <w:numPr>
          <w:ilvl w:val="0"/>
          <w:numId w:val="168"/>
        </w:numPr>
        <w:spacing w:line="276" w:lineRule="auto"/>
        <w:ind w:left="567"/>
        <w:jc w:val="both"/>
        <w:rPr>
          <w:rFonts w:ascii="Arial Narrow" w:hAnsi="Arial Narrow"/>
          <w:sz w:val="20"/>
          <w:szCs w:val="20"/>
        </w:rPr>
      </w:pPr>
      <w:r w:rsidRPr="00523A41">
        <w:rPr>
          <w:rFonts w:ascii="Arial Narrow" w:hAnsi="Arial Narrow"/>
          <w:sz w:val="20"/>
          <w:szCs w:val="20"/>
        </w:rPr>
        <w:t>Wykonawca dostarczy Zamawiającemu cennik prac dodatkowych (nie stanowiących zakres zamówienia jakim jest dostawa i montaż wodomierzy jak np. mrożenie sieci, wykonanie przeróbki, usunięcie awarii, wymiana zaworu), z którego Zamawiający będzie mógł skorzystać w chwili wystąpienia potrzeby.</w:t>
      </w:r>
    </w:p>
    <w:p w14:paraId="1A0908B8" w14:textId="17E7E4D3" w:rsidR="00A24B69" w:rsidRPr="00523A41" w:rsidRDefault="00A24B69" w:rsidP="009572E7">
      <w:pPr>
        <w:pStyle w:val="Akapitzlist"/>
        <w:numPr>
          <w:ilvl w:val="0"/>
          <w:numId w:val="168"/>
        </w:numPr>
        <w:spacing w:line="276" w:lineRule="auto"/>
        <w:ind w:left="567"/>
        <w:jc w:val="both"/>
        <w:rPr>
          <w:rFonts w:ascii="Arial Narrow" w:hAnsi="Arial Narrow"/>
          <w:sz w:val="20"/>
          <w:szCs w:val="20"/>
        </w:rPr>
      </w:pPr>
      <w:r w:rsidRPr="00523A41">
        <w:rPr>
          <w:rFonts w:ascii="Arial Narrow" w:hAnsi="Arial Narrow"/>
          <w:sz w:val="20"/>
          <w:szCs w:val="20"/>
        </w:rPr>
        <w:t>Dostarczenie cennika prac dodatkowych pozwoli na rozliczenie prac dodatkowych zgodnie z faktycznie wykonanymi pracami i zużytym materiałem.</w:t>
      </w:r>
    </w:p>
    <w:p w14:paraId="771688CC" w14:textId="06C17AF4" w:rsidR="00A24B69" w:rsidRPr="00DA07F4" w:rsidRDefault="00A24B69" w:rsidP="009572E7">
      <w:pPr>
        <w:pStyle w:val="Akapitzlist"/>
        <w:numPr>
          <w:ilvl w:val="0"/>
          <w:numId w:val="168"/>
        </w:numPr>
        <w:spacing w:line="276" w:lineRule="auto"/>
        <w:jc w:val="both"/>
        <w:rPr>
          <w:rFonts w:ascii="Arial Narrow" w:hAnsi="Arial Narrow"/>
          <w:sz w:val="20"/>
          <w:szCs w:val="20"/>
        </w:rPr>
      </w:pPr>
      <w:r w:rsidRPr="00523A41">
        <w:rPr>
          <w:rFonts w:ascii="Arial Narrow" w:hAnsi="Arial Narrow"/>
          <w:sz w:val="20"/>
          <w:szCs w:val="20"/>
        </w:rPr>
        <w:t xml:space="preserve">Wykonawca wspólnie z Zamawiającym sporządzi harmonogram wymiany, który będzie przedstawiany mieszkańcom poszczególnych miejscowości na bieżąco, w celu łatwego dostępu do wymiany. </w:t>
      </w:r>
      <w:r w:rsidR="003560AA" w:rsidRPr="003560AA">
        <w:rPr>
          <w:rFonts w:ascii="Arial Narrow" w:hAnsi="Arial Narrow"/>
          <w:sz w:val="20"/>
          <w:szCs w:val="20"/>
        </w:rPr>
        <w:t>Wykonawca zobowiązany jest do przeprowadzenia dwóch prób montażu. Jeżeli z przyczyn niezależnych od Wykonawcy nie będzie możliwości realizacji prac (brak dostępu do urządzeń lub brak właściciela posesji) w pierwszym ustalonym terminie, Wykonawca musi udokumentować, że pozostawił na terenie przedmiotowej nieruchomości informację o próbie podjęcia montażu urządzenia wraz z numerem telefonu do umówienia drugiego terminu. Brak możliwości wykonania prac musi</w:t>
      </w:r>
      <w:r w:rsidR="003560AA">
        <w:rPr>
          <w:rFonts w:ascii="Arial Narrow" w:hAnsi="Arial Narrow"/>
          <w:sz w:val="20"/>
          <w:szCs w:val="20"/>
        </w:rPr>
        <w:t xml:space="preserve"> </w:t>
      </w:r>
      <w:r w:rsidR="003560AA" w:rsidRPr="00DA07F4">
        <w:rPr>
          <w:rFonts w:ascii="Arial Narrow" w:hAnsi="Arial Narrow"/>
          <w:sz w:val="20"/>
          <w:szCs w:val="20"/>
        </w:rPr>
        <w:t>być udokumentowany przez Wykonawcę fotograficznie z zaznaczeniem daty i miejsca wykonania zdjęcia</w:t>
      </w:r>
      <w:r w:rsidR="003560AA">
        <w:rPr>
          <w:rFonts w:ascii="Arial Narrow" w:hAnsi="Arial Narrow"/>
          <w:sz w:val="20"/>
          <w:szCs w:val="20"/>
        </w:rPr>
        <w:t>.</w:t>
      </w:r>
      <w:r w:rsidR="003560AA" w:rsidRPr="00DA07F4">
        <w:rPr>
          <w:rFonts w:ascii="Arial Narrow" w:hAnsi="Arial Narrow"/>
          <w:sz w:val="20"/>
          <w:szCs w:val="20"/>
        </w:rPr>
        <w:t xml:space="preserve"> W razie dwukrotnego podjęcia próby montażu w ustalonym terminie zakończonej niepowodzeniem ze względu na nieobecność odbiorcy lub brak dostępu do wodomierza, przyjmuje się, że usługa została wykonana zgodnie z warunkami umowy, a odpowiedzialność za dokonanie rzeczywistego montażu urządzenia spoczywa na ZAMAWIAJĄCYM. Strony mogą odrębnie ustalić dodatkowe terminy montażu w przypadkach opisanych w niniejszym punkcie, pod warunkiem pokrycia przez Zamawiającego ich kosztów wg oferty Wykonawcy. </w:t>
      </w:r>
    </w:p>
    <w:p w14:paraId="0890A0C8" w14:textId="0928A38A" w:rsidR="00A24B69" w:rsidRPr="00523A41" w:rsidRDefault="00A24B69" w:rsidP="009572E7">
      <w:pPr>
        <w:pStyle w:val="Akapitzlist"/>
        <w:numPr>
          <w:ilvl w:val="0"/>
          <w:numId w:val="168"/>
        </w:numPr>
        <w:spacing w:line="276" w:lineRule="auto"/>
        <w:ind w:left="567"/>
        <w:jc w:val="both"/>
        <w:rPr>
          <w:rFonts w:ascii="Arial Narrow" w:hAnsi="Arial Narrow"/>
          <w:sz w:val="20"/>
          <w:szCs w:val="20"/>
        </w:rPr>
      </w:pPr>
      <w:r w:rsidRPr="00523A41">
        <w:rPr>
          <w:rFonts w:ascii="Arial Narrow" w:hAnsi="Arial Narrow"/>
          <w:sz w:val="20"/>
          <w:szCs w:val="20"/>
        </w:rPr>
        <w:t xml:space="preserve">Wykonawca wykona kompleksową usługę demontażu istniejących wodomierzy z przyłączy wodociągowych potwierdzonych protokołem zbiorczym na terenie Gminy i zutylizuje je we własnym zakresie. </w:t>
      </w:r>
    </w:p>
    <w:p w14:paraId="2F74D127" w14:textId="3188DBBC" w:rsidR="00A24B69" w:rsidRPr="00523A41" w:rsidRDefault="00A24B69" w:rsidP="009572E7">
      <w:pPr>
        <w:pStyle w:val="Akapitzlist"/>
        <w:numPr>
          <w:ilvl w:val="0"/>
          <w:numId w:val="168"/>
        </w:numPr>
        <w:spacing w:line="276" w:lineRule="auto"/>
        <w:ind w:left="567"/>
        <w:jc w:val="both"/>
        <w:rPr>
          <w:rFonts w:ascii="Arial Narrow" w:hAnsi="Arial Narrow"/>
          <w:sz w:val="20"/>
          <w:szCs w:val="20"/>
        </w:rPr>
      </w:pPr>
      <w:r w:rsidRPr="00523A41">
        <w:rPr>
          <w:rFonts w:ascii="Arial Narrow" w:hAnsi="Arial Narrow"/>
          <w:sz w:val="20"/>
          <w:szCs w:val="20"/>
        </w:rPr>
        <w:t xml:space="preserve">Wykonawca zamontuje wodomierz ze skonfigurowanym modułem na węzłach urządzeń rejestrujących oraz po montażu zestawów pomiarowych oplombuje węzły urządzeń rejestrujących plombą z tworzywa sztucznego, z numerem seryjnym montowaną na śrubunek na przyłączach wodociągowych (adresach) wskazanych przez Zamawiającego. </w:t>
      </w:r>
    </w:p>
    <w:p w14:paraId="2F889D5C" w14:textId="56992642" w:rsidR="00A24B69" w:rsidRPr="00523A41" w:rsidRDefault="00A24B69" w:rsidP="009572E7">
      <w:pPr>
        <w:pStyle w:val="Akapitzlist"/>
        <w:numPr>
          <w:ilvl w:val="0"/>
          <w:numId w:val="168"/>
        </w:numPr>
        <w:spacing w:line="276" w:lineRule="auto"/>
        <w:ind w:left="567"/>
        <w:jc w:val="both"/>
        <w:rPr>
          <w:rFonts w:ascii="Arial Narrow" w:hAnsi="Arial Narrow"/>
          <w:sz w:val="20"/>
          <w:szCs w:val="20"/>
        </w:rPr>
      </w:pPr>
      <w:r w:rsidRPr="00523A41">
        <w:rPr>
          <w:rFonts w:ascii="Arial Narrow" w:hAnsi="Arial Narrow"/>
          <w:sz w:val="20"/>
          <w:szCs w:val="20"/>
        </w:rPr>
        <w:t>Montaż ma się odbywać przy pomocy aplikacji dla Zamawiającego lub wskazanych przez niego podmiotów do wymiany wodomierzy. Postęp prac ma być widoczny dla Zamawiającego w trybie online. Wykonawca na czas realizacji zamówienia zainstaluje u Zamawiającego lub wskaże adres strony internetowej, na której po zalogowaniu będzie mógł nadzorować postęp prac w zakresie:</w:t>
      </w:r>
    </w:p>
    <w:p w14:paraId="2709A43F" w14:textId="77777777" w:rsidR="00A24B69" w:rsidRPr="00523A41" w:rsidRDefault="00A24B69" w:rsidP="00CB4F36">
      <w:pPr>
        <w:spacing w:line="276" w:lineRule="auto"/>
        <w:ind w:left="993" w:hanging="426"/>
        <w:jc w:val="both"/>
        <w:rPr>
          <w:rFonts w:ascii="Arial Narrow" w:hAnsi="Arial Narrow"/>
          <w:sz w:val="20"/>
          <w:szCs w:val="20"/>
        </w:rPr>
      </w:pPr>
      <w:r w:rsidRPr="00523A41">
        <w:rPr>
          <w:rFonts w:ascii="Arial Narrow" w:hAnsi="Arial Narrow"/>
          <w:sz w:val="20"/>
          <w:szCs w:val="20"/>
        </w:rPr>
        <w:t>a)</w:t>
      </w:r>
      <w:r w:rsidRPr="00523A41">
        <w:rPr>
          <w:rFonts w:ascii="Arial Narrow" w:hAnsi="Arial Narrow"/>
          <w:sz w:val="20"/>
          <w:szCs w:val="20"/>
        </w:rPr>
        <w:tab/>
        <w:t>Weryfikacji danych w trakcie prowadzonych wymian;</w:t>
      </w:r>
    </w:p>
    <w:p w14:paraId="37EEC5DA" w14:textId="77777777" w:rsidR="00A24B69" w:rsidRPr="00523A41" w:rsidRDefault="00A24B69" w:rsidP="00CB4F36">
      <w:pPr>
        <w:spacing w:line="276" w:lineRule="auto"/>
        <w:ind w:left="993" w:hanging="426"/>
        <w:jc w:val="both"/>
        <w:rPr>
          <w:rFonts w:ascii="Arial Narrow" w:hAnsi="Arial Narrow"/>
          <w:sz w:val="20"/>
          <w:szCs w:val="20"/>
        </w:rPr>
      </w:pPr>
      <w:r w:rsidRPr="00523A41">
        <w:rPr>
          <w:rFonts w:ascii="Arial Narrow" w:hAnsi="Arial Narrow"/>
          <w:sz w:val="20"/>
          <w:szCs w:val="20"/>
        </w:rPr>
        <w:t>b)</w:t>
      </w:r>
      <w:r w:rsidRPr="00523A41">
        <w:rPr>
          <w:rFonts w:ascii="Arial Narrow" w:hAnsi="Arial Narrow"/>
          <w:sz w:val="20"/>
          <w:szCs w:val="20"/>
        </w:rPr>
        <w:tab/>
        <w:t>Ilości podjętych prób montażu pod danym adresem;</w:t>
      </w:r>
    </w:p>
    <w:p w14:paraId="5E29022D" w14:textId="77777777" w:rsidR="00A24B69" w:rsidRPr="00523A41" w:rsidRDefault="00A24B69" w:rsidP="00CB4F36">
      <w:pPr>
        <w:spacing w:line="276" w:lineRule="auto"/>
        <w:ind w:left="993" w:hanging="426"/>
        <w:jc w:val="both"/>
        <w:rPr>
          <w:rFonts w:ascii="Arial Narrow" w:hAnsi="Arial Narrow"/>
          <w:sz w:val="20"/>
          <w:szCs w:val="20"/>
        </w:rPr>
      </w:pPr>
      <w:r w:rsidRPr="00523A41">
        <w:rPr>
          <w:rFonts w:ascii="Arial Narrow" w:hAnsi="Arial Narrow"/>
          <w:sz w:val="20"/>
          <w:szCs w:val="20"/>
        </w:rPr>
        <w:t>c)</w:t>
      </w:r>
      <w:r w:rsidRPr="00523A41">
        <w:rPr>
          <w:rFonts w:ascii="Arial Narrow" w:hAnsi="Arial Narrow"/>
          <w:sz w:val="20"/>
          <w:szCs w:val="20"/>
        </w:rPr>
        <w:tab/>
        <w:t>Rejestrowania daty i godziny wykonania danej wymiany/serwisu;</w:t>
      </w:r>
    </w:p>
    <w:p w14:paraId="66456B36" w14:textId="77777777" w:rsidR="00A24B69" w:rsidRPr="00523A41" w:rsidRDefault="00A24B69" w:rsidP="00CB4F36">
      <w:pPr>
        <w:spacing w:line="276" w:lineRule="auto"/>
        <w:ind w:left="993" w:hanging="426"/>
        <w:jc w:val="both"/>
        <w:rPr>
          <w:rFonts w:ascii="Arial Narrow" w:hAnsi="Arial Narrow"/>
          <w:sz w:val="20"/>
          <w:szCs w:val="20"/>
        </w:rPr>
      </w:pPr>
      <w:r w:rsidRPr="00523A41">
        <w:rPr>
          <w:rFonts w:ascii="Arial Narrow" w:hAnsi="Arial Narrow"/>
          <w:sz w:val="20"/>
          <w:szCs w:val="20"/>
        </w:rPr>
        <w:t>d)</w:t>
      </w:r>
      <w:r w:rsidRPr="00523A41">
        <w:rPr>
          <w:rFonts w:ascii="Arial Narrow" w:hAnsi="Arial Narrow"/>
          <w:sz w:val="20"/>
          <w:szCs w:val="20"/>
        </w:rPr>
        <w:tab/>
        <w:t>Rejestrowania w czasie rzeczywistym aktualnego status zlecenia;</w:t>
      </w:r>
    </w:p>
    <w:p w14:paraId="102EE1EB" w14:textId="77777777" w:rsidR="00A24B69" w:rsidRPr="00523A41" w:rsidRDefault="00A24B69" w:rsidP="00CB4F36">
      <w:pPr>
        <w:spacing w:line="276" w:lineRule="auto"/>
        <w:ind w:left="993" w:hanging="426"/>
        <w:jc w:val="both"/>
        <w:rPr>
          <w:rFonts w:ascii="Arial Narrow" w:hAnsi="Arial Narrow"/>
          <w:sz w:val="20"/>
          <w:szCs w:val="20"/>
        </w:rPr>
      </w:pPr>
      <w:r w:rsidRPr="00523A41">
        <w:rPr>
          <w:rFonts w:ascii="Arial Narrow" w:hAnsi="Arial Narrow"/>
          <w:sz w:val="20"/>
          <w:szCs w:val="20"/>
        </w:rPr>
        <w:t>e)</w:t>
      </w:r>
      <w:r w:rsidRPr="00523A41">
        <w:rPr>
          <w:rFonts w:ascii="Arial Narrow" w:hAnsi="Arial Narrow"/>
          <w:sz w:val="20"/>
          <w:szCs w:val="20"/>
        </w:rPr>
        <w:tab/>
        <w:t>Nadzorowanie ilości i jakości zdarzeń, pozwoli na ewentualną natychmiastową reakcję ze strony Zamawiającego;</w:t>
      </w:r>
    </w:p>
    <w:p w14:paraId="719DAC0A" w14:textId="77777777" w:rsidR="00A24B69" w:rsidRPr="00523A41" w:rsidRDefault="00A24B69" w:rsidP="00CB4F36">
      <w:pPr>
        <w:spacing w:line="276" w:lineRule="auto"/>
        <w:ind w:left="993" w:hanging="426"/>
        <w:jc w:val="both"/>
        <w:rPr>
          <w:rFonts w:ascii="Arial Narrow" w:hAnsi="Arial Narrow"/>
          <w:sz w:val="20"/>
          <w:szCs w:val="20"/>
        </w:rPr>
      </w:pPr>
      <w:r w:rsidRPr="00523A41">
        <w:rPr>
          <w:rFonts w:ascii="Arial Narrow" w:hAnsi="Arial Narrow"/>
          <w:sz w:val="20"/>
          <w:szCs w:val="20"/>
        </w:rPr>
        <w:t>f)</w:t>
      </w:r>
      <w:r w:rsidRPr="00523A41">
        <w:rPr>
          <w:rFonts w:ascii="Arial Narrow" w:hAnsi="Arial Narrow"/>
          <w:sz w:val="20"/>
          <w:szCs w:val="20"/>
        </w:rPr>
        <w:tab/>
        <w:t>Rejestrowania materiałów wykorzystanych przy wymianie wodomierza;</w:t>
      </w:r>
    </w:p>
    <w:p w14:paraId="48DDFA43" w14:textId="77777777" w:rsidR="00A24B69" w:rsidRPr="00523A41" w:rsidRDefault="00A24B69" w:rsidP="00CB4F36">
      <w:pPr>
        <w:spacing w:line="276" w:lineRule="auto"/>
        <w:ind w:left="993" w:hanging="426"/>
        <w:jc w:val="both"/>
        <w:rPr>
          <w:rFonts w:ascii="Arial Narrow" w:hAnsi="Arial Narrow"/>
          <w:sz w:val="20"/>
          <w:szCs w:val="20"/>
        </w:rPr>
      </w:pPr>
      <w:r w:rsidRPr="00523A41">
        <w:rPr>
          <w:rFonts w:ascii="Arial Narrow" w:hAnsi="Arial Narrow"/>
          <w:sz w:val="20"/>
          <w:szCs w:val="20"/>
        </w:rPr>
        <w:t>g)</w:t>
      </w:r>
      <w:r w:rsidRPr="00523A41">
        <w:rPr>
          <w:rFonts w:ascii="Arial Narrow" w:hAnsi="Arial Narrow"/>
          <w:sz w:val="20"/>
          <w:szCs w:val="20"/>
        </w:rPr>
        <w:tab/>
        <w:t>Wygenerowania protokołu z wymiany urządzenia rejestrującego z możliwością zapisu w formie pliku .pdf</w:t>
      </w:r>
    </w:p>
    <w:p w14:paraId="06D6B522" w14:textId="77777777" w:rsidR="00A24B69" w:rsidRPr="00523A41" w:rsidRDefault="00A24B69" w:rsidP="00CB4F36">
      <w:pPr>
        <w:spacing w:line="276" w:lineRule="auto"/>
        <w:ind w:left="993" w:hanging="426"/>
        <w:jc w:val="both"/>
        <w:rPr>
          <w:rFonts w:ascii="Arial Narrow" w:hAnsi="Arial Narrow"/>
          <w:sz w:val="20"/>
          <w:szCs w:val="20"/>
        </w:rPr>
      </w:pPr>
      <w:r w:rsidRPr="00523A41">
        <w:rPr>
          <w:rFonts w:ascii="Arial Narrow" w:hAnsi="Arial Narrow"/>
          <w:sz w:val="20"/>
          <w:szCs w:val="20"/>
        </w:rPr>
        <w:t>h)</w:t>
      </w:r>
      <w:r w:rsidRPr="00523A41">
        <w:rPr>
          <w:rFonts w:ascii="Arial Narrow" w:hAnsi="Arial Narrow"/>
          <w:sz w:val="20"/>
          <w:szCs w:val="20"/>
        </w:rPr>
        <w:tab/>
        <w:t>Dostępu do zdjęć z wykonanych prac, zdemontowanego liczydła wodomierza, nowo zamontowanego wodomierza (szczegółowe wymagania dotyczące zakresu zdjęć są opisane poniżej).</w:t>
      </w:r>
    </w:p>
    <w:p w14:paraId="75EF9631" w14:textId="77777777" w:rsidR="00A24B69" w:rsidRPr="00523A41" w:rsidRDefault="00A24B69" w:rsidP="00CB4F36">
      <w:pPr>
        <w:spacing w:line="276" w:lineRule="auto"/>
        <w:ind w:left="993" w:hanging="426"/>
        <w:jc w:val="both"/>
        <w:rPr>
          <w:rFonts w:ascii="Arial Narrow" w:hAnsi="Arial Narrow"/>
          <w:sz w:val="20"/>
          <w:szCs w:val="20"/>
        </w:rPr>
      </w:pPr>
      <w:r w:rsidRPr="00523A41">
        <w:rPr>
          <w:rFonts w:ascii="Arial Narrow" w:hAnsi="Arial Narrow"/>
          <w:sz w:val="20"/>
          <w:szCs w:val="20"/>
        </w:rPr>
        <w:t>i)</w:t>
      </w:r>
      <w:r w:rsidRPr="00523A41">
        <w:rPr>
          <w:rFonts w:ascii="Arial Narrow" w:hAnsi="Arial Narrow"/>
          <w:sz w:val="20"/>
          <w:szCs w:val="20"/>
        </w:rPr>
        <w:tab/>
        <w:t>Raportowania efektywności prac, poziomu wykonania.</w:t>
      </w:r>
    </w:p>
    <w:p w14:paraId="0361C287" w14:textId="77777777" w:rsidR="00A24B69" w:rsidRPr="00523A41" w:rsidRDefault="00A24B69" w:rsidP="00CB4F36">
      <w:pPr>
        <w:spacing w:line="276" w:lineRule="auto"/>
        <w:ind w:left="993" w:hanging="426"/>
        <w:jc w:val="both"/>
        <w:rPr>
          <w:rFonts w:ascii="Arial Narrow" w:hAnsi="Arial Narrow"/>
          <w:sz w:val="20"/>
          <w:szCs w:val="20"/>
        </w:rPr>
      </w:pPr>
      <w:r w:rsidRPr="00523A41">
        <w:rPr>
          <w:rFonts w:ascii="Arial Narrow" w:hAnsi="Arial Narrow"/>
          <w:sz w:val="20"/>
          <w:szCs w:val="20"/>
        </w:rPr>
        <w:t>j)</w:t>
      </w:r>
      <w:r w:rsidRPr="00523A41">
        <w:rPr>
          <w:rFonts w:ascii="Arial Narrow" w:hAnsi="Arial Narrow"/>
          <w:sz w:val="20"/>
          <w:szCs w:val="20"/>
        </w:rPr>
        <w:tab/>
        <w:t>Generowania zestawień w formacie Excel;</w:t>
      </w:r>
    </w:p>
    <w:p w14:paraId="587057BC" w14:textId="77777777" w:rsidR="00A24B69" w:rsidRPr="00523A41" w:rsidRDefault="00A24B69" w:rsidP="00CB4F36">
      <w:pPr>
        <w:spacing w:line="276" w:lineRule="auto"/>
        <w:ind w:left="993" w:hanging="426"/>
        <w:jc w:val="both"/>
        <w:rPr>
          <w:rFonts w:ascii="Arial Narrow" w:hAnsi="Arial Narrow"/>
          <w:sz w:val="20"/>
          <w:szCs w:val="20"/>
        </w:rPr>
      </w:pPr>
      <w:r w:rsidRPr="00523A41">
        <w:rPr>
          <w:rFonts w:ascii="Arial Narrow" w:hAnsi="Arial Narrow"/>
          <w:sz w:val="20"/>
          <w:szCs w:val="20"/>
        </w:rPr>
        <w:t>k)</w:t>
      </w:r>
      <w:r w:rsidRPr="00523A41">
        <w:rPr>
          <w:rFonts w:ascii="Arial Narrow" w:hAnsi="Arial Narrow"/>
          <w:sz w:val="20"/>
          <w:szCs w:val="20"/>
        </w:rPr>
        <w:tab/>
        <w:t>Eksportu protokołów w formie zbiorczego pliku.</w:t>
      </w:r>
    </w:p>
    <w:p w14:paraId="68E2A4F4" w14:textId="2AE0C96A" w:rsidR="00A24B69" w:rsidRPr="00523A41" w:rsidRDefault="00A24B69" w:rsidP="009572E7">
      <w:pPr>
        <w:pStyle w:val="Akapitzlist"/>
        <w:numPr>
          <w:ilvl w:val="0"/>
          <w:numId w:val="169"/>
        </w:numPr>
        <w:spacing w:line="276" w:lineRule="auto"/>
        <w:ind w:left="567"/>
        <w:jc w:val="both"/>
        <w:rPr>
          <w:rFonts w:ascii="Arial Narrow" w:hAnsi="Arial Narrow"/>
          <w:sz w:val="20"/>
          <w:szCs w:val="20"/>
        </w:rPr>
      </w:pPr>
      <w:r w:rsidRPr="00523A41">
        <w:rPr>
          <w:rFonts w:ascii="Arial Narrow" w:hAnsi="Arial Narrow"/>
          <w:sz w:val="20"/>
          <w:szCs w:val="20"/>
        </w:rPr>
        <w:t>Wzór elektronicznego protokołu wymiany wodomierza Wykonawca uzgodni przed przystąpieniem do wykonania usługi.</w:t>
      </w:r>
    </w:p>
    <w:p w14:paraId="59DF26CA" w14:textId="43004329" w:rsidR="00A24B69" w:rsidRPr="00523A41" w:rsidRDefault="00A24B69" w:rsidP="009572E7">
      <w:pPr>
        <w:pStyle w:val="Akapitzlist"/>
        <w:numPr>
          <w:ilvl w:val="0"/>
          <w:numId w:val="169"/>
        </w:numPr>
        <w:spacing w:line="276" w:lineRule="auto"/>
        <w:ind w:left="567"/>
        <w:jc w:val="both"/>
        <w:rPr>
          <w:rFonts w:ascii="Arial Narrow" w:hAnsi="Arial Narrow"/>
          <w:sz w:val="20"/>
          <w:szCs w:val="20"/>
        </w:rPr>
      </w:pPr>
      <w:r w:rsidRPr="00523A41">
        <w:rPr>
          <w:rFonts w:ascii="Arial Narrow" w:hAnsi="Arial Narrow"/>
          <w:sz w:val="20"/>
          <w:szCs w:val="20"/>
        </w:rPr>
        <w:t>Aplikacja, ma umożliwiać skanowanie kodów kreskowych i kodów QR znajdujących się na urządzeniach rejestrujących, modułach radiowych i plombach.</w:t>
      </w:r>
    </w:p>
    <w:p w14:paraId="60E000C7" w14:textId="6FB30CD5" w:rsidR="00A24B69" w:rsidRPr="00523A41" w:rsidRDefault="00A24B69" w:rsidP="009572E7">
      <w:pPr>
        <w:pStyle w:val="Akapitzlist"/>
        <w:numPr>
          <w:ilvl w:val="0"/>
          <w:numId w:val="169"/>
        </w:numPr>
        <w:spacing w:line="276" w:lineRule="auto"/>
        <w:ind w:left="567"/>
        <w:jc w:val="both"/>
        <w:rPr>
          <w:rFonts w:ascii="Arial Narrow" w:hAnsi="Arial Narrow"/>
          <w:sz w:val="20"/>
          <w:szCs w:val="20"/>
        </w:rPr>
      </w:pPr>
      <w:r w:rsidRPr="00523A41">
        <w:rPr>
          <w:rFonts w:ascii="Arial Narrow" w:hAnsi="Arial Narrow"/>
          <w:sz w:val="20"/>
          <w:szCs w:val="20"/>
        </w:rPr>
        <w:t>Jeśli Wykonawca po zakończonej wymianie wodomierza w danym punkcie pomiarowym podejmie się prac serwisowych w szczególności, w przypadku konieczności usunięcia wad stwierdzonych w trakcie odbioru musi stworzyć następny protokół wykonanych prac. Protokół ten nie może zastępować protokołu wymiany. Zamawiający sprawdzając postęp prac pod danym adresem ma mieć dostęp do obu dokumentów.</w:t>
      </w:r>
    </w:p>
    <w:p w14:paraId="0C8AB3A1" w14:textId="1E6A0F93" w:rsidR="00A24B69" w:rsidRPr="00523A41" w:rsidRDefault="00A24B69" w:rsidP="009572E7">
      <w:pPr>
        <w:pStyle w:val="Akapitzlist"/>
        <w:numPr>
          <w:ilvl w:val="0"/>
          <w:numId w:val="169"/>
        </w:numPr>
        <w:spacing w:line="276" w:lineRule="auto"/>
        <w:ind w:left="567"/>
        <w:jc w:val="both"/>
        <w:rPr>
          <w:rFonts w:ascii="Arial Narrow" w:hAnsi="Arial Narrow"/>
          <w:sz w:val="20"/>
          <w:szCs w:val="20"/>
        </w:rPr>
      </w:pPr>
      <w:r w:rsidRPr="00523A41">
        <w:rPr>
          <w:rFonts w:ascii="Arial Narrow" w:hAnsi="Arial Narrow"/>
          <w:sz w:val="20"/>
          <w:szCs w:val="20"/>
        </w:rPr>
        <w:t>Wykonawca, za pomocą aplikacji, zobowiązuje się wykonać 4 czytelne zdjęcia cyfrowe:</w:t>
      </w:r>
    </w:p>
    <w:p w14:paraId="4019D917" w14:textId="77777777" w:rsidR="00A24B69" w:rsidRPr="00523A41" w:rsidRDefault="00A24B69" w:rsidP="00CB4F36">
      <w:pPr>
        <w:spacing w:line="276" w:lineRule="auto"/>
        <w:ind w:left="993" w:hanging="426"/>
        <w:jc w:val="both"/>
        <w:rPr>
          <w:rFonts w:ascii="Arial Narrow" w:hAnsi="Arial Narrow"/>
          <w:sz w:val="20"/>
          <w:szCs w:val="20"/>
        </w:rPr>
      </w:pPr>
      <w:r w:rsidRPr="00523A41">
        <w:rPr>
          <w:rFonts w:ascii="Arial Narrow" w:hAnsi="Arial Narrow"/>
          <w:sz w:val="20"/>
          <w:szCs w:val="20"/>
        </w:rPr>
        <w:t>a)</w:t>
      </w:r>
      <w:r w:rsidRPr="00523A41">
        <w:rPr>
          <w:rFonts w:ascii="Arial Narrow" w:hAnsi="Arial Narrow"/>
          <w:sz w:val="20"/>
          <w:szCs w:val="20"/>
        </w:rPr>
        <w:tab/>
        <w:t>Pierwsze zdjęcie umożliwiające odczytanie numeru seryjnego i stanu demontowanego urządzenia rejestrującego,</w:t>
      </w:r>
    </w:p>
    <w:p w14:paraId="3AAA2AA3" w14:textId="77777777" w:rsidR="00A24B69" w:rsidRPr="00523A41" w:rsidRDefault="00A24B69" w:rsidP="00CB4F36">
      <w:pPr>
        <w:spacing w:line="276" w:lineRule="auto"/>
        <w:ind w:left="993" w:hanging="426"/>
        <w:jc w:val="both"/>
        <w:rPr>
          <w:rFonts w:ascii="Arial Narrow" w:hAnsi="Arial Narrow"/>
          <w:sz w:val="20"/>
          <w:szCs w:val="20"/>
        </w:rPr>
      </w:pPr>
      <w:r w:rsidRPr="00523A41">
        <w:rPr>
          <w:rFonts w:ascii="Arial Narrow" w:hAnsi="Arial Narrow"/>
          <w:sz w:val="20"/>
          <w:szCs w:val="20"/>
        </w:rPr>
        <w:lastRenderedPageBreak/>
        <w:t>b)</w:t>
      </w:r>
      <w:r w:rsidRPr="00523A41">
        <w:rPr>
          <w:rFonts w:ascii="Arial Narrow" w:hAnsi="Arial Narrow"/>
          <w:sz w:val="20"/>
          <w:szCs w:val="20"/>
        </w:rPr>
        <w:tab/>
        <w:t>Drugie zdjęcie umożliwiające odczytanie numeru seryjnego wodomierza, modułu i stanu nowego wodomierza,</w:t>
      </w:r>
    </w:p>
    <w:p w14:paraId="2D327C8B" w14:textId="77777777" w:rsidR="00A24B69" w:rsidRPr="00523A41" w:rsidRDefault="00A24B69" w:rsidP="00CB4F36">
      <w:pPr>
        <w:spacing w:line="276" w:lineRule="auto"/>
        <w:ind w:left="993" w:hanging="426"/>
        <w:jc w:val="both"/>
        <w:rPr>
          <w:rFonts w:ascii="Arial Narrow" w:hAnsi="Arial Narrow"/>
          <w:sz w:val="20"/>
          <w:szCs w:val="20"/>
        </w:rPr>
      </w:pPr>
      <w:r w:rsidRPr="00523A41">
        <w:rPr>
          <w:rFonts w:ascii="Arial Narrow" w:hAnsi="Arial Narrow"/>
          <w:sz w:val="20"/>
          <w:szCs w:val="20"/>
        </w:rPr>
        <w:t>c)</w:t>
      </w:r>
      <w:r w:rsidRPr="00523A41">
        <w:rPr>
          <w:rFonts w:ascii="Arial Narrow" w:hAnsi="Arial Narrow"/>
          <w:sz w:val="20"/>
          <w:szCs w:val="20"/>
        </w:rPr>
        <w:tab/>
        <w:t>Trzecie zdjęcie numeru montowanej plomby,</w:t>
      </w:r>
    </w:p>
    <w:p w14:paraId="04E0A55C" w14:textId="77777777" w:rsidR="00A24B69" w:rsidRPr="00523A41" w:rsidRDefault="00A24B69" w:rsidP="00CB4F36">
      <w:pPr>
        <w:spacing w:line="276" w:lineRule="auto"/>
        <w:ind w:left="993" w:hanging="426"/>
        <w:jc w:val="both"/>
        <w:rPr>
          <w:rFonts w:ascii="Arial Narrow" w:hAnsi="Arial Narrow"/>
          <w:sz w:val="20"/>
          <w:szCs w:val="20"/>
        </w:rPr>
      </w:pPr>
      <w:r w:rsidRPr="00523A41">
        <w:rPr>
          <w:rFonts w:ascii="Arial Narrow" w:hAnsi="Arial Narrow"/>
          <w:sz w:val="20"/>
          <w:szCs w:val="20"/>
        </w:rPr>
        <w:t>d)</w:t>
      </w:r>
      <w:r w:rsidRPr="00523A41">
        <w:rPr>
          <w:rFonts w:ascii="Arial Narrow" w:hAnsi="Arial Narrow"/>
          <w:sz w:val="20"/>
          <w:szCs w:val="20"/>
        </w:rPr>
        <w:tab/>
        <w:t>Czwarte zdjęcie po montażu na węźle wodomierzowym wodomierza z modułem z widocznym plombowaniem węzła wodomierzowego,</w:t>
      </w:r>
    </w:p>
    <w:p w14:paraId="39346B20" w14:textId="77777777" w:rsidR="00A24B69" w:rsidRPr="00523A41" w:rsidRDefault="00A24B69" w:rsidP="00CB4F36">
      <w:pPr>
        <w:spacing w:line="276" w:lineRule="auto"/>
        <w:ind w:left="993" w:hanging="426"/>
        <w:jc w:val="both"/>
        <w:rPr>
          <w:rFonts w:ascii="Arial Narrow" w:hAnsi="Arial Narrow"/>
          <w:sz w:val="20"/>
          <w:szCs w:val="20"/>
        </w:rPr>
      </w:pPr>
      <w:r w:rsidRPr="00523A41">
        <w:rPr>
          <w:rFonts w:ascii="Arial Narrow" w:hAnsi="Arial Narrow"/>
          <w:sz w:val="20"/>
          <w:szCs w:val="20"/>
        </w:rPr>
        <w:t>e)</w:t>
      </w:r>
      <w:r w:rsidRPr="00523A41">
        <w:rPr>
          <w:rFonts w:ascii="Arial Narrow" w:hAnsi="Arial Narrow"/>
          <w:sz w:val="20"/>
          <w:szCs w:val="20"/>
        </w:rPr>
        <w:tab/>
        <w:t>W/w zdjęcia powinny być wykonane i/lub opisane w taki sposób, aby w ich nazwie zawarta była lokalizacja (adres) oraz na zdjęciu data i godzina jego wykonania.</w:t>
      </w:r>
    </w:p>
    <w:p w14:paraId="2AFE8703" w14:textId="1E018B23" w:rsidR="00A24B69" w:rsidRPr="00523A41" w:rsidRDefault="00A24B69" w:rsidP="009572E7">
      <w:pPr>
        <w:pStyle w:val="Akapitzlist"/>
        <w:numPr>
          <w:ilvl w:val="0"/>
          <w:numId w:val="170"/>
        </w:numPr>
        <w:spacing w:line="276" w:lineRule="auto"/>
        <w:ind w:left="567"/>
        <w:jc w:val="both"/>
        <w:rPr>
          <w:rFonts w:ascii="Arial Narrow" w:hAnsi="Arial Narrow"/>
          <w:sz w:val="20"/>
          <w:szCs w:val="20"/>
        </w:rPr>
      </w:pPr>
      <w:r w:rsidRPr="00523A41">
        <w:rPr>
          <w:rFonts w:ascii="Arial Narrow" w:hAnsi="Arial Narrow"/>
          <w:sz w:val="20"/>
          <w:szCs w:val="20"/>
        </w:rPr>
        <w:t>Zamawiający zakłada, iż dla części lokalizacji prace montażowe mogą wymagać dodatkowej ingerencji poza wymianą samego wodomierza. Wszelkie prace dodatkowe niewchodzące w zakres wymiany samego wodomierza będą realizowane na podstawie ewentualnego dodatkowego zlecenia Zamawiającego.</w:t>
      </w:r>
    </w:p>
    <w:p w14:paraId="018E5682" w14:textId="623AB250" w:rsidR="00A24B69" w:rsidRPr="00523A41" w:rsidRDefault="00A24B69" w:rsidP="009572E7">
      <w:pPr>
        <w:pStyle w:val="Akapitzlist"/>
        <w:numPr>
          <w:ilvl w:val="0"/>
          <w:numId w:val="170"/>
        </w:numPr>
        <w:spacing w:line="276" w:lineRule="auto"/>
        <w:ind w:left="567"/>
        <w:jc w:val="both"/>
        <w:rPr>
          <w:rFonts w:ascii="Arial Narrow" w:hAnsi="Arial Narrow"/>
          <w:sz w:val="20"/>
          <w:szCs w:val="20"/>
        </w:rPr>
      </w:pPr>
      <w:r w:rsidRPr="00523A41">
        <w:rPr>
          <w:rFonts w:ascii="Arial Narrow" w:hAnsi="Arial Narrow"/>
          <w:sz w:val="20"/>
          <w:szCs w:val="20"/>
        </w:rPr>
        <w:t>W przypadku konieczności ich wymiany Zamawiający zapewni niezbędne śrubunki mosiężne do zamontowania wodomierza. Wykonawca odbierze śrubunki mosiężne w siedzibie Zamawiającego, po wcześniejszym uzgodnieniu ich ilości i terminu odbioru.</w:t>
      </w:r>
    </w:p>
    <w:p w14:paraId="4C997997" w14:textId="7F81B6A2" w:rsidR="00A24B69" w:rsidRPr="00523A41" w:rsidRDefault="00A24B69" w:rsidP="009572E7">
      <w:pPr>
        <w:pStyle w:val="Akapitzlist"/>
        <w:numPr>
          <w:ilvl w:val="0"/>
          <w:numId w:val="170"/>
        </w:numPr>
        <w:spacing w:line="276" w:lineRule="auto"/>
        <w:ind w:left="567"/>
        <w:jc w:val="both"/>
        <w:rPr>
          <w:rFonts w:ascii="Arial Narrow" w:hAnsi="Arial Narrow"/>
          <w:sz w:val="20"/>
          <w:szCs w:val="20"/>
        </w:rPr>
      </w:pPr>
      <w:r w:rsidRPr="00523A41">
        <w:rPr>
          <w:rFonts w:ascii="Arial Narrow" w:hAnsi="Arial Narrow"/>
          <w:sz w:val="20"/>
          <w:szCs w:val="20"/>
        </w:rPr>
        <w:t>W przypadku konieczności usunięcia awarii na przyłączu wodociągowym, która uniemożliwia montaż wodomierza (m.in. niesprawna nawiertka, niesprawny zawór główny przed urządzeniem pomiarowym) Wykonawca poinformuje o zaistniałej sytuacji Zamawiającego, a ten dokona niezbędnych napraw własnymi siłami i środkami.</w:t>
      </w:r>
    </w:p>
    <w:p w14:paraId="36DA70D2" w14:textId="6F57517C" w:rsidR="00A24B69" w:rsidRPr="00523A41" w:rsidRDefault="00A24B69" w:rsidP="009572E7">
      <w:pPr>
        <w:pStyle w:val="Akapitzlist"/>
        <w:numPr>
          <w:ilvl w:val="0"/>
          <w:numId w:val="170"/>
        </w:numPr>
        <w:spacing w:line="276" w:lineRule="auto"/>
        <w:ind w:left="567"/>
        <w:jc w:val="both"/>
        <w:rPr>
          <w:rFonts w:ascii="Arial Narrow" w:hAnsi="Arial Narrow"/>
          <w:sz w:val="20"/>
          <w:szCs w:val="20"/>
        </w:rPr>
      </w:pPr>
      <w:r w:rsidRPr="00523A41">
        <w:rPr>
          <w:rFonts w:ascii="Arial Narrow" w:hAnsi="Arial Narrow"/>
          <w:sz w:val="20"/>
          <w:szCs w:val="20"/>
        </w:rPr>
        <w:t>usunięciu w/w awarii Zamawiający poinformuje Wykonawcę, niezwłocznie po jej wystąpieniu, maksymalnie do tygodnia czasu od momentu jej powstania.</w:t>
      </w:r>
    </w:p>
    <w:p w14:paraId="7526FADB" w14:textId="78A1DCA0" w:rsidR="00A24B69" w:rsidRPr="00523A41" w:rsidRDefault="00A24B69" w:rsidP="009572E7">
      <w:pPr>
        <w:pStyle w:val="Akapitzlist"/>
        <w:numPr>
          <w:ilvl w:val="0"/>
          <w:numId w:val="170"/>
        </w:numPr>
        <w:spacing w:line="276" w:lineRule="auto"/>
        <w:ind w:left="567"/>
        <w:jc w:val="both"/>
        <w:rPr>
          <w:rFonts w:ascii="Arial Narrow" w:hAnsi="Arial Narrow"/>
          <w:sz w:val="20"/>
          <w:szCs w:val="20"/>
        </w:rPr>
      </w:pPr>
      <w:r w:rsidRPr="00523A41">
        <w:rPr>
          <w:rFonts w:ascii="Arial Narrow" w:hAnsi="Arial Narrow"/>
          <w:sz w:val="20"/>
          <w:szCs w:val="20"/>
        </w:rPr>
        <w:t>Zamawiający zezwala Wykonawcy na zlecenie w/w czynności osobom trzecim pod warunkiem prowadzenia przez Wykonawcę nadzoru nad pracami wykonywanymi przez osoby trzecie oraz przy zachowaniu pełnej odpowiedzialności Wykonawcy za prawidłowe i terminowe wykonanie usługi.</w:t>
      </w:r>
    </w:p>
    <w:p w14:paraId="2F1D765F" w14:textId="49FEDDEE" w:rsidR="00A24B69" w:rsidRPr="00523A41" w:rsidRDefault="00A24B69" w:rsidP="009572E7">
      <w:pPr>
        <w:pStyle w:val="Akapitzlist"/>
        <w:numPr>
          <w:ilvl w:val="0"/>
          <w:numId w:val="170"/>
        </w:numPr>
        <w:spacing w:line="276" w:lineRule="auto"/>
        <w:ind w:left="567"/>
        <w:jc w:val="both"/>
        <w:rPr>
          <w:rFonts w:ascii="Arial Narrow" w:hAnsi="Arial Narrow"/>
          <w:sz w:val="20"/>
          <w:szCs w:val="20"/>
        </w:rPr>
      </w:pPr>
      <w:r w:rsidRPr="00523A41">
        <w:rPr>
          <w:rFonts w:ascii="Arial Narrow" w:hAnsi="Arial Narrow"/>
          <w:sz w:val="20"/>
          <w:szCs w:val="20"/>
        </w:rPr>
        <w:t>Zamawiający dopuszcza zamknięcie dopływu wody na sieci w sytuacjach awaryjnych np. uszkodzenia instalacji klejonej powstałej podczas wymiany wodomierza.</w:t>
      </w:r>
    </w:p>
    <w:p w14:paraId="4077FDC0" w14:textId="77777777" w:rsidR="00A24B69" w:rsidRPr="00523A41" w:rsidRDefault="00A24B69" w:rsidP="00CB4F36">
      <w:pPr>
        <w:pStyle w:val="Bezodstpw"/>
        <w:jc w:val="both"/>
        <w:rPr>
          <w:rFonts w:ascii="Arial Narrow" w:hAnsi="Arial Narrow"/>
          <w:b w:val="0"/>
          <w:bCs w:val="0"/>
        </w:rPr>
      </w:pPr>
    </w:p>
    <w:p w14:paraId="4E15F771" w14:textId="77777777" w:rsidR="00A24B69" w:rsidRPr="00523A41" w:rsidRDefault="00A24B69" w:rsidP="00CB4F36">
      <w:pPr>
        <w:pStyle w:val="Bezodstpw"/>
        <w:jc w:val="both"/>
        <w:rPr>
          <w:rFonts w:ascii="Arial Narrow" w:hAnsi="Arial Narrow"/>
          <w:b w:val="0"/>
          <w:bCs w:val="0"/>
        </w:rPr>
      </w:pPr>
    </w:p>
    <w:p w14:paraId="131D29E2" w14:textId="24FDAF69" w:rsidR="00062253" w:rsidRPr="00523A41" w:rsidRDefault="00A4596F" w:rsidP="00CB4F36">
      <w:pPr>
        <w:pStyle w:val="Nagwek2"/>
        <w:spacing w:line="276" w:lineRule="auto"/>
        <w:jc w:val="both"/>
      </w:pPr>
      <w:bookmarkStart w:id="71" w:name="_Toc169694431"/>
      <w:bookmarkStart w:id="72" w:name="_Toc169787037"/>
      <w:bookmarkStart w:id="73" w:name="_Toc175572204"/>
      <w:r w:rsidRPr="00523A41">
        <w:t>Zadanie 4. Modernizacja elektronicznego obiegu dokumentów</w:t>
      </w:r>
      <w:bookmarkEnd w:id="71"/>
      <w:bookmarkEnd w:id="72"/>
      <w:bookmarkEnd w:id="73"/>
    </w:p>
    <w:p w14:paraId="37AC45A8" w14:textId="60307D9F" w:rsidR="00C37E75" w:rsidRPr="00523A41" w:rsidRDefault="00C37E75" w:rsidP="00CB4F36">
      <w:pPr>
        <w:spacing w:line="276" w:lineRule="auto"/>
        <w:jc w:val="both"/>
        <w:rPr>
          <w:rFonts w:ascii="Arial Narrow" w:hAnsi="Arial Narrow"/>
          <w:sz w:val="20"/>
          <w:szCs w:val="20"/>
          <w:u w:val="single"/>
        </w:rPr>
      </w:pPr>
      <w:bookmarkStart w:id="74" w:name="_Toc169694432"/>
      <w:bookmarkStart w:id="75" w:name="_Toc169787038"/>
      <w:r w:rsidRPr="00523A41">
        <w:rPr>
          <w:rFonts w:ascii="Arial Narrow" w:hAnsi="Arial Narrow"/>
          <w:sz w:val="20"/>
          <w:szCs w:val="20"/>
          <w:u w:val="single"/>
        </w:rPr>
        <w:t xml:space="preserve">Gwarancja na system będzie świadczona na co najmniej 2 lat na zasadach: </w:t>
      </w:r>
    </w:p>
    <w:p w14:paraId="66F903B6"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Zamawiający wymaga uruchomienia kanałów zgłoszeniowych, umożliwiających zgłaszanie w godzinach 8-15.: mailowo i telefonicznie na wskazany numer telefony i adres mailowy.</w:t>
      </w:r>
    </w:p>
    <w:p w14:paraId="7A105A78"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W przypadku zgłoszenia poza godzinami pracy serwisu (pn.-pt. godz. 8-15) termin zaczyna bieg od następnego dnia roboczego.</w:t>
      </w:r>
    </w:p>
    <w:p w14:paraId="606BA960"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 xml:space="preserve">Zamawiający wymaga udostępniania bezpłatnych aktualizacji oprogramowania wraz z ich instalacją </w:t>
      </w:r>
      <w:r w:rsidRPr="00523A41">
        <w:rPr>
          <w:rFonts w:ascii="Arial Narrow" w:hAnsi="Arial Narrow"/>
          <w:sz w:val="20"/>
          <w:szCs w:val="20"/>
        </w:rPr>
        <w:br/>
        <w:t>na środowisku produkcyjnym.</w:t>
      </w:r>
    </w:p>
    <w:p w14:paraId="1D4DA46A"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 xml:space="preserve">Nieodpłatnego usuwania usterek (usterka: niepoprawne działanie systemu umożliwiające jego działanie w nie pełnym zakresie) w terminie 7 dni roboczych od ich zgłoszenia Wykonawcy, przy czym początek biegu terminu na usunięcie usterki rozpoczyna się w momencie zgłoszenia usterki poprzez Zamawiającego.  </w:t>
      </w:r>
    </w:p>
    <w:p w14:paraId="46A9367F"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 xml:space="preserve">Nieodpłatnego usuwania awarii (awaria: niepoprawne działanie systemu uniemożliwiające jego wykorzystywanie) w terminie 3 dni roboczych od ich zgłoszenia Wykonawcy, przy czym początek biegu terminu na usunięcie usterki rozpoczyna się w momencie zgłoszenia usterki poprzez Zamawiającego.  </w:t>
      </w:r>
    </w:p>
    <w:p w14:paraId="649C849F"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Dostarczania aktualnej, zgodnej z wersją systemu/modułu instrukcji obsługi.</w:t>
      </w:r>
    </w:p>
    <w:p w14:paraId="0F310F91" w14:textId="77777777" w:rsidR="00A1555F" w:rsidRPr="00523A41" w:rsidRDefault="00A1555F" w:rsidP="00CB4F36">
      <w:pPr>
        <w:spacing w:line="276" w:lineRule="auto"/>
        <w:jc w:val="both"/>
        <w:rPr>
          <w:rFonts w:ascii="Arial Narrow" w:hAnsi="Arial Narrow"/>
          <w:sz w:val="20"/>
          <w:szCs w:val="20"/>
        </w:rPr>
      </w:pPr>
    </w:p>
    <w:p w14:paraId="682EED70" w14:textId="77777777" w:rsidR="00A1555F" w:rsidRPr="00523A41" w:rsidRDefault="00A1555F"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Minimalne wymagania i funkcjonalności dla modułów systemu EOD:</w:t>
      </w:r>
    </w:p>
    <w:p w14:paraId="6B57D1A1" w14:textId="77777777" w:rsidR="00A1555F" w:rsidRPr="00523A41" w:rsidRDefault="00A1555F" w:rsidP="009572E7">
      <w:pPr>
        <w:pStyle w:val="Akapitzlist"/>
        <w:numPr>
          <w:ilvl w:val="0"/>
          <w:numId w:val="173"/>
        </w:numPr>
        <w:spacing w:line="276" w:lineRule="auto"/>
        <w:ind w:left="426"/>
        <w:jc w:val="both"/>
        <w:rPr>
          <w:rFonts w:ascii="Arial Narrow" w:hAnsi="Arial Narrow"/>
          <w:sz w:val="20"/>
          <w:szCs w:val="20"/>
        </w:rPr>
      </w:pPr>
      <w:r w:rsidRPr="00523A41">
        <w:rPr>
          <w:rFonts w:ascii="Arial Narrow" w:hAnsi="Arial Narrow"/>
          <w:sz w:val="20"/>
          <w:szCs w:val="20"/>
        </w:rPr>
        <w:t>Wykonawca uruchomi EOD dla pracowników i pracowniczek na stanowiskach obsługujących systemy informatyczne w Urzędzie.</w:t>
      </w:r>
    </w:p>
    <w:p w14:paraId="2311F591" w14:textId="77777777" w:rsidR="00A1555F" w:rsidRPr="00523A41" w:rsidRDefault="00A1555F" w:rsidP="009572E7">
      <w:pPr>
        <w:pStyle w:val="Akapitzlist"/>
        <w:numPr>
          <w:ilvl w:val="0"/>
          <w:numId w:val="173"/>
        </w:numPr>
        <w:spacing w:line="276" w:lineRule="auto"/>
        <w:ind w:left="426"/>
        <w:jc w:val="both"/>
        <w:rPr>
          <w:rFonts w:ascii="Arial Narrow" w:hAnsi="Arial Narrow"/>
          <w:sz w:val="20"/>
          <w:szCs w:val="20"/>
        </w:rPr>
      </w:pPr>
      <w:r w:rsidRPr="00523A41">
        <w:rPr>
          <w:rFonts w:ascii="Arial Narrow" w:hAnsi="Arial Narrow"/>
          <w:sz w:val="20"/>
          <w:szCs w:val="20"/>
        </w:rPr>
        <w:t>Wykonawca skonfiguruje system EOD z rozróżnieniem dla referatów / samodzielnych stanowisk – dostosowanie ustawień do wymagań indywidualnych.</w:t>
      </w:r>
    </w:p>
    <w:p w14:paraId="03067AB2" w14:textId="77777777" w:rsidR="00A1555F" w:rsidRPr="00523A41" w:rsidRDefault="00A1555F" w:rsidP="009572E7">
      <w:pPr>
        <w:pStyle w:val="Akapitzlist"/>
        <w:numPr>
          <w:ilvl w:val="0"/>
          <w:numId w:val="173"/>
        </w:numPr>
        <w:spacing w:line="276" w:lineRule="auto"/>
        <w:ind w:left="426"/>
        <w:jc w:val="both"/>
        <w:rPr>
          <w:rFonts w:ascii="Arial Narrow" w:hAnsi="Arial Narrow"/>
          <w:sz w:val="20"/>
          <w:szCs w:val="20"/>
        </w:rPr>
      </w:pPr>
      <w:r w:rsidRPr="00523A41">
        <w:rPr>
          <w:rFonts w:ascii="Arial Narrow" w:hAnsi="Arial Narrow"/>
          <w:sz w:val="20"/>
          <w:szCs w:val="20"/>
        </w:rPr>
        <w:t>Wykonawca Usprawni obieg dokumentów, zarówno wewnątrz urzędu, jak również pomiędzy nim a obywatelem / obywatelką. EOD odwzorowuje tradycyjny obieg dokumentów i/lub zastąpi go w pełni zautomatyzowanym obiegiem elektronicznym (klasa EZD).</w:t>
      </w:r>
    </w:p>
    <w:p w14:paraId="2A9DA8ED" w14:textId="77777777" w:rsidR="00A1555F" w:rsidRPr="00523A41" w:rsidRDefault="00A1555F" w:rsidP="009572E7">
      <w:pPr>
        <w:pStyle w:val="Akapitzlist"/>
        <w:numPr>
          <w:ilvl w:val="0"/>
          <w:numId w:val="173"/>
        </w:numPr>
        <w:spacing w:line="276" w:lineRule="auto"/>
        <w:ind w:left="426"/>
        <w:jc w:val="both"/>
        <w:rPr>
          <w:rFonts w:ascii="Arial Narrow" w:hAnsi="Arial Narrow"/>
          <w:sz w:val="20"/>
          <w:szCs w:val="20"/>
        </w:rPr>
      </w:pPr>
      <w:r w:rsidRPr="00523A41">
        <w:rPr>
          <w:rFonts w:ascii="Arial Narrow" w:hAnsi="Arial Narrow"/>
          <w:sz w:val="20"/>
          <w:szCs w:val="20"/>
        </w:rPr>
        <w:t>EOD musi realizować pełną funkcjonalność przewidzianą przepisami prawa dla EZD.</w:t>
      </w:r>
    </w:p>
    <w:p w14:paraId="7D6650A8" w14:textId="77777777" w:rsidR="00A1555F" w:rsidRPr="00523A41" w:rsidRDefault="00A1555F" w:rsidP="009572E7">
      <w:pPr>
        <w:pStyle w:val="Akapitzlist"/>
        <w:numPr>
          <w:ilvl w:val="0"/>
          <w:numId w:val="173"/>
        </w:numPr>
        <w:spacing w:line="276" w:lineRule="auto"/>
        <w:ind w:left="426"/>
        <w:jc w:val="both"/>
        <w:rPr>
          <w:rFonts w:ascii="Arial Narrow" w:hAnsi="Arial Narrow"/>
          <w:sz w:val="20"/>
          <w:szCs w:val="20"/>
        </w:rPr>
      </w:pPr>
      <w:r w:rsidRPr="00523A41">
        <w:rPr>
          <w:rFonts w:ascii="Arial Narrow" w:hAnsi="Arial Narrow"/>
          <w:sz w:val="20"/>
          <w:szCs w:val="20"/>
        </w:rPr>
        <w:t>EOD musi spełniać warunki określone dla EZD w rozporządzeniu w sprawie instrukcji kancelaryjnej, jednolitych rzeczowych wykazów akt oraz instrukcji w sprawie organizacji i zakresu działania archiwów</w:t>
      </w:r>
    </w:p>
    <w:p w14:paraId="59313597" w14:textId="77777777" w:rsidR="00A1555F" w:rsidRPr="00523A41" w:rsidRDefault="00A1555F" w:rsidP="009572E7">
      <w:pPr>
        <w:pStyle w:val="Akapitzlist"/>
        <w:numPr>
          <w:ilvl w:val="0"/>
          <w:numId w:val="173"/>
        </w:numPr>
        <w:spacing w:line="276" w:lineRule="auto"/>
        <w:ind w:left="426"/>
        <w:jc w:val="both"/>
        <w:rPr>
          <w:rFonts w:ascii="Arial Narrow" w:hAnsi="Arial Narrow"/>
          <w:sz w:val="20"/>
          <w:szCs w:val="20"/>
        </w:rPr>
      </w:pPr>
      <w:r w:rsidRPr="00523A41">
        <w:rPr>
          <w:rFonts w:ascii="Arial Narrow" w:hAnsi="Arial Narrow"/>
          <w:sz w:val="20"/>
          <w:szCs w:val="20"/>
        </w:rPr>
        <w:lastRenderedPageBreak/>
        <w:t>EOD musi współpracować z usługą e-Doręczenia (wymagane przepisami prawa) oraz obsługiwać zautomatyzowanie doręczeń z EOD.</w:t>
      </w:r>
    </w:p>
    <w:p w14:paraId="4FE1C5BC" w14:textId="77777777" w:rsidR="00A1555F" w:rsidRPr="00523A41" w:rsidRDefault="00A1555F" w:rsidP="00CB4F36">
      <w:pPr>
        <w:spacing w:line="276" w:lineRule="auto"/>
        <w:jc w:val="both"/>
        <w:rPr>
          <w:rFonts w:ascii="Arial Narrow" w:hAnsi="Arial Narrow"/>
          <w:sz w:val="20"/>
          <w:szCs w:val="20"/>
        </w:rPr>
      </w:pPr>
    </w:p>
    <w:p w14:paraId="236B9C02" w14:textId="77777777" w:rsidR="00A1555F" w:rsidRPr="00523A41" w:rsidRDefault="00A1555F" w:rsidP="009572E7">
      <w:pPr>
        <w:pStyle w:val="Default"/>
        <w:numPr>
          <w:ilvl w:val="0"/>
          <w:numId w:val="172"/>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być zbudowany w technologii klient - serwer, gdzie warstwa prezentacji ma bezpośredni dostęp do warstwy danych tj. nie posiada warstwy pośredniej aby przetwarzać dane z interfejsu użytkownika.</w:t>
      </w:r>
    </w:p>
    <w:p w14:paraId="724CC2FA" w14:textId="77777777" w:rsidR="00A1555F" w:rsidRPr="00523A41" w:rsidRDefault="00A1555F" w:rsidP="009572E7">
      <w:pPr>
        <w:pStyle w:val="Default"/>
        <w:numPr>
          <w:ilvl w:val="0"/>
          <w:numId w:val="172"/>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posiadać interfejs użytkownika oparty na intranetowych rozwiązaniach: wykorzystywać menu, listy, formularze, przyciski, referencje (linki), itp.</w:t>
      </w:r>
    </w:p>
    <w:p w14:paraId="05E0F140" w14:textId="77777777" w:rsidR="00A1555F" w:rsidRPr="00523A41" w:rsidRDefault="00A1555F" w:rsidP="009572E7">
      <w:pPr>
        <w:pStyle w:val="Default"/>
        <w:numPr>
          <w:ilvl w:val="0"/>
          <w:numId w:val="172"/>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Interfejs użytkownika musi posiadać widok indywidualny, w ramach którego prezentowane będą tylko te składniki zawartości informacyjnej modułu, za które odpowiedzialny jest węzeł struktury organizacyjnej, do którego przypisany jest dany użytkownik.</w:t>
      </w:r>
    </w:p>
    <w:p w14:paraId="2193E477" w14:textId="77777777" w:rsidR="00A1555F" w:rsidRPr="00523A41" w:rsidRDefault="00A1555F" w:rsidP="009572E7">
      <w:pPr>
        <w:pStyle w:val="Default"/>
        <w:numPr>
          <w:ilvl w:val="0"/>
          <w:numId w:val="172"/>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Organizacja pracy w ramach interfejsu użytkownika modułu musi się opierać na zestawieniach podstawowych, prezentujących informacje znajdujące się w module w formie syntetycznej (jako podsumowania, listy, zestawienia, grupy opcji, itp.) oraz na zestawieniach szczegółowych, tworzonych przez moduł w sytuacji, gdy zachodzi potrzeba zaprezentowania wskazanej przez użytkownika jednostki danych np. konkretnego dokumentu elektronicznego, słownika parametrów systemowych, itp.</w:t>
      </w:r>
    </w:p>
    <w:p w14:paraId="41B07642" w14:textId="77777777" w:rsidR="00A1555F" w:rsidRPr="00523A41" w:rsidRDefault="00A1555F" w:rsidP="009572E7">
      <w:pPr>
        <w:pStyle w:val="Default"/>
        <w:numPr>
          <w:ilvl w:val="0"/>
          <w:numId w:val="172"/>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Interfejs użytkownika musi stosować oznaczanie pól wymaganych na formularzu ekranowym w sposób wyróżniający te pola.</w:t>
      </w:r>
    </w:p>
    <w:p w14:paraId="29B59154" w14:textId="77777777" w:rsidR="00A1555F" w:rsidRPr="00523A41" w:rsidRDefault="00A1555F" w:rsidP="009572E7">
      <w:pPr>
        <w:pStyle w:val="Default"/>
        <w:numPr>
          <w:ilvl w:val="0"/>
          <w:numId w:val="172"/>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Interfejs użytkownika musi umożliwiać konfigurację widoków indywidualnych np. wysokość wiersza listy zawierającej sprawy, dokumenty, zadania (najmniejsza, mała, średnia, największa).</w:t>
      </w:r>
    </w:p>
    <w:p w14:paraId="359504B4" w14:textId="77777777" w:rsidR="00A1555F" w:rsidRPr="00523A41" w:rsidRDefault="00A1555F" w:rsidP="009572E7">
      <w:pPr>
        <w:pStyle w:val="Default"/>
        <w:numPr>
          <w:ilvl w:val="0"/>
          <w:numId w:val="172"/>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grupowanie elementów (mechanizm drag&amp;drop) na listach pism, spraw, zadań poprzez mechanizmy list przestawnych (grupowania zagnieżdżonego co najmniej do 20 poziomów).</w:t>
      </w:r>
    </w:p>
    <w:p w14:paraId="30E24848" w14:textId="77777777" w:rsidR="00A1555F" w:rsidRPr="00523A41" w:rsidRDefault="00A1555F" w:rsidP="009572E7">
      <w:pPr>
        <w:pStyle w:val="Default"/>
        <w:numPr>
          <w:ilvl w:val="0"/>
          <w:numId w:val="172"/>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dowolne ustawianie kolumn oraz zapamiętywanie tych ustawień.</w:t>
      </w:r>
    </w:p>
    <w:p w14:paraId="73FBB24B" w14:textId="77777777" w:rsidR="00A1555F" w:rsidRPr="00523A41" w:rsidRDefault="00A1555F" w:rsidP="009572E7">
      <w:pPr>
        <w:pStyle w:val="Default"/>
        <w:numPr>
          <w:ilvl w:val="0"/>
          <w:numId w:val="172"/>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wyświetlanie bądź ukrywanie kolumn na listach spraw, dokumentów, zadań.</w:t>
      </w:r>
    </w:p>
    <w:p w14:paraId="19F3D3AC" w14:textId="77777777" w:rsidR="00A1555F" w:rsidRPr="00523A41" w:rsidRDefault="00A1555F" w:rsidP="009572E7">
      <w:pPr>
        <w:pStyle w:val="Default"/>
        <w:numPr>
          <w:ilvl w:val="0"/>
          <w:numId w:val="172"/>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wykorzystanie na listach spraw, dokumentów, zadań mechanizmów szybkiej filtracji po dowolnie wybranej kolumnie.</w:t>
      </w:r>
    </w:p>
    <w:p w14:paraId="3A0C1AAB" w14:textId="77777777" w:rsidR="00A1555F" w:rsidRPr="00523A41" w:rsidRDefault="00A1555F" w:rsidP="009572E7">
      <w:pPr>
        <w:pStyle w:val="Default"/>
        <w:numPr>
          <w:ilvl w:val="0"/>
          <w:numId w:val="172"/>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wykorzystanie skrótów klawiszowych do wywoływania często użytkowanych funkcji. Musi zawierać zestaw predefiniowanych skrótów klawiszowych i umożliwiać zdefiniowanie własnych (nadpisanie predefiniowanych i zdefiniowanie dodatkowych) na poziomie całego modułu.</w:t>
      </w:r>
    </w:p>
    <w:p w14:paraId="7D67D9E6" w14:textId="77777777" w:rsidR="00A1555F" w:rsidRPr="00523A41" w:rsidRDefault="00A1555F" w:rsidP="009572E7">
      <w:pPr>
        <w:pStyle w:val="Default"/>
        <w:numPr>
          <w:ilvl w:val="0"/>
          <w:numId w:val="172"/>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przechodzenie z własnych list dokumentów i spraw na listy wskazanych osób, do których podglądu dany użytkownik jest uprawniony.</w:t>
      </w:r>
    </w:p>
    <w:p w14:paraId="141F4D36" w14:textId="77777777" w:rsidR="00A1555F" w:rsidRPr="00523A41" w:rsidRDefault="00A1555F" w:rsidP="009572E7">
      <w:pPr>
        <w:pStyle w:val="Default"/>
        <w:numPr>
          <w:ilvl w:val="0"/>
          <w:numId w:val="172"/>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posiadać mechanizm kontroli dostępu do usług pozwalający na dostęp do danej usługi ze względu na użytkownika oraz grupę (jednostkę organizacyjną) do której należy.</w:t>
      </w:r>
    </w:p>
    <w:p w14:paraId="0FE1BF73" w14:textId="77777777" w:rsidR="00A1555F" w:rsidRPr="00523A41" w:rsidRDefault="00A1555F" w:rsidP="009572E7">
      <w:pPr>
        <w:pStyle w:val="Default"/>
        <w:numPr>
          <w:ilvl w:val="0"/>
          <w:numId w:val="172"/>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rejestrować wszystkie czynności dostępu do usług i zasobów w module, w zakresie dostępu przez użytkowników oraz aplikacje współpracujące z EZD.</w:t>
      </w:r>
    </w:p>
    <w:p w14:paraId="627A6668" w14:textId="77777777" w:rsidR="00A1555F" w:rsidRPr="00523A41" w:rsidRDefault="00A1555F" w:rsidP="009572E7">
      <w:pPr>
        <w:pStyle w:val="Default"/>
        <w:numPr>
          <w:ilvl w:val="0"/>
          <w:numId w:val="172"/>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być zgodny z przepisami prawa, obowiązującymi na dzień ostatecznego odbioru modułu oraz opublikowanymi aktami prawnymi z określoną datą wejścia w życie (nawet, jeżeli ta data jest po dniu ostatecznego odbioru modułu).</w:t>
      </w:r>
    </w:p>
    <w:p w14:paraId="0CB79680" w14:textId="77777777" w:rsidR="00A1555F" w:rsidRPr="00523A41" w:rsidRDefault="00A1555F" w:rsidP="009572E7">
      <w:pPr>
        <w:pStyle w:val="Default"/>
        <w:numPr>
          <w:ilvl w:val="0"/>
          <w:numId w:val="172"/>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umożliwić  obsługę  plików  (dokumentów) w  dowolnym  formacie  zgodnym z obowiązującymi przepisami prawa (pliki te są otwierane i modyfikowane przez użytkowników w odrębnych aplikacjach, jednak mogą być przedmiotem obiegu w module).</w:t>
      </w:r>
    </w:p>
    <w:p w14:paraId="7A15637F" w14:textId="77777777" w:rsidR="00A1555F" w:rsidRPr="00523A41" w:rsidRDefault="00A1555F" w:rsidP="009572E7">
      <w:pPr>
        <w:pStyle w:val="Default"/>
        <w:numPr>
          <w:ilvl w:val="0"/>
          <w:numId w:val="172"/>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opcjonalne dodawanie przez użytkownika informacji opisujących poszczególne dokumenty, przesyłki lub sprawy w postaci notatek, zgodnie z Instrukcją Kancelaryjną.</w:t>
      </w:r>
    </w:p>
    <w:p w14:paraId="2196E56B" w14:textId="77777777" w:rsidR="00A1555F" w:rsidRPr="00523A41" w:rsidRDefault="00A1555F" w:rsidP="009572E7">
      <w:pPr>
        <w:pStyle w:val="Default"/>
        <w:numPr>
          <w:ilvl w:val="0"/>
          <w:numId w:val="172"/>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Dla dokumentów papierowych niepodlegających skanowaniu oraz dokumentów na nośnikach elektronicznych nie podlegających kopiowaniu do modułu (wymaganie dotyczy zarówno całych przesyłek, jak i dokumentów wchodzących w skład przesyłki), musi umożliwić sporządzenie metryki, zawierającej podstawowe informacje o dokumencie (co najmniej – tytuł, identyfikator, notatka).</w:t>
      </w:r>
    </w:p>
    <w:p w14:paraId="34EBEB1A" w14:textId="77777777" w:rsidR="00A1555F" w:rsidRPr="00523A41" w:rsidRDefault="00A1555F" w:rsidP="009572E7">
      <w:pPr>
        <w:pStyle w:val="Default"/>
        <w:numPr>
          <w:ilvl w:val="0"/>
          <w:numId w:val="172"/>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umożliwić definiowanie i wykorzystywanie wartości domyślnych dla wybranych pól w formularzach opisujących przesyłki, pisma, dokumenty i sprawy oraz sposób ich przetwarzania, tam, gdzie wykorzystanie ustawień domyślnych znacznie usprawni pracę. Ustalenie takiej konfiguracji powinno być możliwe zarówno globalnie dla całego modułu, jak i na poziomie stanowiska lub użytkownika.</w:t>
      </w:r>
    </w:p>
    <w:p w14:paraId="59A704E2" w14:textId="77777777" w:rsidR="00A1555F" w:rsidRPr="00523A41" w:rsidRDefault="00A1555F" w:rsidP="009572E7">
      <w:pPr>
        <w:pStyle w:val="Default"/>
        <w:numPr>
          <w:ilvl w:val="0"/>
          <w:numId w:val="172"/>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 xml:space="preserve">Musi pozwalać na dodawanie dowolnej liczby metadanych dla pism, spraw, teczek, kontrahentów, zadań (liczba, tekst,  słownik, data i godzina, wartość z formularzy elektronicznych wniosków) z możliwością wykorzystania ich: </w:t>
      </w:r>
    </w:p>
    <w:p w14:paraId="77733408" w14:textId="77777777" w:rsidR="00A1555F" w:rsidRPr="00523A41" w:rsidRDefault="00A1555F" w:rsidP="009572E7">
      <w:pPr>
        <w:pStyle w:val="Default"/>
        <w:numPr>
          <w:ilvl w:val="1"/>
          <w:numId w:val="174"/>
        </w:numPr>
        <w:spacing w:line="276" w:lineRule="auto"/>
        <w:ind w:left="993"/>
        <w:jc w:val="both"/>
        <w:rPr>
          <w:rFonts w:ascii="Arial Narrow" w:hAnsi="Arial Narrow" w:cs="Times New Roman"/>
          <w:sz w:val="20"/>
          <w:szCs w:val="20"/>
        </w:rPr>
      </w:pPr>
      <w:r w:rsidRPr="00523A41">
        <w:rPr>
          <w:rFonts w:ascii="Arial Narrow" w:hAnsi="Arial Narrow" w:cs="Times New Roman"/>
          <w:sz w:val="20"/>
          <w:szCs w:val="20"/>
        </w:rPr>
        <w:t>na listach</w:t>
      </w:r>
    </w:p>
    <w:p w14:paraId="19A00042" w14:textId="77777777" w:rsidR="00A1555F" w:rsidRPr="00523A41" w:rsidRDefault="00A1555F" w:rsidP="009572E7">
      <w:pPr>
        <w:pStyle w:val="Default"/>
        <w:numPr>
          <w:ilvl w:val="1"/>
          <w:numId w:val="174"/>
        </w:numPr>
        <w:spacing w:line="276" w:lineRule="auto"/>
        <w:ind w:left="993"/>
        <w:jc w:val="both"/>
        <w:rPr>
          <w:rFonts w:ascii="Arial Narrow" w:hAnsi="Arial Narrow" w:cs="Times New Roman"/>
          <w:sz w:val="20"/>
          <w:szCs w:val="20"/>
        </w:rPr>
      </w:pPr>
      <w:r w:rsidRPr="00523A41">
        <w:rPr>
          <w:rFonts w:ascii="Arial Narrow" w:hAnsi="Arial Narrow" w:cs="Times New Roman"/>
          <w:sz w:val="20"/>
          <w:szCs w:val="20"/>
        </w:rPr>
        <w:lastRenderedPageBreak/>
        <w:t>w raportowaniu</w:t>
      </w:r>
    </w:p>
    <w:p w14:paraId="2A36A64A" w14:textId="77777777" w:rsidR="00A1555F" w:rsidRPr="00523A41" w:rsidRDefault="00A1555F" w:rsidP="009572E7">
      <w:pPr>
        <w:pStyle w:val="Default"/>
        <w:numPr>
          <w:ilvl w:val="1"/>
          <w:numId w:val="174"/>
        </w:numPr>
        <w:spacing w:line="276" w:lineRule="auto"/>
        <w:ind w:left="993"/>
        <w:jc w:val="both"/>
        <w:rPr>
          <w:rFonts w:ascii="Arial Narrow" w:hAnsi="Arial Narrow" w:cs="Times New Roman"/>
          <w:sz w:val="20"/>
          <w:szCs w:val="20"/>
        </w:rPr>
      </w:pPr>
      <w:r w:rsidRPr="00523A41">
        <w:rPr>
          <w:rFonts w:ascii="Arial Narrow" w:hAnsi="Arial Narrow" w:cs="Times New Roman"/>
          <w:sz w:val="20"/>
          <w:szCs w:val="20"/>
        </w:rPr>
        <w:t>we wbudowanym edytorze tekstu jako pola auto podstawialne</w:t>
      </w:r>
    </w:p>
    <w:p w14:paraId="0D963536" w14:textId="77777777" w:rsidR="00A1555F" w:rsidRPr="00523A41" w:rsidRDefault="00A1555F" w:rsidP="009572E7">
      <w:pPr>
        <w:pStyle w:val="Default"/>
        <w:numPr>
          <w:ilvl w:val="0"/>
          <w:numId w:val="175"/>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obsługiwać rejestrację przesyłek przychodzących w formie papierowej (składane osobiście, przysyłane pocztą) i elektronicznej (składane osobiście na nośnikach, przesyłane przez ESP Zamawiającego oraz pocztą elektroniczną) wraz z załącznikami zgodnie z wymogami Rozporządzenia w sprawie instrukcji kancelaryjnej, jednolitych rzeczowych wykazów akt oraz instrukcji w sprawie organizacji i zakresu działania archiwów zakładowych (Dz. U. 2011 nr 14, poz. 67).</w:t>
      </w:r>
    </w:p>
    <w:p w14:paraId="5684014D" w14:textId="77777777" w:rsidR="00A1555F" w:rsidRPr="00523A41" w:rsidRDefault="00A1555F" w:rsidP="009572E7">
      <w:pPr>
        <w:pStyle w:val="Default"/>
        <w:numPr>
          <w:ilvl w:val="0"/>
          <w:numId w:val="175"/>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W ramach procesu rejestracji przesyłek przychodzących w formie papierowej musi umożliwiać zeskanowanie (z poziomu interfejsu aplikacji) poszczególnych dokumentów, wchodzących w skład przesyłki.</w:t>
      </w:r>
    </w:p>
    <w:p w14:paraId="2132D904" w14:textId="77777777" w:rsidR="00A1555F" w:rsidRPr="00523A41" w:rsidRDefault="00A1555F" w:rsidP="009572E7">
      <w:pPr>
        <w:pStyle w:val="Default"/>
        <w:numPr>
          <w:ilvl w:val="0"/>
          <w:numId w:val="175"/>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 xml:space="preserve">Musi umożliwiać rejestrację papierowej korespondencji przychodzącej wraz z załącznikami i skanowanie jej z poziomu modułu do postaci elektronicznej. Rejestracja pisma przychodzącego wraz z jego zeskanowaniem oraz dekretacją pisma musi się odbywać z poziomu jednej formatki modułu (bez konieczności przeładowania  strony) z możliwością wywołania rejestracji kolejnego pisma poprzez wykonanie jednego kliknięcia. </w:t>
      </w:r>
    </w:p>
    <w:p w14:paraId="36BC3377" w14:textId="77777777" w:rsidR="00A1555F" w:rsidRPr="00523A41" w:rsidRDefault="00A1555F" w:rsidP="009572E7">
      <w:pPr>
        <w:pStyle w:val="Default"/>
        <w:numPr>
          <w:ilvl w:val="0"/>
          <w:numId w:val="175"/>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generowanie potwierdzenia przyjęcia przesyłki przychodzącej przez punkt kancelaryjny i opatrzonej kodem kreskowym.</w:t>
      </w:r>
    </w:p>
    <w:p w14:paraId="6D0F1ADE" w14:textId="77777777" w:rsidR="00A1555F" w:rsidRPr="00523A41" w:rsidRDefault="00A1555F" w:rsidP="009572E7">
      <w:pPr>
        <w:pStyle w:val="Default"/>
        <w:numPr>
          <w:ilvl w:val="0"/>
          <w:numId w:val="175"/>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obsługę kancelarii głównej i wielu sekretariatów.</w:t>
      </w:r>
    </w:p>
    <w:p w14:paraId="7786B127" w14:textId="77777777" w:rsidR="00A1555F" w:rsidRPr="00523A41" w:rsidRDefault="00A1555F" w:rsidP="009572E7">
      <w:pPr>
        <w:pStyle w:val="Default"/>
        <w:numPr>
          <w:ilvl w:val="0"/>
          <w:numId w:val="175"/>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opatrywanie  przesyłek  przychodzących  metadanymi  zgodnie z obowiązującymi przepisami oraz dodatkowymi (konfigurowalny zakres), przy czym metadane powinny być ze słownikowane co najmniej w zakresie rodzaju dokumentu, sposobu dostarczenia oraz danych teleadresowych.</w:t>
      </w:r>
    </w:p>
    <w:p w14:paraId="054724C6" w14:textId="77777777" w:rsidR="00A1555F" w:rsidRPr="00523A41" w:rsidRDefault="00A1555F" w:rsidP="009572E7">
      <w:pPr>
        <w:pStyle w:val="Default"/>
        <w:numPr>
          <w:ilvl w:val="0"/>
          <w:numId w:val="175"/>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umożliwić prawidłową obsługę przychodzącej poczty elektronicznej, zgodnie z wymogami przepisów w zakresie instrukcji kancelaryjnych (rejestracja w rejestrze przesyłek wpływających lub bezpośrednie dołączenie wiadomości z załącznikami do akt sprawy), w sposób niezależny od użytkowanego programu pocztowego.</w:t>
      </w:r>
    </w:p>
    <w:p w14:paraId="155A804C" w14:textId="77777777" w:rsidR="00A1555F" w:rsidRPr="00523A41" w:rsidRDefault="00A1555F" w:rsidP="009572E7">
      <w:pPr>
        <w:pStyle w:val="Default"/>
        <w:numPr>
          <w:ilvl w:val="0"/>
          <w:numId w:val="175"/>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rejestrację obiegu (lokalizacja, czas przemieszczenia, użytkownik) dokumentów papierowych (dla których istnieje odwzorowanie cyfrowe oraz dla których nie zostało ono wykonane) oraz nośników.</w:t>
      </w:r>
    </w:p>
    <w:p w14:paraId="4BF89835" w14:textId="77777777" w:rsidR="00A1555F" w:rsidRPr="00523A41" w:rsidRDefault="00A1555F" w:rsidP="009572E7">
      <w:pPr>
        <w:pStyle w:val="Default"/>
        <w:numPr>
          <w:ilvl w:val="0"/>
          <w:numId w:val="175"/>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sporządzanie odwzorowań cyfrowych dokumentów poprzez skanowanie dostępne z poziomu modułu, zgodnie z wymaganiami określonymi w instrukcji kancelaryjnej.</w:t>
      </w:r>
    </w:p>
    <w:p w14:paraId="1AF416BA" w14:textId="77777777" w:rsidR="00A1555F" w:rsidRPr="00523A41" w:rsidRDefault="00A1555F" w:rsidP="009572E7">
      <w:pPr>
        <w:pStyle w:val="Default"/>
        <w:numPr>
          <w:ilvl w:val="0"/>
          <w:numId w:val="175"/>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Rozdział przesyłek przychodzących do właściwych komórek merytorycznych musi się odbywać poprzez przekazanie uprawnień do plików i informacji zawartych w module.</w:t>
      </w:r>
    </w:p>
    <w:p w14:paraId="21189F82" w14:textId="77777777" w:rsidR="00A1555F" w:rsidRPr="00523A41" w:rsidRDefault="00A1555F" w:rsidP="009572E7">
      <w:pPr>
        <w:pStyle w:val="Default"/>
        <w:numPr>
          <w:ilvl w:val="0"/>
          <w:numId w:val="175"/>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kierowanie przesyłek do osoby z wykorzystaniem kryterium najmniejszego obciążenia stanowiska (najmniejsza liczba procedowanych przez niego w danym momencie spraw).</w:t>
      </w:r>
    </w:p>
    <w:p w14:paraId="48AC1212" w14:textId="77777777" w:rsidR="00A1555F" w:rsidRPr="00523A41" w:rsidRDefault="00A1555F" w:rsidP="009572E7">
      <w:pPr>
        <w:pStyle w:val="Default"/>
        <w:numPr>
          <w:ilvl w:val="0"/>
          <w:numId w:val="175"/>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odnotowanie wysyłki wszelkich przesyłek wychodzących w rejestrze i opatrzenie ich metadanymi zgodnie z przepisami.</w:t>
      </w:r>
    </w:p>
    <w:p w14:paraId="0C3E2032" w14:textId="77777777" w:rsidR="00A1555F" w:rsidRPr="00523A41" w:rsidRDefault="00A1555F" w:rsidP="009572E7">
      <w:pPr>
        <w:pStyle w:val="Default"/>
        <w:numPr>
          <w:ilvl w:val="0"/>
          <w:numId w:val="175"/>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Pismo do wysyłki wygenerowane na podstawie szablonu musi być w formacie edytowalnym (co najmniej *.doc, *.odt, *.rtf).</w:t>
      </w:r>
    </w:p>
    <w:p w14:paraId="4665E7F8" w14:textId="77777777" w:rsidR="00A1555F" w:rsidRPr="00523A41" w:rsidRDefault="00A1555F" w:rsidP="009572E7">
      <w:pPr>
        <w:pStyle w:val="Default"/>
        <w:numPr>
          <w:ilvl w:val="0"/>
          <w:numId w:val="175"/>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obsługę przesyłek wychodzących obsługiwanych przez gońców poprzez:</w:t>
      </w:r>
    </w:p>
    <w:p w14:paraId="4E80EBB6" w14:textId="77777777" w:rsidR="00A1555F" w:rsidRPr="00523A41" w:rsidRDefault="00A1555F" w:rsidP="009572E7">
      <w:pPr>
        <w:pStyle w:val="Default"/>
        <w:numPr>
          <w:ilvl w:val="1"/>
          <w:numId w:val="176"/>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automatyczne przydzielanie przesyłek gońcom z uwzględnieniem rejonizacji przesyłek przeznaczonych do doręczenia w danym dniu</w:t>
      </w:r>
    </w:p>
    <w:p w14:paraId="42DF7E0F" w14:textId="77777777" w:rsidR="00A1555F" w:rsidRPr="00523A41" w:rsidRDefault="00A1555F" w:rsidP="009572E7">
      <w:pPr>
        <w:pStyle w:val="Default"/>
        <w:numPr>
          <w:ilvl w:val="1"/>
          <w:numId w:val="176"/>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generowanie wydruków książki doręczeń</w:t>
      </w:r>
    </w:p>
    <w:p w14:paraId="12F3D03B" w14:textId="77777777" w:rsidR="00A1555F" w:rsidRPr="00523A41" w:rsidRDefault="00A1555F" w:rsidP="009572E7">
      <w:pPr>
        <w:pStyle w:val="Default"/>
        <w:numPr>
          <w:ilvl w:val="1"/>
          <w:numId w:val="176"/>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wprowadzenie informacji o doręczeniu przesyłek dostarczonych przez gońców w dniu następnym</w:t>
      </w:r>
    </w:p>
    <w:p w14:paraId="2E88258D" w14:textId="77777777" w:rsidR="00A1555F" w:rsidRPr="00523A41" w:rsidRDefault="00A1555F" w:rsidP="009572E7">
      <w:pPr>
        <w:pStyle w:val="Default"/>
        <w:numPr>
          <w:ilvl w:val="1"/>
          <w:numId w:val="176"/>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jednoczesną obsługę wielu gońców</w:t>
      </w:r>
    </w:p>
    <w:p w14:paraId="38155BF4" w14:textId="77777777" w:rsidR="00A1555F" w:rsidRPr="00523A41" w:rsidRDefault="00A1555F" w:rsidP="009572E7">
      <w:pPr>
        <w:pStyle w:val="Default"/>
        <w:numPr>
          <w:ilvl w:val="0"/>
          <w:numId w:val="177"/>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zapewnić przydzielanie spraw i korespondencji, przekazanych na dane stanowisko, konkretnym użytkownikom, pracującym na tym stanowisku.</w:t>
      </w:r>
    </w:p>
    <w:p w14:paraId="26756F4B" w14:textId="77777777" w:rsidR="00A1555F" w:rsidRPr="00523A41" w:rsidRDefault="00A1555F" w:rsidP="009572E7">
      <w:pPr>
        <w:pStyle w:val="Default"/>
        <w:numPr>
          <w:ilvl w:val="0"/>
          <w:numId w:val="177"/>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przekazywanie korespondencji/sprawy na stanowisko lub bezpośrednio do wskazanego użytkownika.</w:t>
      </w:r>
    </w:p>
    <w:p w14:paraId="023B46F3" w14:textId="77777777" w:rsidR="00A1555F" w:rsidRPr="00523A41" w:rsidRDefault="00A1555F" w:rsidP="009572E7">
      <w:pPr>
        <w:pStyle w:val="Default"/>
        <w:numPr>
          <w:ilvl w:val="0"/>
          <w:numId w:val="177"/>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wielopoziomową dekretację dokumentów na wielu użytkowników.</w:t>
      </w:r>
    </w:p>
    <w:p w14:paraId="371D7C52" w14:textId="77777777" w:rsidR="00A1555F" w:rsidRPr="00523A41" w:rsidRDefault="00A1555F" w:rsidP="009572E7">
      <w:pPr>
        <w:pStyle w:val="Default"/>
        <w:numPr>
          <w:ilvl w:val="0"/>
          <w:numId w:val="177"/>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zapis projektów pism przekazywanych pomiędzy użytkownikami lub komórkami w trakcie załatwiania sprawy, a także zamieszczanie adnotacji odnoszących się do projektów pism.</w:t>
      </w:r>
    </w:p>
    <w:p w14:paraId="0137176F" w14:textId="77777777" w:rsidR="00A1555F" w:rsidRPr="00523A41" w:rsidRDefault="00A1555F" w:rsidP="009572E7">
      <w:pPr>
        <w:pStyle w:val="Default"/>
        <w:numPr>
          <w:ilvl w:val="0"/>
          <w:numId w:val="177"/>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rejestrację, przechowywanie, procedowanie oraz dołączanie do akt sprawy dokumentów elektronicznych, dokumentów papierowych w postaci odwzorowań, jak również metryk (dla dokumentów papierowych nie skanowanych i elektronicznych na nośnikach).</w:t>
      </w:r>
    </w:p>
    <w:p w14:paraId="398AA5F0" w14:textId="77777777" w:rsidR="00A1555F" w:rsidRPr="00523A41" w:rsidRDefault="00A1555F" w:rsidP="009572E7">
      <w:pPr>
        <w:pStyle w:val="Default"/>
        <w:numPr>
          <w:ilvl w:val="0"/>
          <w:numId w:val="177"/>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wszczynanie, prowadzenie i załatwianie spraw, przechowywanie akt sprawy i prowadzenie spisów spraw zgodnie z obowiązującymi przepisami. Musi automatycznie nadawać znak sprawy i zapewnić jego zgodność z wymogami instrukcji kancelaryjnej.</w:t>
      </w:r>
    </w:p>
    <w:p w14:paraId="170CACE7" w14:textId="77777777" w:rsidR="00A1555F" w:rsidRPr="00523A41" w:rsidRDefault="00A1555F" w:rsidP="009572E7">
      <w:pPr>
        <w:pStyle w:val="Default"/>
        <w:numPr>
          <w:ilvl w:val="0"/>
          <w:numId w:val="177"/>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ręczne przenumerowanie sprawy wyłącznie w przypadkach dopuszczonych instrukcją kancelaryjną.</w:t>
      </w:r>
    </w:p>
    <w:p w14:paraId="5C51C826" w14:textId="77777777" w:rsidR="00A1555F" w:rsidRPr="00523A41" w:rsidRDefault="00A1555F" w:rsidP="009572E7">
      <w:pPr>
        <w:pStyle w:val="Default"/>
        <w:numPr>
          <w:ilvl w:val="0"/>
          <w:numId w:val="177"/>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lastRenderedPageBreak/>
        <w:t>Musi zapewnić prowadzenie i wydruk metryki sprawy zgodnie z obowiązującymi przepisami.</w:t>
      </w:r>
    </w:p>
    <w:p w14:paraId="4878366A" w14:textId="77777777" w:rsidR="00A1555F" w:rsidRPr="00523A41" w:rsidRDefault="00A1555F" w:rsidP="009572E7">
      <w:pPr>
        <w:pStyle w:val="Default"/>
        <w:numPr>
          <w:ilvl w:val="0"/>
          <w:numId w:val="177"/>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opisywanie spraw i akt sprawy metadanymi zgodnie z obowiązującymi przepisami.</w:t>
      </w:r>
    </w:p>
    <w:p w14:paraId="46CC6DD4" w14:textId="77777777" w:rsidR="00A1555F" w:rsidRPr="00523A41" w:rsidRDefault="00A1555F" w:rsidP="009572E7">
      <w:pPr>
        <w:pStyle w:val="Default"/>
        <w:numPr>
          <w:ilvl w:val="0"/>
          <w:numId w:val="177"/>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umożliwić użytkownikowi podgląd przypisanych do niego spraw i korespondencji, z możliwością sortowania, filtrowania i przeszukiwania.</w:t>
      </w:r>
    </w:p>
    <w:p w14:paraId="2B9E3861" w14:textId="77777777" w:rsidR="00A1555F" w:rsidRPr="00523A41" w:rsidRDefault="00A1555F" w:rsidP="009572E7">
      <w:pPr>
        <w:pStyle w:val="Default"/>
        <w:numPr>
          <w:ilvl w:val="0"/>
          <w:numId w:val="177"/>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wiązanie dowolnych dokumentów ze sobą oraz ze sprawami oraz dodawanie konfigurowalnych atrybutów (opisów, notatek) do tych powiązań.</w:t>
      </w:r>
    </w:p>
    <w:p w14:paraId="6FE5BD53" w14:textId="77777777" w:rsidR="00A1555F" w:rsidRPr="00523A41" w:rsidRDefault="00A1555F" w:rsidP="009572E7">
      <w:pPr>
        <w:pStyle w:val="Default"/>
        <w:numPr>
          <w:ilvl w:val="0"/>
          <w:numId w:val="177"/>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wersjonowane załączników plikowych. Poprzednie muszą być widoczne w module jako wersje historyczne. Dla każdego dokumentu musi być możliwe przeglądanie i pobieranie wersji historycznych.</w:t>
      </w:r>
    </w:p>
    <w:p w14:paraId="5B9CFC0E" w14:textId="77777777" w:rsidR="00A1555F" w:rsidRPr="00523A41" w:rsidRDefault="00A1555F" w:rsidP="009572E7">
      <w:pPr>
        <w:pStyle w:val="Default"/>
        <w:numPr>
          <w:ilvl w:val="0"/>
          <w:numId w:val="177"/>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posiadać wewnętrzny edytor, służący do sporządzania notatek, załączanych do akt sprawy.</w:t>
      </w:r>
    </w:p>
    <w:p w14:paraId="307E9C4C" w14:textId="77777777" w:rsidR="00A1555F" w:rsidRPr="00523A41" w:rsidRDefault="00A1555F" w:rsidP="009572E7">
      <w:pPr>
        <w:pStyle w:val="Default"/>
        <w:numPr>
          <w:ilvl w:val="0"/>
          <w:numId w:val="177"/>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umożliwić składanie i weryfikowanie podpisu elektronicznego na każdym dokumencie elektronicznym w dowolnej liczbie podpisów elektronicznych.</w:t>
      </w:r>
    </w:p>
    <w:p w14:paraId="043EE914" w14:textId="77777777" w:rsidR="00A1555F" w:rsidRPr="00523A41" w:rsidRDefault="00A1555F" w:rsidP="009572E7">
      <w:pPr>
        <w:pStyle w:val="Default"/>
        <w:numPr>
          <w:ilvl w:val="0"/>
          <w:numId w:val="177"/>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definiowanie grupy użytkowników uprawnionych do pracy grupowej nad dokumentem.</w:t>
      </w:r>
    </w:p>
    <w:p w14:paraId="7C805318" w14:textId="77777777" w:rsidR="00A1555F" w:rsidRPr="00523A41" w:rsidRDefault="00A1555F" w:rsidP="009572E7">
      <w:pPr>
        <w:pStyle w:val="Default"/>
        <w:numPr>
          <w:ilvl w:val="0"/>
          <w:numId w:val="177"/>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 xml:space="preserve">Musi posiadać kreator tworzenia własnych typów pism z możliwością ich konfiguracji według:                                                                                              </w:t>
      </w:r>
    </w:p>
    <w:p w14:paraId="6200ADB6" w14:textId="77777777" w:rsidR="00A1555F" w:rsidRPr="00523A41" w:rsidRDefault="00A1555F" w:rsidP="009572E7">
      <w:pPr>
        <w:pStyle w:val="Default"/>
        <w:numPr>
          <w:ilvl w:val="1"/>
          <w:numId w:val="178"/>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dodania nieograniczonej ilość pól</w:t>
      </w:r>
    </w:p>
    <w:p w14:paraId="4F1511D5" w14:textId="77777777" w:rsidR="00A1555F" w:rsidRPr="00523A41" w:rsidRDefault="00A1555F" w:rsidP="009572E7">
      <w:pPr>
        <w:pStyle w:val="Default"/>
        <w:numPr>
          <w:ilvl w:val="1"/>
          <w:numId w:val="178"/>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określenia typów danych wprowadzanych do każdego z pól</w:t>
      </w:r>
    </w:p>
    <w:p w14:paraId="7659F5BD" w14:textId="77777777" w:rsidR="00A1555F" w:rsidRPr="00523A41" w:rsidRDefault="00A1555F" w:rsidP="009572E7">
      <w:pPr>
        <w:pStyle w:val="Default"/>
        <w:numPr>
          <w:ilvl w:val="1"/>
          <w:numId w:val="178"/>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zdefiniowania źródła danych dla każdego z pól</w:t>
      </w:r>
    </w:p>
    <w:p w14:paraId="743539EF" w14:textId="77777777" w:rsidR="00A1555F" w:rsidRPr="00523A41" w:rsidRDefault="00A1555F" w:rsidP="009572E7">
      <w:pPr>
        <w:pStyle w:val="Default"/>
        <w:numPr>
          <w:ilvl w:val="1"/>
          <w:numId w:val="178"/>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określenia wymagalności wypełnienia poszczególnych pól</w:t>
      </w:r>
    </w:p>
    <w:p w14:paraId="38FC83C8" w14:textId="77777777" w:rsidR="00A1555F" w:rsidRPr="00523A41" w:rsidRDefault="00A1555F" w:rsidP="009572E7">
      <w:pPr>
        <w:pStyle w:val="Default"/>
        <w:numPr>
          <w:ilvl w:val="1"/>
          <w:numId w:val="178"/>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 xml:space="preserve">zdefiniowania numeracji automatycznych dla określonych pól </w:t>
      </w:r>
    </w:p>
    <w:p w14:paraId="4A58502B" w14:textId="77777777" w:rsidR="00A1555F" w:rsidRPr="00523A41" w:rsidRDefault="00A1555F" w:rsidP="009572E7">
      <w:pPr>
        <w:pStyle w:val="Default"/>
        <w:numPr>
          <w:ilvl w:val="0"/>
          <w:numId w:val="179"/>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posiadać funkcjonalność zarządzania projektami, w szczególności:</w:t>
      </w:r>
    </w:p>
    <w:p w14:paraId="39086A85" w14:textId="77777777" w:rsidR="00A1555F" w:rsidRPr="00523A41" w:rsidRDefault="00A1555F" w:rsidP="009572E7">
      <w:pPr>
        <w:pStyle w:val="Default"/>
        <w:numPr>
          <w:ilvl w:val="1"/>
          <w:numId w:val="180"/>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tworzenie projektów poprzez określenie nazwy, opisu, programu którego projekt dotyczy, źródeł finansowania, budżetu, partnerów, trwania projektu</w:t>
      </w:r>
    </w:p>
    <w:p w14:paraId="12EB558C" w14:textId="77777777" w:rsidR="00A1555F" w:rsidRPr="00523A41" w:rsidRDefault="00A1555F" w:rsidP="009572E7">
      <w:pPr>
        <w:pStyle w:val="Default"/>
        <w:numPr>
          <w:ilvl w:val="1"/>
          <w:numId w:val="180"/>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określenie dla projektu statusu czy jest obowiązujący</w:t>
      </w:r>
    </w:p>
    <w:p w14:paraId="693D9E8B" w14:textId="77777777" w:rsidR="00A1555F" w:rsidRPr="00523A41" w:rsidRDefault="00A1555F" w:rsidP="009572E7">
      <w:pPr>
        <w:pStyle w:val="Default"/>
        <w:numPr>
          <w:ilvl w:val="1"/>
          <w:numId w:val="180"/>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dodawanie zadań do projektu</w:t>
      </w:r>
    </w:p>
    <w:p w14:paraId="7BF82DA8" w14:textId="77777777" w:rsidR="00A1555F" w:rsidRPr="00523A41" w:rsidRDefault="00A1555F" w:rsidP="009572E7">
      <w:pPr>
        <w:pStyle w:val="Default"/>
        <w:numPr>
          <w:ilvl w:val="1"/>
          <w:numId w:val="180"/>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tworzenie grup zdań</w:t>
      </w:r>
    </w:p>
    <w:p w14:paraId="7AFC8D33" w14:textId="77777777" w:rsidR="00A1555F" w:rsidRPr="00523A41" w:rsidRDefault="00A1555F" w:rsidP="009572E7">
      <w:pPr>
        <w:pStyle w:val="Default"/>
        <w:numPr>
          <w:ilvl w:val="1"/>
          <w:numId w:val="180"/>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określanie poprzedników dla zadań</w:t>
      </w:r>
    </w:p>
    <w:p w14:paraId="45C1D171" w14:textId="77777777" w:rsidR="00A1555F" w:rsidRPr="00523A41" w:rsidRDefault="00A1555F" w:rsidP="009572E7">
      <w:pPr>
        <w:pStyle w:val="Default"/>
        <w:numPr>
          <w:ilvl w:val="1"/>
          <w:numId w:val="180"/>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określenie które zadanie realizowane jest na zewnątrz organizacji</w:t>
      </w:r>
    </w:p>
    <w:p w14:paraId="378CB5E4" w14:textId="77777777" w:rsidR="00A1555F" w:rsidRPr="00523A41" w:rsidRDefault="00A1555F" w:rsidP="009572E7">
      <w:pPr>
        <w:pStyle w:val="Default"/>
        <w:numPr>
          <w:ilvl w:val="1"/>
          <w:numId w:val="180"/>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wprowadzenie dla zadania budżetu</w:t>
      </w:r>
    </w:p>
    <w:p w14:paraId="2C2ABD80" w14:textId="77777777" w:rsidR="00A1555F" w:rsidRPr="00523A41" w:rsidRDefault="00A1555F" w:rsidP="009572E7">
      <w:pPr>
        <w:pStyle w:val="Default"/>
        <w:numPr>
          <w:ilvl w:val="1"/>
          <w:numId w:val="180"/>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możliwość definiowania kategorii dla budżetu</w:t>
      </w:r>
    </w:p>
    <w:p w14:paraId="7EB4B0E3" w14:textId="77777777" w:rsidR="00A1555F" w:rsidRPr="00523A41" w:rsidRDefault="00A1555F" w:rsidP="009572E7">
      <w:pPr>
        <w:pStyle w:val="Default"/>
        <w:numPr>
          <w:ilvl w:val="1"/>
          <w:numId w:val="180"/>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określanie dla zadania jego wykonawców</w:t>
      </w:r>
    </w:p>
    <w:p w14:paraId="74F2E90D" w14:textId="77777777" w:rsidR="00A1555F" w:rsidRPr="00523A41" w:rsidRDefault="00A1555F" w:rsidP="009572E7">
      <w:pPr>
        <w:pStyle w:val="Default"/>
        <w:numPr>
          <w:ilvl w:val="1"/>
          <w:numId w:val="180"/>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wyświetlenie zadań dla pracowników</w:t>
      </w:r>
    </w:p>
    <w:p w14:paraId="25E389D7" w14:textId="77777777" w:rsidR="00A1555F" w:rsidRPr="00523A41" w:rsidRDefault="00A1555F" w:rsidP="009572E7">
      <w:pPr>
        <w:pStyle w:val="Default"/>
        <w:numPr>
          <w:ilvl w:val="1"/>
          <w:numId w:val="180"/>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tworzenie wykresu Gantta projektu</w:t>
      </w:r>
    </w:p>
    <w:p w14:paraId="252BC929" w14:textId="77777777" w:rsidR="00A1555F" w:rsidRPr="00523A41" w:rsidRDefault="00A1555F" w:rsidP="009572E7">
      <w:pPr>
        <w:pStyle w:val="Default"/>
        <w:numPr>
          <w:ilvl w:val="1"/>
          <w:numId w:val="180"/>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możliwość określania zadań jako krytyczne</w:t>
      </w:r>
    </w:p>
    <w:p w14:paraId="1BD0EB62" w14:textId="77777777" w:rsidR="00A1555F" w:rsidRPr="00523A41" w:rsidRDefault="00A1555F" w:rsidP="009572E7">
      <w:pPr>
        <w:pStyle w:val="Default"/>
        <w:numPr>
          <w:ilvl w:val="1"/>
          <w:numId w:val="180"/>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określanie dla zadań terminów ich wykonania oraz godzin poświęconych na ich realizacji</w:t>
      </w:r>
    </w:p>
    <w:p w14:paraId="38E2DF00" w14:textId="77777777" w:rsidR="00A1555F" w:rsidRPr="00523A41" w:rsidRDefault="00A1555F" w:rsidP="009572E7">
      <w:pPr>
        <w:pStyle w:val="Default"/>
        <w:numPr>
          <w:ilvl w:val="1"/>
          <w:numId w:val="180"/>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dodawanie komentarzy do zadań</w:t>
      </w:r>
    </w:p>
    <w:p w14:paraId="7291D904" w14:textId="77777777" w:rsidR="00A1555F" w:rsidRPr="00523A41" w:rsidRDefault="00A1555F" w:rsidP="009572E7">
      <w:pPr>
        <w:pStyle w:val="Default"/>
        <w:numPr>
          <w:ilvl w:val="1"/>
          <w:numId w:val="180"/>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określanie stopnia wykonania zadania</w:t>
      </w:r>
    </w:p>
    <w:p w14:paraId="603F5C5F" w14:textId="77777777" w:rsidR="00A1555F" w:rsidRPr="00523A41" w:rsidRDefault="00A1555F" w:rsidP="009572E7">
      <w:pPr>
        <w:pStyle w:val="Default"/>
        <w:numPr>
          <w:ilvl w:val="1"/>
          <w:numId w:val="180"/>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zmiana statusu zadania na wykonane</w:t>
      </w:r>
    </w:p>
    <w:p w14:paraId="79C79455" w14:textId="77777777" w:rsidR="00A1555F" w:rsidRPr="00523A41" w:rsidRDefault="00A1555F" w:rsidP="009572E7">
      <w:pPr>
        <w:pStyle w:val="Default"/>
        <w:numPr>
          <w:ilvl w:val="1"/>
          <w:numId w:val="180"/>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konfiguracja dostępu do raportów (pracowników, wydziałów, realizacji projektów)</w:t>
      </w:r>
    </w:p>
    <w:p w14:paraId="78926953" w14:textId="77777777" w:rsidR="00A1555F" w:rsidRPr="00523A41" w:rsidRDefault="00A1555F" w:rsidP="009572E7">
      <w:pPr>
        <w:pStyle w:val="Default"/>
        <w:numPr>
          <w:ilvl w:val="1"/>
          <w:numId w:val="180"/>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konfiguracja dostęp do projektów, w zależności od posiadanych uprawnień</w:t>
      </w:r>
    </w:p>
    <w:p w14:paraId="23DF9D4D" w14:textId="77777777" w:rsidR="00A1555F" w:rsidRPr="00523A41" w:rsidRDefault="00A1555F" w:rsidP="009572E7">
      <w:pPr>
        <w:pStyle w:val="Default"/>
        <w:numPr>
          <w:ilvl w:val="0"/>
          <w:numId w:val="181"/>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generowanie i drukowanie nalepek z kodami kreskowymi na dokumenty papierowe oraz nośniki i odnajdywanie na podstawie zeskanowanej nalepki odwzorowania cyfrowego bądź metryki danego dokumentu.</w:t>
      </w:r>
    </w:p>
    <w:p w14:paraId="54A24819" w14:textId="77777777" w:rsidR="00A1555F" w:rsidRPr="00523A41" w:rsidRDefault="00A1555F" w:rsidP="009572E7">
      <w:pPr>
        <w:pStyle w:val="Default"/>
        <w:numPr>
          <w:ilvl w:val="0"/>
          <w:numId w:val="181"/>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masowy wydruku kodów kreskowych na drukarkach termo transferowych na samoprzylepnych etykietach, według poniższych wymagań:</w:t>
      </w:r>
    </w:p>
    <w:p w14:paraId="70B4B89A" w14:textId="77777777" w:rsidR="00A1555F" w:rsidRPr="00523A41" w:rsidRDefault="00A1555F" w:rsidP="009572E7">
      <w:pPr>
        <w:pStyle w:val="Default"/>
        <w:numPr>
          <w:ilvl w:val="1"/>
          <w:numId w:val="182"/>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administrator może określić serię i zakres numerów dla drukowanych kodów kreskowych. Seria to przynajmniej trzy litery, wybrane przez administratora, zakres numerów to liczby od 1 do n (np. AAA1 do AAA1000)</w:t>
      </w:r>
    </w:p>
    <w:p w14:paraId="601ADDC2" w14:textId="77777777" w:rsidR="00A1555F" w:rsidRPr="00523A41" w:rsidRDefault="00A1555F" w:rsidP="009572E7">
      <w:pPr>
        <w:pStyle w:val="Default"/>
        <w:numPr>
          <w:ilvl w:val="1"/>
          <w:numId w:val="182"/>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moduł ostrzega, gdy administrator ponownie próbuje wydrukować serię i numerację, która już była drukowana</w:t>
      </w:r>
    </w:p>
    <w:p w14:paraId="01BA5863" w14:textId="77777777" w:rsidR="00A1555F" w:rsidRPr="00523A41" w:rsidRDefault="00A1555F" w:rsidP="009572E7">
      <w:pPr>
        <w:pStyle w:val="Default"/>
        <w:numPr>
          <w:ilvl w:val="1"/>
          <w:numId w:val="182"/>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administrator może parametryzować wydruk etykiet wskazując o rozmiar etykiety, o tekst do wydruku, jego czcionkę i pozycję na etykiecie oraz o pozycję, typ oraz rozmiar drukowanego kodu kreskowego</w:t>
      </w:r>
    </w:p>
    <w:p w14:paraId="64DD7992"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automatycznie pobierać przesyłki, które przyszły przez ESP Zamawiającego na ePUAP i musi umożliwić ich rejestrację w module.</w:t>
      </w:r>
    </w:p>
    <w:p w14:paraId="1F8DCB4E"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Dla przesyłek, które przyszły przez ESP Zamawiającego na ePUAP, musi umożliwiać realizację rozdziału w sposób automatyczny (w zależności od kategorii usługi).</w:t>
      </w:r>
    </w:p>
    <w:p w14:paraId="1DBD4415"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posiadać funkcję automatycznej wysyłki pism za potwierdzeniem odbioru na ESP Zamawiającego na ePUAP.</w:t>
      </w:r>
    </w:p>
    <w:p w14:paraId="00E99DD1"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lastRenderedPageBreak/>
        <w:t>Musi umożliwić generowanie korespondencji seryjnej i automatyzację jej wysyłki (do zdefiniowanych, konfigurowalnych grup odbiorców).</w:t>
      </w:r>
    </w:p>
    <w:p w14:paraId="1D5819A5"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przyjmować dokumenty elektroniczne złożone przez klientów za pośrednictwem ESP Zamawiającego na ePUAP i umożliwiać automatyczne kierowanie ich na właściwą ścieżkę zgodnie z usługą, której dotyczą.</w:t>
      </w:r>
    </w:p>
    <w:p w14:paraId="57DC83B1"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doręczanie dokumentów poprzez ESP Zamawiającego na ePUAP.</w:t>
      </w:r>
    </w:p>
    <w:p w14:paraId="41B4FDD9"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być zintegrowany z ESP Zamawiającego na ePUAP w zakresie słowników.</w:t>
      </w:r>
    </w:p>
    <w:p w14:paraId="577B3636"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Słowniki prowadzone i wykorzystywane w module muszą obejmować w szczególności: słownik dekretacji, słownik lokalizacji, słownik rodzajów nośników, słownik kategorii archiwalnych, JRWA.</w:t>
      </w:r>
    </w:p>
    <w:p w14:paraId="2CDBA14A"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zdefiniowanie dodatkowych metadanych do opisu spraw, akt sprawy, przesyłek wchodzących i wychodzących oraz dowolnych dokumentów.</w:t>
      </w:r>
    </w:p>
    <w:p w14:paraId="00C76E66"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zdefiniowanie dodatkowych słowników.</w:t>
      </w:r>
    </w:p>
    <w:p w14:paraId="7DE302B6"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Zakres wartości w słownikach prowadzonych przez moduł powinien być konfigurowalny przez administratora lub pochodzić z rejestrów centralnych (np. TERYT). Zmiana wartości w słownikach nie może powodować zmian w dokumentach sporządzonych z wykorzystaniem poprzednich wersji słowników.</w:t>
      </w:r>
    </w:p>
    <w:p w14:paraId="08EC0126"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numerację i klasyfikację pism oraz spraw w oparciu o JRWA zgodnie z instrukcją kancelaryjną.</w:t>
      </w:r>
    </w:p>
    <w:p w14:paraId="60F4C593"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stworzenie odrębnych podrzędnych modułów dla jednostek podległych, z odrębnym JRWA i odrębną hierarchią użytkowników w ramach odrębnych baz danych.</w:t>
      </w:r>
    </w:p>
    <w:p w14:paraId="294C9024"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prowadzenie rejestrów kancelaryjnych, w tym rejestru przesyłek wpływających, wychodzących oraz pism wewnętrznych, definiowanie i prowadzenie dowolnych innych rejestrów kancelaryjnych dopuszczonych instrukcją kancelaryjną.</w:t>
      </w:r>
    </w:p>
    <w:p w14:paraId="79427297"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 xml:space="preserve">Musi umożliwiać sporządzanie i wydruk raportów, statystyk i zestawień, w szczególności wymaganych przepisami prawa. </w:t>
      </w:r>
    </w:p>
    <w:p w14:paraId="05330FEF"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monitorowanie liczby spraw i terminowości ich załatwiania (globalnie, przez poszczególne komórki i osoby) w zadanych przedziałach czasu, także w podziale na kategorie spraw.</w:t>
      </w:r>
    </w:p>
    <w:p w14:paraId="12F6E7B8"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generowanie raportów w zależności od uprawnień oraz pracy osób i komórek podległych oraz pracy osoby sporządzającej raport.</w:t>
      </w:r>
    </w:p>
    <w:p w14:paraId="2524318C"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umożliwić sporządzenie raportu min. w postaci pliku .pdf, .xls, .rtf, .csv, .html,.doc.</w:t>
      </w:r>
    </w:p>
    <w:p w14:paraId="788D8812"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monitorowanie i kontrolę obiegu dokumentów z wykorzystaniem konfigurowalnych raportów, zestawień, statystyk i alertów – w zakresie pracy własnej oraz osób podległych.</w:t>
      </w:r>
    </w:p>
    <w:p w14:paraId="68AA0DED"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przypisywanie (w ramach ścieżki lub „ad-hoc”) procesom i zadaniom terminów realizacji, monitorowanie terminowości ich realizacji, automatyczne konfigurowalne przypomnienia i alerty.</w:t>
      </w:r>
    </w:p>
    <w:p w14:paraId="5EE532CF"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procedowanie i dekretację spraw oraz pism z wykorzystaniem mechanizmu procedowania według definiowalnych ścieżek (mechanizm przepływu pracy — workflow) w pełni zgodnie z instrukcją kancelaryjną.</w:t>
      </w:r>
    </w:p>
    <w:p w14:paraId="19DB16C1"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akceptację dokumentów z wykorzystaniem mechanizmu procedowania według zdefiniowanych ścieżek (mechanizm przepływu pracy — workflow) w pełni zgodnie z instrukcją kancelaryjną. Musi obsługiwać akceptację jedno – lub wielostopniową.</w:t>
      </w:r>
    </w:p>
    <w:p w14:paraId="05049EA4"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Akceptacja pism elektronicznych przeznaczonych do wysyłki musi się odbywać z wykorzystaniem podpisu elektronicznego zgodnie z wymogami prawa.</w:t>
      </w:r>
    </w:p>
    <w:p w14:paraId="1D46B9B8"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tworzenie i obsługę podścieżek, w szczególności musi umożliwić użytkownikowi procedującemu korespondencję lub sprawę zdefiniowanie podścieżki, która zaczyna się i kończy w jego węźle.</w:t>
      </w:r>
    </w:p>
    <w:p w14:paraId="3D4F8DE7"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Ścieżki muszą zawierać także warunki określone dla dokumentów XML wymaganych na dowolnym etapie sprawy (np. wariant ścieżki uruchamiany jest w zależności od zawartości jednego z pól wniosku).</w:t>
      </w:r>
    </w:p>
    <w:p w14:paraId="3003AA64"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umożliwić import, eksport i wykorzystanie schematów ścieżek.</w:t>
      </w:r>
    </w:p>
    <w:p w14:paraId="17AC7F25"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przypisywanie (w ramach ścieżki lub „ad-hoc”) procesom i zadaniom terminów realizacji, monitorowanie terminowości ich realizacji, automatyczne konfigurowalne przypomnienia i alerty.</w:t>
      </w:r>
    </w:p>
    <w:p w14:paraId="4F96667D"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ewidencjonowanie i wersjonowanie ścieżek obiegu.</w:t>
      </w:r>
    </w:p>
    <w:p w14:paraId="57E69E27"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podgląd ścieżki obiegu sprawy (w formie grafu).</w:t>
      </w:r>
    </w:p>
    <w:p w14:paraId="454E28B7"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procedowanie sprawy lub korespondencji trybem „ad hoc” poprzez określanie na bieżąco kolejnych stanowisk zajmujących się sprawą/korespondencją bez wykorzystywania uprzednio zdefiniowanych ścieżek procedowania sprawy/korespondencji. Użytkownik może przejść do trybu „ad hoc” w dowolnym momencie przetwarzania sprawy/korespondencji.</w:t>
      </w:r>
    </w:p>
    <w:p w14:paraId="627CD98F"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modelowanie ścieżek w narzędziu graficznym.</w:t>
      </w:r>
    </w:p>
    <w:p w14:paraId="6AB31E0F"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lastRenderedPageBreak/>
        <w:t>Musi umożliwiać dokumentowanie wyjęcia dokumentacji ze składu chronologicznego lub ze składu informatycznych nośników danych.</w:t>
      </w:r>
    </w:p>
    <w:p w14:paraId="749520DA"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przeszukiwanie i sortowanie pism i spraw według złożonych kryteriów, w szczególności wg znaku sprawy, identyfikatora przesyłki, osoby lub komórki odpowiedzialnej, kategorii JRWA, dat wpłynięcia lub załatwienia, terminu załatwienia, statusu pisma lub sprawy, danych klienta urzędu, nadawcy, adresata.</w:t>
      </w:r>
    </w:p>
    <w:p w14:paraId="181A519F"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użytkownikowi dostęp do: zestawienia spraw, za które jest odpowiedzialny, zestawienia aktualnych zadań wynikających z przepływu pracy (sprawy i korespondencja, w odniesieniu do których użytkownik ma aktualnie coś do zrobienia), zestawienia korespondencji otrzymanej i wysłanej w podziale na korespondencję wewnętrzną i z podmiotami zewnętrznymi.</w:t>
      </w:r>
    </w:p>
    <w:p w14:paraId="44B9EEFE"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pełnotekstowe przeszukiwanie dokumentów w obrębie wyszukanego wcześniej zbioru, w tym co najmniej dokumentów w formatach .txt, .pdf (zawierający tekst), rtf, .doc, .docx.</w:t>
      </w:r>
    </w:p>
    <w:p w14:paraId="2C1262E3"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automatyczną wysyłkę korespondencji pocztą elektroniczną poprzez pobranie adresu odbiorcy i wysłanie treści pisma w treści poczty oraz załączników w formie załączników do poczty.</w:t>
      </w:r>
    </w:p>
    <w:p w14:paraId="5868656C"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EZD musi umożliwiać:</w:t>
      </w:r>
      <w:r w:rsidRPr="00523A41">
        <w:rPr>
          <w:rFonts w:ascii="Arial Narrow" w:hAnsi="Arial Narrow" w:cs="Times New Roman"/>
          <w:sz w:val="20"/>
          <w:szCs w:val="20"/>
        </w:rPr>
        <w:tab/>
      </w:r>
    </w:p>
    <w:p w14:paraId="3807BA99" w14:textId="77777777" w:rsidR="00A1555F" w:rsidRPr="00523A41" w:rsidRDefault="00A1555F" w:rsidP="009572E7">
      <w:pPr>
        <w:pStyle w:val="Default"/>
        <w:numPr>
          <w:ilvl w:val="1"/>
          <w:numId w:val="184"/>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zapisanie w rejestrze klientów informacji o adresie poczty elektronicznej i/lub adresie skrytki klienta na ePUAP</w:t>
      </w:r>
    </w:p>
    <w:p w14:paraId="1B8E5BAC" w14:textId="77777777" w:rsidR="00A1555F" w:rsidRPr="00523A41" w:rsidRDefault="00A1555F" w:rsidP="009572E7">
      <w:pPr>
        <w:pStyle w:val="Default"/>
        <w:numPr>
          <w:ilvl w:val="1"/>
          <w:numId w:val="184"/>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w konfiguracji danych o kliencie musi istnieć możliwość powiązania odpowiednich informacji przechowywanych w rejestrze oświadczeń o: wyrażeniu, cofnięciu, zmianie zgody/żądania na obsługę przesyłek/pism drogą elektroniczną</w:t>
      </w:r>
    </w:p>
    <w:p w14:paraId="3F5F9207" w14:textId="77777777" w:rsidR="00A1555F" w:rsidRPr="00523A41" w:rsidRDefault="00A1555F" w:rsidP="009572E7">
      <w:pPr>
        <w:pStyle w:val="Default"/>
        <w:numPr>
          <w:ilvl w:val="1"/>
          <w:numId w:val="184"/>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w przypadku tworzenia przesyłki\pisma w tradycyjnej formie i wskazania klienta, który wyraził zgodę/żądanie na obsługę przesyłek/pism drogą elektroniczną powinien pojawić się komunikat informując o tym fakcie</w:t>
      </w:r>
    </w:p>
    <w:p w14:paraId="5071E764" w14:textId="77777777" w:rsidR="00A1555F" w:rsidRPr="00523A41" w:rsidRDefault="00A1555F" w:rsidP="009572E7">
      <w:pPr>
        <w:pStyle w:val="Default"/>
        <w:numPr>
          <w:ilvl w:val="0"/>
          <w:numId w:val="18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prowadzenie książki teleadresowej kontrahentów i wspierać wykorzystywanie jej w procesie rejestracji i wysyłce przesyłek, tworzeniu pism, rejestracji spraw.</w:t>
      </w:r>
    </w:p>
    <w:p w14:paraId="3CC6C0CB" w14:textId="77777777" w:rsidR="00A1555F" w:rsidRPr="00523A41" w:rsidRDefault="00A1555F" w:rsidP="009572E7">
      <w:pPr>
        <w:pStyle w:val="Default"/>
        <w:numPr>
          <w:ilvl w:val="0"/>
          <w:numId w:val="18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tworzenie grup kontrahentów (np. poprzez dodatkowe atrybuty) na podstawie książki teleadresowej i z nią zsynchronizowanej. Grupy będą wykorzystywane do wyszukiwania i korespondencji seryjnej.</w:t>
      </w:r>
    </w:p>
    <w:p w14:paraId="2FDF00F1" w14:textId="77777777" w:rsidR="00A1555F" w:rsidRPr="00523A41" w:rsidRDefault="00A1555F" w:rsidP="009572E7">
      <w:pPr>
        <w:pStyle w:val="Default"/>
        <w:numPr>
          <w:ilvl w:val="0"/>
          <w:numId w:val="18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nadawanie i ograniczanie uprawnień do danych osobowych klientów – osób fizycznych, zapewniając ochronę tych danych zgodnie z ustawą o ochronie danych osobowych z dnia 10 maja 2018 roku (t.j. Dz. U. z 2019 r. poz. 1781.).</w:t>
      </w:r>
    </w:p>
    <w:p w14:paraId="1933E52F" w14:textId="77777777" w:rsidR="00A1555F" w:rsidRPr="00523A41" w:rsidRDefault="00A1555F" w:rsidP="009572E7">
      <w:pPr>
        <w:pStyle w:val="Default"/>
        <w:numPr>
          <w:ilvl w:val="0"/>
          <w:numId w:val="18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pobieranie danych o kliencie z bazy rejestrów centralnych CIEDG oraz REGON.</w:t>
      </w:r>
    </w:p>
    <w:p w14:paraId="76EC086C" w14:textId="77777777" w:rsidR="00A1555F" w:rsidRPr="00523A41" w:rsidRDefault="00A1555F" w:rsidP="009572E7">
      <w:pPr>
        <w:pStyle w:val="Default"/>
        <w:numPr>
          <w:ilvl w:val="0"/>
          <w:numId w:val="18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generowania paczki eADM</w:t>
      </w:r>
    </w:p>
    <w:p w14:paraId="580C1AF5" w14:textId="77777777" w:rsidR="00A1555F" w:rsidRPr="00523A41" w:rsidRDefault="00A1555F" w:rsidP="009572E7">
      <w:pPr>
        <w:pStyle w:val="Default"/>
        <w:numPr>
          <w:ilvl w:val="0"/>
          <w:numId w:val="18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zapewniać automatyczne przejmowanie dokumentacji przez archiwum zakładowe po upływie okresu przewidzianego w instrukcji kancelaryjnej. Przejęcie dokumentacji musi polegać na przekazaniu archiwiście uprawnień do tej dokumentacji w module i ograniczeniu uprawnień komórki merytorycznej, zgodnie z instrukcją kancelaryjną.</w:t>
      </w:r>
    </w:p>
    <w:p w14:paraId="63730F47" w14:textId="77777777" w:rsidR="00A1555F" w:rsidRPr="00523A41" w:rsidRDefault="00A1555F" w:rsidP="009572E7">
      <w:pPr>
        <w:pStyle w:val="Default"/>
        <w:numPr>
          <w:ilvl w:val="0"/>
          <w:numId w:val="18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posiadać dedykowane funkcje do udostępniania i wycofywania dokumentacji elektronicznej z archiwum zakładowego.</w:t>
      </w:r>
    </w:p>
    <w:p w14:paraId="501E14AC" w14:textId="77777777" w:rsidR="00A1555F" w:rsidRPr="00523A41" w:rsidRDefault="00A1555F" w:rsidP="009572E7">
      <w:pPr>
        <w:pStyle w:val="Default"/>
        <w:numPr>
          <w:ilvl w:val="0"/>
          <w:numId w:val="18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posiadać funkcje wspierające proces porządkowania dokumentacji w archiwum zakładowym (wskazanie dokumentacji wymagającej uzupełnienia).</w:t>
      </w:r>
    </w:p>
    <w:p w14:paraId="2D0BEA52" w14:textId="77777777" w:rsidR="00A1555F" w:rsidRPr="00523A41" w:rsidRDefault="00A1555F" w:rsidP="009572E7">
      <w:pPr>
        <w:pStyle w:val="Default"/>
        <w:numPr>
          <w:ilvl w:val="0"/>
          <w:numId w:val="18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realizować brakowanie akt elektronicznych oraz przekazanie akt do archiwum państwowego oraz musi umożliwić sporządzenie i przechowywanie odpowiedniej dokumentacji. Musi wspierać pracę archiwisty poprzez automatyczne typowanie dokumentacji do brakowania lub przekazania do archiwum państwowego (po upływie terminów związanych z danymi kategoriami archiwalnymi) oraz funkcjonalność automatycznych przypomnień.</w:t>
      </w:r>
    </w:p>
    <w:p w14:paraId="3D290B7B" w14:textId="77777777" w:rsidR="00A1555F" w:rsidRPr="00523A41" w:rsidRDefault="00A1555F" w:rsidP="009572E7">
      <w:pPr>
        <w:pStyle w:val="Default"/>
        <w:numPr>
          <w:ilvl w:val="0"/>
          <w:numId w:val="18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 xml:space="preserve">Musi zapewnić wsparcie dla procesu archiwizacji informatycznych nośników danych oraz dokumentów papierowych, dla których nie wykonano pełnego odwzorowania cyfrowego, w tym umożliwi: </w:t>
      </w:r>
    </w:p>
    <w:p w14:paraId="6AAA304B" w14:textId="77777777" w:rsidR="00A1555F" w:rsidRPr="00523A41" w:rsidRDefault="00A1555F" w:rsidP="009572E7">
      <w:pPr>
        <w:pStyle w:val="Default"/>
        <w:numPr>
          <w:ilvl w:val="1"/>
          <w:numId w:val="186"/>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sporządzanie spisu zdawczo-odbiorczego</w:t>
      </w:r>
    </w:p>
    <w:p w14:paraId="1E0B9972" w14:textId="77777777" w:rsidR="00A1555F" w:rsidRPr="00523A41" w:rsidRDefault="00A1555F" w:rsidP="009572E7">
      <w:pPr>
        <w:pStyle w:val="Default"/>
        <w:numPr>
          <w:ilvl w:val="1"/>
          <w:numId w:val="186"/>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zapis miejsca ich przechowywania i kategorii archiwalnej</w:t>
      </w:r>
    </w:p>
    <w:p w14:paraId="3E0A68FB" w14:textId="77777777" w:rsidR="00A1555F" w:rsidRPr="00523A41" w:rsidRDefault="00A1555F" w:rsidP="009572E7">
      <w:pPr>
        <w:pStyle w:val="Default"/>
        <w:numPr>
          <w:ilvl w:val="1"/>
          <w:numId w:val="186"/>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wsparcie procedury brakowania akt, wypożyczeń oraz przekazania do archiwum państwowego poprzez odnotowywanie tych zdarzeń, sporządzanie i przechowywanie odpowiedniej dokumentacji</w:t>
      </w:r>
    </w:p>
    <w:p w14:paraId="306A325C" w14:textId="77777777" w:rsidR="00A1555F" w:rsidRPr="00523A41" w:rsidRDefault="00A1555F" w:rsidP="009572E7">
      <w:pPr>
        <w:pStyle w:val="Default"/>
        <w:numPr>
          <w:ilvl w:val="0"/>
          <w:numId w:val="187"/>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posiadać funkcjonalność kalendarza i zadań (z terminami i priorytetami) oraz notatek dla użytkowników.</w:t>
      </w:r>
    </w:p>
    <w:p w14:paraId="751AD0B4" w14:textId="77777777" w:rsidR="00A1555F" w:rsidRPr="00523A41" w:rsidRDefault="00A1555F" w:rsidP="009572E7">
      <w:pPr>
        <w:pStyle w:val="Default"/>
        <w:numPr>
          <w:ilvl w:val="0"/>
          <w:numId w:val="187"/>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umożliwić obsługę wielu kalendarzy z możliwością ich łącznego udostępniania w terminarzu użytkownika, włączania i wyłączania subskrypcji i podglądu wybranych kalendarzy.</w:t>
      </w:r>
    </w:p>
    <w:p w14:paraId="20C58F11" w14:textId="77777777" w:rsidR="00A1555F" w:rsidRPr="00523A41" w:rsidRDefault="00A1555F" w:rsidP="009572E7">
      <w:pPr>
        <w:pStyle w:val="Default"/>
        <w:numPr>
          <w:ilvl w:val="0"/>
          <w:numId w:val="187"/>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Dostęp do kalendarzy musi być regulowany przez system uprawnień do ich tworzenia, edycji, publikowania, podglądu i subskrypcji.</w:t>
      </w:r>
    </w:p>
    <w:p w14:paraId="560E3473" w14:textId="77777777" w:rsidR="00A1555F" w:rsidRPr="00523A41" w:rsidRDefault="00A1555F" w:rsidP="009572E7">
      <w:pPr>
        <w:pStyle w:val="Default"/>
        <w:numPr>
          <w:ilvl w:val="0"/>
          <w:numId w:val="187"/>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definiowanie zdarzeń kalendarza i zadań dla innych osób oraz ich grup przez osoby uprawnione (np. przełożonego dla podwładnych).</w:t>
      </w:r>
    </w:p>
    <w:p w14:paraId="79FEFF3C" w14:textId="77777777" w:rsidR="00A1555F" w:rsidRPr="00523A41" w:rsidRDefault="00A1555F" w:rsidP="009572E7">
      <w:pPr>
        <w:pStyle w:val="Default"/>
        <w:numPr>
          <w:ilvl w:val="0"/>
          <w:numId w:val="187"/>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Kalendarz musi umożliwiać podgląd zadań w siatce o rozdzielczości co najmniej 15 minut, zaś ich definiowanie z dokładnością do 5 minut.</w:t>
      </w:r>
    </w:p>
    <w:p w14:paraId="46928A5F" w14:textId="77777777" w:rsidR="00A1555F" w:rsidRPr="00523A41" w:rsidRDefault="00A1555F" w:rsidP="009572E7">
      <w:pPr>
        <w:pStyle w:val="Default"/>
        <w:numPr>
          <w:ilvl w:val="0"/>
          <w:numId w:val="187"/>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lastRenderedPageBreak/>
        <w:t>Musi dysponować systemem obsługi zadań, który ma działać zgodnie z poniższymi wymaganiami:</w:t>
      </w:r>
    </w:p>
    <w:p w14:paraId="7ED335CD" w14:textId="77777777" w:rsidR="00A1555F" w:rsidRPr="00523A41" w:rsidRDefault="00A1555F" w:rsidP="009572E7">
      <w:pPr>
        <w:pStyle w:val="Default"/>
        <w:numPr>
          <w:ilvl w:val="1"/>
          <w:numId w:val="188"/>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użytkownicy muszą definiować zadania i związaną z nimi dowolną liczbę dyspozycji wykonania konkretnych prac</w:t>
      </w:r>
    </w:p>
    <w:p w14:paraId="07C3EAC5" w14:textId="77777777" w:rsidR="00A1555F" w:rsidRPr="00523A41" w:rsidRDefault="00A1555F" w:rsidP="009572E7">
      <w:pPr>
        <w:pStyle w:val="Default"/>
        <w:numPr>
          <w:ilvl w:val="1"/>
          <w:numId w:val="188"/>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użytkownik definiujący zadanie ma mieć możliwość określenia:</w:t>
      </w:r>
    </w:p>
    <w:p w14:paraId="02122D42" w14:textId="77777777" w:rsidR="00A1555F" w:rsidRPr="00523A41" w:rsidRDefault="00A1555F" w:rsidP="009572E7">
      <w:pPr>
        <w:pStyle w:val="Default"/>
        <w:numPr>
          <w:ilvl w:val="2"/>
          <w:numId w:val="189"/>
        </w:numPr>
        <w:spacing w:line="276" w:lineRule="auto"/>
        <w:ind w:left="1134"/>
        <w:jc w:val="both"/>
        <w:rPr>
          <w:rFonts w:ascii="Arial Narrow" w:hAnsi="Arial Narrow" w:cs="Times New Roman"/>
          <w:sz w:val="20"/>
          <w:szCs w:val="20"/>
        </w:rPr>
      </w:pPr>
      <w:r w:rsidRPr="00523A41">
        <w:rPr>
          <w:rFonts w:ascii="Arial Narrow" w:hAnsi="Arial Narrow" w:cs="Times New Roman"/>
          <w:sz w:val="20"/>
          <w:szCs w:val="20"/>
        </w:rPr>
        <w:t>opisu zadania, w postaci dowolnego ciągu znaków</w:t>
      </w:r>
    </w:p>
    <w:p w14:paraId="0E5EFE78" w14:textId="77777777" w:rsidR="00A1555F" w:rsidRPr="00523A41" w:rsidRDefault="00A1555F" w:rsidP="009572E7">
      <w:pPr>
        <w:pStyle w:val="Default"/>
        <w:numPr>
          <w:ilvl w:val="2"/>
          <w:numId w:val="189"/>
        </w:numPr>
        <w:spacing w:line="276" w:lineRule="auto"/>
        <w:ind w:left="1134"/>
        <w:jc w:val="both"/>
        <w:rPr>
          <w:rFonts w:ascii="Arial Narrow" w:hAnsi="Arial Narrow" w:cs="Times New Roman"/>
          <w:sz w:val="20"/>
          <w:szCs w:val="20"/>
        </w:rPr>
      </w:pPr>
      <w:r w:rsidRPr="00523A41">
        <w:rPr>
          <w:rFonts w:ascii="Arial Narrow" w:hAnsi="Arial Narrow" w:cs="Times New Roman"/>
          <w:sz w:val="20"/>
          <w:szCs w:val="20"/>
        </w:rPr>
        <w:t>rodzaju zadania wybieranego ze słownika rodzajów</w:t>
      </w:r>
    </w:p>
    <w:p w14:paraId="6D54EBA1" w14:textId="77777777" w:rsidR="00A1555F" w:rsidRPr="00523A41" w:rsidRDefault="00A1555F" w:rsidP="009572E7">
      <w:pPr>
        <w:pStyle w:val="Default"/>
        <w:numPr>
          <w:ilvl w:val="2"/>
          <w:numId w:val="189"/>
        </w:numPr>
        <w:spacing w:line="276" w:lineRule="auto"/>
        <w:ind w:left="1134"/>
        <w:jc w:val="both"/>
        <w:rPr>
          <w:rFonts w:ascii="Arial Narrow" w:hAnsi="Arial Narrow" w:cs="Times New Roman"/>
          <w:sz w:val="20"/>
          <w:szCs w:val="20"/>
        </w:rPr>
      </w:pPr>
      <w:r w:rsidRPr="00523A41">
        <w:rPr>
          <w:rFonts w:ascii="Arial Narrow" w:hAnsi="Arial Narrow" w:cs="Times New Roman"/>
          <w:sz w:val="20"/>
          <w:szCs w:val="20"/>
        </w:rPr>
        <w:t>priorytetu zadania</w:t>
      </w:r>
    </w:p>
    <w:p w14:paraId="6DE06C82" w14:textId="77777777" w:rsidR="00A1555F" w:rsidRPr="00523A41" w:rsidRDefault="00A1555F" w:rsidP="009572E7">
      <w:pPr>
        <w:pStyle w:val="Default"/>
        <w:numPr>
          <w:ilvl w:val="2"/>
          <w:numId w:val="189"/>
        </w:numPr>
        <w:spacing w:line="276" w:lineRule="auto"/>
        <w:ind w:left="1134"/>
        <w:jc w:val="both"/>
        <w:rPr>
          <w:rFonts w:ascii="Arial Narrow" w:hAnsi="Arial Narrow" w:cs="Times New Roman"/>
          <w:sz w:val="20"/>
          <w:szCs w:val="20"/>
        </w:rPr>
      </w:pPr>
      <w:r w:rsidRPr="00523A41">
        <w:rPr>
          <w:rFonts w:ascii="Arial Narrow" w:hAnsi="Arial Narrow" w:cs="Times New Roman"/>
          <w:sz w:val="20"/>
          <w:szCs w:val="20"/>
        </w:rPr>
        <w:t>opcjonalnie kto zgłosił potrzebę realizacji zadania (co najmniej imię i nazwisko). Do każdego zdefiniowanego zadania można dodać od 1 do n dyspozycji wykonania konkretnych czynności związanych ze zdefiniowanym zadaniem, z możliwością określenia dla każdej czynności:</w:t>
      </w:r>
    </w:p>
    <w:p w14:paraId="55AF9C27" w14:textId="77777777" w:rsidR="00A1555F" w:rsidRPr="00523A41" w:rsidRDefault="00A1555F" w:rsidP="009572E7">
      <w:pPr>
        <w:pStyle w:val="Default"/>
        <w:numPr>
          <w:ilvl w:val="3"/>
          <w:numId w:val="171"/>
        </w:numPr>
        <w:spacing w:line="276" w:lineRule="auto"/>
        <w:ind w:left="1560"/>
        <w:jc w:val="both"/>
        <w:rPr>
          <w:rFonts w:ascii="Arial Narrow" w:hAnsi="Arial Narrow" w:cs="Times New Roman"/>
          <w:sz w:val="20"/>
          <w:szCs w:val="20"/>
        </w:rPr>
      </w:pPr>
      <w:r w:rsidRPr="00523A41">
        <w:rPr>
          <w:rFonts w:ascii="Arial Narrow" w:hAnsi="Arial Narrow" w:cs="Times New Roman"/>
          <w:sz w:val="20"/>
          <w:szCs w:val="20"/>
        </w:rPr>
        <w:t>o opis czynności w postaci dowolnego ciągu znaków</w:t>
      </w:r>
    </w:p>
    <w:p w14:paraId="4D0677C8" w14:textId="77777777" w:rsidR="00A1555F" w:rsidRPr="00523A41" w:rsidRDefault="00A1555F" w:rsidP="009572E7">
      <w:pPr>
        <w:pStyle w:val="Default"/>
        <w:numPr>
          <w:ilvl w:val="3"/>
          <w:numId w:val="171"/>
        </w:numPr>
        <w:spacing w:line="276" w:lineRule="auto"/>
        <w:ind w:left="1560"/>
        <w:jc w:val="both"/>
        <w:rPr>
          <w:rFonts w:ascii="Arial Narrow" w:hAnsi="Arial Narrow" w:cs="Times New Roman"/>
          <w:sz w:val="20"/>
          <w:szCs w:val="20"/>
        </w:rPr>
      </w:pPr>
      <w:r w:rsidRPr="00523A41">
        <w:rPr>
          <w:rFonts w:ascii="Arial Narrow" w:hAnsi="Arial Narrow" w:cs="Times New Roman"/>
          <w:sz w:val="20"/>
          <w:szCs w:val="20"/>
        </w:rPr>
        <w:t>o termin załatwienia</w:t>
      </w:r>
    </w:p>
    <w:p w14:paraId="0C2E17EA" w14:textId="77777777" w:rsidR="00A1555F" w:rsidRPr="00523A41" w:rsidRDefault="00A1555F" w:rsidP="009572E7">
      <w:pPr>
        <w:pStyle w:val="Default"/>
        <w:numPr>
          <w:ilvl w:val="3"/>
          <w:numId w:val="171"/>
        </w:numPr>
        <w:spacing w:line="276" w:lineRule="auto"/>
        <w:ind w:left="1560"/>
        <w:jc w:val="both"/>
        <w:rPr>
          <w:rFonts w:ascii="Arial Narrow" w:hAnsi="Arial Narrow" w:cs="Times New Roman"/>
          <w:sz w:val="20"/>
          <w:szCs w:val="20"/>
        </w:rPr>
      </w:pPr>
      <w:r w:rsidRPr="00523A41">
        <w:rPr>
          <w:rFonts w:ascii="Arial Narrow" w:hAnsi="Arial Narrow" w:cs="Times New Roman"/>
          <w:sz w:val="20"/>
          <w:szCs w:val="20"/>
        </w:rPr>
        <w:t>o dane użytkownika odpowiedzialnego za realizację czynności</w:t>
      </w:r>
    </w:p>
    <w:p w14:paraId="5F5820D5" w14:textId="77777777" w:rsidR="00A1555F" w:rsidRPr="00523A41" w:rsidRDefault="00A1555F" w:rsidP="009572E7">
      <w:pPr>
        <w:pStyle w:val="Default"/>
        <w:numPr>
          <w:ilvl w:val="0"/>
          <w:numId w:val="190"/>
        </w:numPr>
        <w:spacing w:line="276" w:lineRule="auto"/>
        <w:ind w:left="284" w:hanging="218"/>
        <w:jc w:val="both"/>
        <w:rPr>
          <w:rFonts w:ascii="Arial Narrow" w:hAnsi="Arial Narrow" w:cs="Times New Roman"/>
          <w:sz w:val="20"/>
          <w:szCs w:val="20"/>
        </w:rPr>
      </w:pPr>
      <w:r w:rsidRPr="00523A41">
        <w:rPr>
          <w:rFonts w:ascii="Arial Narrow" w:hAnsi="Arial Narrow" w:cs="Times New Roman"/>
          <w:sz w:val="20"/>
          <w:szCs w:val="20"/>
        </w:rPr>
        <w:t>Musi umożliwiać wysyłania informacji o zdefiniowanej w ramach zadania czynności na adres email osoby odpowiedzialnej za jej realizację. Zdefiniowane czynności musi być możliwe do zmiany i wycofania, o ile nie zostały przyjęte do realizacji przez osoby wyznaczone do ich realizacji. Musi umożliwiać wykonanie wydruku treści zdefiniowanej do realizacji czynności.</w:t>
      </w:r>
    </w:p>
    <w:p w14:paraId="52F06764" w14:textId="77777777" w:rsidR="00A1555F" w:rsidRPr="00523A41" w:rsidRDefault="00A1555F" w:rsidP="009572E7">
      <w:pPr>
        <w:pStyle w:val="Default"/>
        <w:numPr>
          <w:ilvl w:val="0"/>
          <w:numId w:val="190"/>
        </w:numPr>
        <w:spacing w:line="276" w:lineRule="auto"/>
        <w:ind w:left="284" w:hanging="218"/>
        <w:jc w:val="both"/>
        <w:rPr>
          <w:rFonts w:ascii="Arial Narrow" w:hAnsi="Arial Narrow" w:cs="Times New Roman"/>
          <w:sz w:val="20"/>
          <w:szCs w:val="20"/>
        </w:rPr>
      </w:pPr>
      <w:r w:rsidRPr="00523A41">
        <w:rPr>
          <w:rFonts w:ascii="Arial Narrow" w:hAnsi="Arial Narrow" w:cs="Times New Roman"/>
          <w:sz w:val="20"/>
          <w:szCs w:val="20"/>
        </w:rPr>
        <w:t>Użytkownik realizujący czynność musi mieć możliwość:</w:t>
      </w:r>
    </w:p>
    <w:p w14:paraId="6BBB4343" w14:textId="77777777" w:rsidR="00A1555F" w:rsidRPr="00523A41" w:rsidRDefault="00A1555F" w:rsidP="009572E7">
      <w:pPr>
        <w:pStyle w:val="Default"/>
        <w:numPr>
          <w:ilvl w:val="1"/>
          <w:numId w:val="191"/>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zmiany statusu czynności na przynajmniej załatwione</w:t>
      </w:r>
    </w:p>
    <w:p w14:paraId="0A105CAD" w14:textId="77777777" w:rsidR="00A1555F" w:rsidRPr="00523A41" w:rsidRDefault="00A1555F" w:rsidP="009572E7">
      <w:pPr>
        <w:pStyle w:val="Default"/>
        <w:numPr>
          <w:ilvl w:val="1"/>
          <w:numId w:val="191"/>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dodania do zestawu metadanych czynności plików o rozszerzeniach dopuszczalnych przez moduł</w:t>
      </w:r>
    </w:p>
    <w:p w14:paraId="30C00B93" w14:textId="77777777" w:rsidR="00A1555F" w:rsidRPr="00523A41" w:rsidRDefault="00A1555F" w:rsidP="009572E7">
      <w:pPr>
        <w:pStyle w:val="Default"/>
        <w:numPr>
          <w:ilvl w:val="1"/>
          <w:numId w:val="191"/>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określenia dat: rozpoczęcia i zakończenia czynności oraz czasu realizacji czynności, a także wprowadzenia opisu sposobu realizacji czynności</w:t>
      </w:r>
    </w:p>
    <w:p w14:paraId="5288DF1E" w14:textId="77777777" w:rsidR="00A1555F" w:rsidRPr="00523A41" w:rsidRDefault="00A1555F" w:rsidP="009572E7">
      <w:pPr>
        <w:pStyle w:val="Default"/>
        <w:numPr>
          <w:ilvl w:val="1"/>
          <w:numId w:val="191"/>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wykonania wydruku zestawienia zadań według aktualnie wybranego przez użytkownika filtra</w:t>
      </w:r>
    </w:p>
    <w:p w14:paraId="67E45E22" w14:textId="77777777" w:rsidR="00A1555F" w:rsidRPr="00523A41" w:rsidRDefault="00A1555F" w:rsidP="009572E7">
      <w:pPr>
        <w:pStyle w:val="Default"/>
        <w:numPr>
          <w:ilvl w:val="0"/>
          <w:numId w:val="193"/>
        </w:numPr>
        <w:spacing w:line="276" w:lineRule="auto"/>
        <w:ind w:left="284" w:hanging="218"/>
        <w:jc w:val="both"/>
        <w:rPr>
          <w:rFonts w:ascii="Arial Narrow" w:hAnsi="Arial Narrow" w:cs="Times New Roman"/>
          <w:sz w:val="20"/>
          <w:szCs w:val="20"/>
        </w:rPr>
      </w:pPr>
      <w:r w:rsidRPr="00523A41">
        <w:rPr>
          <w:rFonts w:ascii="Arial Narrow" w:hAnsi="Arial Narrow" w:cs="Times New Roman"/>
          <w:sz w:val="20"/>
          <w:szCs w:val="20"/>
        </w:rPr>
        <w:t>Uprawnieni użytkownicy mają mieć możliwość przeglądania i filtrowania listy zadań i związanych z nimi czynności co najmniej po ich rodzaju i przedziale dat, w których zostały zdefiniowane.</w:t>
      </w:r>
    </w:p>
    <w:p w14:paraId="3EFC2F32" w14:textId="77777777" w:rsidR="00A1555F" w:rsidRPr="00523A41" w:rsidRDefault="00A1555F" w:rsidP="009572E7">
      <w:pPr>
        <w:pStyle w:val="Default"/>
        <w:numPr>
          <w:ilvl w:val="0"/>
          <w:numId w:val="193"/>
        </w:numPr>
        <w:spacing w:line="276" w:lineRule="auto"/>
        <w:ind w:left="284" w:hanging="218"/>
        <w:jc w:val="both"/>
        <w:rPr>
          <w:rFonts w:ascii="Arial Narrow" w:hAnsi="Arial Narrow" w:cs="Times New Roman"/>
          <w:sz w:val="20"/>
          <w:szCs w:val="20"/>
        </w:rPr>
      </w:pPr>
      <w:r w:rsidRPr="00523A41">
        <w:rPr>
          <w:rFonts w:ascii="Arial Narrow" w:hAnsi="Arial Narrow" w:cs="Times New Roman"/>
          <w:sz w:val="20"/>
          <w:szCs w:val="20"/>
        </w:rPr>
        <w:t xml:space="preserve">Wymaga się, aby widok indywidualny zawierał odnośniki do zestawień udostępniających wszystkie zadania realizowane przez pracowników danego węzła struktury organizacyjnej, dla których to zadań: </w:t>
      </w:r>
    </w:p>
    <w:p w14:paraId="6BAB59C4" w14:textId="77777777" w:rsidR="00A1555F" w:rsidRPr="00523A41" w:rsidRDefault="00A1555F" w:rsidP="009572E7">
      <w:pPr>
        <w:pStyle w:val="Default"/>
        <w:numPr>
          <w:ilvl w:val="1"/>
          <w:numId w:val="192"/>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termin zakończenia realizacji zadania już minął</w:t>
      </w:r>
    </w:p>
    <w:p w14:paraId="279FB4C8" w14:textId="77777777" w:rsidR="00A1555F" w:rsidRPr="00523A41" w:rsidRDefault="00A1555F" w:rsidP="009572E7">
      <w:pPr>
        <w:pStyle w:val="Default"/>
        <w:numPr>
          <w:ilvl w:val="1"/>
          <w:numId w:val="192"/>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termin zakończenia realizacji zadania mija za określoną w konfiguracji systemowej liczbę dni kalendarzowych.</w:t>
      </w:r>
    </w:p>
    <w:p w14:paraId="34E72ACF" w14:textId="77777777" w:rsidR="00A1555F" w:rsidRPr="00523A41" w:rsidRDefault="00A1555F" w:rsidP="009572E7">
      <w:pPr>
        <w:pStyle w:val="Default"/>
        <w:numPr>
          <w:ilvl w:val="0"/>
          <w:numId w:val="194"/>
        </w:numPr>
        <w:spacing w:line="276" w:lineRule="auto"/>
        <w:ind w:left="284" w:hanging="218"/>
        <w:jc w:val="both"/>
        <w:rPr>
          <w:rFonts w:ascii="Arial Narrow" w:hAnsi="Arial Narrow" w:cs="Times New Roman"/>
          <w:sz w:val="20"/>
          <w:szCs w:val="20"/>
        </w:rPr>
      </w:pPr>
      <w:r w:rsidRPr="00523A41">
        <w:rPr>
          <w:rFonts w:ascii="Arial Narrow" w:hAnsi="Arial Narrow" w:cs="Times New Roman"/>
          <w:sz w:val="20"/>
          <w:szCs w:val="20"/>
        </w:rPr>
        <w:t>Wymaga się, aby interfejs użytkownika zawierał informację o węźle struktury organizacyjnej, w którym aktualnie pracuje użytkownik.</w:t>
      </w:r>
    </w:p>
    <w:p w14:paraId="23620BFC" w14:textId="77777777" w:rsidR="00A1555F" w:rsidRPr="00523A41" w:rsidRDefault="00A1555F" w:rsidP="009572E7">
      <w:pPr>
        <w:pStyle w:val="Default"/>
        <w:numPr>
          <w:ilvl w:val="0"/>
          <w:numId w:val="194"/>
        </w:numPr>
        <w:spacing w:line="276" w:lineRule="auto"/>
        <w:ind w:left="284" w:hanging="218"/>
        <w:jc w:val="both"/>
        <w:rPr>
          <w:rFonts w:ascii="Arial Narrow" w:hAnsi="Arial Narrow" w:cs="Times New Roman"/>
          <w:sz w:val="20"/>
          <w:szCs w:val="20"/>
        </w:rPr>
      </w:pPr>
      <w:r w:rsidRPr="00523A41">
        <w:rPr>
          <w:rFonts w:ascii="Arial Narrow" w:hAnsi="Arial Narrow" w:cs="Times New Roman"/>
          <w:sz w:val="20"/>
          <w:szCs w:val="20"/>
        </w:rPr>
        <w:t>Musi posiadać funkcjonalność bazy wiedzy, w szczególności:</w:t>
      </w:r>
    </w:p>
    <w:p w14:paraId="037292A6" w14:textId="77777777" w:rsidR="00A1555F" w:rsidRPr="00523A41" w:rsidRDefault="00A1555F" w:rsidP="009572E7">
      <w:pPr>
        <w:pStyle w:val="Default"/>
        <w:numPr>
          <w:ilvl w:val="1"/>
          <w:numId w:val="195"/>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możliwość tworzenia bazy dokumentów</w:t>
      </w:r>
    </w:p>
    <w:p w14:paraId="5D70A473" w14:textId="77777777" w:rsidR="00A1555F" w:rsidRPr="00523A41" w:rsidRDefault="00A1555F" w:rsidP="009572E7">
      <w:pPr>
        <w:pStyle w:val="Default"/>
        <w:numPr>
          <w:ilvl w:val="1"/>
          <w:numId w:val="195"/>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możliwość zarządzania strukturą katalogów bazy wiedzy</w:t>
      </w:r>
    </w:p>
    <w:p w14:paraId="4561A7D1" w14:textId="77777777" w:rsidR="00A1555F" w:rsidRPr="00523A41" w:rsidRDefault="00A1555F" w:rsidP="009572E7">
      <w:pPr>
        <w:pStyle w:val="Default"/>
        <w:numPr>
          <w:ilvl w:val="1"/>
          <w:numId w:val="195"/>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szybki dostęp do procedur, instrukcji, raportów, dokumentacji oraz pozostałych dokumentów</w:t>
      </w:r>
    </w:p>
    <w:p w14:paraId="4E6FE72C" w14:textId="77777777" w:rsidR="00A1555F" w:rsidRPr="00523A41" w:rsidRDefault="00A1555F" w:rsidP="009572E7">
      <w:pPr>
        <w:pStyle w:val="Default"/>
        <w:numPr>
          <w:ilvl w:val="1"/>
          <w:numId w:val="195"/>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dostęp do dokumentów zgodnie z uprawnieniami oraz zajmowanym stanowiskiem</w:t>
      </w:r>
    </w:p>
    <w:p w14:paraId="3604728E" w14:textId="77777777" w:rsidR="00A1555F" w:rsidRPr="00523A41" w:rsidRDefault="00A1555F" w:rsidP="009572E7">
      <w:pPr>
        <w:pStyle w:val="Default"/>
        <w:numPr>
          <w:ilvl w:val="1"/>
          <w:numId w:val="195"/>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wyszukiwarka dokumentów</w:t>
      </w:r>
    </w:p>
    <w:p w14:paraId="63AB76D1" w14:textId="77777777" w:rsidR="00A1555F" w:rsidRPr="00523A41" w:rsidRDefault="00A1555F" w:rsidP="009572E7">
      <w:pPr>
        <w:pStyle w:val="Default"/>
        <w:numPr>
          <w:ilvl w:val="1"/>
          <w:numId w:val="195"/>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tworzenie listy ulubionych dokumentów</w:t>
      </w:r>
    </w:p>
    <w:p w14:paraId="43FA29D6" w14:textId="77777777" w:rsidR="00A1555F" w:rsidRPr="00523A41" w:rsidRDefault="00A1555F" w:rsidP="009572E7">
      <w:pPr>
        <w:pStyle w:val="Default"/>
        <w:numPr>
          <w:ilvl w:val="0"/>
          <w:numId w:val="196"/>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być wyposażony w funkcjonalność komunikatora tekstowego. Komunikator musi być wewnętrznym oprogramowaniem dla Zamawiającego i nie może umożliwiać komunikacji z zewnętrznymi komunikatorami dostępnymi publicznie.</w:t>
      </w:r>
    </w:p>
    <w:p w14:paraId="6F23BE85" w14:textId="77777777" w:rsidR="00A1555F" w:rsidRPr="00523A41" w:rsidRDefault="00A1555F" w:rsidP="009572E7">
      <w:pPr>
        <w:pStyle w:val="Default"/>
        <w:numPr>
          <w:ilvl w:val="0"/>
          <w:numId w:val="196"/>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Komunikator elektroniczny musi umożliwiać przesyłanie wiadomości pomiędzy użytkownikami zawierających pliki i linki.</w:t>
      </w:r>
    </w:p>
    <w:p w14:paraId="4950F4F8" w14:textId="77777777" w:rsidR="00A1555F" w:rsidRPr="00523A41" w:rsidRDefault="00A1555F" w:rsidP="009572E7">
      <w:pPr>
        <w:pStyle w:val="Default"/>
        <w:numPr>
          <w:ilvl w:val="0"/>
          <w:numId w:val="196"/>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Komunikator elektroniczny musi umożliwiać tworzenie grup lokalnych przez administratora i grup lokalnych przez użytkowników.</w:t>
      </w:r>
    </w:p>
    <w:p w14:paraId="41D2A34A" w14:textId="77777777" w:rsidR="00A1555F" w:rsidRPr="00523A41" w:rsidRDefault="00A1555F" w:rsidP="009572E7">
      <w:pPr>
        <w:pStyle w:val="Default"/>
        <w:numPr>
          <w:ilvl w:val="0"/>
          <w:numId w:val="196"/>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Komunikator elektroniczny musi umożliwiać wysyłanie w ramach utworzonych grup wiadomości, linków i plików.</w:t>
      </w:r>
    </w:p>
    <w:p w14:paraId="48CF1584" w14:textId="77777777" w:rsidR="00A1555F" w:rsidRPr="00523A41" w:rsidRDefault="00A1555F" w:rsidP="009572E7">
      <w:pPr>
        <w:pStyle w:val="Default"/>
        <w:numPr>
          <w:ilvl w:val="0"/>
          <w:numId w:val="196"/>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automatyczne logowanie do komunikatora przy wykorzystaniu LDAP.</w:t>
      </w:r>
    </w:p>
    <w:p w14:paraId="4B79354E" w14:textId="77777777" w:rsidR="00A1555F" w:rsidRPr="00523A41" w:rsidRDefault="00A1555F" w:rsidP="009572E7">
      <w:pPr>
        <w:pStyle w:val="Default"/>
        <w:numPr>
          <w:ilvl w:val="0"/>
          <w:numId w:val="196"/>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Komunikator elektroniczny musi posiadać opcję powiadamiania dźwiękowego oraz graficznego (np. migająca ikona komunikatora) o nadchodzącej wiadomości.</w:t>
      </w:r>
    </w:p>
    <w:p w14:paraId="03FECEB3" w14:textId="77777777" w:rsidR="00A1555F" w:rsidRPr="00523A41" w:rsidRDefault="00A1555F" w:rsidP="009572E7">
      <w:pPr>
        <w:pStyle w:val="Default"/>
        <w:numPr>
          <w:ilvl w:val="0"/>
          <w:numId w:val="196"/>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Komunikator elektroniczny musi udostępniać m.in. statusy użytkownika (możliwość ich ustawienia przez użytkownika) tj. niedostępny, dostępny, zaraz wracam, zajęty, na lunchu, na zebraniu, na urlopie, na delegacji, na L4. Administrator musi mieć możliwość edycji słownika statusów.</w:t>
      </w:r>
    </w:p>
    <w:p w14:paraId="614C68F1" w14:textId="77777777" w:rsidR="00A1555F" w:rsidRPr="00523A41" w:rsidRDefault="00A1555F" w:rsidP="009572E7">
      <w:pPr>
        <w:pStyle w:val="Default"/>
        <w:numPr>
          <w:ilvl w:val="0"/>
          <w:numId w:val="196"/>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Użytkownik modułu:</w:t>
      </w:r>
    </w:p>
    <w:p w14:paraId="4B62BD11" w14:textId="77777777" w:rsidR="00A1555F" w:rsidRPr="00523A41" w:rsidRDefault="00A1555F" w:rsidP="009572E7">
      <w:pPr>
        <w:pStyle w:val="Default"/>
        <w:numPr>
          <w:ilvl w:val="1"/>
          <w:numId w:val="197"/>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musi mieć możliwość wskazania, które rodzaje powiadomień ma otrzymywać</w:t>
      </w:r>
    </w:p>
    <w:p w14:paraId="25FC1503" w14:textId="77777777" w:rsidR="00A1555F" w:rsidRPr="00523A41" w:rsidRDefault="00A1555F" w:rsidP="009572E7">
      <w:pPr>
        <w:pStyle w:val="Default"/>
        <w:numPr>
          <w:ilvl w:val="1"/>
          <w:numId w:val="197"/>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musi mieć możliwość wskazania, które z powiadomień mają być wysyłane na jego adres mailowy, a które będą pojawiały się w module lub w systemie operacyjnym stacji roboczej</w:t>
      </w:r>
    </w:p>
    <w:p w14:paraId="52BED3C7" w14:textId="77777777" w:rsidR="00A1555F" w:rsidRPr="00523A41" w:rsidRDefault="00A1555F" w:rsidP="009572E7">
      <w:pPr>
        <w:pStyle w:val="Default"/>
        <w:numPr>
          <w:ilvl w:val="1"/>
          <w:numId w:val="197"/>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lastRenderedPageBreak/>
        <w:t>musi mieć możliwość wyłączać i włączać działanie powiadomień na jego koncie</w:t>
      </w:r>
    </w:p>
    <w:p w14:paraId="7DCF6244" w14:textId="77777777" w:rsidR="00A1555F" w:rsidRPr="00523A41" w:rsidRDefault="00A1555F" w:rsidP="009572E7">
      <w:pPr>
        <w:pStyle w:val="Default"/>
        <w:numPr>
          <w:ilvl w:val="0"/>
          <w:numId w:val="198"/>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Administrator modułu musi mieć możliwość zdefiniowania dla każdego użytkownika domyślnego zestawu powiadomień i sposobu ich wyświetlania (mail, moduł, komunikator elektroniczny).</w:t>
      </w:r>
    </w:p>
    <w:p w14:paraId="17F9B6E7" w14:textId="77777777" w:rsidR="00A1555F" w:rsidRPr="00523A41" w:rsidRDefault="00A1555F" w:rsidP="009572E7">
      <w:pPr>
        <w:pStyle w:val="Default"/>
        <w:numPr>
          <w:ilvl w:val="0"/>
          <w:numId w:val="198"/>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Administrator modułu musi mieć możliwość zdefiniowania za jednym razem domyślnej konfiguracji powiadomień dla wszystkich użytkowników.</w:t>
      </w:r>
    </w:p>
    <w:p w14:paraId="61EA7A7B" w14:textId="77777777" w:rsidR="00A1555F" w:rsidRPr="00523A41" w:rsidRDefault="00A1555F" w:rsidP="009572E7">
      <w:pPr>
        <w:pStyle w:val="Default"/>
        <w:numPr>
          <w:ilvl w:val="0"/>
          <w:numId w:val="198"/>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Administrator modułu musi mieć możliwość tworzenia treści powiadomień i wysyłania ich do pojedynczych użytkowników, komórek organizacyjnych lub wszystkich użytkowników.</w:t>
      </w:r>
    </w:p>
    <w:p w14:paraId="7B69B438" w14:textId="77777777" w:rsidR="00A1555F" w:rsidRPr="00523A41" w:rsidRDefault="00A1555F" w:rsidP="009572E7">
      <w:pPr>
        <w:pStyle w:val="Default"/>
        <w:numPr>
          <w:ilvl w:val="0"/>
          <w:numId w:val="198"/>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umożliwić wprowadzanie zmian kadrowych, urlopów i zastępstw bez konieczności modyfikacji ścieżek procedowania i umożliwia przekazanie osobie zastępującej części lub całości uprawnień osoby zastępowanej. Uprawnienia muszą być przekazane na określony czas dat lub bezterminowo.</w:t>
      </w:r>
    </w:p>
    <w:p w14:paraId="2133CBFF" w14:textId="77777777" w:rsidR="00A1555F" w:rsidRPr="00523A41" w:rsidRDefault="00A1555F" w:rsidP="009572E7">
      <w:pPr>
        <w:pStyle w:val="Default"/>
        <w:numPr>
          <w:ilvl w:val="0"/>
          <w:numId w:val="199"/>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Funkcjonalność obsługi zastępstw, zmian kadrowych i urlopów musi umożliwiać ustalenie, która osoba faktycznie realizowała daną czynność w module (każdy z użytkowników zachowuje swoją tożsamość i działa w oparciu o swoje konto użytkownika).</w:t>
      </w:r>
    </w:p>
    <w:p w14:paraId="5B25AEA8" w14:textId="77777777" w:rsidR="00A1555F" w:rsidRPr="00523A41" w:rsidRDefault="00A1555F" w:rsidP="009572E7">
      <w:pPr>
        <w:pStyle w:val="Default"/>
        <w:numPr>
          <w:ilvl w:val="0"/>
          <w:numId w:val="199"/>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posiadać funkcjonalność obsługi wniosków urlopowych w oparciu o zdefiniowaną konfigurację urlopów</w:t>
      </w:r>
    </w:p>
    <w:p w14:paraId="4FAA45A3" w14:textId="77777777" w:rsidR="00A1555F" w:rsidRPr="00523A41" w:rsidRDefault="00A1555F" w:rsidP="009572E7">
      <w:pPr>
        <w:pStyle w:val="Default"/>
        <w:numPr>
          <w:ilvl w:val="0"/>
          <w:numId w:val="199"/>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ewidencjonowanie struktury instytucji oraz jej pracowników, które umożliwią przypisanie pracowników (osób) do stanowisk (funkcji).</w:t>
      </w:r>
    </w:p>
    <w:p w14:paraId="523E598D" w14:textId="77777777" w:rsidR="00A1555F" w:rsidRPr="00523A41" w:rsidRDefault="00A1555F" w:rsidP="009572E7">
      <w:pPr>
        <w:pStyle w:val="Default"/>
        <w:numPr>
          <w:ilvl w:val="0"/>
          <w:numId w:val="199"/>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umożliwić definiowanie uprawnień, w tym delegowanie części lub całości posiadanych uprawnień.</w:t>
      </w:r>
    </w:p>
    <w:p w14:paraId="3CFE602C" w14:textId="77777777" w:rsidR="00A1555F" w:rsidRPr="00523A41" w:rsidRDefault="00A1555F" w:rsidP="009572E7">
      <w:pPr>
        <w:pStyle w:val="Default"/>
        <w:numPr>
          <w:ilvl w:val="0"/>
          <w:numId w:val="199"/>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zarządzanie uprawnieniami w oparciu o grupy uprawnień i grupy zasobów, jakich dotyczą. System uprawnień musi być zdolny do odzwierciedlenia uprawnień i odpowiedzialności poszczególnych użytkowników, stosowany w jednostkach samorządu terytorialnego i wynikający z Instrukcji Kancelaryjnych oraz struktury stanowisk.</w:t>
      </w:r>
    </w:p>
    <w:p w14:paraId="05BC4BAF" w14:textId="77777777" w:rsidR="00A1555F" w:rsidRPr="00523A41" w:rsidRDefault="00A1555F" w:rsidP="009572E7">
      <w:pPr>
        <w:pStyle w:val="Default"/>
        <w:numPr>
          <w:ilvl w:val="0"/>
          <w:numId w:val="199"/>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definiowanie sposobu logowania dla poszczególnych użytkowników i grup użytkowników. Dostępne muszą być co najmniej następujące metody logowania: użytkownik/hasło, karta kryptograficzna, jednokrotne logowania przez domenę.</w:t>
      </w:r>
    </w:p>
    <w:p w14:paraId="23B027EE" w14:textId="77777777" w:rsidR="00A1555F" w:rsidRPr="00523A41" w:rsidRDefault="00A1555F" w:rsidP="009572E7">
      <w:pPr>
        <w:pStyle w:val="Default"/>
        <w:numPr>
          <w:ilvl w:val="0"/>
          <w:numId w:val="199"/>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prezentować użytkownikowi informację o dacie i czasie ostatniego udanego logowania oraz ostatniego nieudanego logowania.</w:t>
      </w:r>
    </w:p>
    <w:p w14:paraId="37F8A782" w14:textId="77777777" w:rsidR="00A1555F" w:rsidRPr="00523A41" w:rsidRDefault="00A1555F" w:rsidP="009572E7">
      <w:pPr>
        <w:pStyle w:val="Default"/>
        <w:numPr>
          <w:ilvl w:val="0"/>
          <w:numId w:val="199"/>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generowanie raportu dotyczącego logowań użytkownika (przez użytkownika i administratora) oraz wykrywać zachowania określone jako podejrzane i uruchamiać konfigurowalne alerty w tym zakresie. Konfiguracja powinna dotyczyć tego, kto ma być informowany (np. użytkownik, administrator), w jakich przypadkach, w jakiej formie (np. sms, mail, alert w module).</w:t>
      </w:r>
    </w:p>
    <w:p w14:paraId="593EFC18" w14:textId="77777777" w:rsidR="00A1555F" w:rsidRPr="00523A41" w:rsidRDefault="00A1555F" w:rsidP="009572E7">
      <w:pPr>
        <w:pStyle w:val="Default"/>
        <w:numPr>
          <w:ilvl w:val="0"/>
          <w:numId w:val="199"/>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Hasła muszą być przechowywane w formie zaszyfrowanej i nie ma możliwości ich odtworzenia, lecz jedynie zresetowania. Po zresetowaniu hasła użytkownika przez administratora, zmusza użytkownika do zdefiniowania nowego hasła przy pierwszym logowaniu.</w:t>
      </w:r>
    </w:p>
    <w:p w14:paraId="605A04B3" w14:textId="77777777" w:rsidR="00A1555F" w:rsidRPr="00523A41" w:rsidRDefault="00A1555F" w:rsidP="009572E7">
      <w:pPr>
        <w:pStyle w:val="Default"/>
        <w:numPr>
          <w:ilvl w:val="0"/>
          <w:numId w:val="199"/>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administratorowi wymuszenie okresowej zmiany haseł (i zdefiniowanie odpowiedniego interwału czasowego) oraz wspieranie wykrywania kont nieużywanych poprzez odpowiednie alerty.</w:t>
      </w:r>
    </w:p>
    <w:p w14:paraId="78733B03" w14:textId="77777777" w:rsidR="00A1555F" w:rsidRPr="00523A41" w:rsidRDefault="00A1555F" w:rsidP="009572E7">
      <w:pPr>
        <w:pStyle w:val="Default"/>
        <w:numPr>
          <w:ilvl w:val="0"/>
          <w:numId w:val="199"/>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wykonywanie kopii bezpieczeństwa (backup) z wykorzystaniem dostarczonego, w tym celu sprzętu. Musi umożliwiać automatyzację wykonywania backupu w określonych interwałach czasu lub pod określonymi warunkami i umożliwiać ustawienie częstotliwości backupu. Musi umożliwiać tworzenie kopii zapasowych (backupu) danych dokonywanych nie i rzadziej niż codziennie.</w:t>
      </w:r>
    </w:p>
    <w:p w14:paraId="77ABE92F" w14:textId="77777777" w:rsidR="00A1555F" w:rsidRPr="00523A41" w:rsidRDefault="00A1555F" w:rsidP="009572E7">
      <w:pPr>
        <w:pStyle w:val="Default"/>
        <w:numPr>
          <w:ilvl w:val="0"/>
          <w:numId w:val="199"/>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tworzenie backupu pełnego.</w:t>
      </w:r>
    </w:p>
    <w:p w14:paraId="191D9D19" w14:textId="77777777" w:rsidR="00A1555F" w:rsidRPr="00523A41" w:rsidRDefault="00A1555F" w:rsidP="009572E7">
      <w:pPr>
        <w:pStyle w:val="Default"/>
        <w:numPr>
          <w:ilvl w:val="0"/>
          <w:numId w:val="199"/>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posiadać wbudowany mechanizm zdalnej asysty technicznej pozwalający na wsparcie użytkowników przez uprawnionych do tego administratorów.</w:t>
      </w:r>
    </w:p>
    <w:p w14:paraId="202086A6" w14:textId="77777777" w:rsidR="00A1555F" w:rsidRPr="00523A41" w:rsidRDefault="00A1555F" w:rsidP="009572E7">
      <w:pPr>
        <w:pStyle w:val="Default"/>
        <w:numPr>
          <w:ilvl w:val="0"/>
          <w:numId w:val="199"/>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rozpraszanie repozytorium dokumentów w ramach jednego modułu na wiele komputerów rozmieszczonych w różnych lokalizacjach geograficznych (np. budynki urzędu).</w:t>
      </w:r>
    </w:p>
    <w:p w14:paraId="1ADA5B7C" w14:textId="77777777" w:rsidR="00A1555F" w:rsidRPr="00523A41" w:rsidRDefault="00A1555F" w:rsidP="009572E7">
      <w:pPr>
        <w:pStyle w:val="Default"/>
        <w:numPr>
          <w:ilvl w:val="0"/>
          <w:numId w:val="199"/>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być w pełni transakcyjny i musi zabezpieczać dane przed zniszczeniem lub przypadkowym nadpisaniem w przypadku równoczesnego korzystania z tych danych przez wielu użytkowników.</w:t>
      </w:r>
    </w:p>
    <w:p w14:paraId="45F45AF8" w14:textId="77777777" w:rsidR="00A1555F" w:rsidRPr="00523A41" w:rsidRDefault="00A1555F" w:rsidP="009572E7">
      <w:pPr>
        <w:pStyle w:val="Default"/>
        <w:numPr>
          <w:ilvl w:val="0"/>
          <w:numId w:val="199"/>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Od strony technicznej musi zapewniać skalowalność w zakresie wydajności, pojemności oraz dołączania dodatkowych użytkowników i elementów infrastruktury sprzętowej.</w:t>
      </w:r>
    </w:p>
    <w:p w14:paraId="4A52BB67" w14:textId="77777777" w:rsidR="00A1555F" w:rsidRPr="00523A41" w:rsidRDefault="00A1555F" w:rsidP="009572E7">
      <w:pPr>
        <w:pStyle w:val="Default"/>
        <w:numPr>
          <w:ilvl w:val="0"/>
          <w:numId w:val="199"/>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zapewniać możliwość rozbudowy warstw poprzez zwiększenie zasobów komputerów obsługujących warstwę poprzez rozbudowę pamięci, zwiększenie liczby procesorów, zwiększanie liczby maszyn oraz zwiększenie pojemności pamięci masowych.</w:t>
      </w:r>
    </w:p>
    <w:p w14:paraId="62EC3A0E" w14:textId="77777777" w:rsidR="00A1555F" w:rsidRPr="00523A41" w:rsidRDefault="00A1555F" w:rsidP="00CB4F36">
      <w:pPr>
        <w:pStyle w:val="Default"/>
        <w:spacing w:line="276" w:lineRule="auto"/>
        <w:ind w:left="-76"/>
        <w:jc w:val="both"/>
        <w:rPr>
          <w:rFonts w:ascii="Arial Narrow" w:hAnsi="Arial Narrow" w:cs="Times New Roman"/>
          <w:sz w:val="20"/>
          <w:szCs w:val="20"/>
        </w:rPr>
      </w:pPr>
    </w:p>
    <w:p w14:paraId="1B7C0A8C" w14:textId="77777777" w:rsidR="00A1555F" w:rsidRPr="00523A41" w:rsidRDefault="00A1555F" w:rsidP="00CB4F36">
      <w:pPr>
        <w:pStyle w:val="Default"/>
        <w:spacing w:line="276" w:lineRule="auto"/>
        <w:ind w:left="-76" w:firstLine="360"/>
        <w:jc w:val="both"/>
        <w:rPr>
          <w:rFonts w:ascii="Arial Narrow" w:hAnsi="Arial Narrow" w:cs="Times New Roman"/>
          <w:sz w:val="20"/>
          <w:szCs w:val="20"/>
          <w:u w:val="single"/>
        </w:rPr>
      </w:pPr>
      <w:r w:rsidRPr="00523A41">
        <w:rPr>
          <w:rFonts w:ascii="Arial Narrow" w:hAnsi="Arial Narrow" w:cs="Times New Roman"/>
          <w:sz w:val="20"/>
          <w:szCs w:val="20"/>
          <w:u w:val="single"/>
        </w:rPr>
        <w:t>Moduł do obsługi integracyjnej z innymi systemami:</w:t>
      </w:r>
    </w:p>
    <w:p w14:paraId="00AD6013" w14:textId="77777777" w:rsidR="00A1555F" w:rsidRPr="00523A41" w:rsidRDefault="00A1555F" w:rsidP="009572E7">
      <w:pPr>
        <w:pStyle w:val="Default"/>
        <w:numPr>
          <w:ilvl w:val="0"/>
          <w:numId w:val="200"/>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stanowić odrębną, autonomiczną aplikację z dedykowaną relacyjną bazą danych.</w:t>
      </w:r>
    </w:p>
    <w:p w14:paraId="164B69C2" w14:textId="77777777" w:rsidR="00A1555F" w:rsidRPr="00523A41" w:rsidRDefault="00A1555F" w:rsidP="009572E7">
      <w:pPr>
        <w:pStyle w:val="Default"/>
        <w:numPr>
          <w:ilvl w:val="0"/>
          <w:numId w:val="200"/>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lastRenderedPageBreak/>
        <w:t>Musi umożliwiać wymianę danych pomiędzy wdrażanymi modułami dziedzinowymi oraz integrację modułów dziedzinowych z dowolnymi systemami niebędącymi przedmiotem zamówienia, w szczególności z Publiczną Usługą Rejestrowanego Doręczenia Elektronicznego, Krajowym Systemem e-Faktur oraz Centralnym Systemem Elektronicznych Tytułów Wykonawczych (eTW).</w:t>
      </w:r>
    </w:p>
    <w:p w14:paraId="6624FB70" w14:textId="77777777" w:rsidR="00A1555F" w:rsidRPr="00523A41" w:rsidRDefault="00A1555F" w:rsidP="009572E7">
      <w:pPr>
        <w:pStyle w:val="Default"/>
        <w:numPr>
          <w:ilvl w:val="0"/>
          <w:numId w:val="200"/>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pozwalać na przechowywanie i udostępnianie pism oraz załączników do pism pomiędzy:</w:t>
      </w:r>
    </w:p>
    <w:p w14:paraId="33CED35D" w14:textId="77777777" w:rsidR="00A1555F" w:rsidRPr="00523A41" w:rsidRDefault="00A1555F" w:rsidP="009572E7">
      <w:pPr>
        <w:pStyle w:val="Default"/>
        <w:numPr>
          <w:ilvl w:val="1"/>
          <w:numId w:val="201"/>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wdrażanymi modułami dziedzinowymi</w:t>
      </w:r>
    </w:p>
    <w:p w14:paraId="208F6696" w14:textId="77777777" w:rsidR="00A1555F" w:rsidRPr="00523A41" w:rsidRDefault="00A1555F" w:rsidP="009572E7">
      <w:pPr>
        <w:pStyle w:val="Default"/>
        <w:numPr>
          <w:ilvl w:val="1"/>
          <w:numId w:val="201"/>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wdrażanymi modułami dziedzinowymi a systemami platform centralnych takich jak: Publiczna Usługa Rejestrowanego Doręczenia Elektronicznego, Krajowy System e-Faktur oraz Centralny System Elektronicznych Tytułów Wykonawczych (eTW).</w:t>
      </w:r>
    </w:p>
    <w:p w14:paraId="385F4D21" w14:textId="77777777" w:rsidR="00A1555F" w:rsidRPr="00523A41" w:rsidRDefault="00A1555F" w:rsidP="009572E7">
      <w:pPr>
        <w:pStyle w:val="Default"/>
        <w:numPr>
          <w:ilvl w:val="0"/>
          <w:numId w:val="202"/>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posiadać mechanizm umożliwiający planowe i cykliczne uruchamianie importów i eksportów. Zarządzanie planowanymi czynnościami musi odbywać się na zasadzie wpisów do harmonogramu wywołań.</w:t>
      </w:r>
    </w:p>
    <w:p w14:paraId="3B1EAD27" w14:textId="77777777" w:rsidR="00A1555F" w:rsidRPr="00523A41" w:rsidRDefault="00A1555F" w:rsidP="009572E7">
      <w:pPr>
        <w:pStyle w:val="Default"/>
        <w:numPr>
          <w:ilvl w:val="0"/>
          <w:numId w:val="202"/>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przeszukiwanie, podgląd i zarządzanie aktywnymi importami/eksportami.</w:t>
      </w:r>
    </w:p>
    <w:p w14:paraId="22E5738E" w14:textId="77777777" w:rsidR="00A1555F" w:rsidRPr="00523A41" w:rsidRDefault="00A1555F" w:rsidP="009572E7">
      <w:pPr>
        <w:pStyle w:val="Default"/>
        <w:numPr>
          <w:ilvl w:val="0"/>
          <w:numId w:val="202"/>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komunikację w dowolnej sieci opartej o protokół TCP/IP.</w:t>
      </w:r>
    </w:p>
    <w:p w14:paraId="578EE5E0" w14:textId="77777777" w:rsidR="00A1555F" w:rsidRPr="00523A41" w:rsidRDefault="00A1555F" w:rsidP="009572E7">
      <w:pPr>
        <w:pStyle w:val="Default"/>
        <w:numPr>
          <w:ilvl w:val="0"/>
          <w:numId w:val="202"/>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wspierać co najmniej następujące standardy komunikacji: SOAP, REST, HTTP, HTTPS oraz musi obsługiwać translację komunikatów pomiędzy tymi protokołami.</w:t>
      </w:r>
    </w:p>
    <w:p w14:paraId="2015B3AB" w14:textId="77777777" w:rsidR="00A1555F" w:rsidRPr="00523A41" w:rsidRDefault="00A1555F" w:rsidP="009572E7">
      <w:pPr>
        <w:pStyle w:val="Default"/>
        <w:numPr>
          <w:ilvl w:val="0"/>
          <w:numId w:val="202"/>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realizację procesów integracyjnych w oparciu o model synchroniczny i asynchroniczny.</w:t>
      </w:r>
    </w:p>
    <w:p w14:paraId="7B9A732C" w14:textId="77777777" w:rsidR="00A1555F" w:rsidRPr="00523A41" w:rsidRDefault="00A1555F" w:rsidP="009572E7">
      <w:pPr>
        <w:pStyle w:val="Default"/>
        <w:numPr>
          <w:ilvl w:val="0"/>
          <w:numId w:val="202"/>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Każda usługa integracyjna musi zawierać:</w:t>
      </w:r>
    </w:p>
    <w:p w14:paraId="6F4146D5" w14:textId="77777777" w:rsidR="00A1555F" w:rsidRPr="00523A41" w:rsidRDefault="00A1555F" w:rsidP="009572E7">
      <w:pPr>
        <w:pStyle w:val="Default"/>
        <w:numPr>
          <w:ilvl w:val="1"/>
          <w:numId w:val="203"/>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 xml:space="preserve">unikalną nazwę </w:t>
      </w:r>
      <w:r w:rsidRPr="00523A41">
        <w:rPr>
          <w:rFonts w:ascii="Arial Narrow" w:hAnsi="Arial Narrow" w:cs="Times New Roman"/>
          <w:sz w:val="20"/>
          <w:szCs w:val="20"/>
        </w:rPr>
        <w:tab/>
      </w:r>
    </w:p>
    <w:p w14:paraId="36475024" w14:textId="77777777" w:rsidR="00A1555F" w:rsidRPr="00523A41" w:rsidRDefault="00A1555F" w:rsidP="009572E7">
      <w:pPr>
        <w:pStyle w:val="Default"/>
        <w:numPr>
          <w:ilvl w:val="1"/>
          <w:numId w:val="203"/>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 xml:space="preserve">definicję wejścia i wyjścia usługi </w:t>
      </w:r>
    </w:p>
    <w:p w14:paraId="68DA4B2B" w14:textId="77777777" w:rsidR="00A1555F" w:rsidRPr="00523A41" w:rsidRDefault="00A1555F" w:rsidP="009572E7">
      <w:pPr>
        <w:pStyle w:val="Default"/>
        <w:numPr>
          <w:ilvl w:val="1"/>
          <w:numId w:val="203"/>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adres sieciowy</w:t>
      </w:r>
    </w:p>
    <w:p w14:paraId="1982A583" w14:textId="77777777" w:rsidR="00A1555F" w:rsidRPr="00523A41" w:rsidRDefault="00A1555F" w:rsidP="009572E7">
      <w:pPr>
        <w:pStyle w:val="Default"/>
        <w:numPr>
          <w:ilvl w:val="1"/>
          <w:numId w:val="203"/>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 xml:space="preserve">implementację logiki realizowanej przez usługę </w:t>
      </w:r>
    </w:p>
    <w:p w14:paraId="441453DA" w14:textId="77777777" w:rsidR="00A1555F" w:rsidRPr="00523A41" w:rsidRDefault="00A1555F" w:rsidP="009572E7">
      <w:pPr>
        <w:pStyle w:val="Default"/>
        <w:numPr>
          <w:ilvl w:val="1"/>
          <w:numId w:val="203"/>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 xml:space="preserve">metadane ją opisujące </w:t>
      </w:r>
    </w:p>
    <w:p w14:paraId="5AE1B40D" w14:textId="77777777" w:rsidR="00A1555F" w:rsidRPr="00523A41" w:rsidRDefault="00A1555F" w:rsidP="009572E7">
      <w:pPr>
        <w:pStyle w:val="Default"/>
        <w:numPr>
          <w:ilvl w:val="1"/>
          <w:numId w:val="203"/>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 xml:space="preserve">listę błędów zgłaszanych przez usługę </w:t>
      </w:r>
    </w:p>
    <w:p w14:paraId="1FC5391B" w14:textId="77777777" w:rsidR="00A1555F" w:rsidRPr="00523A41" w:rsidRDefault="00A1555F" w:rsidP="009572E7">
      <w:pPr>
        <w:pStyle w:val="Default"/>
        <w:numPr>
          <w:ilvl w:val="1"/>
          <w:numId w:val="203"/>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 xml:space="preserve">dokumentację </w:t>
      </w:r>
    </w:p>
    <w:p w14:paraId="6C2C873D" w14:textId="77777777" w:rsidR="00A1555F" w:rsidRPr="00523A41" w:rsidRDefault="00A1555F" w:rsidP="009572E7">
      <w:pPr>
        <w:pStyle w:val="Default"/>
        <w:numPr>
          <w:ilvl w:val="0"/>
          <w:numId w:val="204"/>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posiadać wbudowany dziennik zdarzeń pozwalający na przeglądanie i filtrowanie logów dotyczących realizowanych usług. Szczegółowość logów musi być co najmniej na poziomie kroków procesu biznesowego realizującego daną usługę.</w:t>
      </w:r>
    </w:p>
    <w:p w14:paraId="034D257A" w14:textId="77777777" w:rsidR="00A1555F" w:rsidRPr="00523A41" w:rsidRDefault="00A1555F" w:rsidP="00CB4F36">
      <w:pPr>
        <w:pStyle w:val="Default"/>
        <w:spacing w:line="276" w:lineRule="auto"/>
        <w:jc w:val="both"/>
        <w:rPr>
          <w:rFonts w:ascii="Arial Narrow" w:hAnsi="Arial Narrow" w:cs="Times New Roman"/>
          <w:sz w:val="20"/>
          <w:szCs w:val="20"/>
        </w:rPr>
      </w:pPr>
    </w:p>
    <w:p w14:paraId="41A3659A" w14:textId="77777777" w:rsidR="00A1555F" w:rsidRPr="00523A41" w:rsidRDefault="00A1555F" w:rsidP="00CB4F36">
      <w:pPr>
        <w:pStyle w:val="Default"/>
        <w:spacing w:line="276" w:lineRule="auto"/>
        <w:ind w:firstLine="284"/>
        <w:jc w:val="both"/>
        <w:rPr>
          <w:rFonts w:ascii="Arial Narrow" w:hAnsi="Arial Narrow" w:cs="Times New Roman"/>
          <w:sz w:val="20"/>
          <w:szCs w:val="20"/>
          <w:u w:val="single"/>
        </w:rPr>
      </w:pPr>
      <w:r w:rsidRPr="00523A41">
        <w:rPr>
          <w:rFonts w:ascii="Arial Narrow" w:hAnsi="Arial Narrow" w:cs="Times New Roman"/>
          <w:sz w:val="20"/>
          <w:szCs w:val="20"/>
          <w:u w:val="single"/>
        </w:rPr>
        <w:t>Moduł do przechowywania dokumentów/plików</w:t>
      </w:r>
    </w:p>
    <w:p w14:paraId="347DAC33" w14:textId="77777777" w:rsidR="00A1555F" w:rsidRPr="00523A41" w:rsidRDefault="00A1555F" w:rsidP="009572E7">
      <w:pPr>
        <w:pStyle w:val="Default"/>
        <w:numPr>
          <w:ilvl w:val="0"/>
          <w:numId w:val="20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mieć możliwość tworzenia wielu tematycznych repozytoriów (bibliotek) dokumentów.</w:t>
      </w:r>
    </w:p>
    <w:p w14:paraId="5443F68B" w14:textId="77777777" w:rsidR="00A1555F" w:rsidRPr="00523A41" w:rsidRDefault="00A1555F" w:rsidP="009572E7">
      <w:pPr>
        <w:pStyle w:val="Default"/>
        <w:numPr>
          <w:ilvl w:val="0"/>
          <w:numId w:val="20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być obsługiwany przez przeglądarkę WWW, przy czym musi poprawnie działać w najpopularniejszych przeglądarkach internetowych takich jak: Internet Explorer, Edge, Opera, Firefox, Chrome, bez konieczności instalowania na stacji roboczej użytkownika jakiegokolwiek dodatkowego oprogramowania, nie będącego częścią składową przeglądarki internetowej.</w:t>
      </w:r>
    </w:p>
    <w:p w14:paraId="4E56206A" w14:textId="77777777" w:rsidR="00A1555F" w:rsidRPr="00523A41" w:rsidRDefault="00A1555F" w:rsidP="009572E7">
      <w:pPr>
        <w:pStyle w:val="Default"/>
        <w:numPr>
          <w:ilvl w:val="0"/>
          <w:numId w:val="20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udostępniać API do zarządzania dokumentami/plikami.</w:t>
      </w:r>
    </w:p>
    <w:p w14:paraId="59266E41" w14:textId="77777777" w:rsidR="00A1555F" w:rsidRPr="00523A41" w:rsidRDefault="00A1555F" w:rsidP="009572E7">
      <w:pPr>
        <w:pStyle w:val="Default"/>
        <w:numPr>
          <w:ilvl w:val="0"/>
          <w:numId w:val="20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wspierać mechanizm jednokrotnej identyfikacji (single sign-on) pozwalający na autoryzację użytkowników.</w:t>
      </w:r>
    </w:p>
    <w:p w14:paraId="32609519" w14:textId="77777777" w:rsidR="00A1555F" w:rsidRPr="00523A41" w:rsidRDefault="00A1555F" w:rsidP="009572E7">
      <w:pPr>
        <w:pStyle w:val="Default"/>
        <w:numPr>
          <w:ilvl w:val="0"/>
          <w:numId w:val="20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umożliwić definiowanie interfejsu użytkownika w zależności od jego roli lub praw dostępu do zasobów. (dostęp tylko do wybranych dokumentów, folderów czy bibliotek).</w:t>
      </w:r>
    </w:p>
    <w:p w14:paraId="3E449F9F" w14:textId="77777777" w:rsidR="00A1555F" w:rsidRPr="00523A41" w:rsidRDefault="00A1555F" w:rsidP="009572E7">
      <w:pPr>
        <w:pStyle w:val="Default"/>
        <w:numPr>
          <w:ilvl w:val="0"/>
          <w:numId w:val="20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zapewniać możliwość publikacji plików w strukturze folderów (nie dopuszcza się struktury płaskiej dla gromadzonych plików).</w:t>
      </w:r>
    </w:p>
    <w:p w14:paraId="69AC71CC" w14:textId="77777777" w:rsidR="00A1555F" w:rsidRPr="00523A41" w:rsidRDefault="00A1555F" w:rsidP="009572E7">
      <w:pPr>
        <w:pStyle w:val="Default"/>
        <w:numPr>
          <w:ilvl w:val="0"/>
          <w:numId w:val="20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zarządzanie wersjonowaniem dokumentów/plików.</w:t>
      </w:r>
    </w:p>
    <w:p w14:paraId="1796938D" w14:textId="77777777" w:rsidR="00A1555F" w:rsidRPr="00523A41" w:rsidRDefault="00A1555F" w:rsidP="009572E7">
      <w:pPr>
        <w:pStyle w:val="Default"/>
        <w:numPr>
          <w:ilvl w:val="0"/>
          <w:numId w:val="20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definiowania metryki dokumentu (metadanych), wypełnianej przez użytkownika.</w:t>
      </w:r>
    </w:p>
    <w:p w14:paraId="06A7460B" w14:textId="77777777" w:rsidR="00A1555F" w:rsidRPr="00523A41" w:rsidRDefault="00A1555F" w:rsidP="009572E7">
      <w:pPr>
        <w:pStyle w:val="Default"/>
        <w:numPr>
          <w:ilvl w:val="0"/>
          <w:numId w:val="20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posiadać prosty i elastyczny mechanizm zarządzania uprawnieniami do publikowanych dokumentów, w ramach uprawnień nadanych użytkownikom. Funkcjonalność ta musi umożliwiać współdzielenie dokumentów z innymi użytkownikami.</w:t>
      </w:r>
    </w:p>
    <w:p w14:paraId="5A36C1DA" w14:textId="77777777" w:rsidR="00A1555F" w:rsidRPr="00523A41" w:rsidRDefault="00A1555F" w:rsidP="009572E7">
      <w:pPr>
        <w:pStyle w:val="Default"/>
        <w:numPr>
          <w:ilvl w:val="0"/>
          <w:numId w:val="20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umożliwić integrację z innymi modułami. Integracja musi umożliwiać wskazanie w module do obsługi EZD lub modułach dziedzinowych pliku umieszczonego w repozytorium (linkowanie), bez konieczności dodatkowego mapowania dysków na komputerze użytkownika.</w:t>
      </w:r>
    </w:p>
    <w:p w14:paraId="01B7A855" w14:textId="77777777" w:rsidR="00A1555F" w:rsidRPr="00523A41" w:rsidRDefault="00A1555F" w:rsidP="009572E7">
      <w:pPr>
        <w:pStyle w:val="Default"/>
        <w:numPr>
          <w:ilvl w:val="0"/>
          <w:numId w:val="20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W zakresie wymiany danych z innymi modułami, musi wspierać standard XML i komunikację przez WebServices.</w:t>
      </w:r>
    </w:p>
    <w:p w14:paraId="7DC17A13" w14:textId="77777777" w:rsidR="00A1555F" w:rsidRPr="00523A41" w:rsidRDefault="00A1555F" w:rsidP="009572E7">
      <w:pPr>
        <w:pStyle w:val="Default"/>
        <w:numPr>
          <w:ilvl w:val="0"/>
          <w:numId w:val="20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samodzielne (przez Zamawiającego) rozszerzanie funkcjonalności modułu poprzez  wykorzystanie dostarczonych przez Wykonawcę API lub WebService i dokumentacji technicznej modułu.</w:t>
      </w:r>
    </w:p>
    <w:p w14:paraId="46E3610A" w14:textId="77777777" w:rsidR="00A1555F" w:rsidRPr="00523A41" w:rsidRDefault="00A1555F" w:rsidP="00CB4F36">
      <w:pPr>
        <w:spacing w:line="276" w:lineRule="auto"/>
        <w:jc w:val="both"/>
        <w:rPr>
          <w:rFonts w:ascii="Arial Narrow" w:hAnsi="Arial Narrow"/>
          <w:sz w:val="20"/>
          <w:szCs w:val="20"/>
        </w:rPr>
      </w:pPr>
    </w:p>
    <w:p w14:paraId="26329F78" w14:textId="77777777" w:rsidR="00C37E75" w:rsidRPr="00523A41" w:rsidRDefault="00C37E75" w:rsidP="00CB4F36">
      <w:pPr>
        <w:pStyle w:val="Nagwek2"/>
        <w:spacing w:line="276" w:lineRule="auto"/>
        <w:jc w:val="both"/>
      </w:pPr>
    </w:p>
    <w:p w14:paraId="7C5258A1" w14:textId="5803D5EC" w:rsidR="00A4596F" w:rsidRPr="00523A41" w:rsidRDefault="00A4596F" w:rsidP="00CB4F36">
      <w:pPr>
        <w:pStyle w:val="Nagwek2"/>
        <w:spacing w:line="276" w:lineRule="auto"/>
        <w:jc w:val="both"/>
      </w:pPr>
      <w:bookmarkStart w:id="76" w:name="_Toc175572205"/>
      <w:r w:rsidRPr="00523A41">
        <w:t>Zadanie 5. Uruchomienie systemu do zdalnej pracy</w:t>
      </w:r>
      <w:bookmarkEnd w:id="74"/>
      <w:bookmarkEnd w:id="75"/>
      <w:bookmarkEnd w:id="76"/>
    </w:p>
    <w:p w14:paraId="7F1C852C" w14:textId="442E8C43" w:rsidR="00C37E75" w:rsidRPr="00523A41" w:rsidRDefault="00C37E75"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 xml:space="preserve">Gwarancja na system będzie świadczona na okres </w:t>
      </w:r>
      <w:r w:rsidR="007E1171" w:rsidRPr="00523A41">
        <w:rPr>
          <w:rFonts w:ascii="Arial Narrow" w:hAnsi="Arial Narrow"/>
          <w:sz w:val="20"/>
          <w:szCs w:val="20"/>
          <w:u w:val="single"/>
        </w:rPr>
        <w:t xml:space="preserve">2 lat </w:t>
      </w:r>
      <w:r w:rsidRPr="00523A41">
        <w:rPr>
          <w:rFonts w:ascii="Arial Narrow" w:hAnsi="Arial Narrow"/>
          <w:sz w:val="20"/>
          <w:szCs w:val="20"/>
          <w:u w:val="single"/>
        </w:rPr>
        <w:t xml:space="preserve">podany w na zasadach: </w:t>
      </w:r>
    </w:p>
    <w:p w14:paraId="042DED3D"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Zamawiający wymaga uruchomienia kanałów zgłoszeniowych, umożliwiających zgłaszanie w godzinach 8-15.: mailowo i telefonicznie na wskazany numer telefony i adres mailowy.</w:t>
      </w:r>
    </w:p>
    <w:p w14:paraId="70F2E133"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W przypadku zgłoszenia poza godzinami pracy serwisu (pn.-pt. godz. 8-15) termin zaczyna bieg od następnego dnia roboczego.</w:t>
      </w:r>
    </w:p>
    <w:p w14:paraId="30B64987"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 xml:space="preserve">Zamawiający wymaga udostępniania bezpłatnych aktualizacji oprogramowania wraz z ich instalacją </w:t>
      </w:r>
      <w:r w:rsidRPr="00523A41">
        <w:rPr>
          <w:rFonts w:ascii="Arial Narrow" w:hAnsi="Arial Narrow"/>
          <w:sz w:val="20"/>
          <w:szCs w:val="20"/>
        </w:rPr>
        <w:br/>
        <w:t>na środowisku produkcyjnym.</w:t>
      </w:r>
    </w:p>
    <w:p w14:paraId="5C2F9E60"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 xml:space="preserve">Nieodpłatnego usuwania usterek (usterka: niepoprawne działanie systemu umożliwiające jego działanie w nie pełnym zakresie) w terminie 7 dni roboczych od ich zgłoszenia Wykonawcy, przy czym początek biegu terminu na usunięcie usterki rozpoczyna się w momencie zgłoszenia usterki poprzez Zamawiającego.  </w:t>
      </w:r>
    </w:p>
    <w:p w14:paraId="29DBBD04"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 xml:space="preserve">Nieodpłatnego usuwania awarii (awaria: niepoprawne działanie systemu uniemożliwiające jego wykorzystywanie) w terminie 3 dni roboczych od ich zgłoszenia Wykonawcy, przy czym początek biegu terminu na usunięcie usterki rozpoczyna się w momencie zgłoszenia usterki poprzez Zamawiającego.  </w:t>
      </w:r>
    </w:p>
    <w:p w14:paraId="498A38FD" w14:textId="19BBE014" w:rsidR="001E3330"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Dostarczania aktualnej, zgodnej z wersją systemu/modułu instrukcji obsługi.</w:t>
      </w:r>
    </w:p>
    <w:p w14:paraId="44FD1C31" w14:textId="17830DFA" w:rsidR="00C37E75" w:rsidRPr="001E3330" w:rsidRDefault="00C37E75" w:rsidP="009572E7">
      <w:pPr>
        <w:pStyle w:val="Akapitzlist"/>
        <w:numPr>
          <w:ilvl w:val="0"/>
          <w:numId w:val="1"/>
        </w:numPr>
        <w:spacing w:line="276" w:lineRule="auto"/>
        <w:ind w:left="426"/>
        <w:jc w:val="both"/>
        <w:rPr>
          <w:rFonts w:ascii="Arial Narrow" w:hAnsi="Arial Narrow"/>
          <w:sz w:val="20"/>
          <w:szCs w:val="20"/>
        </w:rPr>
      </w:pPr>
      <w:r w:rsidRPr="001E3330">
        <w:rPr>
          <w:rFonts w:ascii="Arial Narrow" w:hAnsi="Arial Narrow"/>
          <w:sz w:val="20"/>
          <w:szCs w:val="20"/>
        </w:rPr>
        <w:t xml:space="preserve">Dostawa 1 szt. licencji. </w:t>
      </w:r>
    </w:p>
    <w:p w14:paraId="3D2F5B78" w14:textId="77777777" w:rsidR="00C37E75" w:rsidRPr="00523A41" w:rsidRDefault="00C37E75" w:rsidP="00CB4F36">
      <w:pPr>
        <w:spacing w:line="276" w:lineRule="auto"/>
        <w:jc w:val="both"/>
        <w:rPr>
          <w:rFonts w:ascii="Arial Narrow" w:hAnsi="Arial Narrow"/>
          <w:sz w:val="20"/>
          <w:szCs w:val="20"/>
        </w:rPr>
      </w:pPr>
    </w:p>
    <w:p w14:paraId="5CD4D200" w14:textId="16CDA5B1" w:rsidR="00C37E75" w:rsidRPr="00523A41" w:rsidRDefault="00C37E75"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 xml:space="preserve">Wymagania </w:t>
      </w:r>
      <w:r w:rsidR="005B323B" w:rsidRPr="00523A41">
        <w:rPr>
          <w:rFonts w:ascii="Arial Narrow" w:hAnsi="Arial Narrow"/>
          <w:sz w:val="20"/>
          <w:szCs w:val="20"/>
          <w:u w:val="single"/>
        </w:rPr>
        <w:t>minimalne</w:t>
      </w:r>
      <w:r w:rsidRPr="00523A41">
        <w:rPr>
          <w:rFonts w:ascii="Arial Narrow" w:hAnsi="Arial Narrow"/>
          <w:sz w:val="20"/>
          <w:szCs w:val="20"/>
          <w:u w:val="single"/>
        </w:rPr>
        <w:t>:</w:t>
      </w:r>
    </w:p>
    <w:p w14:paraId="6B8927CF" w14:textId="14AF4161" w:rsidR="00C37E75" w:rsidRPr="00523A41" w:rsidRDefault="00C37E75" w:rsidP="009572E7">
      <w:pPr>
        <w:pStyle w:val="Akapitzlist"/>
        <w:numPr>
          <w:ilvl w:val="0"/>
          <w:numId w:val="207"/>
        </w:numPr>
        <w:spacing w:line="276" w:lineRule="auto"/>
        <w:ind w:left="426"/>
        <w:jc w:val="both"/>
        <w:rPr>
          <w:rFonts w:ascii="Arial Narrow" w:hAnsi="Arial Narrow"/>
          <w:sz w:val="20"/>
          <w:szCs w:val="20"/>
        </w:rPr>
      </w:pPr>
      <w:r w:rsidRPr="00523A41">
        <w:rPr>
          <w:rFonts w:ascii="Arial Narrow" w:hAnsi="Arial Narrow"/>
          <w:sz w:val="20"/>
          <w:szCs w:val="20"/>
        </w:rPr>
        <w:t xml:space="preserve">Uruchomiony system będzie musiał umożliwiać pracownikom i pracownicom </w:t>
      </w:r>
      <w:r w:rsidR="008B526B" w:rsidRPr="00523A41">
        <w:rPr>
          <w:rFonts w:ascii="Arial Narrow" w:hAnsi="Arial Narrow"/>
          <w:sz w:val="20"/>
          <w:szCs w:val="20"/>
        </w:rPr>
        <w:t>Zamawiającego</w:t>
      </w:r>
      <w:r w:rsidRPr="00523A41">
        <w:rPr>
          <w:rFonts w:ascii="Arial Narrow" w:hAnsi="Arial Narrow"/>
          <w:sz w:val="20"/>
          <w:szCs w:val="20"/>
        </w:rPr>
        <w:t xml:space="preserve"> pracę zdalną na komputerach i zasobach zlokalizowanych w Gminie bez konieczności instalowania dodatkowego oprogramowania na laptopach przeznaczonych do pracy zdalnej. </w:t>
      </w:r>
    </w:p>
    <w:p w14:paraId="07C919ED" w14:textId="10BFE3F2" w:rsidR="00C37E75" w:rsidRPr="00523A41" w:rsidRDefault="00C37E75" w:rsidP="009572E7">
      <w:pPr>
        <w:pStyle w:val="Akapitzlist"/>
        <w:numPr>
          <w:ilvl w:val="0"/>
          <w:numId w:val="207"/>
        </w:numPr>
        <w:spacing w:line="276" w:lineRule="auto"/>
        <w:ind w:left="426"/>
        <w:jc w:val="both"/>
        <w:rPr>
          <w:rFonts w:ascii="Arial Narrow" w:hAnsi="Arial Narrow"/>
          <w:sz w:val="20"/>
          <w:szCs w:val="20"/>
        </w:rPr>
      </w:pPr>
      <w:r w:rsidRPr="00523A41">
        <w:rPr>
          <w:rFonts w:ascii="Arial Narrow" w:hAnsi="Arial Narrow"/>
          <w:sz w:val="20"/>
          <w:szCs w:val="20"/>
        </w:rPr>
        <w:t xml:space="preserve">Oprogramowanie będzie działać za pomocą przeglądarki internetowej (min. Google Chrome, Firefox, Microsoft Edge) oraz łącza internetowego. </w:t>
      </w:r>
    </w:p>
    <w:p w14:paraId="48F457F6" w14:textId="6C1D200A" w:rsidR="00C37E75" w:rsidRPr="00523A41" w:rsidRDefault="00C37E75" w:rsidP="009572E7">
      <w:pPr>
        <w:pStyle w:val="Akapitzlist"/>
        <w:numPr>
          <w:ilvl w:val="0"/>
          <w:numId w:val="207"/>
        </w:numPr>
        <w:spacing w:line="276" w:lineRule="auto"/>
        <w:ind w:left="426"/>
        <w:jc w:val="both"/>
        <w:rPr>
          <w:rFonts w:ascii="Arial Narrow" w:hAnsi="Arial Narrow"/>
          <w:sz w:val="20"/>
          <w:szCs w:val="20"/>
        </w:rPr>
      </w:pPr>
      <w:r w:rsidRPr="00523A41">
        <w:rPr>
          <w:rFonts w:ascii="Arial Narrow" w:hAnsi="Arial Narrow"/>
          <w:sz w:val="20"/>
          <w:szCs w:val="20"/>
        </w:rPr>
        <w:t xml:space="preserve">Oprogramowanie musi pozwalać pracownikom i pracownicom </w:t>
      </w:r>
      <w:r w:rsidR="008B526B" w:rsidRPr="00523A41">
        <w:rPr>
          <w:rFonts w:ascii="Arial Narrow" w:hAnsi="Arial Narrow"/>
          <w:sz w:val="20"/>
          <w:szCs w:val="20"/>
        </w:rPr>
        <w:t>Zamawiającego</w:t>
      </w:r>
      <w:r w:rsidRPr="00523A41">
        <w:rPr>
          <w:rFonts w:ascii="Arial Narrow" w:hAnsi="Arial Narrow"/>
          <w:sz w:val="20"/>
          <w:szCs w:val="20"/>
        </w:rPr>
        <w:t xml:space="preserve"> na pracę zdalną na swoim koncie służbowym, umożliwić dostęp do swoich zasobów służbowych i prace dokładnie na tym samym komputerze, na którym pracuje, gdy są w miejscu w pracy.  </w:t>
      </w:r>
    </w:p>
    <w:p w14:paraId="60DF616A" w14:textId="5E711806" w:rsidR="00C37E75" w:rsidRPr="00523A41" w:rsidRDefault="00C37E75" w:rsidP="009572E7">
      <w:pPr>
        <w:pStyle w:val="Akapitzlist"/>
        <w:numPr>
          <w:ilvl w:val="0"/>
          <w:numId w:val="207"/>
        </w:numPr>
        <w:spacing w:line="276" w:lineRule="auto"/>
        <w:ind w:left="426"/>
        <w:jc w:val="both"/>
        <w:rPr>
          <w:rFonts w:ascii="Arial Narrow" w:hAnsi="Arial Narrow"/>
          <w:sz w:val="20"/>
          <w:szCs w:val="20"/>
        </w:rPr>
      </w:pPr>
      <w:r w:rsidRPr="00523A41">
        <w:rPr>
          <w:rFonts w:ascii="Arial Narrow" w:hAnsi="Arial Narrow"/>
          <w:sz w:val="20"/>
          <w:szCs w:val="20"/>
        </w:rPr>
        <w:t>Oprogramowanie musi być zaprojektowane tak, aby było proste w obsłudze i intuicyjne.</w:t>
      </w:r>
    </w:p>
    <w:p w14:paraId="74A912AB" w14:textId="3EEAFD3B" w:rsidR="00C37E75" w:rsidRPr="00523A41" w:rsidRDefault="00C37E75" w:rsidP="009572E7">
      <w:pPr>
        <w:pStyle w:val="Akapitzlist"/>
        <w:numPr>
          <w:ilvl w:val="0"/>
          <w:numId w:val="207"/>
        </w:numPr>
        <w:spacing w:line="276" w:lineRule="auto"/>
        <w:ind w:left="426"/>
        <w:jc w:val="both"/>
        <w:rPr>
          <w:rFonts w:ascii="Arial Narrow" w:hAnsi="Arial Narrow"/>
          <w:sz w:val="20"/>
          <w:szCs w:val="20"/>
        </w:rPr>
      </w:pPr>
      <w:r w:rsidRPr="00523A41">
        <w:rPr>
          <w:rFonts w:ascii="Arial Narrow" w:hAnsi="Arial Narrow"/>
          <w:sz w:val="20"/>
          <w:szCs w:val="20"/>
        </w:rPr>
        <w:t xml:space="preserve">Oprogramowanie musi zapewniać standardy bezpieczeństwa. Wszystkie połączenia zdalne muszą odbywać się przy wykorzystaniu protokołu HTTPS i być szyfrowane przy pomocy wiarygodnego certyfikatu SSL. </w:t>
      </w:r>
    </w:p>
    <w:p w14:paraId="153E314B" w14:textId="181D3FE7" w:rsidR="00C37E75" w:rsidRPr="00523A41" w:rsidRDefault="00C37E75" w:rsidP="009572E7">
      <w:pPr>
        <w:pStyle w:val="Akapitzlist"/>
        <w:numPr>
          <w:ilvl w:val="0"/>
          <w:numId w:val="207"/>
        </w:numPr>
        <w:spacing w:line="276" w:lineRule="auto"/>
        <w:ind w:left="426"/>
        <w:jc w:val="both"/>
        <w:rPr>
          <w:rFonts w:ascii="Arial Narrow" w:hAnsi="Arial Narrow"/>
          <w:sz w:val="20"/>
          <w:szCs w:val="20"/>
        </w:rPr>
      </w:pPr>
      <w:r w:rsidRPr="00523A41">
        <w:rPr>
          <w:rFonts w:ascii="Arial Narrow" w:hAnsi="Arial Narrow"/>
          <w:sz w:val="20"/>
          <w:szCs w:val="20"/>
        </w:rPr>
        <w:t xml:space="preserve">Uwierzytelnienie się w systemie powinno odbywać się swoimi służbowym poświadczeniem oraz kodem, przesłanym na telefon bądź adres e-mail tzw. weryfikacja dwuetapowa/uwierzytelnianie dwuskładnikowe (2FA/MFA).  </w:t>
      </w:r>
    </w:p>
    <w:p w14:paraId="0DF5D7CD" w14:textId="6D016165" w:rsidR="00C37E75" w:rsidRPr="00523A41" w:rsidRDefault="00C37E75" w:rsidP="009572E7">
      <w:pPr>
        <w:pStyle w:val="Akapitzlist"/>
        <w:numPr>
          <w:ilvl w:val="0"/>
          <w:numId w:val="207"/>
        </w:numPr>
        <w:spacing w:line="276" w:lineRule="auto"/>
        <w:ind w:left="426"/>
        <w:jc w:val="both"/>
        <w:rPr>
          <w:rFonts w:ascii="Arial Narrow" w:hAnsi="Arial Narrow"/>
          <w:sz w:val="20"/>
          <w:szCs w:val="20"/>
        </w:rPr>
      </w:pPr>
      <w:r w:rsidRPr="00523A41">
        <w:rPr>
          <w:rFonts w:ascii="Arial Narrow" w:hAnsi="Arial Narrow"/>
          <w:sz w:val="20"/>
          <w:szCs w:val="20"/>
        </w:rPr>
        <w:t xml:space="preserve">Pracując zdalnie przy wykorzystaniu oprogramowania, wszelkie czynności wykonywane są w siedzibie </w:t>
      </w:r>
      <w:r w:rsidR="008B526B" w:rsidRPr="00523A41">
        <w:rPr>
          <w:rFonts w:ascii="Arial Narrow" w:hAnsi="Arial Narrow"/>
          <w:sz w:val="20"/>
          <w:szCs w:val="20"/>
        </w:rPr>
        <w:t>Zamawiającego</w:t>
      </w:r>
      <w:r w:rsidRPr="00523A41">
        <w:rPr>
          <w:rFonts w:ascii="Arial Narrow" w:hAnsi="Arial Narrow"/>
          <w:sz w:val="20"/>
          <w:szCs w:val="20"/>
        </w:rPr>
        <w:t xml:space="preserve">. Podczas trwającego połączenia pracownicy i pracownice nie mogą kopiować oraz przenosić danych pomiędzy komputerem osobistym, a służbowym (zablokowana jest również możliwość korzystania ze schowka systemowego). Stanowi to dodatkowe zabezpieczenie danych, które posiada </w:t>
      </w:r>
      <w:r w:rsidR="008B526B" w:rsidRPr="00523A41">
        <w:rPr>
          <w:rFonts w:ascii="Arial Narrow" w:hAnsi="Arial Narrow"/>
          <w:sz w:val="20"/>
          <w:szCs w:val="20"/>
        </w:rPr>
        <w:t>Zamawiającego</w:t>
      </w:r>
      <w:r w:rsidRPr="00523A41">
        <w:rPr>
          <w:rFonts w:ascii="Arial Narrow" w:hAnsi="Arial Narrow"/>
          <w:sz w:val="20"/>
          <w:szCs w:val="20"/>
        </w:rPr>
        <w:t>.</w:t>
      </w:r>
    </w:p>
    <w:p w14:paraId="2B6486E0" w14:textId="2A9E2B2C" w:rsidR="00C37E75" w:rsidRPr="00523A41" w:rsidRDefault="00C37E75" w:rsidP="009572E7">
      <w:pPr>
        <w:pStyle w:val="Akapitzlist"/>
        <w:numPr>
          <w:ilvl w:val="0"/>
          <w:numId w:val="207"/>
        </w:numPr>
        <w:spacing w:line="276" w:lineRule="auto"/>
        <w:ind w:left="426"/>
        <w:jc w:val="both"/>
        <w:rPr>
          <w:rFonts w:ascii="Arial Narrow" w:hAnsi="Arial Narrow"/>
          <w:sz w:val="20"/>
          <w:szCs w:val="20"/>
        </w:rPr>
      </w:pPr>
      <w:r w:rsidRPr="00523A41">
        <w:rPr>
          <w:rFonts w:ascii="Arial Narrow" w:hAnsi="Arial Narrow"/>
          <w:sz w:val="20"/>
          <w:szCs w:val="20"/>
        </w:rPr>
        <w:t>Oprogramowanie musi posiadać dwa moduły:</w:t>
      </w:r>
    </w:p>
    <w:p w14:paraId="533529F1" w14:textId="18E99F9A" w:rsidR="00B32DF4" w:rsidRPr="00523A41" w:rsidRDefault="00C37E75" w:rsidP="009572E7">
      <w:pPr>
        <w:pStyle w:val="Akapitzlist"/>
        <w:numPr>
          <w:ilvl w:val="0"/>
          <w:numId w:val="206"/>
        </w:numPr>
        <w:spacing w:line="276" w:lineRule="auto"/>
        <w:jc w:val="both"/>
        <w:rPr>
          <w:rFonts w:ascii="Arial Narrow" w:hAnsi="Arial Narrow"/>
          <w:sz w:val="20"/>
          <w:szCs w:val="20"/>
        </w:rPr>
      </w:pPr>
      <w:r w:rsidRPr="00523A41">
        <w:rPr>
          <w:rFonts w:ascii="Arial Narrow" w:hAnsi="Arial Narrow"/>
          <w:sz w:val="20"/>
          <w:szCs w:val="20"/>
        </w:rPr>
        <w:t xml:space="preserve">Panel Administratora – Zainstalowany na infrastrukturze </w:t>
      </w:r>
      <w:r w:rsidR="008B526B" w:rsidRPr="00523A41">
        <w:rPr>
          <w:rFonts w:ascii="Arial Narrow" w:hAnsi="Arial Narrow"/>
          <w:sz w:val="20"/>
          <w:szCs w:val="20"/>
        </w:rPr>
        <w:t>Zamawiającego</w:t>
      </w:r>
      <w:r w:rsidRPr="00523A41">
        <w:rPr>
          <w:rFonts w:ascii="Arial Narrow" w:hAnsi="Arial Narrow"/>
          <w:sz w:val="20"/>
          <w:szCs w:val="20"/>
        </w:rPr>
        <w:t>. Do modułu zalogować będą mogli się tylko użytkownicy z uprawnieniami administracyjnymi. Będą posiadać oni możliwość zarządzania strukturą organizacji (tworzenie struktury katalogów), wg których udostępniane będą hosty (np. komputery fizyczne, maszyny wirtualne). Administratorzy będą mogli zarządzać hostami, nadawać uprawnienia (np. przypisać pracownika do komputera do którego ma mieć dostęp), a także edytować i usuwać takie uprawnienia.</w:t>
      </w:r>
    </w:p>
    <w:p w14:paraId="6A6B062E" w14:textId="77777777" w:rsidR="00B32DF4" w:rsidRPr="00523A41" w:rsidRDefault="00B32DF4" w:rsidP="00CB4F36">
      <w:pPr>
        <w:spacing w:line="276" w:lineRule="auto"/>
        <w:ind w:left="851"/>
        <w:jc w:val="both"/>
        <w:rPr>
          <w:rFonts w:ascii="Arial Narrow" w:hAnsi="Arial Narrow"/>
          <w:sz w:val="20"/>
          <w:szCs w:val="20"/>
          <w:u w:val="single"/>
        </w:rPr>
      </w:pPr>
      <w:r w:rsidRPr="00523A41">
        <w:rPr>
          <w:rFonts w:ascii="Arial Narrow" w:hAnsi="Arial Narrow"/>
          <w:sz w:val="20"/>
          <w:szCs w:val="20"/>
          <w:u w:val="single"/>
        </w:rPr>
        <w:t>Minimalne funkcjonalności panelu:</w:t>
      </w:r>
    </w:p>
    <w:p w14:paraId="26D901D5" w14:textId="77777777" w:rsidR="00B32DF4" w:rsidRPr="00523A41" w:rsidRDefault="00B32DF4" w:rsidP="009572E7">
      <w:pPr>
        <w:pStyle w:val="Akapitzlist"/>
        <w:numPr>
          <w:ilvl w:val="1"/>
          <w:numId w:val="206"/>
        </w:numPr>
        <w:spacing w:line="276" w:lineRule="auto"/>
        <w:jc w:val="both"/>
        <w:rPr>
          <w:rFonts w:ascii="Arial Narrow" w:hAnsi="Arial Narrow"/>
          <w:sz w:val="20"/>
          <w:szCs w:val="20"/>
        </w:rPr>
      </w:pPr>
      <w:r w:rsidRPr="00523A41">
        <w:rPr>
          <w:rFonts w:ascii="Arial Narrow" w:hAnsi="Arial Narrow"/>
          <w:sz w:val="20"/>
          <w:szCs w:val="20"/>
        </w:rPr>
        <w:t>Zarządzanie strukturą organizacji,</w:t>
      </w:r>
    </w:p>
    <w:p w14:paraId="6E280A2A" w14:textId="77777777" w:rsidR="00B32DF4" w:rsidRPr="00523A41" w:rsidRDefault="00B32DF4" w:rsidP="009572E7">
      <w:pPr>
        <w:pStyle w:val="Akapitzlist"/>
        <w:numPr>
          <w:ilvl w:val="1"/>
          <w:numId w:val="206"/>
        </w:numPr>
        <w:spacing w:line="276" w:lineRule="auto"/>
        <w:jc w:val="both"/>
        <w:rPr>
          <w:rFonts w:ascii="Arial Narrow" w:hAnsi="Arial Narrow"/>
          <w:sz w:val="20"/>
          <w:szCs w:val="20"/>
        </w:rPr>
      </w:pPr>
      <w:r w:rsidRPr="00523A41">
        <w:rPr>
          <w:rFonts w:ascii="Arial Narrow" w:hAnsi="Arial Narrow"/>
          <w:sz w:val="20"/>
          <w:szCs w:val="20"/>
        </w:rPr>
        <w:t>Zarządzanie hostami,</w:t>
      </w:r>
    </w:p>
    <w:p w14:paraId="111AD988" w14:textId="77777777" w:rsidR="00B32DF4" w:rsidRPr="00523A41" w:rsidRDefault="00B32DF4" w:rsidP="009572E7">
      <w:pPr>
        <w:pStyle w:val="Akapitzlist"/>
        <w:numPr>
          <w:ilvl w:val="1"/>
          <w:numId w:val="206"/>
        </w:numPr>
        <w:spacing w:line="276" w:lineRule="auto"/>
        <w:jc w:val="both"/>
        <w:rPr>
          <w:rFonts w:ascii="Arial Narrow" w:hAnsi="Arial Narrow"/>
          <w:sz w:val="20"/>
          <w:szCs w:val="20"/>
        </w:rPr>
      </w:pPr>
      <w:r w:rsidRPr="00523A41">
        <w:rPr>
          <w:rFonts w:ascii="Arial Narrow" w:hAnsi="Arial Narrow"/>
          <w:sz w:val="20"/>
          <w:szCs w:val="20"/>
        </w:rPr>
        <w:t>Zarządzanie dostępem do hostów,</w:t>
      </w:r>
    </w:p>
    <w:p w14:paraId="4E17FC04" w14:textId="77777777" w:rsidR="00B32DF4" w:rsidRPr="00523A41" w:rsidRDefault="00B32DF4" w:rsidP="009572E7">
      <w:pPr>
        <w:pStyle w:val="Akapitzlist"/>
        <w:numPr>
          <w:ilvl w:val="1"/>
          <w:numId w:val="206"/>
        </w:numPr>
        <w:spacing w:line="276" w:lineRule="auto"/>
        <w:jc w:val="both"/>
        <w:rPr>
          <w:rFonts w:ascii="Arial Narrow" w:hAnsi="Arial Narrow"/>
          <w:sz w:val="20"/>
          <w:szCs w:val="20"/>
        </w:rPr>
      </w:pPr>
      <w:r w:rsidRPr="00523A41">
        <w:rPr>
          <w:rFonts w:ascii="Arial Narrow" w:hAnsi="Arial Narrow"/>
          <w:sz w:val="20"/>
          <w:szCs w:val="20"/>
        </w:rPr>
        <w:t>Uruchamianie poszczególnych hostów,</w:t>
      </w:r>
    </w:p>
    <w:p w14:paraId="092BF57B" w14:textId="77777777" w:rsidR="00B32DF4" w:rsidRPr="00523A41" w:rsidRDefault="00B32DF4" w:rsidP="009572E7">
      <w:pPr>
        <w:pStyle w:val="Akapitzlist"/>
        <w:numPr>
          <w:ilvl w:val="1"/>
          <w:numId w:val="206"/>
        </w:numPr>
        <w:spacing w:line="276" w:lineRule="auto"/>
        <w:jc w:val="both"/>
        <w:rPr>
          <w:rFonts w:ascii="Arial Narrow" w:hAnsi="Arial Narrow"/>
          <w:sz w:val="20"/>
          <w:szCs w:val="20"/>
        </w:rPr>
      </w:pPr>
      <w:r w:rsidRPr="00523A41">
        <w:rPr>
          <w:rFonts w:ascii="Arial Narrow" w:hAnsi="Arial Narrow"/>
          <w:sz w:val="20"/>
          <w:szCs w:val="20"/>
        </w:rPr>
        <w:t>Generowanie jednorazowych linków do hostów,</w:t>
      </w:r>
    </w:p>
    <w:p w14:paraId="6A416921" w14:textId="30FF3895" w:rsidR="00B32DF4" w:rsidRPr="00523A41" w:rsidRDefault="00B32DF4" w:rsidP="009572E7">
      <w:pPr>
        <w:pStyle w:val="Akapitzlist"/>
        <w:numPr>
          <w:ilvl w:val="1"/>
          <w:numId w:val="206"/>
        </w:numPr>
        <w:spacing w:line="276" w:lineRule="auto"/>
        <w:jc w:val="both"/>
        <w:rPr>
          <w:rFonts w:ascii="Arial Narrow" w:hAnsi="Arial Narrow"/>
          <w:sz w:val="20"/>
          <w:szCs w:val="20"/>
        </w:rPr>
      </w:pPr>
      <w:r w:rsidRPr="00523A41">
        <w:rPr>
          <w:rFonts w:ascii="Arial Narrow" w:hAnsi="Arial Narrow"/>
          <w:sz w:val="20"/>
          <w:szCs w:val="20"/>
        </w:rPr>
        <w:t>Określenie maksymalnych ilości połączeń do hostów.</w:t>
      </w:r>
    </w:p>
    <w:p w14:paraId="1BC52987" w14:textId="0C3CE058" w:rsidR="00C37E75" w:rsidRPr="00523A41" w:rsidRDefault="00C37E75" w:rsidP="009572E7">
      <w:pPr>
        <w:pStyle w:val="Akapitzlist"/>
        <w:numPr>
          <w:ilvl w:val="0"/>
          <w:numId w:val="206"/>
        </w:numPr>
        <w:spacing w:line="276" w:lineRule="auto"/>
        <w:jc w:val="both"/>
        <w:rPr>
          <w:rFonts w:ascii="Arial Narrow" w:hAnsi="Arial Narrow"/>
          <w:sz w:val="20"/>
          <w:szCs w:val="20"/>
        </w:rPr>
      </w:pPr>
      <w:r w:rsidRPr="00523A41">
        <w:rPr>
          <w:rFonts w:ascii="Arial Narrow" w:hAnsi="Arial Narrow"/>
          <w:sz w:val="20"/>
          <w:szCs w:val="20"/>
        </w:rPr>
        <w:t xml:space="preserve">Panel Pracownika będzie udostępniany pod adresem www. W zależności od konfiguracji, użytkownicy do panelu mogą logować się przy użyciu swoich kont domenowych bądź kont utworzonych w Panelu Administracyjnym. Po zalogowaniu </w:t>
      </w:r>
      <w:r w:rsidRPr="00523A41">
        <w:rPr>
          <w:rFonts w:ascii="Arial Narrow" w:hAnsi="Arial Narrow"/>
          <w:sz w:val="20"/>
          <w:szCs w:val="20"/>
        </w:rPr>
        <w:lastRenderedPageBreak/>
        <w:t xml:space="preserve">do Panelu Pracownika użytkownikowi, użytkowniczce wyświetli się lista urządzeń, do których dostęp otrzymał/a od Administratora.   </w:t>
      </w:r>
      <w:r w:rsidRPr="009B61B8">
        <w:rPr>
          <w:rFonts w:ascii="Arial Narrow" w:hAnsi="Arial Narrow"/>
          <w:strike/>
          <w:color w:val="FF0000"/>
          <w:sz w:val="20"/>
          <w:szCs w:val="20"/>
        </w:rPr>
        <w:t xml:space="preserve">System będzie wymagał autoryzacji pracowników </w:t>
      </w:r>
      <w:r w:rsidR="008B526B" w:rsidRPr="009B61B8">
        <w:rPr>
          <w:rFonts w:ascii="Arial Narrow" w:hAnsi="Arial Narrow"/>
          <w:strike/>
          <w:color w:val="FF0000"/>
          <w:sz w:val="20"/>
          <w:szCs w:val="20"/>
        </w:rPr>
        <w:t>Zamawiającego</w:t>
      </w:r>
      <w:r w:rsidRPr="009B61B8">
        <w:rPr>
          <w:rFonts w:ascii="Arial Narrow" w:hAnsi="Arial Narrow"/>
          <w:strike/>
          <w:color w:val="FF0000"/>
          <w:sz w:val="20"/>
          <w:szCs w:val="20"/>
        </w:rPr>
        <w:t xml:space="preserve">, połączonej z rejestrem operacji wykonywanych w systemie. </w:t>
      </w:r>
      <w:r w:rsidRPr="00523A41">
        <w:rPr>
          <w:rFonts w:ascii="Arial Narrow" w:hAnsi="Arial Narrow"/>
          <w:sz w:val="20"/>
          <w:szCs w:val="20"/>
        </w:rPr>
        <w:t>Uwierzytelnianie użytkowników/czek za pomocą bezpiecznego logowania</w:t>
      </w:r>
      <w:r w:rsidR="009B61B8">
        <w:rPr>
          <w:rFonts w:ascii="Arial Narrow" w:hAnsi="Arial Narrow"/>
          <w:sz w:val="20"/>
          <w:szCs w:val="20"/>
        </w:rPr>
        <w:t xml:space="preserve"> </w:t>
      </w:r>
      <w:r w:rsidR="009B61B8" w:rsidRPr="009B61B8">
        <w:rPr>
          <w:rFonts w:ascii="Arial Narrow" w:hAnsi="Arial Narrow"/>
          <w:color w:val="00B050"/>
          <w:sz w:val="20"/>
          <w:szCs w:val="20"/>
        </w:rPr>
        <w:t>lub</w:t>
      </w:r>
      <w:r w:rsidR="009B61B8">
        <w:rPr>
          <w:rFonts w:ascii="Arial Narrow" w:hAnsi="Arial Narrow"/>
          <w:color w:val="00B050"/>
          <w:sz w:val="20"/>
          <w:szCs w:val="20"/>
        </w:rPr>
        <w:t xml:space="preserve"> z</w:t>
      </w:r>
      <w:r w:rsidR="009B61B8" w:rsidRPr="009B61B8">
        <w:rPr>
          <w:rFonts w:ascii="Arial Narrow" w:hAnsi="Arial Narrow"/>
          <w:color w:val="00B050"/>
          <w:sz w:val="20"/>
          <w:szCs w:val="20"/>
        </w:rPr>
        <w:t xml:space="preserve"> </w:t>
      </w:r>
      <w:r w:rsidRPr="00523A41">
        <w:rPr>
          <w:rFonts w:ascii="Arial Narrow" w:hAnsi="Arial Narrow"/>
          <w:sz w:val="20"/>
          <w:szCs w:val="20"/>
        </w:rPr>
        <w:t>wykorzystaniem Krajowego Węzła Identyfikacji Elektronicznej</w:t>
      </w:r>
    </w:p>
    <w:p w14:paraId="272A0461" w14:textId="77777777" w:rsidR="00B32DF4" w:rsidRPr="00523A41" w:rsidRDefault="00B32DF4" w:rsidP="00CB4F36">
      <w:pPr>
        <w:pStyle w:val="Akapitzlist"/>
        <w:spacing w:line="276" w:lineRule="auto"/>
        <w:ind w:left="851"/>
        <w:jc w:val="both"/>
        <w:rPr>
          <w:rFonts w:ascii="Arial Narrow" w:hAnsi="Arial Narrow"/>
          <w:sz w:val="20"/>
          <w:szCs w:val="20"/>
        </w:rPr>
      </w:pPr>
      <w:r w:rsidRPr="00523A41">
        <w:rPr>
          <w:rFonts w:ascii="Arial Narrow" w:hAnsi="Arial Narrow"/>
          <w:sz w:val="20"/>
          <w:szCs w:val="20"/>
          <w:u w:val="single"/>
        </w:rPr>
        <w:t>Minimalne funkcjonalności panelu:</w:t>
      </w:r>
    </w:p>
    <w:p w14:paraId="11F6CACB" w14:textId="77777777" w:rsidR="00B32DF4" w:rsidRPr="00523A41" w:rsidRDefault="00B32DF4" w:rsidP="009572E7">
      <w:pPr>
        <w:pStyle w:val="Akapitzlist"/>
        <w:numPr>
          <w:ilvl w:val="1"/>
          <w:numId w:val="206"/>
        </w:numPr>
        <w:spacing w:line="276" w:lineRule="auto"/>
        <w:jc w:val="both"/>
        <w:rPr>
          <w:rFonts w:ascii="Arial Narrow" w:hAnsi="Arial Narrow"/>
          <w:sz w:val="20"/>
          <w:szCs w:val="20"/>
        </w:rPr>
      </w:pPr>
      <w:r w:rsidRPr="00523A41">
        <w:rPr>
          <w:rFonts w:ascii="Arial Narrow" w:hAnsi="Arial Narrow"/>
          <w:sz w:val="20"/>
          <w:szCs w:val="20"/>
        </w:rPr>
        <w:t>Wyświetlanie hostów,</w:t>
      </w:r>
    </w:p>
    <w:p w14:paraId="43CE8126" w14:textId="77777777" w:rsidR="00B32DF4" w:rsidRPr="00523A41" w:rsidRDefault="00B32DF4" w:rsidP="009572E7">
      <w:pPr>
        <w:pStyle w:val="Akapitzlist"/>
        <w:numPr>
          <w:ilvl w:val="1"/>
          <w:numId w:val="206"/>
        </w:numPr>
        <w:spacing w:line="276" w:lineRule="auto"/>
        <w:jc w:val="both"/>
        <w:rPr>
          <w:rFonts w:ascii="Arial Narrow" w:hAnsi="Arial Narrow"/>
          <w:sz w:val="20"/>
          <w:szCs w:val="20"/>
        </w:rPr>
      </w:pPr>
      <w:r w:rsidRPr="00523A41">
        <w:rPr>
          <w:rFonts w:ascii="Arial Narrow" w:hAnsi="Arial Narrow"/>
          <w:sz w:val="20"/>
          <w:szCs w:val="20"/>
        </w:rPr>
        <w:t>Możliwość połączenia zdalnego do wybranego hosta</w:t>
      </w:r>
    </w:p>
    <w:p w14:paraId="643D5982" w14:textId="77777777" w:rsidR="00B32DF4" w:rsidRPr="00523A41" w:rsidRDefault="00B32DF4" w:rsidP="009572E7">
      <w:pPr>
        <w:pStyle w:val="Akapitzlist"/>
        <w:numPr>
          <w:ilvl w:val="1"/>
          <w:numId w:val="206"/>
        </w:numPr>
        <w:spacing w:line="276" w:lineRule="auto"/>
        <w:jc w:val="both"/>
        <w:rPr>
          <w:rFonts w:ascii="Arial Narrow" w:hAnsi="Arial Narrow"/>
          <w:sz w:val="20"/>
          <w:szCs w:val="20"/>
        </w:rPr>
      </w:pPr>
      <w:r w:rsidRPr="00523A41">
        <w:rPr>
          <w:rFonts w:ascii="Arial Narrow" w:hAnsi="Arial Narrow"/>
          <w:sz w:val="20"/>
          <w:szCs w:val="20"/>
        </w:rPr>
        <w:t>Generowanie linku z zaproszeniem do danej sesji</w:t>
      </w:r>
    </w:p>
    <w:p w14:paraId="209FADBD" w14:textId="77777777" w:rsidR="00B32DF4" w:rsidRPr="00523A41" w:rsidRDefault="00B32DF4" w:rsidP="009572E7">
      <w:pPr>
        <w:pStyle w:val="Akapitzlist"/>
        <w:numPr>
          <w:ilvl w:val="1"/>
          <w:numId w:val="206"/>
        </w:numPr>
        <w:spacing w:line="276" w:lineRule="auto"/>
        <w:jc w:val="both"/>
        <w:rPr>
          <w:rFonts w:ascii="Arial Narrow" w:hAnsi="Arial Narrow"/>
          <w:sz w:val="20"/>
          <w:szCs w:val="20"/>
        </w:rPr>
      </w:pPr>
      <w:r w:rsidRPr="00523A41">
        <w:rPr>
          <w:rFonts w:ascii="Arial Narrow" w:hAnsi="Arial Narrow"/>
          <w:sz w:val="20"/>
          <w:szCs w:val="20"/>
        </w:rPr>
        <w:t xml:space="preserve">Sesja zdalna bez możliwości kopiowania i przenoszenia plików pomiędzy komputerami, </w:t>
      </w:r>
    </w:p>
    <w:p w14:paraId="28D8F983" w14:textId="77777777" w:rsidR="00B32DF4" w:rsidRPr="00523A41" w:rsidRDefault="00B32DF4" w:rsidP="009572E7">
      <w:pPr>
        <w:pStyle w:val="Akapitzlist"/>
        <w:numPr>
          <w:ilvl w:val="1"/>
          <w:numId w:val="206"/>
        </w:numPr>
        <w:spacing w:line="276" w:lineRule="auto"/>
        <w:jc w:val="both"/>
        <w:rPr>
          <w:rFonts w:ascii="Arial Narrow" w:hAnsi="Arial Narrow"/>
          <w:sz w:val="20"/>
          <w:szCs w:val="20"/>
        </w:rPr>
      </w:pPr>
      <w:r w:rsidRPr="00523A41">
        <w:rPr>
          <w:rFonts w:ascii="Arial Narrow" w:hAnsi="Arial Narrow"/>
          <w:sz w:val="20"/>
          <w:szCs w:val="20"/>
        </w:rPr>
        <w:t xml:space="preserve">Zablokowany schowek do kopiowania, </w:t>
      </w:r>
    </w:p>
    <w:p w14:paraId="26E8E5DE" w14:textId="77777777" w:rsidR="00B32DF4" w:rsidRPr="00523A41" w:rsidRDefault="00B32DF4" w:rsidP="009572E7">
      <w:pPr>
        <w:pStyle w:val="Akapitzlist"/>
        <w:numPr>
          <w:ilvl w:val="1"/>
          <w:numId w:val="206"/>
        </w:numPr>
        <w:spacing w:line="276" w:lineRule="auto"/>
        <w:jc w:val="both"/>
        <w:rPr>
          <w:rFonts w:ascii="Arial Narrow" w:hAnsi="Arial Narrow"/>
          <w:sz w:val="20"/>
          <w:szCs w:val="20"/>
        </w:rPr>
      </w:pPr>
      <w:r w:rsidRPr="00523A41">
        <w:rPr>
          <w:rFonts w:ascii="Arial Narrow" w:hAnsi="Arial Narrow"/>
          <w:sz w:val="20"/>
          <w:szCs w:val="20"/>
        </w:rPr>
        <w:t>Zablokowany dostęp do zasobów lokalnych z komputera do którego wykonywane jest połączenie (host)</w:t>
      </w:r>
    </w:p>
    <w:p w14:paraId="34531D70" w14:textId="5657FA89" w:rsidR="00B32DF4" w:rsidRPr="00523A41" w:rsidRDefault="00B32DF4" w:rsidP="009572E7">
      <w:pPr>
        <w:pStyle w:val="Akapitzlist"/>
        <w:numPr>
          <w:ilvl w:val="0"/>
          <w:numId w:val="207"/>
        </w:numPr>
        <w:spacing w:line="276" w:lineRule="auto"/>
        <w:ind w:left="426" w:hanging="284"/>
        <w:jc w:val="both"/>
        <w:rPr>
          <w:rFonts w:ascii="Arial Narrow" w:hAnsi="Arial Narrow"/>
          <w:sz w:val="20"/>
          <w:szCs w:val="20"/>
        </w:rPr>
      </w:pPr>
      <w:r w:rsidRPr="00523A41">
        <w:rPr>
          <w:rFonts w:ascii="Arial Narrow" w:hAnsi="Arial Narrow"/>
          <w:sz w:val="20"/>
          <w:szCs w:val="20"/>
        </w:rPr>
        <w:t>Przewidziana infrastruktura IT do działania systemu: serwer fizyczny lub wirtualny z systemem operacyjnym MS Windows Serwer 20XX działający w lokalnej sieci Zamawiającego, wyposażony w procesor czterordzeniowy, 8GB RAM, stabilne łącze internetowe o przepustowości min 20Mb/s, 30GB przestrzeni dyskowej.</w:t>
      </w:r>
    </w:p>
    <w:p w14:paraId="6D3ACBAE" w14:textId="77777777" w:rsidR="00B32DF4" w:rsidRPr="00523A41" w:rsidRDefault="00B32DF4" w:rsidP="00CB4F36">
      <w:pPr>
        <w:spacing w:line="276" w:lineRule="auto"/>
        <w:jc w:val="both"/>
        <w:rPr>
          <w:rFonts w:ascii="Arial Narrow" w:hAnsi="Arial Narrow"/>
          <w:sz w:val="20"/>
          <w:szCs w:val="20"/>
        </w:rPr>
      </w:pPr>
    </w:p>
    <w:p w14:paraId="6F1661C7" w14:textId="77777777" w:rsidR="005A2AB7" w:rsidRPr="00523A41" w:rsidRDefault="005A2AB7" w:rsidP="00CB4F36">
      <w:pPr>
        <w:pStyle w:val="Nagwek2"/>
        <w:spacing w:line="276" w:lineRule="auto"/>
        <w:jc w:val="both"/>
      </w:pPr>
      <w:bookmarkStart w:id="77" w:name="_Toc169694434"/>
      <w:bookmarkStart w:id="78" w:name="_Toc169787040"/>
    </w:p>
    <w:p w14:paraId="63D7324C" w14:textId="3337647A" w:rsidR="00A4596F" w:rsidRPr="00523A41" w:rsidRDefault="00A4596F" w:rsidP="00CB4F36">
      <w:pPr>
        <w:pStyle w:val="Nagwek2"/>
        <w:spacing w:line="276" w:lineRule="auto"/>
        <w:jc w:val="both"/>
      </w:pPr>
      <w:bookmarkStart w:id="79" w:name="_Toc175572206"/>
      <w:r w:rsidRPr="00523A41">
        <w:t xml:space="preserve">Zadanie </w:t>
      </w:r>
      <w:r w:rsidR="004D035E" w:rsidRPr="00523A41">
        <w:t>6</w:t>
      </w:r>
      <w:r w:rsidRPr="00523A41">
        <w:t>. Modernizacja infrastruktury IT</w:t>
      </w:r>
      <w:bookmarkEnd w:id="77"/>
      <w:bookmarkEnd w:id="78"/>
      <w:bookmarkEnd w:id="79"/>
    </w:p>
    <w:p w14:paraId="7DDB4EAD" w14:textId="77777777" w:rsidR="0028523D" w:rsidRPr="00523A41" w:rsidRDefault="0028523D" w:rsidP="00CB4F36">
      <w:pPr>
        <w:spacing w:line="276" w:lineRule="auto"/>
        <w:ind w:firstLine="708"/>
        <w:jc w:val="both"/>
        <w:rPr>
          <w:rFonts w:ascii="Arial Narrow" w:hAnsi="Arial Narrow"/>
          <w:sz w:val="20"/>
          <w:szCs w:val="20"/>
        </w:rPr>
      </w:pPr>
      <w:r w:rsidRPr="00523A41">
        <w:rPr>
          <w:rFonts w:ascii="Arial Narrow" w:hAnsi="Arial Narrow"/>
          <w:sz w:val="20"/>
          <w:szCs w:val="20"/>
        </w:rPr>
        <w:t xml:space="preserve">Do prawidłowej realizacji przedmiotu zamówienie niezbędna jest przeprowadzenie modernizacji infrastruktury IT tzn. dostawy sprzętu serwerowego i sieciowego niezbędnego do obsługi nowych i modernizowanych e-Usług. </w:t>
      </w:r>
    </w:p>
    <w:p w14:paraId="668589AE" w14:textId="66FBE1D6" w:rsidR="0028523D" w:rsidRPr="00523A41" w:rsidRDefault="0028523D" w:rsidP="00CB4F36">
      <w:pPr>
        <w:spacing w:line="276" w:lineRule="auto"/>
        <w:ind w:firstLine="708"/>
        <w:jc w:val="both"/>
        <w:rPr>
          <w:rFonts w:ascii="Arial Narrow" w:hAnsi="Arial Narrow"/>
          <w:sz w:val="20"/>
          <w:szCs w:val="20"/>
        </w:rPr>
      </w:pPr>
      <w:r w:rsidRPr="00523A41">
        <w:rPr>
          <w:rFonts w:ascii="Arial Narrow" w:hAnsi="Arial Narrow"/>
          <w:sz w:val="20"/>
          <w:szCs w:val="20"/>
        </w:rPr>
        <w:t xml:space="preserve">Zamawiający wymaga aby Wykonawca dostarczył środowisko sprzętowo-programowe niezbędne </w:t>
      </w:r>
      <w:r w:rsidRPr="00523A41">
        <w:rPr>
          <w:rFonts w:ascii="Arial Narrow" w:hAnsi="Arial Narrow"/>
          <w:sz w:val="20"/>
          <w:szCs w:val="20"/>
        </w:rPr>
        <w:br/>
        <w:t>do prawidłowej realizacji zamówienia (rozumiejąc w ten sposób np. odpowiedni dobór licencji), który zapewni prawidłowe działanie Systemów z zadań 1-</w:t>
      </w:r>
      <w:r w:rsidR="004D035E" w:rsidRPr="00523A41">
        <w:rPr>
          <w:rFonts w:ascii="Arial Narrow" w:hAnsi="Arial Narrow"/>
          <w:sz w:val="20"/>
          <w:szCs w:val="20"/>
        </w:rPr>
        <w:t>5</w:t>
      </w:r>
      <w:r w:rsidR="00CC5CD8" w:rsidRPr="00523A41">
        <w:rPr>
          <w:rFonts w:ascii="Arial Narrow" w:hAnsi="Arial Narrow"/>
          <w:sz w:val="20"/>
          <w:szCs w:val="20"/>
        </w:rPr>
        <w:t xml:space="preserve"> i 7</w:t>
      </w:r>
      <w:r w:rsidRPr="00523A41">
        <w:rPr>
          <w:rFonts w:ascii="Arial Narrow" w:hAnsi="Arial Narrow"/>
          <w:sz w:val="20"/>
          <w:szCs w:val="20"/>
        </w:rPr>
        <w:t>.</w:t>
      </w:r>
    </w:p>
    <w:p w14:paraId="4A895B84" w14:textId="77777777" w:rsidR="0028523D" w:rsidRPr="00523A41" w:rsidRDefault="0028523D" w:rsidP="00CB4F36">
      <w:pPr>
        <w:spacing w:line="276" w:lineRule="auto"/>
        <w:jc w:val="both"/>
        <w:rPr>
          <w:b/>
          <w:bCs/>
          <w:sz w:val="20"/>
          <w:szCs w:val="20"/>
        </w:rPr>
      </w:pPr>
    </w:p>
    <w:p w14:paraId="46DD9AF0" w14:textId="6EC78DDB" w:rsidR="004D035E" w:rsidRPr="00523A41" w:rsidRDefault="004D035E" w:rsidP="00CB4F36">
      <w:pPr>
        <w:pStyle w:val="Bezodstpw"/>
        <w:jc w:val="both"/>
      </w:pPr>
      <w:bookmarkStart w:id="80" w:name="_Toc175572207"/>
      <w:r w:rsidRPr="00523A41">
        <w:t>Modernizacja infrastruktury IT - dostawa serwerów</w:t>
      </w:r>
      <w:bookmarkEnd w:id="80"/>
    </w:p>
    <w:p w14:paraId="701F4211" w14:textId="77777777" w:rsidR="003C2CEA" w:rsidRPr="00523A41" w:rsidRDefault="003C2CEA" w:rsidP="003C2CEA">
      <w:pPr>
        <w:spacing w:line="276" w:lineRule="auto"/>
        <w:jc w:val="both"/>
        <w:rPr>
          <w:rFonts w:ascii="Arial Narrow" w:hAnsi="Arial Narrow"/>
          <w:sz w:val="20"/>
          <w:szCs w:val="20"/>
          <w:u w:val="single"/>
        </w:rPr>
      </w:pPr>
      <w:r w:rsidRPr="00523A41">
        <w:rPr>
          <w:rFonts w:ascii="Arial Narrow" w:hAnsi="Arial Narrow"/>
          <w:sz w:val="20"/>
          <w:szCs w:val="20"/>
          <w:u w:val="single"/>
        </w:rPr>
        <w:t>Wymagania minimalne:</w:t>
      </w:r>
    </w:p>
    <w:p w14:paraId="7A367C7C" w14:textId="77777777" w:rsidR="003C2CEA" w:rsidRPr="00523A41" w:rsidRDefault="003C2CEA" w:rsidP="003C2CEA">
      <w:pPr>
        <w:pStyle w:val="paragraph"/>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Obudowa</w:t>
      </w:r>
    </w:p>
    <w:p w14:paraId="17529A0F" w14:textId="2461C632" w:rsidR="003C2CEA" w:rsidRPr="00523A41" w:rsidRDefault="003C2CEA" w:rsidP="009572E7">
      <w:pPr>
        <w:pStyle w:val="paragraph"/>
        <w:numPr>
          <w:ilvl w:val="0"/>
          <w:numId w:val="249"/>
        </w:numPr>
        <w:spacing w:before="0" w:beforeAutospacing="0" w:after="0" w:afterAutospacing="0" w:line="276" w:lineRule="auto"/>
        <w:jc w:val="both"/>
        <w:textAlignment w:val="baseline"/>
        <w:rPr>
          <w:rFonts w:ascii="Arial Narrow" w:eastAsia="Calibri" w:hAnsi="Arial Narrow" w:cs="Arial"/>
          <w:sz w:val="20"/>
          <w:szCs w:val="20"/>
        </w:rPr>
      </w:pPr>
      <w:r w:rsidRPr="00523A41">
        <w:rPr>
          <w:rFonts w:ascii="Arial Narrow" w:eastAsia="Calibri" w:hAnsi="Arial Narrow" w:cs="Arial"/>
          <w:sz w:val="20"/>
          <w:szCs w:val="20"/>
        </w:rPr>
        <w:t xml:space="preserve">Obudowa Rack o wysokości max 1U </w:t>
      </w:r>
      <w:r w:rsidR="00A90CF2">
        <w:rPr>
          <w:rFonts w:ascii="Arial Narrow" w:eastAsia="Calibri" w:hAnsi="Arial Narrow" w:cs="Arial"/>
          <w:sz w:val="20"/>
          <w:szCs w:val="20"/>
        </w:rPr>
        <w:t xml:space="preserve">lub 2U </w:t>
      </w:r>
      <w:r w:rsidRPr="00523A41">
        <w:rPr>
          <w:rFonts w:ascii="Arial Narrow" w:eastAsia="Calibri" w:hAnsi="Arial Narrow" w:cs="Arial"/>
          <w:sz w:val="20"/>
          <w:szCs w:val="20"/>
        </w:rPr>
        <w:t xml:space="preserve">z możliwością instalacji min. 8 dysków 2.5” </w:t>
      </w:r>
    </w:p>
    <w:p w14:paraId="56ECF269" w14:textId="77777777" w:rsidR="003C2CEA" w:rsidRPr="00523A41" w:rsidRDefault="003C2CEA" w:rsidP="009572E7">
      <w:pPr>
        <w:pStyle w:val="paragraph"/>
        <w:numPr>
          <w:ilvl w:val="0"/>
          <w:numId w:val="249"/>
        </w:numPr>
        <w:spacing w:before="0" w:beforeAutospacing="0" w:after="0" w:afterAutospacing="0" w:line="276" w:lineRule="auto"/>
        <w:jc w:val="both"/>
        <w:textAlignment w:val="baseline"/>
        <w:rPr>
          <w:rFonts w:ascii="Arial Narrow" w:eastAsia="Calibri" w:hAnsi="Arial Narrow" w:cs="Arial"/>
          <w:sz w:val="20"/>
          <w:szCs w:val="20"/>
        </w:rPr>
      </w:pPr>
      <w:r w:rsidRPr="00523A41">
        <w:rPr>
          <w:rFonts w:ascii="Arial Narrow" w:eastAsia="Calibri" w:hAnsi="Arial Narrow" w:cs="Arial"/>
          <w:sz w:val="20"/>
          <w:szCs w:val="20"/>
        </w:rPr>
        <w:t>Obudowa wyposażona w panel LCD umieszczony na froncie obudowy, umożliwiający wyświetlenie informacji o stanie procesora, pamięci, dysków, BIOS’u, zasilaniu oraz temperaturze.</w:t>
      </w:r>
    </w:p>
    <w:p w14:paraId="5B1C927D" w14:textId="77777777" w:rsidR="003C2CEA" w:rsidRPr="00523A41" w:rsidRDefault="003C2CEA" w:rsidP="009572E7">
      <w:pPr>
        <w:pStyle w:val="paragraph"/>
        <w:numPr>
          <w:ilvl w:val="0"/>
          <w:numId w:val="249"/>
        </w:numPr>
        <w:spacing w:before="0" w:beforeAutospacing="0" w:after="0" w:afterAutospacing="0" w:line="276" w:lineRule="auto"/>
        <w:jc w:val="both"/>
        <w:textAlignment w:val="baseline"/>
        <w:rPr>
          <w:rFonts w:ascii="Arial Narrow" w:eastAsia="Calibri" w:hAnsi="Arial Narrow" w:cs="Arial"/>
          <w:sz w:val="20"/>
          <w:szCs w:val="20"/>
        </w:rPr>
      </w:pPr>
      <w:r w:rsidRPr="00523A41">
        <w:rPr>
          <w:rFonts w:ascii="Arial Narrow" w:eastAsia="Calibri" w:hAnsi="Arial Narrow" w:cs="Arial"/>
          <w:sz w:val="20"/>
          <w:szCs w:val="20"/>
        </w:rPr>
        <w:t>Obudowa z możliwością wyposażenia w kartę umożliwiającą dostęp bezpośredni</w:t>
      </w:r>
    </w:p>
    <w:p w14:paraId="722CB846" w14:textId="77777777" w:rsidR="003C2CEA" w:rsidRPr="00523A41" w:rsidRDefault="003C2CEA" w:rsidP="003C2CEA">
      <w:pPr>
        <w:pStyle w:val="paragraph"/>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Płyta główna</w:t>
      </w:r>
      <w:r w:rsidRPr="00523A41">
        <w:rPr>
          <w:rFonts w:ascii="Arial Narrow" w:hAnsi="Arial Narrow" w:cs="Segoe UI"/>
          <w:sz w:val="20"/>
          <w:szCs w:val="20"/>
        </w:rPr>
        <w:tab/>
      </w:r>
    </w:p>
    <w:p w14:paraId="38A640BA" w14:textId="77777777" w:rsidR="003C2CEA" w:rsidRPr="00523A41" w:rsidRDefault="003C2CEA" w:rsidP="009572E7">
      <w:pPr>
        <w:pStyle w:val="paragraph"/>
        <w:numPr>
          <w:ilvl w:val="0"/>
          <w:numId w:val="249"/>
        </w:numPr>
        <w:spacing w:before="0" w:beforeAutospacing="0" w:after="0" w:afterAutospacing="0" w:line="276" w:lineRule="auto"/>
        <w:jc w:val="both"/>
        <w:textAlignment w:val="baseline"/>
        <w:rPr>
          <w:rFonts w:ascii="Arial Narrow" w:eastAsia="Calibri" w:hAnsi="Arial Narrow" w:cs="Arial"/>
          <w:sz w:val="20"/>
          <w:szCs w:val="20"/>
        </w:rPr>
      </w:pPr>
      <w:r w:rsidRPr="00523A41">
        <w:rPr>
          <w:rFonts w:ascii="Arial Narrow" w:eastAsia="Calibri" w:hAnsi="Arial Narrow" w:cs="Arial"/>
          <w:sz w:val="20"/>
          <w:szCs w:val="20"/>
        </w:rPr>
        <w:t xml:space="preserve">Płyta główna z możliwością zainstalowania do dwóch procesorów. </w:t>
      </w:r>
    </w:p>
    <w:p w14:paraId="5D0DFD9B" w14:textId="77777777" w:rsidR="003C2CEA" w:rsidRPr="00523A41" w:rsidRDefault="003C2CEA" w:rsidP="009572E7">
      <w:pPr>
        <w:pStyle w:val="paragraph"/>
        <w:numPr>
          <w:ilvl w:val="0"/>
          <w:numId w:val="249"/>
        </w:numPr>
        <w:spacing w:before="0" w:beforeAutospacing="0" w:after="0" w:afterAutospacing="0" w:line="276" w:lineRule="auto"/>
        <w:jc w:val="both"/>
        <w:textAlignment w:val="baseline"/>
        <w:rPr>
          <w:rFonts w:ascii="Arial Narrow" w:eastAsia="Calibri" w:hAnsi="Arial Narrow" w:cs="Arial"/>
          <w:sz w:val="20"/>
          <w:szCs w:val="20"/>
        </w:rPr>
      </w:pPr>
      <w:r w:rsidRPr="00523A41">
        <w:rPr>
          <w:rFonts w:ascii="Arial Narrow" w:eastAsia="Calibri" w:hAnsi="Arial Narrow" w:cs="Arial"/>
          <w:sz w:val="20"/>
          <w:szCs w:val="20"/>
        </w:rPr>
        <w:t xml:space="preserve">Obsługa procesorów 56 rdzeniowych. </w:t>
      </w:r>
    </w:p>
    <w:p w14:paraId="7CC6FB92" w14:textId="75B25235" w:rsidR="003C2CEA" w:rsidRPr="00523A41" w:rsidRDefault="003C2CEA" w:rsidP="009572E7">
      <w:pPr>
        <w:pStyle w:val="paragraph"/>
        <w:numPr>
          <w:ilvl w:val="0"/>
          <w:numId w:val="249"/>
        </w:numPr>
        <w:spacing w:before="0" w:beforeAutospacing="0" w:after="0" w:afterAutospacing="0" w:line="276" w:lineRule="auto"/>
        <w:jc w:val="both"/>
        <w:textAlignment w:val="baseline"/>
        <w:rPr>
          <w:rFonts w:ascii="Arial Narrow" w:eastAsia="Calibri" w:hAnsi="Arial Narrow" w:cs="Arial"/>
          <w:sz w:val="20"/>
          <w:szCs w:val="20"/>
        </w:rPr>
      </w:pPr>
      <w:r w:rsidRPr="00523A41">
        <w:rPr>
          <w:rFonts w:ascii="Arial Narrow" w:eastAsia="Calibri" w:hAnsi="Arial Narrow" w:cs="Arial"/>
          <w:sz w:val="20"/>
          <w:szCs w:val="20"/>
        </w:rPr>
        <w:t xml:space="preserve">Na płycie głównej powinny znajdować się minimum </w:t>
      </w:r>
      <w:r w:rsidR="00AB40EC">
        <w:rPr>
          <w:rFonts w:ascii="Arial Narrow" w:eastAsia="Calibri" w:hAnsi="Arial Narrow" w:cs="Arial"/>
          <w:sz w:val="20"/>
          <w:szCs w:val="20"/>
        </w:rPr>
        <w:t>16</w:t>
      </w:r>
      <w:r w:rsidR="00AB40EC" w:rsidRPr="00523A41">
        <w:rPr>
          <w:rFonts w:ascii="Arial Narrow" w:eastAsia="Calibri" w:hAnsi="Arial Narrow" w:cs="Arial"/>
          <w:sz w:val="20"/>
          <w:szCs w:val="20"/>
        </w:rPr>
        <w:t xml:space="preserve"> </w:t>
      </w:r>
      <w:r w:rsidRPr="00523A41">
        <w:rPr>
          <w:rFonts w:ascii="Arial Narrow" w:eastAsia="Calibri" w:hAnsi="Arial Narrow" w:cs="Arial"/>
          <w:sz w:val="20"/>
          <w:szCs w:val="20"/>
        </w:rPr>
        <w:t xml:space="preserve">sloty przeznaczone do instalacji pamięci. </w:t>
      </w:r>
    </w:p>
    <w:p w14:paraId="78AE0F30" w14:textId="6121226D" w:rsidR="003C2CEA" w:rsidRPr="00523A41" w:rsidRDefault="003C2CEA" w:rsidP="009572E7">
      <w:pPr>
        <w:pStyle w:val="paragraph"/>
        <w:numPr>
          <w:ilvl w:val="0"/>
          <w:numId w:val="249"/>
        </w:numPr>
        <w:spacing w:before="0" w:beforeAutospacing="0" w:after="0" w:afterAutospacing="0" w:line="276" w:lineRule="auto"/>
        <w:jc w:val="both"/>
        <w:textAlignment w:val="baseline"/>
        <w:rPr>
          <w:rFonts w:ascii="Arial Narrow" w:eastAsia="Calibri" w:hAnsi="Arial Narrow" w:cs="Arial"/>
          <w:sz w:val="20"/>
          <w:szCs w:val="20"/>
        </w:rPr>
      </w:pPr>
      <w:r w:rsidRPr="00523A41">
        <w:rPr>
          <w:rFonts w:ascii="Arial Narrow" w:eastAsia="Calibri" w:hAnsi="Arial Narrow" w:cs="Arial"/>
          <w:sz w:val="20"/>
          <w:szCs w:val="20"/>
        </w:rPr>
        <w:t xml:space="preserve">Płyta główna powinna </w:t>
      </w:r>
      <w:r w:rsidRPr="00AB40EC">
        <w:rPr>
          <w:rFonts w:ascii="Arial Narrow" w:eastAsia="Calibri" w:hAnsi="Arial Narrow" w:cs="Arial"/>
          <w:sz w:val="20"/>
          <w:szCs w:val="20"/>
        </w:rPr>
        <w:t>obsługiwać</w:t>
      </w:r>
      <w:r w:rsidR="00AB40EC" w:rsidRPr="00AB40EC">
        <w:rPr>
          <w:rFonts w:ascii="Arial Narrow" w:eastAsia="Calibri" w:hAnsi="Arial Narrow" w:cs="Arial"/>
          <w:sz w:val="20"/>
          <w:szCs w:val="20"/>
        </w:rPr>
        <w:t xml:space="preserve"> 1024MB</w:t>
      </w:r>
      <w:r w:rsidRPr="00AB40EC">
        <w:rPr>
          <w:rFonts w:ascii="Arial Narrow" w:eastAsia="Calibri" w:hAnsi="Arial Narrow" w:cs="Arial"/>
          <w:sz w:val="20"/>
          <w:szCs w:val="20"/>
        </w:rPr>
        <w:t xml:space="preserve"> pamięci </w:t>
      </w:r>
      <w:r w:rsidRPr="00523A41">
        <w:rPr>
          <w:rFonts w:ascii="Arial Narrow" w:eastAsia="Calibri" w:hAnsi="Arial Narrow" w:cs="Arial"/>
          <w:sz w:val="20"/>
          <w:szCs w:val="20"/>
        </w:rPr>
        <w:t>RAM.</w:t>
      </w:r>
    </w:p>
    <w:p w14:paraId="4889AE15" w14:textId="77777777" w:rsidR="003C2CEA" w:rsidRPr="00523A41" w:rsidRDefault="003C2CEA" w:rsidP="003C2CEA">
      <w:pPr>
        <w:pStyle w:val="paragraph"/>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Procesor</w:t>
      </w:r>
      <w:r w:rsidRPr="00523A41">
        <w:rPr>
          <w:rFonts w:ascii="Arial Narrow" w:hAnsi="Arial Narrow" w:cs="Segoe UI"/>
          <w:sz w:val="20"/>
          <w:szCs w:val="20"/>
        </w:rPr>
        <w:tab/>
      </w:r>
    </w:p>
    <w:p w14:paraId="64E82907" w14:textId="77777777" w:rsidR="003C2CEA" w:rsidRPr="00523A41" w:rsidRDefault="003C2CEA" w:rsidP="009572E7">
      <w:pPr>
        <w:pStyle w:val="paragraph"/>
        <w:numPr>
          <w:ilvl w:val="0"/>
          <w:numId w:val="250"/>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eastAsia="Calibri" w:hAnsi="Arial Narrow" w:cs="Arial"/>
          <w:sz w:val="20"/>
          <w:szCs w:val="20"/>
        </w:rPr>
        <w:t>Zainstalowany procesor lub procesory powinny oferować w sumie co najmniej 16 rdzeni (np. jeden procesor szesnastordzeniowy</w:t>
      </w:r>
      <w:r w:rsidRPr="00523A41">
        <w:rPr>
          <w:rFonts w:ascii="Arial Narrow" w:hAnsi="Arial Narrow" w:cs="Segoe UI"/>
          <w:sz w:val="20"/>
          <w:szCs w:val="20"/>
        </w:rPr>
        <w:t xml:space="preserve"> lub dwa procesory ośmiordzeniowe)</w:t>
      </w:r>
    </w:p>
    <w:p w14:paraId="397AE3BC" w14:textId="77777777" w:rsidR="003C2CEA" w:rsidRPr="00523A41" w:rsidRDefault="003C2CEA" w:rsidP="003C2CEA">
      <w:pPr>
        <w:pStyle w:val="paragraph"/>
        <w:spacing w:before="0" w:beforeAutospacing="0" w:after="0" w:afterAutospacing="0" w:line="276" w:lineRule="auto"/>
        <w:jc w:val="both"/>
        <w:textAlignment w:val="baseline"/>
        <w:rPr>
          <w:rFonts w:ascii="Arial Narrow" w:hAnsi="Arial Narrow" w:cs="Segoe UI"/>
          <w:sz w:val="20"/>
          <w:szCs w:val="20"/>
          <w:lang w:val="en-US"/>
        </w:rPr>
      </w:pPr>
      <w:r w:rsidRPr="00523A41">
        <w:rPr>
          <w:rFonts w:ascii="Arial Narrow" w:hAnsi="Arial Narrow" w:cs="Segoe UI"/>
          <w:sz w:val="20"/>
          <w:szCs w:val="20"/>
          <w:lang w:val="en-US"/>
        </w:rPr>
        <w:t>RAM</w:t>
      </w:r>
      <w:r w:rsidRPr="00523A41">
        <w:rPr>
          <w:rFonts w:ascii="Arial Narrow" w:hAnsi="Arial Narrow" w:cs="Segoe UI"/>
          <w:sz w:val="20"/>
          <w:szCs w:val="20"/>
          <w:lang w:val="en-US"/>
        </w:rPr>
        <w:tab/>
      </w:r>
    </w:p>
    <w:p w14:paraId="3A7F763E" w14:textId="375A776B" w:rsidR="003C2CEA" w:rsidRPr="00523A41" w:rsidRDefault="003C2CEA" w:rsidP="009572E7">
      <w:pPr>
        <w:pStyle w:val="paragraph"/>
        <w:numPr>
          <w:ilvl w:val="0"/>
          <w:numId w:val="250"/>
        </w:numPr>
        <w:spacing w:before="0" w:beforeAutospacing="0" w:after="0" w:afterAutospacing="0" w:line="276" w:lineRule="auto"/>
        <w:jc w:val="both"/>
        <w:textAlignment w:val="baseline"/>
        <w:rPr>
          <w:rFonts w:ascii="Arial Narrow" w:hAnsi="Arial Narrow" w:cs="Segoe UI"/>
          <w:sz w:val="20"/>
          <w:szCs w:val="20"/>
          <w:lang w:val="en-US"/>
        </w:rPr>
      </w:pPr>
      <w:r w:rsidRPr="00523A41">
        <w:rPr>
          <w:rFonts w:ascii="Arial Narrow" w:hAnsi="Arial Narrow" w:cs="Segoe UI"/>
          <w:sz w:val="20"/>
          <w:szCs w:val="20"/>
          <w:lang w:val="en-US"/>
        </w:rPr>
        <w:t xml:space="preserve">Minimum </w:t>
      </w:r>
      <w:r w:rsidR="00AB40EC">
        <w:rPr>
          <w:rFonts w:ascii="Arial Narrow" w:hAnsi="Arial Narrow" w:cs="Segoe UI"/>
          <w:sz w:val="20"/>
          <w:szCs w:val="20"/>
          <w:lang w:val="en-US"/>
        </w:rPr>
        <w:t>256</w:t>
      </w:r>
      <w:r w:rsidRPr="00523A41">
        <w:rPr>
          <w:rFonts w:ascii="Arial Narrow" w:hAnsi="Arial Narrow" w:cs="Segoe UI"/>
          <w:sz w:val="20"/>
          <w:szCs w:val="20"/>
          <w:lang w:val="en-US"/>
        </w:rPr>
        <w:t xml:space="preserve">GB </w:t>
      </w:r>
    </w:p>
    <w:p w14:paraId="46E80549" w14:textId="77777777" w:rsidR="003C2CEA" w:rsidRPr="00523A41" w:rsidRDefault="003C2CEA" w:rsidP="009572E7">
      <w:pPr>
        <w:pStyle w:val="paragraph"/>
        <w:numPr>
          <w:ilvl w:val="0"/>
          <w:numId w:val="250"/>
        </w:numPr>
        <w:spacing w:before="0" w:beforeAutospacing="0" w:after="0" w:afterAutospacing="0" w:line="276" w:lineRule="auto"/>
        <w:jc w:val="both"/>
        <w:textAlignment w:val="baseline"/>
        <w:rPr>
          <w:rFonts w:ascii="Arial Narrow" w:hAnsi="Arial Narrow" w:cs="Segoe UI"/>
          <w:sz w:val="20"/>
          <w:szCs w:val="20"/>
          <w:lang w:val="en-US"/>
        </w:rPr>
      </w:pPr>
      <w:r w:rsidRPr="00523A41">
        <w:rPr>
          <w:rFonts w:ascii="Arial Narrow" w:hAnsi="Arial Narrow" w:cs="Segoe UI"/>
          <w:sz w:val="20"/>
          <w:szCs w:val="20"/>
          <w:lang w:val="en-US"/>
        </w:rPr>
        <w:t>Funkcjonalność pamięci RAM: Demand Scrubing, Patrol Scrubing, Permanent Fault Detection</w:t>
      </w:r>
    </w:p>
    <w:p w14:paraId="4E1F966A" w14:textId="77777777" w:rsidR="003C2CEA" w:rsidRPr="00523A41" w:rsidRDefault="003C2CEA" w:rsidP="003C2CEA">
      <w:pPr>
        <w:pStyle w:val="paragraph"/>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Kontroler RAID</w:t>
      </w:r>
      <w:r w:rsidRPr="00523A41">
        <w:rPr>
          <w:rFonts w:ascii="Arial Narrow" w:hAnsi="Arial Narrow" w:cs="Segoe UI"/>
          <w:sz w:val="20"/>
          <w:szCs w:val="20"/>
        </w:rPr>
        <w:tab/>
      </w:r>
    </w:p>
    <w:p w14:paraId="2CDA32A1" w14:textId="77777777" w:rsidR="003C2CEA" w:rsidRPr="00523A41" w:rsidRDefault="003C2CEA" w:rsidP="009572E7">
      <w:pPr>
        <w:pStyle w:val="paragraph"/>
        <w:numPr>
          <w:ilvl w:val="0"/>
          <w:numId w:val="251"/>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Sprzętowy kontroler dyskowy, posiadający możliwość konfiguracji różnych poziomów RAID</w:t>
      </w:r>
    </w:p>
    <w:p w14:paraId="49D52753" w14:textId="77777777" w:rsidR="003C2CEA" w:rsidRPr="00523A41" w:rsidRDefault="003C2CEA" w:rsidP="003C2CEA">
      <w:pPr>
        <w:pStyle w:val="paragraph"/>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Dyski twarde</w:t>
      </w:r>
      <w:r w:rsidRPr="00523A41">
        <w:rPr>
          <w:rFonts w:ascii="Arial Narrow" w:hAnsi="Arial Narrow" w:cs="Segoe UI"/>
          <w:sz w:val="20"/>
          <w:szCs w:val="20"/>
        </w:rPr>
        <w:tab/>
      </w:r>
    </w:p>
    <w:p w14:paraId="11527705" w14:textId="77777777" w:rsidR="003C2CEA" w:rsidRPr="00523A41" w:rsidRDefault="003C2CEA" w:rsidP="009572E7">
      <w:pPr>
        <w:pStyle w:val="paragraph"/>
        <w:numPr>
          <w:ilvl w:val="0"/>
          <w:numId w:val="251"/>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Zainstalowane: 2x dysk SSD SATA o pojemności min. 480GB,</w:t>
      </w:r>
    </w:p>
    <w:p w14:paraId="23ACA275" w14:textId="40FB2248" w:rsidR="003C2CEA" w:rsidRPr="00523A41" w:rsidRDefault="003C2CEA" w:rsidP="009572E7">
      <w:pPr>
        <w:pStyle w:val="paragraph"/>
        <w:numPr>
          <w:ilvl w:val="0"/>
          <w:numId w:val="251"/>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Możliwość zainstalowania dwóch dysków M.2 NVMe SSD z możliwością konfiguracji RAID.</w:t>
      </w:r>
    </w:p>
    <w:p w14:paraId="4CE5AF2D" w14:textId="77777777" w:rsidR="00BA654C" w:rsidRPr="00BA654C" w:rsidRDefault="00BA654C" w:rsidP="00BA654C">
      <w:pPr>
        <w:pStyle w:val="paragraph"/>
        <w:spacing w:before="0" w:beforeAutospacing="0" w:after="0" w:afterAutospacing="0" w:line="276" w:lineRule="auto"/>
        <w:jc w:val="both"/>
        <w:textAlignment w:val="baseline"/>
        <w:rPr>
          <w:rFonts w:ascii="Arial Narrow" w:hAnsi="Arial Narrow"/>
          <w:sz w:val="20"/>
          <w:szCs w:val="20"/>
        </w:rPr>
      </w:pPr>
      <w:r w:rsidRPr="00BA654C">
        <w:rPr>
          <w:rFonts w:ascii="Arial Narrow" w:hAnsi="Arial Narrow"/>
          <w:sz w:val="20"/>
          <w:szCs w:val="20"/>
        </w:rPr>
        <w:t>Interfejsy sieciowe</w:t>
      </w:r>
    </w:p>
    <w:p w14:paraId="227E2C63" w14:textId="77777777" w:rsidR="00BA654C" w:rsidRPr="00BA654C" w:rsidRDefault="00BA654C" w:rsidP="009572E7">
      <w:pPr>
        <w:pStyle w:val="paragraph"/>
        <w:numPr>
          <w:ilvl w:val="0"/>
          <w:numId w:val="252"/>
        </w:numPr>
        <w:spacing w:before="0" w:beforeAutospacing="0" w:after="0" w:afterAutospacing="0" w:line="276" w:lineRule="auto"/>
        <w:jc w:val="both"/>
        <w:textAlignment w:val="baseline"/>
        <w:rPr>
          <w:rFonts w:ascii="Arial Narrow" w:hAnsi="Arial Narrow"/>
          <w:sz w:val="20"/>
          <w:szCs w:val="20"/>
          <w:lang w:val="en-US"/>
        </w:rPr>
      </w:pPr>
      <w:r w:rsidRPr="00BA654C">
        <w:rPr>
          <w:rFonts w:ascii="Arial Narrow" w:hAnsi="Arial Narrow"/>
          <w:sz w:val="20"/>
          <w:szCs w:val="20"/>
          <w:lang w:val="en-US"/>
        </w:rPr>
        <w:t xml:space="preserve">min. 4 interfejsy sieciowe 1Gb Ethernet </w:t>
      </w:r>
    </w:p>
    <w:p w14:paraId="5D79A00A" w14:textId="77777777" w:rsidR="00BA654C" w:rsidRDefault="00BA654C" w:rsidP="00BA654C">
      <w:pPr>
        <w:pStyle w:val="paragraph"/>
        <w:spacing w:before="0" w:beforeAutospacing="0" w:after="0" w:afterAutospacing="0" w:line="276" w:lineRule="auto"/>
        <w:ind w:left="720"/>
        <w:jc w:val="both"/>
        <w:textAlignment w:val="baseline"/>
        <w:rPr>
          <w:rFonts w:ascii="Arial Narrow" w:hAnsi="Arial Narrow"/>
          <w:sz w:val="20"/>
          <w:szCs w:val="20"/>
          <w:lang w:val="en-US"/>
        </w:rPr>
      </w:pPr>
      <w:r w:rsidRPr="00BA654C">
        <w:rPr>
          <w:rFonts w:ascii="Arial Narrow" w:hAnsi="Arial Narrow"/>
          <w:sz w:val="20"/>
          <w:szCs w:val="20"/>
          <w:lang w:val="en-US"/>
        </w:rPr>
        <w:t xml:space="preserve">lub </w:t>
      </w:r>
    </w:p>
    <w:p w14:paraId="508EDCE6" w14:textId="77777777" w:rsidR="008E63C1" w:rsidRPr="008E63C1" w:rsidRDefault="008E63C1" w:rsidP="0099107E">
      <w:pPr>
        <w:pStyle w:val="paragraph"/>
        <w:numPr>
          <w:ilvl w:val="0"/>
          <w:numId w:val="259"/>
        </w:numPr>
        <w:spacing w:before="0" w:beforeAutospacing="0" w:after="0" w:afterAutospacing="0" w:line="276" w:lineRule="auto"/>
        <w:jc w:val="both"/>
        <w:textAlignment w:val="baseline"/>
        <w:rPr>
          <w:rFonts w:ascii="Arial Narrow" w:hAnsi="Arial Narrow" w:cs="Segoe UI"/>
          <w:sz w:val="20"/>
          <w:szCs w:val="20"/>
          <w:lang w:val="en-US"/>
        </w:rPr>
      </w:pPr>
      <w:r w:rsidRPr="008E63C1">
        <w:rPr>
          <w:rFonts w:ascii="Arial Narrow" w:hAnsi="Arial Narrow"/>
          <w:sz w:val="20"/>
          <w:szCs w:val="20"/>
          <w:lang w:val="en-US"/>
        </w:rPr>
        <w:t xml:space="preserve">min. </w:t>
      </w:r>
      <w:r w:rsidRPr="008E63C1">
        <w:rPr>
          <w:rFonts w:ascii="Arial Narrow" w:hAnsi="Arial Narrow"/>
          <w:strike/>
          <w:color w:val="FF0000"/>
          <w:sz w:val="20"/>
          <w:szCs w:val="20"/>
          <w:lang w:val="en-US"/>
        </w:rPr>
        <w:t>4 interfejsy sieciowe 1Gb Ethernet lub 2 interfejsy 25Gb Ethernet i 2 interfejsy 1Gb Ethernet</w:t>
      </w:r>
      <w:r w:rsidRPr="008E63C1">
        <w:rPr>
          <w:rFonts w:ascii="Arial Narrow" w:hAnsi="Arial Narrow"/>
          <w:sz w:val="20"/>
          <w:szCs w:val="20"/>
          <w:lang w:val="en-US"/>
        </w:rPr>
        <w:t xml:space="preserve"> 4 interfejsy tj.:2 porty FC 16Gb/s lub 10GbE SFP+ lub 25Gb Ethernet i 2 interfejsy 1Gb Ethernet</w:t>
      </w:r>
    </w:p>
    <w:p w14:paraId="1A09DAA1" w14:textId="797675B7" w:rsidR="003C2CEA" w:rsidRPr="008E63C1" w:rsidRDefault="003C2CEA" w:rsidP="008E63C1">
      <w:pPr>
        <w:pStyle w:val="paragraph"/>
        <w:spacing w:before="0" w:beforeAutospacing="0" w:after="0" w:afterAutospacing="0" w:line="276" w:lineRule="auto"/>
        <w:jc w:val="both"/>
        <w:textAlignment w:val="baseline"/>
        <w:rPr>
          <w:rFonts w:ascii="Arial Narrow" w:hAnsi="Arial Narrow" w:cs="Segoe UI"/>
          <w:sz w:val="20"/>
          <w:szCs w:val="20"/>
        </w:rPr>
      </w:pPr>
      <w:r w:rsidRPr="008E63C1">
        <w:rPr>
          <w:rFonts w:ascii="Arial Narrow" w:hAnsi="Arial Narrow" w:cs="Segoe UI"/>
          <w:sz w:val="20"/>
          <w:szCs w:val="20"/>
        </w:rPr>
        <w:lastRenderedPageBreak/>
        <w:t>Wbudowane porty</w:t>
      </w:r>
    </w:p>
    <w:p w14:paraId="07151939" w14:textId="4236569A" w:rsidR="003C2CEA" w:rsidRPr="00523A41" w:rsidRDefault="00B902E5" w:rsidP="009572E7">
      <w:pPr>
        <w:pStyle w:val="paragraph"/>
        <w:numPr>
          <w:ilvl w:val="0"/>
          <w:numId w:val="253"/>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3</w:t>
      </w:r>
      <w:r w:rsidR="003C2CEA" w:rsidRPr="00523A41">
        <w:rPr>
          <w:rFonts w:ascii="Arial Narrow" w:hAnsi="Arial Narrow" w:cs="Segoe UI"/>
          <w:sz w:val="20"/>
          <w:szCs w:val="20"/>
        </w:rPr>
        <w:t>szt. portów USB 3.0 lub 4szt. portów USB w tym 1szt. portu USB 3.0 i 1szt. port micro USB.</w:t>
      </w:r>
    </w:p>
    <w:p w14:paraId="4F75652A" w14:textId="24C82F7B" w:rsidR="003C2CEA" w:rsidRPr="00523A41" w:rsidRDefault="003C2CEA" w:rsidP="009572E7">
      <w:pPr>
        <w:pStyle w:val="paragraph"/>
        <w:numPr>
          <w:ilvl w:val="0"/>
          <w:numId w:val="253"/>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 xml:space="preserve">1szt. port VGA </w:t>
      </w:r>
      <w:r w:rsidR="00AB40EC">
        <w:rPr>
          <w:rFonts w:ascii="Arial Narrow" w:hAnsi="Arial Narrow" w:cs="Segoe UI"/>
          <w:sz w:val="20"/>
          <w:szCs w:val="20"/>
        </w:rPr>
        <w:t>lub inny umożliwiający podłączenie monitora</w:t>
      </w:r>
    </w:p>
    <w:p w14:paraId="65B6E4B5" w14:textId="77777777" w:rsidR="003C2CEA" w:rsidRPr="00523A41" w:rsidRDefault="003C2CEA" w:rsidP="003C2CEA">
      <w:pPr>
        <w:pStyle w:val="paragraph"/>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Video</w:t>
      </w:r>
      <w:r w:rsidRPr="00523A41">
        <w:rPr>
          <w:rFonts w:ascii="Arial Narrow" w:hAnsi="Arial Narrow" w:cs="Segoe UI"/>
          <w:sz w:val="20"/>
          <w:szCs w:val="20"/>
        </w:rPr>
        <w:tab/>
      </w:r>
    </w:p>
    <w:p w14:paraId="3470D589" w14:textId="77777777" w:rsidR="003C2CEA" w:rsidRPr="00523A41" w:rsidRDefault="003C2CEA" w:rsidP="009572E7">
      <w:pPr>
        <w:pStyle w:val="paragraph"/>
        <w:numPr>
          <w:ilvl w:val="0"/>
          <w:numId w:val="254"/>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Zintegrowana karta graficzna umożliwiająca wyświetlenie rozdzielczości min. 1600x900</w:t>
      </w:r>
    </w:p>
    <w:p w14:paraId="67BCC42E" w14:textId="77777777" w:rsidR="003C2CEA" w:rsidRPr="00523A41" w:rsidRDefault="003C2CEA" w:rsidP="003C2CEA">
      <w:pPr>
        <w:pStyle w:val="paragraph"/>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Zasilacze</w:t>
      </w:r>
      <w:r w:rsidRPr="00523A41">
        <w:rPr>
          <w:rFonts w:ascii="Arial Narrow" w:hAnsi="Arial Narrow" w:cs="Segoe UI"/>
          <w:sz w:val="20"/>
          <w:szCs w:val="20"/>
        </w:rPr>
        <w:tab/>
      </w:r>
    </w:p>
    <w:p w14:paraId="4FBF09A1" w14:textId="77777777" w:rsidR="003C2CEA" w:rsidRPr="00523A41" w:rsidRDefault="003C2CEA" w:rsidP="009572E7">
      <w:pPr>
        <w:pStyle w:val="paragraph"/>
        <w:numPr>
          <w:ilvl w:val="0"/>
          <w:numId w:val="254"/>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Redundantne, Hot-Plug min. 700W</w:t>
      </w:r>
    </w:p>
    <w:p w14:paraId="6EE1350F" w14:textId="77777777" w:rsidR="003C2CEA" w:rsidRPr="00523A41" w:rsidRDefault="003C2CEA" w:rsidP="003C2CEA">
      <w:pPr>
        <w:pStyle w:val="paragraph"/>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Elementy montażowe</w:t>
      </w:r>
      <w:r w:rsidRPr="00523A41">
        <w:rPr>
          <w:rFonts w:ascii="Arial Narrow" w:hAnsi="Arial Narrow" w:cs="Segoe UI"/>
          <w:sz w:val="20"/>
          <w:szCs w:val="20"/>
        </w:rPr>
        <w:tab/>
      </w:r>
    </w:p>
    <w:p w14:paraId="50BD7CE8" w14:textId="77777777" w:rsidR="003C2CEA" w:rsidRPr="00523A41" w:rsidRDefault="003C2CEA" w:rsidP="009572E7">
      <w:pPr>
        <w:pStyle w:val="paragraph"/>
        <w:numPr>
          <w:ilvl w:val="0"/>
          <w:numId w:val="254"/>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Komplet wysuwanych szyn umożliwiających montaż w szafie rack i wysuwanie serwera do celów serwisowych</w:t>
      </w:r>
    </w:p>
    <w:p w14:paraId="106D9EE2" w14:textId="77777777" w:rsidR="003C2CEA" w:rsidRPr="00523A41" w:rsidRDefault="003C2CEA" w:rsidP="009572E7">
      <w:pPr>
        <w:pStyle w:val="paragraph"/>
        <w:numPr>
          <w:ilvl w:val="0"/>
          <w:numId w:val="254"/>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organizer do kabli ułatwiające wysuwanie serwera do celów serwisowych</w:t>
      </w:r>
    </w:p>
    <w:p w14:paraId="58750C55" w14:textId="77777777" w:rsidR="003C2CEA" w:rsidRPr="00523A41" w:rsidRDefault="003C2CEA" w:rsidP="003C2CEA">
      <w:pPr>
        <w:pStyle w:val="paragraph"/>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 xml:space="preserve">Bezpieczeństwo </w:t>
      </w:r>
      <w:r w:rsidRPr="00523A41">
        <w:rPr>
          <w:rFonts w:ascii="Arial Narrow" w:hAnsi="Arial Narrow" w:cs="Segoe UI"/>
          <w:sz w:val="20"/>
          <w:szCs w:val="20"/>
        </w:rPr>
        <w:tab/>
      </w:r>
    </w:p>
    <w:p w14:paraId="1D66F69E" w14:textId="77777777" w:rsidR="003C2CEA" w:rsidRPr="00523A41" w:rsidRDefault="003C2CEA" w:rsidP="009572E7">
      <w:pPr>
        <w:pStyle w:val="paragraph"/>
        <w:numPr>
          <w:ilvl w:val="0"/>
          <w:numId w:val="255"/>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 xml:space="preserve">Zatrzask górnej pokrywy oraz blokada na ramce panelu zamykana na klucz służąca do ochrony nieautoryzowanego dostępu do dysków twardych. </w:t>
      </w:r>
    </w:p>
    <w:p w14:paraId="120FC7CB" w14:textId="77777777" w:rsidR="003C2CEA" w:rsidRPr="00523A41" w:rsidRDefault="003C2CEA" w:rsidP="009572E7">
      <w:pPr>
        <w:pStyle w:val="paragraph"/>
        <w:numPr>
          <w:ilvl w:val="0"/>
          <w:numId w:val="255"/>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 xml:space="preserve">Możliwość wyłączenia w BIOS funkcji przycisku zasilania. </w:t>
      </w:r>
    </w:p>
    <w:p w14:paraId="027079A9" w14:textId="77777777" w:rsidR="003C2CEA" w:rsidRPr="00523A41" w:rsidRDefault="003C2CEA" w:rsidP="009572E7">
      <w:pPr>
        <w:pStyle w:val="paragraph"/>
        <w:numPr>
          <w:ilvl w:val="0"/>
          <w:numId w:val="255"/>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 xml:space="preserve">Wbudowany czujnik otwarcia obudowy współpracujący z BIOS i kartą zarządzającą. </w:t>
      </w:r>
    </w:p>
    <w:p w14:paraId="2FF803BD" w14:textId="77777777" w:rsidR="003C2CEA" w:rsidRPr="00523A41" w:rsidRDefault="003C2CEA" w:rsidP="009572E7">
      <w:pPr>
        <w:pStyle w:val="paragraph"/>
        <w:numPr>
          <w:ilvl w:val="0"/>
          <w:numId w:val="255"/>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Możliwość dynamicznego włączania I wyłączania portów USB na obudowie – bez potrzeby restartu serwera</w:t>
      </w:r>
    </w:p>
    <w:p w14:paraId="58B43E1B" w14:textId="77777777" w:rsidR="003C2CEA" w:rsidRPr="00523A41" w:rsidRDefault="003C2CEA" w:rsidP="009572E7">
      <w:pPr>
        <w:pStyle w:val="paragraph"/>
        <w:numPr>
          <w:ilvl w:val="0"/>
          <w:numId w:val="255"/>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Możliwość wymazania danych ze znajdujących się dysków wewnątrz serwera – niezależne od zainstalowanego systemu operacyjnego, uruchamiane z poziomu zarządzania serwerem</w:t>
      </w:r>
    </w:p>
    <w:p w14:paraId="15BF777D" w14:textId="77777777" w:rsidR="003C2CEA" w:rsidRPr="00523A41" w:rsidRDefault="003C2CEA" w:rsidP="003C2CEA">
      <w:pPr>
        <w:pStyle w:val="paragraph"/>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 xml:space="preserve">Serwerowy system operacyjny (3 środowiska dla klastra) posiadający następujące, wbudowane cechy: </w:t>
      </w:r>
    </w:p>
    <w:p w14:paraId="6D57BC8A" w14:textId="77777777" w:rsidR="003C2CEA" w:rsidRPr="00523A41" w:rsidRDefault="003C2CEA" w:rsidP="009572E7">
      <w:pPr>
        <w:pStyle w:val="paragraph"/>
        <w:numPr>
          <w:ilvl w:val="0"/>
          <w:numId w:val="256"/>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 xml:space="preserve">Możliwość wykorzystania logicznych procesorów oraz co najmniej 2 TB pamięci RAM w środowisku fizycznym. </w:t>
      </w:r>
    </w:p>
    <w:p w14:paraId="59E8FAEF" w14:textId="77777777" w:rsidR="003C2CEA" w:rsidRPr="00523A41" w:rsidRDefault="003C2CEA" w:rsidP="009572E7">
      <w:pPr>
        <w:pStyle w:val="paragraph"/>
        <w:numPr>
          <w:ilvl w:val="0"/>
          <w:numId w:val="256"/>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 xml:space="preserve">Możliwość wykorzystywania procesorów wirtualnych oraz 1TB pamięci RAM i dysku o pojemności do 64TB przez każdy wirtualny serwerowy system operacyjny. </w:t>
      </w:r>
    </w:p>
    <w:p w14:paraId="59EF85F4" w14:textId="77777777" w:rsidR="003C2CEA" w:rsidRPr="00523A41" w:rsidRDefault="003C2CEA" w:rsidP="009572E7">
      <w:pPr>
        <w:pStyle w:val="paragraph"/>
        <w:numPr>
          <w:ilvl w:val="0"/>
          <w:numId w:val="256"/>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Możliwość budowania klastrów</w:t>
      </w:r>
    </w:p>
    <w:p w14:paraId="54F2C764" w14:textId="77777777" w:rsidR="003C2CEA" w:rsidRPr="00523A41" w:rsidRDefault="003C2CEA" w:rsidP="009572E7">
      <w:pPr>
        <w:pStyle w:val="paragraph"/>
        <w:numPr>
          <w:ilvl w:val="0"/>
          <w:numId w:val="256"/>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 xml:space="preserve">Możliwość migracji maszyn wirtualnych bez zatrzymywania ich pracy między fizycznymi serwerami z uruchomionym mechanizmem wirtualizacji </w:t>
      </w:r>
    </w:p>
    <w:p w14:paraId="00D83ACC" w14:textId="77777777" w:rsidR="003C2CEA" w:rsidRPr="00523A41" w:rsidRDefault="003C2CEA" w:rsidP="009572E7">
      <w:pPr>
        <w:pStyle w:val="paragraph"/>
        <w:numPr>
          <w:ilvl w:val="0"/>
          <w:numId w:val="256"/>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 xml:space="preserve">Wsparcie dodawania i wymiany pamięci RAM bez przerywania pracy. </w:t>
      </w:r>
    </w:p>
    <w:p w14:paraId="02545411" w14:textId="77777777" w:rsidR="003C2CEA" w:rsidRPr="00523A41" w:rsidRDefault="003C2CEA" w:rsidP="009572E7">
      <w:pPr>
        <w:pStyle w:val="paragraph"/>
        <w:numPr>
          <w:ilvl w:val="0"/>
          <w:numId w:val="256"/>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 xml:space="preserve">Wsparcie dodawania i wymiany procesorów bez przerywania pracy. </w:t>
      </w:r>
    </w:p>
    <w:p w14:paraId="7829CD3E" w14:textId="77777777" w:rsidR="003C2CEA" w:rsidRPr="00523A41" w:rsidRDefault="003C2CEA" w:rsidP="009572E7">
      <w:pPr>
        <w:pStyle w:val="paragraph"/>
        <w:numPr>
          <w:ilvl w:val="0"/>
          <w:numId w:val="256"/>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Kompatybilność z planowanymi do modernizacji/uruchomienia systemami informatycznymi – niezbędnymi do realizacji projektu.</w:t>
      </w:r>
    </w:p>
    <w:p w14:paraId="76B3AA48" w14:textId="77777777" w:rsidR="003C2CEA" w:rsidRPr="00523A41" w:rsidRDefault="003C2CEA" w:rsidP="009572E7">
      <w:pPr>
        <w:pStyle w:val="paragraph"/>
        <w:numPr>
          <w:ilvl w:val="0"/>
          <w:numId w:val="256"/>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theme="minorHAnsi"/>
          <w:color w:val="000000"/>
          <w:sz w:val="20"/>
          <w:szCs w:val="20"/>
        </w:rPr>
        <w:t>Oferowany produkt musi zawierać informacje dotyczące ponownego użycia i recyklingu, nie może zawierać farb i powłok na dużych plastikowych częściach, których nie da się poddać recyklingowi lub ponownie użyć.</w:t>
      </w:r>
    </w:p>
    <w:p w14:paraId="65988D1B" w14:textId="77777777" w:rsidR="003C2CEA" w:rsidRPr="00523A41" w:rsidRDefault="003C2CEA" w:rsidP="003C2CEA">
      <w:pPr>
        <w:pStyle w:val="paragraph"/>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Gwarancja</w:t>
      </w:r>
    </w:p>
    <w:p w14:paraId="286A35E1" w14:textId="527C60A4" w:rsidR="003C2CEA" w:rsidRPr="00523A41" w:rsidRDefault="003C2CEA" w:rsidP="009572E7">
      <w:pPr>
        <w:pStyle w:val="Akapitzlist"/>
        <w:numPr>
          <w:ilvl w:val="0"/>
          <w:numId w:val="257"/>
        </w:numPr>
        <w:spacing w:line="276" w:lineRule="auto"/>
        <w:rPr>
          <w:rFonts w:ascii="Arial Narrow" w:hAnsi="Arial Narrow"/>
          <w:sz w:val="20"/>
          <w:szCs w:val="20"/>
        </w:rPr>
      </w:pPr>
      <w:r w:rsidRPr="00523A41">
        <w:rPr>
          <w:rFonts w:ascii="Arial Narrow" w:hAnsi="Arial Narrow"/>
          <w:sz w:val="20"/>
          <w:szCs w:val="20"/>
        </w:rPr>
        <w:t>Zamawiający wymaga zapewnienia gwarancji Producenta na okres 5 lat.</w:t>
      </w:r>
    </w:p>
    <w:p w14:paraId="0DA1AFE4" w14:textId="089453F1" w:rsidR="003C2CEA" w:rsidRPr="00523A41" w:rsidRDefault="003C2CEA" w:rsidP="009572E7">
      <w:pPr>
        <w:pStyle w:val="Akapitzlist"/>
        <w:numPr>
          <w:ilvl w:val="0"/>
          <w:numId w:val="257"/>
        </w:numPr>
        <w:spacing w:line="276" w:lineRule="auto"/>
        <w:rPr>
          <w:rFonts w:ascii="Arial Narrow" w:hAnsi="Arial Narrow"/>
          <w:sz w:val="20"/>
          <w:szCs w:val="20"/>
        </w:rPr>
      </w:pPr>
      <w:r w:rsidRPr="00523A41">
        <w:rPr>
          <w:rFonts w:ascii="Arial Narrow" w:hAnsi="Arial Narrow"/>
          <w:sz w:val="20"/>
          <w:szCs w:val="20"/>
        </w:rPr>
        <w:t>Zamawiający oczekuje możliwości zgłaszania zdarzeń serwisowych w trybie 24/7/365 następującymi kanałami: telefonicznie, przez Internet. Zamawiający oczekuje bezpośredniego dostępu do wykwalifikowanej kadry inżynierów technicznych a w przypadku konieczności eskalacji zgłoszenia serwisowego wyznaczonego Kierownika Eskalacji po stronie Producenta</w:t>
      </w:r>
    </w:p>
    <w:p w14:paraId="43BB2AC7" w14:textId="77777777" w:rsidR="00971D08" w:rsidRPr="00523A41" w:rsidRDefault="00971D08" w:rsidP="00CB4F36">
      <w:pPr>
        <w:pStyle w:val="Bezodstpw"/>
        <w:jc w:val="both"/>
      </w:pPr>
    </w:p>
    <w:p w14:paraId="3FD013B2" w14:textId="0DF68F21" w:rsidR="004D035E" w:rsidRPr="00523A41" w:rsidRDefault="004D035E" w:rsidP="00CB4F36">
      <w:pPr>
        <w:pStyle w:val="Bezodstpw"/>
        <w:jc w:val="both"/>
      </w:pPr>
      <w:bookmarkStart w:id="81" w:name="_Toc175572208"/>
      <w:r w:rsidRPr="00523A41">
        <w:t>Modernizacja infrastruktury IT - dostawa macierzy</w:t>
      </w:r>
      <w:bookmarkEnd w:id="81"/>
    </w:p>
    <w:p w14:paraId="6C2FC315" w14:textId="77777777" w:rsidR="003C2CEA" w:rsidRPr="00523A41" w:rsidRDefault="003C2CEA" w:rsidP="003C2CEA">
      <w:pPr>
        <w:spacing w:line="276" w:lineRule="auto"/>
        <w:jc w:val="both"/>
        <w:rPr>
          <w:rFonts w:ascii="Arial Narrow" w:hAnsi="Arial Narrow"/>
          <w:sz w:val="20"/>
          <w:szCs w:val="20"/>
          <w:u w:val="single"/>
        </w:rPr>
      </w:pPr>
      <w:r w:rsidRPr="00523A41">
        <w:rPr>
          <w:rFonts w:ascii="Arial Narrow" w:hAnsi="Arial Narrow"/>
          <w:sz w:val="20"/>
          <w:szCs w:val="20"/>
          <w:u w:val="single"/>
        </w:rPr>
        <w:t>Wymagania minimalne:</w:t>
      </w:r>
    </w:p>
    <w:p w14:paraId="7F5BFA6E" w14:textId="77777777" w:rsidR="003C2CEA" w:rsidRPr="00523A41" w:rsidRDefault="003C2CEA" w:rsidP="003C2CEA">
      <w:pPr>
        <w:pStyle w:val="paragraph"/>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Obudowa</w:t>
      </w:r>
    </w:p>
    <w:p w14:paraId="18F30D56" w14:textId="2B0067FB" w:rsidR="003C2CEA" w:rsidRPr="00523A41" w:rsidRDefault="003C2CEA" w:rsidP="009572E7">
      <w:pPr>
        <w:pStyle w:val="Akapitzlist"/>
        <w:numPr>
          <w:ilvl w:val="0"/>
          <w:numId w:val="258"/>
        </w:numPr>
        <w:rPr>
          <w:rFonts w:ascii="Arial Narrow" w:eastAsia="Calibri" w:hAnsi="Arial Narrow" w:cs="Arial"/>
          <w:sz w:val="20"/>
          <w:szCs w:val="20"/>
        </w:rPr>
      </w:pPr>
      <w:r w:rsidRPr="00523A41">
        <w:rPr>
          <w:rFonts w:ascii="Arial Narrow" w:eastAsia="Calibri" w:hAnsi="Arial Narrow" w:cs="Arial"/>
          <w:sz w:val="20"/>
          <w:szCs w:val="20"/>
        </w:rPr>
        <w:t xml:space="preserve">Macierz musi być przystosowana do montażu w szafie rack 19”, </w:t>
      </w:r>
    </w:p>
    <w:p w14:paraId="3F535869" w14:textId="073B8FAC" w:rsidR="003C2CEA" w:rsidRPr="00523A41" w:rsidRDefault="003C2CEA" w:rsidP="009572E7">
      <w:pPr>
        <w:pStyle w:val="Akapitzlist"/>
        <w:numPr>
          <w:ilvl w:val="0"/>
          <w:numId w:val="258"/>
        </w:numPr>
        <w:rPr>
          <w:rFonts w:ascii="Arial Narrow" w:eastAsia="Calibri" w:hAnsi="Arial Narrow" w:cs="Arial"/>
          <w:sz w:val="20"/>
          <w:szCs w:val="20"/>
        </w:rPr>
      </w:pPr>
      <w:r w:rsidRPr="00523A41">
        <w:rPr>
          <w:rFonts w:ascii="Arial Narrow" w:eastAsia="Calibri" w:hAnsi="Arial Narrow" w:cs="Arial"/>
          <w:sz w:val="20"/>
          <w:szCs w:val="20"/>
        </w:rPr>
        <w:t xml:space="preserve">musi posiadać architekturę modułową w zakresie obudowy dla instalacji kontrolerów oraz obsługiwanych dysków. </w:t>
      </w:r>
    </w:p>
    <w:p w14:paraId="7B738883" w14:textId="49A1E206" w:rsidR="003C2CEA" w:rsidRPr="00523A41" w:rsidRDefault="003C2CEA" w:rsidP="009572E7">
      <w:pPr>
        <w:pStyle w:val="Akapitzlist"/>
        <w:numPr>
          <w:ilvl w:val="0"/>
          <w:numId w:val="258"/>
        </w:numPr>
        <w:rPr>
          <w:rFonts w:ascii="Arial Narrow" w:eastAsia="Calibri" w:hAnsi="Arial Narrow" w:cs="Arial"/>
          <w:sz w:val="20"/>
          <w:szCs w:val="20"/>
        </w:rPr>
      </w:pPr>
      <w:r w:rsidRPr="00523A41">
        <w:rPr>
          <w:rFonts w:ascii="Arial Narrow" w:eastAsia="Calibri" w:hAnsi="Arial Narrow" w:cs="Arial"/>
          <w:sz w:val="20"/>
          <w:szCs w:val="20"/>
        </w:rPr>
        <w:t xml:space="preserve">moduł/obudowa musi posiadać układ nadmiarowy zasilania i chłodzenia, zapewniający bezprzerwową pracę macierzy bez ograniczeń czasowych w przypadku utraty redundancji w danym układzie. </w:t>
      </w:r>
    </w:p>
    <w:p w14:paraId="1A48F7AA" w14:textId="644D5840" w:rsidR="003C2CEA" w:rsidRPr="00523A41" w:rsidRDefault="003C2CEA" w:rsidP="009572E7">
      <w:pPr>
        <w:pStyle w:val="Akapitzlist"/>
        <w:numPr>
          <w:ilvl w:val="0"/>
          <w:numId w:val="258"/>
        </w:numPr>
        <w:rPr>
          <w:rFonts w:ascii="Arial Narrow" w:eastAsia="Calibri" w:hAnsi="Arial Narrow" w:cs="Arial"/>
          <w:sz w:val="20"/>
          <w:szCs w:val="20"/>
        </w:rPr>
      </w:pPr>
      <w:r w:rsidRPr="00523A41">
        <w:rPr>
          <w:rFonts w:ascii="Arial Narrow" w:eastAsia="Calibri" w:hAnsi="Arial Narrow" w:cs="Arial"/>
          <w:sz w:val="20"/>
          <w:szCs w:val="20"/>
        </w:rPr>
        <w:t>moduły dla dalszej rozbudowy o dodatkowe dyski i przestrzeń dyskową muszą zapewniać możliwość rozbudowy o co najmniej 24 dysków 2,5” lub co najmniej 12 dysków 3,5” na każde 2U przestrzeni w szafie RACK</w:t>
      </w:r>
    </w:p>
    <w:p w14:paraId="45A0CF00" w14:textId="31C3F0C4" w:rsidR="00955DA2" w:rsidRPr="00523A41" w:rsidRDefault="00955DA2" w:rsidP="009572E7">
      <w:pPr>
        <w:pStyle w:val="Akapitzlist"/>
        <w:numPr>
          <w:ilvl w:val="0"/>
          <w:numId w:val="258"/>
        </w:numPr>
        <w:rPr>
          <w:rFonts w:ascii="Arial Narrow" w:eastAsia="Calibri" w:hAnsi="Arial Narrow" w:cs="Arial"/>
          <w:sz w:val="20"/>
          <w:szCs w:val="20"/>
        </w:rPr>
      </w:pPr>
      <w:r w:rsidRPr="00523A41">
        <w:rPr>
          <w:rFonts w:ascii="Arial Narrow" w:eastAsia="Calibri" w:hAnsi="Arial Narrow" w:cs="Arial"/>
          <w:sz w:val="20"/>
          <w:szCs w:val="20"/>
        </w:rPr>
        <w:t xml:space="preserve">musi umożliwiać obsługę  min. 100 dysków wykonanych w technologii hot-plug </w:t>
      </w:r>
    </w:p>
    <w:p w14:paraId="279CC45B" w14:textId="51B016BF" w:rsidR="00955DA2" w:rsidRPr="00523A41" w:rsidRDefault="00955DA2" w:rsidP="009572E7">
      <w:pPr>
        <w:pStyle w:val="Akapitzlist"/>
        <w:numPr>
          <w:ilvl w:val="0"/>
          <w:numId w:val="258"/>
        </w:numPr>
        <w:rPr>
          <w:rFonts w:ascii="Arial Narrow" w:eastAsia="Calibri" w:hAnsi="Arial Narrow" w:cs="Arial"/>
          <w:sz w:val="20"/>
          <w:szCs w:val="20"/>
        </w:rPr>
      </w:pPr>
      <w:r w:rsidRPr="00523A41">
        <w:rPr>
          <w:rFonts w:ascii="Arial Narrow" w:eastAsia="Calibri" w:hAnsi="Arial Narrow" w:cs="Arial"/>
          <w:sz w:val="20"/>
          <w:szCs w:val="20"/>
        </w:rPr>
        <w:t>musi posiadać porty FC 16Gb/s lub porty 10GbE SFP+,</w:t>
      </w:r>
    </w:p>
    <w:p w14:paraId="2710B267" w14:textId="77777777" w:rsidR="003C2CEA" w:rsidRPr="00523A41" w:rsidRDefault="003C2CEA" w:rsidP="009572E7">
      <w:pPr>
        <w:pStyle w:val="Akapitzlist"/>
        <w:numPr>
          <w:ilvl w:val="0"/>
          <w:numId w:val="258"/>
        </w:numPr>
        <w:rPr>
          <w:rFonts w:ascii="Arial Narrow" w:eastAsia="Calibri" w:hAnsi="Arial Narrow" w:cs="Arial"/>
          <w:sz w:val="20"/>
          <w:szCs w:val="20"/>
        </w:rPr>
      </w:pPr>
      <w:r w:rsidRPr="00523A41">
        <w:rPr>
          <w:rFonts w:ascii="Arial Narrow" w:eastAsia="Calibri" w:hAnsi="Arial Narrow" w:cs="Arial"/>
          <w:sz w:val="20"/>
          <w:szCs w:val="20"/>
        </w:rPr>
        <w:t>konfiguracja macierzy musi pozwalać na połączenie kaskadowe lub  w układzie pętli pomiędzy modułami rozwiązania.</w:t>
      </w:r>
    </w:p>
    <w:p w14:paraId="50B61716" w14:textId="0421FDC2" w:rsidR="003C2CEA" w:rsidRPr="00523A41" w:rsidRDefault="003C2CEA" w:rsidP="009572E7">
      <w:pPr>
        <w:pStyle w:val="Akapitzlist"/>
        <w:numPr>
          <w:ilvl w:val="0"/>
          <w:numId w:val="258"/>
        </w:numPr>
        <w:rPr>
          <w:rFonts w:ascii="Arial Narrow" w:eastAsia="Calibri" w:hAnsi="Arial Narrow" w:cs="Arial"/>
          <w:sz w:val="20"/>
          <w:szCs w:val="20"/>
        </w:rPr>
      </w:pPr>
      <w:r w:rsidRPr="00523A41">
        <w:rPr>
          <w:rFonts w:ascii="Arial Narrow" w:eastAsia="Calibri" w:hAnsi="Arial Narrow" w:cs="Arial"/>
          <w:sz w:val="20"/>
          <w:szCs w:val="20"/>
        </w:rPr>
        <w:t>minimum wyposażona w dyski Hot-Plug o pojemności min. 10TB w konfiguracji:</w:t>
      </w:r>
      <w:r w:rsidRPr="00523A41">
        <w:t xml:space="preserve"> </w:t>
      </w:r>
    </w:p>
    <w:p w14:paraId="6FCB156B" w14:textId="0E9C2EE6" w:rsidR="003C2CEA" w:rsidRPr="00523A41" w:rsidRDefault="003C2CEA" w:rsidP="009572E7">
      <w:pPr>
        <w:pStyle w:val="Akapitzlist"/>
        <w:numPr>
          <w:ilvl w:val="1"/>
          <w:numId w:val="258"/>
        </w:numPr>
        <w:rPr>
          <w:rFonts w:ascii="Arial Narrow" w:eastAsia="Calibri" w:hAnsi="Arial Narrow" w:cs="Arial"/>
          <w:sz w:val="20"/>
          <w:szCs w:val="20"/>
        </w:rPr>
      </w:pPr>
      <w:r w:rsidRPr="00523A41">
        <w:rPr>
          <w:rFonts w:ascii="Arial Narrow" w:eastAsia="Calibri" w:hAnsi="Arial Narrow" w:cs="Arial"/>
          <w:sz w:val="20"/>
          <w:szCs w:val="20"/>
        </w:rPr>
        <w:t>min 6x dyski SAS o pojemności min. 2.4TB, Hot-Plug</w:t>
      </w:r>
    </w:p>
    <w:p w14:paraId="2D738D03" w14:textId="2592450A" w:rsidR="003C2CEA" w:rsidRPr="00523A41" w:rsidRDefault="003C2CEA" w:rsidP="009572E7">
      <w:pPr>
        <w:pStyle w:val="Akapitzlist"/>
        <w:numPr>
          <w:ilvl w:val="1"/>
          <w:numId w:val="258"/>
        </w:numPr>
        <w:rPr>
          <w:rFonts w:ascii="Arial Narrow" w:eastAsia="Calibri" w:hAnsi="Arial Narrow" w:cs="Arial"/>
          <w:sz w:val="20"/>
          <w:szCs w:val="20"/>
        </w:rPr>
      </w:pPr>
      <w:r w:rsidRPr="00523A41">
        <w:rPr>
          <w:rFonts w:ascii="Arial Narrow" w:eastAsia="Calibri" w:hAnsi="Arial Narrow" w:cs="Arial"/>
          <w:sz w:val="20"/>
          <w:szCs w:val="20"/>
        </w:rPr>
        <w:lastRenderedPageBreak/>
        <w:t>Min 2x dyski SSD SAS o pojemności min. 1.92TB, Hot-Plug</w:t>
      </w:r>
    </w:p>
    <w:p w14:paraId="15FD3409" w14:textId="14FC486F" w:rsidR="003C2CEA" w:rsidRPr="00523A41" w:rsidRDefault="003C2CEA" w:rsidP="009572E7">
      <w:pPr>
        <w:pStyle w:val="Akapitzlist"/>
        <w:numPr>
          <w:ilvl w:val="0"/>
          <w:numId w:val="258"/>
        </w:numPr>
        <w:rPr>
          <w:rFonts w:ascii="Arial Narrow" w:eastAsia="Calibri" w:hAnsi="Arial Narrow" w:cs="Arial"/>
          <w:sz w:val="20"/>
          <w:szCs w:val="20"/>
        </w:rPr>
      </w:pPr>
      <w:r w:rsidRPr="00523A41">
        <w:rPr>
          <w:rFonts w:ascii="Arial Narrow" w:eastAsia="Calibri" w:hAnsi="Arial Narrow" w:cs="Arial"/>
          <w:sz w:val="20"/>
          <w:szCs w:val="20"/>
        </w:rPr>
        <w:t>Możliwość rozbudowy przez dokładanie kolejnych dysków/półek dyskowych.</w:t>
      </w:r>
    </w:p>
    <w:p w14:paraId="6011000A" w14:textId="77777777" w:rsidR="003C2CEA" w:rsidRPr="00523A41" w:rsidRDefault="003C2CEA" w:rsidP="009572E7">
      <w:pPr>
        <w:pStyle w:val="Akapitzlist"/>
        <w:numPr>
          <w:ilvl w:val="0"/>
          <w:numId w:val="258"/>
        </w:numPr>
        <w:rPr>
          <w:rFonts w:ascii="Arial Narrow" w:eastAsia="Calibri" w:hAnsi="Arial Narrow" w:cs="Arial"/>
          <w:sz w:val="20"/>
          <w:szCs w:val="20"/>
        </w:rPr>
      </w:pPr>
      <w:r w:rsidRPr="00523A41">
        <w:rPr>
          <w:rFonts w:ascii="Arial Narrow" w:eastAsia="Calibri" w:hAnsi="Arial Narrow" w:cs="Arial"/>
          <w:sz w:val="20"/>
          <w:szCs w:val="20"/>
        </w:rPr>
        <w:t xml:space="preserve">Możliwość mieszania typów dysków w obrębie macierzy oraz pojedynczej półki. </w:t>
      </w:r>
    </w:p>
    <w:p w14:paraId="5D4D6DB2" w14:textId="582A0BBC" w:rsidR="003C2CEA" w:rsidRPr="00523A41" w:rsidRDefault="003C2CEA" w:rsidP="009572E7">
      <w:pPr>
        <w:pStyle w:val="Akapitzlist"/>
        <w:numPr>
          <w:ilvl w:val="0"/>
          <w:numId w:val="258"/>
        </w:numPr>
        <w:rPr>
          <w:rFonts w:ascii="Arial Narrow" w:eastAsia="Calibri" w:hAnsi="Arial Narrow" w:cs="Arial"/>
          <w:sz w:val="20"/>
          <w:szCs w:val="20"/>
        </w:rPr>
      </w:pPr>
      <w:r w:rsidRPr="00523A41">
        <w:rPr>
          <w:rFonts w:ascii="Arial Narrow" w:eastAsia="Calibri" w:hAnsi="Arial Narrow" w:cs="Arial"/>
          <w:sz w:val="20"/>
          <w:szCs w:val="20"/>
        </w:rPr>
        <w:t>Macierz musi być wyposażona w system kopii migawkowych</w:t>
      </w:r>
    </w:p>
    <w:p w14:paraId="2ED18F75" w14:textId="15DDF868" w:rsidR="001D29DB" w:rsidRPr="00523A41" w:rsidRDefault="001D29DB" w:rsidP="009572E7">
      <w:pPr>
        <w:pStyle w:val="Akapitzlist"/>
        <w:numPr>
          <w:ilvl w:val="0"/>
          <w:numId w:val="258"/>
        </w:numPr>
        <w:rPr>
          <w:rFonts w:ascii="Arial Narrow" w:eastAsia="Calibri" w:hAnsi="Arial Narrow" w:cs="Arial"/>
          <w:sz w:val="20"/>
          <w:szCs w:val="20"/>
        </w:rPr>
      </w:pPr>
      <w:r w:rsidRPr="00523A41">
        <w:rPr>
          <w:rFonts w:ascii="Arial Narrow" w:eastAsia="Calibri" w:hAnsi="Arial Narrow" w:cs="Arial"/>
          <w:sz w:val="20"/>
          <w:szCs w:val="20"/>
        </w:rPr>
        <w:t>Macierz musi posiadać możliwość tworzenia kopii danych kopii przyrostowych oraz kopii lustrzanych.</w:t>
      </w:r>
    </w:p>
    <w:p w14:paraId="19C9BC2D" w14:textId="4C9A6547" w:rsidR="00955DA2" w:rsidRPr="00523A41" w:rsidRDefault="001D29DB" w:rsidP="009572E7">
      <w:pPr>
        <w:pStyle w:val="Akapitzlist"/>
        <w:numPr>
          <w:ilvl w:val="0"/>
          <w:numId w:val="258"/>
        </w:numPr>
        <w:rPr>
          <w:rFonts w:ascii="Arial Narrow" w:eastAsia="Calibri" w:hAnsi="Arial Narrow" w:cs="Arial"/>
          <w:sz w:val="20"/>
          <w:szCs w:val="20"/>
        </w:rPr>
      </w:pPr>
      <w:r w:rsidRPr="00523A41">
        <w:rPr>
          <w:rFonts w:ascii="Arial Narrow" w:eastAsia="Calibri" w:hAnsi="Arial Narrow" w:cs="Arial"/>
          <w:sz w:val="20"/>
          <w:szCs w:val="20"/>
        </w:rPr>
        <w:t>Macierz musi umożliwiać aktualizację oprogramowania wewnętrznego kontrolerów RAID i dysków bez konieczności wyłączania macierzy oraz bez konieczności wyłączania ścieżek logicznych</w:t>
      </w:r>
      <w:r w:rsidR="00955DA2" w:rsidRPr="00523A41">
        <w:rPr>
          <w:rFonts w:ascii="Arial Narrow" w:eastAsia="Calibri" w:hAnsi="Arial Narrow" w:cs="Arial"/>
          <w:sz w:val="20"/>
          <w:szCs w:val="20"/>
        </w:rPr>
        <w:t xml:space="preserve"> lub obsługiwać mechanizmy RAID zgodne z RAID0, RAID1, RAID10, RAID5, RAID6 oraz RAID z tzw. rozproszoną wolną pojemnością, realizowane sprzętowo za pomocą dedykowanego układu, z możliwością dowolnej ich kombinacji w obrębie oferowanej macierzy</w:t>
      </w:r>
    </w:p>
    <w:p w14:paraId="55F14751" w14:textId="64D84950" w:rsidR="001D29DB" w:rsidRPr="00523A41" w:rsidRDefault="001D29DB" w:rsidP="009572E7">
      <w:pPr>
        <w:pStyle w:val="Akapitzlist"/>
        <w:numPr>
          <w:ilvl w:val="0"/>
          <w:numId w:val="258"/>
        </w:numPr>
        <w:rPr>
          <w:rFonts w:ascii="Arial Narrow" w:eastAsia="Calibri" w:hAnsi="Arial Narrow" w:cs="Arial"/>
          <w:sz w:val="20"/>
          <w:szCs w:val="20"/>
        </w:rPr>
      </w:pPr>
      <w:r w:rsidRPr="00523A41">
        <w:rPr>
          <w:rFonts w:ascii="Arial Narrow" w:eastAsia="Calibri" w:hAnsi="Arial Narrow" w:cs="Arial"/>
          <w:sz w:val="20"/>
          <w:szCs w:val="20"/>
        </w:rPr>
        <w:t>Macierz musi umożliwiać dokonywanie w trybie on-line operacji</w:t>
      </w:r>
      <w:r w:rsidR="00955DA2" w:rsidRPr="00523A41">
        <w:rPr>
          <w:rFonts w:ascii="Arial Narrow" w:eastAsia="Calibri" w:hAnsi="Arial Narrow" w:cs="Arial"/>
          <w:sz w:val="20"/>
          <w:szCs w:val="20"/>
        </w:rPr>
        <w:t xml:space="preserve"> </w:t>
      </w:r>
      <w:r w:rsidRPr="00523A41">
        <w:rPr>
          <w:rFonts w:ascii="Arial Narrow" w:eastAsia="Calibri" w:hAnsi="Arial Narrow" w:cs="Arial"/>
          <w:sz w:val="20"/>
          <w:szCs w:val="20"/>
        </w:rPr>
        <w:t>powiększani</w:t>
      </w:r>
      <w:r w:rsidR="00955DA2" w:rsidRPr="00523A41">
        <w:rPr>
          <w:rFonts w:ascii="Arial Narrow" w:eastAsia="Calibri" w:hAnsi="Arial Narrow" w:cs="Arial"/>
          <w:sz w:val="20"/>
          <w:szCs w:val="20"/>
        </w:rPr>
        <w:t>a</w:t>
      </w:r>
      <w:r w:rsidRPr="00523A41">
        <w:rPr>
          <w:rFonts w:ascii="Arial Narrow" w:eastAsia="Calibri" w:hAnsi="Arial Narrow" w:cs="Arial"/>
          <w:sz w:val="20"/>
          <w:szCs w:val="20"/>
        </w:rPr>
        <w:t xml:space="preserve"> grup dyskowych lub zwiększani</w:t>
      </w:r>
      <w:r w:rsidR="00955DA2" w:rsidRPr="00523A41">
        <w:rPr>
          <w:rFonts w:ascii="Arial Narrow" w:eastAsia="Calibri" w:hAnsi="Arial Narrow" w:cs="Arial"/>
          <w:sz w:val="20"/>
          <w:szCs w:val="20"/>
        </w:rPr>
        <w:t>a</w:t>
      </w:r>
      <w:r w:rsidRPr="00523A41">
        <w:rPr>
          <w:rFonts w:ascii="Arial Narrow" w:eastAsia="Calibri" w:hAnsi="Arial Narrow" w:cs="Arial"/>
          <w:sz w:val="20"/>
          <w:szCs w:val="20"/>
        </w:rPr>
        <w:t xml:space="preserve"> rozmiaru woluminu lub migrowani</w:t>
      </w:r>
      <w:r w:rsidR="00955DA2" w:rsidRPr="00523A41">
        <w:rPr>
          <w:rFonts w:ascii="Arial Narrow" w:eastAsia="Calibri" w:hAnsi="Arial Narrow" w:cs="Arial"/>
          <w:sz w:val="20"/>
          <w:szCs w:val="20"/>
        </w:rPr>
        <w:t>a</w:t>
      </w:r>
      <w:r w:rsidRPr="00523A41">
        <w:rPr>
          <w:rFonts w:ascii="Arial Narrow" w:eastAsia="Calibri" w:hAnsi="Arial Narrow" w:cs="Arial"/>
          <w:sz w:val="20"/>
          <w:szCs w:val="20"/>
        </w:rPr>
        <w:t xml:space="preserve"> woluminu na inną grupę dyskową</w:t>
      </w:r>
      <w:r w:rsidR="00955DA2" w:rsidRPr="00523A41">
        <w:rPr>
          <w:rFonts w:ascii="Arial Narrow" w:eastAsia="Calibri" w:hAnsi="Arial Narrow" w:cs="Arial"/>
          <w:sz w:val="20"/>
          <w:szCs w:val="20"/>
        </w:rPr>
        <w:t xml:space="preserve"> lub Macierz musi również oferować możliwość zdefiniowania grup dyskowych z tzw. rozproszoną wolną pojemnością, która nie wykorzystuje tradycyjnych dysków zapasowych</w:t>
      </w:r>
    </w:p>
    <w:p w14:paraId="21DD9D3A" w14:textId="73817081" w:rsidR="00955DA2" w:rsidRPr="00523A41" w:rsidRDefault="00955DA2" w:rsidP="009572E7">
      <w:pPr>
        <w:pStyle w:val="Akapitzlist"/>
        <w:numPr>
          <w:ilvl w:val="0"/>
          <w:numId w:val="258"/>
        </w:numPr>
        <w:rPr>
          <w:rFonts w:ascii="Arial Narrow" w:eastAsia="Calibri" w:hAnsi="Arial Narrow" w:cs="Arial"/>
          <w:sz w:val="20"/>
          <w:szCs w:val="20"/>
        </w:rPr>
      </w:pPr>
      <w:r w:rsidRPr="00523A41">
        <w:rPr>
          <w:rFonts w:ascii="Arial Narrow" w:eastAsia="Calibri" w:hAnsi="Arial Narrow" w:cs="Arial"/>
          <w:sz w:val="20"/>
          <w:szCs w:val="20"/>
        </w:rPr>
        <w:t>Macierz musi posiadać minimum 2 kontrolery macierzowe pracujące w trybie active-active.</w:t>
      </w:r>
    </w:p>
    <w:p w14:paraId="329A39EF" w14:textId="25B79087" w:rsidR="00955DA2" w:rsidRPr="00523A41" w:rsidRDefault="00955DA2" w:rsidP="009572E7">
      <w:pPr>
        <w:pStyle w:val="Akapitzlist"/>
        <w:numPr>
          <w:ilvl w:val="0"/>
          <w:numId w:val="258"/>
        </w:numPr>
        <w:rPr>
          <w:rFonts w:ascii="Arial Narrow" w:eastAsia="Calibri" w:hAnsi="Arial Narrow" w:cs="Arial"/>
          <w:sz w:val="20"/>
          <w:szCs w:val="20"/>
        </w:rPr>
      </w:pPr>
      <w:r w:rsidRPr="00523A41">
        <w:rPr>
          <w:rFonts w:ascii="Arial Narrow" w:eastAsia="Calibri" w:hAnsi="Arial Narrow" w:cs="Arial"/>
          <w:sz w:val="20"/>
          <w:szCs w:val="20"/>
        </w:rPr>
        <w:t>Macierz musi wspierać oferowane systemy operacyjne i wirtualizatora.</w:t>
      </w:r>
    </w:p>
    <w:p w14:paraId="02EF507A" w14:textId="4C0E7969" w:rsidR="00955DA2" w:rsidRPr="00523A41" w:rsidRDefault="001D29DB" w:rsidP="009572E7">
      <w:pPr>
        <w:pStyle w:val="Akapitzlist"/>
        <w:numPr>
          <w:ilvl w:val="0"/>
          <w:numId w:val="258"/>
        </w:numPr>
        <w:rPr>
          <w:rFonts w:ascii="Arial Narrow" w:eastAsia="Calibri" w:hAnsi="Arial Narrow" w:cs="Arial"/>
          <w:sz w:val="20"/>
          <w:szCs w:val="20"/>
        </w:rPr>
      </w:pPr>
      <w:r w:rsidRPr="00523A41">
        <w:rPr>
          <w:rFonts w:ascii="Arial Narrow" w:eastAsia="Calibri" w:hAnsi="Arial Narrow" w:cs="Arial"/>
          <w:sz w:val="20"/>
          <w:szCs w:val="20"/>
        </w:rPr>
        <w:t>Kompatybilność z planowanym do zakupu sprzętem IT – serwerami oraz planowanymi do modernizacji/uruchomienia systemami informatycznymi – planowanymi do dostawy w ramach tego zamówienia.</w:t>
      </w:r>
    </w:p>
    <w:p w14:paraId="31EF0C8C" w14:textId="77777777" w:rsidR="00955DA2" w:rsidRPr="00523A41" w:rsidRDefault="00955DA2" w:rsidP="009572E7">
      <w:pPr>
        <w:pStyle w:val="Akapitzlist"/>
        <w:numPr>
          <w:ilvl w:val="0"/>
          <w:numId w:val="257"/>
        </w:numPr>
        <w:spacing w:line="276" w:lineRule="auto"/>
        <w:rPr>
          <w:rFonts w:ascii="Arial Narrow" w:hAnsi="Arial Narrow"/>
          <w:sz w:val="20"/>
          <w:szCs w:val="20"/>
        </w:rPr>
      </w:pPr>
      <w:r w:rsidRPr="00523A41">
        <w:rPr>
          <w:rFonts w:ascii="Arial Narrow" w:hAnsi="Arial Narrow"/>
          <w:sz w:val="20"/>
          <w:szCs w:val="20"/>
        </w:rPr>
        <w:t>Zamawiający wymaga zapewnienia gwarancji Producenta na okres 5 lat.</w:t>
      </w:r>
    </w:p>
    <w:p w14:paraId="3AC1217E" w14:textId="77777777" w:rsidR="00955DA2" w:rsidRPr="00523A41" w:rsidRDefault="00955DA2" w:rsidP="009572E7">
      <w:pPr>
        <w:pStyle w:val="Akapitzlist"/>
        <w:numPr>
          <w:ilvl w:val="0"/>
          <w:numId w:val="257"/>
        </w:numPr>
        <w:spacing w:line="276" w:lineRule="auto"/>
        <w:rPr>
          <w:rFonts w:ascii="Arial Narrow" w:hAnsi="Arial Narrow"/>
          <w:sz w:val="20"/>
          <w:szCs w:val="20"/>
        </w:rPr>
      </w:pPr>
      <w:r w:rsidRPr="00523A41">
        <w:rPr>
          <w:rFonts w:ascii="Arial Narrow" w:hAnsi="Arial Narrow"/>
          <w:sz w:val="20"/>
          <w:szCs w:val="20"/>
        </w:rPr>
        <w:t>Zamawiający oczekuje możliwości zgłaszania zdarzeń serwisowych w trybie 24/7/365 następującymi kanałami: telefonicznie, przez Internet. Zamawiający oczekuje bezpośredniego dostępu do wykwalifikowanej kadry inżynierów technicznych a w przypadku konieczności eskalacji zgłoszenia serwisowego wyznaczonego Kierownika Eskalacji po stronie Producenta</w:t>
      </w:r>
    </w:p>
    <w:p w14:paraId="5DB708A9" w14:textId="77777777" w:rsidR="003C2CEA" w:rsidRPr="00523A41" w:rsidRDefault="003C2CEA" w:rsidP="00955DA2">
      <w:pPr>
        <w:ind w:left="360"/>
        <w:rPr>
          <w:rFonts w:ascii="Arial Narrow" w:hAnsi="Arial Narrow"/>
          <w:sz w:val="20"/>
          <w:szCs w:val="20"/>
        </w:rPr>
      </w:pPr>
    </w:p>
    <w:p w14:paraId="0DCB17B7" w14:textId="77777777" w:rsidR="003C2CEA" w:rsidRPr="00523A41" w:rsidRDefault="003C2CEA" w:rsidP="003C2CEA">
      <w:pPr>
        <w:pStyle w:val="Akapitzlist"/>
        <w:rPr>
          <w:rFonts w:ascii="Arial Narrow" w:hAnsi="Arial Narrow"/>
          <w:sz w:val="20"/>
          <w:szCs w:val="20"/>
        </w:rPr>
      </w:pPr>
    </w:p>
    <w:p w14:paraId="2C907C6A" w14:textId="3E8DBAA3" w:rsidR="004D035E" w:rsidRPr="00523A41" w:rsidRDefault="004D035E" w:rsidP="00CB4F36">
      <w:pPr>
        <w:pStyle w:val="Bezodstpw"/>
        <w:jc w:val="both"/>
      </w:pPr>
      <w:bookmarkStart w:id="82" w:name="_Toc175572209"/>
      <w:r w:rsidRPr="00523A41">
        <w:t>Modernizacja infrastruktury IT - dostawa NAS</w:t>
      </w:r>
      <w:bookmarkEnd w:id="82"/>
    </w:p>
    <w:p w14:paraId="7908E083" w14:textId="2680718F" w:rsidR="00305D41" w:rsidRPr="00523A41" w:rsidRDefault="00305D41"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Wymagania minimalne:</w:t>
      </w:r>
    </w:p>
    <w:p w14:paraId="52AC7AB9" w14:textId="54359420" w:rsidR="00305D41" w:rsidRPr="00523A41" w:rsidRDefault="00305D41" w:rsidP="009572E7">
      <w:pPr>
        <w:pStyle w:val="Akapitzlist"/>
        <w:numPr>
          <w:ilvl w:val="0"/>
          <w:numId w:val="216"/>
        </w:numPr>
        <w:spacing w:line="276" w:lineRule="auto"/>
        <w:jc w:val="both"/>
        <w:rPr>
          <w:rFonts w:ascii="Arial Narrow" w:hAnsi="Arial Narrow"/>
          <w:sz w:val="20"/>
          <w:szCs w:val="20"/>
        </w:rPr>
      </w:pPr>
      <w:r w:rsidRPr="00523A41">
        <w:rPr>
          <w:rFonts w:ascii="Arial Narrow" w:hAnsi="Arial Narrow"/>
          <w:sz w:val="20"/>
          <w:szCs w:val="20"/>
        </w:rPr>
        <w:t xml:space="preserve">Obudowa: RACK 19" 1U – wraz z kompletem szyn przesuwanych umożliwiającym zamontowanie w szafie RACK </w:t>
      </w:r>
    </w:p>
    <w:p w14:paraId="4682F35B" w14:textId="3518A05B" w:rsidR="00305D41" w:rsidRPr="00523A41" w:rsidRDefault="00305D41" w:rsidP="009572E7">
      <w:pPr>
        <w:pStyle w:val="Akapitzlist"/>
        <w:numPr>
          <w:ilvl w:val="0"/>
          <w:numId w:val="216"/>
        </w:numPr>
        <w:spacing w:line="276" w:lineRule="auto"/>
        <w:jc w:val="both"/>
        <w:rPr>
          <w:rFonts w:ascii="Arial Narrow" w:hAnsi="Arial Narrow"/>
          <w:sz w:val="20"/>
          <w:szCs w:val="20"/>
        </w:rPr>
      </w:pPr>
      <w:r w:rsidRPr="00523A41">
        <w:rPr>
          <w:rFonts w:ascii="Arial Narrow" w:hAnsi="Arial Narrow"/>
          <w:sz w:val="20"/>
          <w:szCs w:val="20"/>
        </w:rPr>
        <w:t xml:space="preserve">Procesor: czterordzeniowy 64biotowy o taktowaniu nie niższym niż 2.2GHz  </w:t>
      </w:r>
    </w:p>
    <w:p w14:paraId="6164F62C" w14:textId="43D19AC3" w:rsidR="00305D41" w:rsidRPr="00523A41" w:rsidRDefault="00305D41" w:rsidP="009572E7">
      <w:pPr>
        <w:pStyle w:val="Akapitzlist"/>
        <w:numPr>
          <w:ilvl w:val="0"/>
          <w:numId w:val="216"/>
        </w:numPr>
        <w:spacing w:line="276" w:lineRule="auto"/>
        <w:jc w:val="both"/>
        <w:rPr>
          <w:rFonts w:ascii="Arial Narrow" w:hAnsi="Arial Narrow"/>
          <w:sz w:val="20"/>
          <w:szCs w:val="20"/>
        </w:rPr>
      </w:pPr>
      <w:r w:rsidRPr="00523A41">
        <w:rPr>
          <w:rFonts w:ascii="Arial Narrow" w:hAnsi="Arial Narrow"/>
          <w:sz w:val="20"/>
          <w:szCs w:val="20"/>
        </w:rPr>
        <w:t xml:space="preserve">Pamięć RAM: 2 GB z możliwością rozszerzenia do 32GB  </w:t>
      </w:r>
    </w:p>
    <w:p w14:paraId="23C22235" w14:textId="3F4975B4" w:rsidR="00305D41" w:rsidRPr="00523A41" w:rsidRDefault="00305D41" w:rsidP="009572E7">
      <w:pPr>
        <w:pStyle w:val="Akapitzlist"/>
        <w:numPr>
          <w:ilvl w:val="0"/>
          <w:numId w:val="216"/>
        </w:numPr>
        <w:spacing w:line="276" w:lineRule="auto"/>
        <w:jc w:val="both"/>
        <w:rPr>
          <w:rFonts w:ascii="Arial Narrow" w:hAnsi="Arial Narrow"/>
          <w:sz w:val="20"/>
          <w:szCs w:val="20"/>
        </w:rPr>
      </w:pPr>
      <w:r w:rsidRPr="00523A41">
        <w:rPr>
          <w:rFonts w:ascii="Arial Narrow" w:hAnsi="Arial Narrow"/>
          <w:sz w:val="20"/>
          <w:szCs w:val="20"/>
        </w:rPr>
        <w:t>Liczba zatok na dyski twarde 4 – dołączone 3 szt. dysków o pojemności niemniejszej niż 3,8TB każdy</w:t>
      </w:r>
    </w:p>
    <w:p w14:paraId="5E0C5EB6" w14:textId="69AB1119" w:rsidR="00305D41" w:rsidRPr="00523A41" w:rsidRDefault="00305D41" w:rsidP="009572E7">
      <w:pPr>
        <w:pStyle w:val="Akapitzlist"/>
        <w:numPr>
          <w:ilvl w:val="0"/>
          <w:numId w:val="216"/>
        </w:numPr>
        <w:spacing w:line="276" w:lineRule="auto"/>
        <w:jc w:val="both"/>
        <w:rPr>
          <w:rFonts w:ascii="Arial Narrow" w:hAnsi="Arial Narrow"/>
          <w:sz w:val="20"/>
          <w:szCs w:val="20"/>
        </w:rPr>
      </w:pPr>
      <w:r w:rsidRPr="00523A41">
        <w:rPr>
          <w:rFonts w:ascii="Arial Narrow" w:hAnsi="Arial Narrow"/>
          <w:sz w:val="20"/>
          <w:szCs w:val="20"/>
        </w:rPr>
        <w:t xml:space="preserve">Całkowita liczba gniazd pamięci: 2 </w:t>
      </w:r>
    </w:p>
    <w:p w14:paraId="7A12D7C0" w14:textId="777FD2BB" w:rsidR="00305D41" w:rsidRPr="00523A41" w:rsidRDefault="00305D41" w:rsidP="009572E7">
      <w:pPr>
        <w:pStyle w:val="Akapitzlist"/>
        <w:numPr>
          <w:ilvl w:val="0"/>
          <w:numId w:val="216"/>
        </w:numPr>
        <w:spacing w:line="276" w:lineRule="auto"/>
        <w:jc w:val="both"/>
        <w:rPr>
          <w:rFonts w:ascii="Arial Narrow" w:hAnsi="Arial Narrow"/>
          <w:sz w:val="20"/>
          <w:szCs w:val="20"/>
        </w:rPr>
      </w:pPr>
      <w:r w:rsidRPr="00523A41">
        <w:rPr>
          <w:rFonts w:ascii="Arial Narrow" w:hAnsi="Arial Narrow"/>
          <w:sz w:val="20"/>
          <w:szCs w:val="20"/>
        </w:rPr>
        <w:t>Obsługiwane dyski twarde: 3.5" SATA HDD oraz 2.5" SATA SSD -  Możliwość wymiany dysku podczas pracy</w:t>
      </w:r>
    </w:p>
    <w:p w14:paraId="07BB44C2" w14:textId="6A08AB93" w:rsidR="00305D41" w:rsidRPr="00523A41" w:rsidRDefault="00305D41" w:rsidP="009572E7">
      <w:pPr>
        <w:pStyle w:val="Akapitzlist"/>
        <w:numPr>
          <w:ilvl w:val="0"/>
          <w:numId w:val="216"/>
        </w:numPr>
        <w:spacing w:line="276" w:lineRule="auto"/>
        <w:jc w:val="both"/>
        <w:rPr>
          <w:rFonts w:ascii="Arial Narrow" w:hAnsi="Arial Narrow"/>
          <w:sz w:val="20"/>
          <w:szCs w:val="20"/>
        </w:rPr>
      </w:pPr>
      <w:r w:rsidRPr="00523A41">
        <w:rPr>
          <w:rFonts w:ascii="Arial Narrow" w:hAnsi="Arial Narrow"/>
          <w:sz w:val="20"/>
          <w:szCs w:val="20"/>
        </w:rPr>
        <w:t xml:space="preserve">Maksymalna ilość dysków z opcjonalnymi modułami rozszerzającymi: nie mniej niż 6 </w:t>
      </w:r>
    </w:p>
    <w:p w14:paraId="4FD4300F" w14:textId="77777777" w:rsidR="00305D41" w:rsidRPr="00523A41" w:rsidRDefault="00305D41" w:rsidP="009572E7">
      <w:pPr>
        <w:pStyle w:val="Akapitzlist"/>
        <w:numPr>
          <w:ilvl w:val="0"/>
          <w:numId w:val="216"/>
        </w:numPr>
        <w:spacing w:line="276" w:lineRule="auto"/>
        <w:jc w:val="both"/>
        <w:rPr>
          <w:rFonts w:ascii="Arial Narrow" w:hAnsi="Arial Narrow"/>
          <w:sz w:val="20"/>
          <w:szCs w:val="20"/>
        </w:rPr>
      </w:pPr>
      <w:r w:rsidRPr="00523A41">
        <w:rPr>
          <w:rFonts w:ascii="Arial Narrow" w:hAnsi="Arial Narrow"/>
          <w:sz w:val="20"/>
          <w:szCs w:val="20"/>
        </w:rPr>
        <w:t xml:space="preserve">Porty na karty rozszerzeń: </w:t>
      </w:r>
    </w:p>
    <w:p w14:paraId="58221AE0" w14:textId="77777777" w:rsidR="00305D41" w:rsidRPr="00523A41" w:rsidRDefault="00305D41" w:rsidP="009572E7">
      <w:pPr>
        <w:pStyle w:val="Akapitzlist"/>
        <w:numPr>
          <w:ilvl w:val="1"/>
          <w:numId w:val="216"/>
        </w:numPr>
        <w:spacing w:line="276" w:lineRule="auto"/>
        <w:jc w:val="both"/>
        <w:rPr>
          <w:rFonts w:ascii="Arial Narrow" w:hAnsi="Arial Narrow"/>
          <w:sz w:val="20"/>
          <w:szCs w:val="20"/>
          <w:lang w:val="en-US"/>
        </w:rPr>
      </w:pPr>
      <w:r w:rsidRPr="00523A41">
        <w:rPr>
          <w:rFonts w:ascii="Arial Narrow" w:hAnsi="Arial Narrow"/>
          <w:sz w:val="20"/>
          <w:szCs w:val="20"/>
          <w:lang w:val="en-US"/>
        </w:rPr>
        <w:t xml:space="preserve">1 x Gen3 x8 PCIe (x4 link) </w:t>
      </w:r>
    </w:p>
    <w:p w14:paraId="798586D6" w14:textId="382EDD99" w:rsidR="00305D41" w:rsidRPr="00523A41" w:rsidRDefault="00305D41" w:rsidP="009572E7">
      <w:pPr>
        <w:pStyle w:val="Akapitzlist"/>
        <w:numPr>
          <w:ilvl w:val="1"/>
          <w:numId w:val="216"/>
        </w:numPr>
        <w:spacing w:line="276" w:lineRule="auto"/>
        <w:jc w:val="both"/>
        <w:rPr>
          <w:rFonts w:ascii="Arial Narrow" w:hAnsi="Arial Narrow"/>
          <w:sz w:val="20"/>
          <w:szCs w:val="20"/>
        </w:rPr>
      </w:pPr>
      <w:r w:rsidRPr="00523A41">
        <w:rPr>
          <w:rFonts w:ascii="Arial Narrow" w:hAnsi="Arial Narrow"/>
          <w:sz w:val="20"/>
          <w:szCs w:val="20"/>
        </w:rPr>
        <w:t xml:space="preserve">4 x RJ-45 1GbE </w:t>
      </w:r>
    </w:p>
    <w:p w14:paraId="5D804A0F" w14:textId="77777777" w:rsidR="00305D41" w:rsidRPr="00523A41" w:rsidRDefault="00305D41" w:rsidP="009572E7">
      <w:pPr>
        <w:pStyle w:val="Akapitzlist"/>
        <w:numPr>
          <w:ilvl w:val="1"/>
          <w:numId w:val="216"/>
        </w:numPr>
        <w:spacing w:line="276" w:lineRule="auto"/>
        <w:jc w:val="both"/>
        <w:rPr>
          <w:rFonts w:ascii="Arial Narrow" w:hAnsi="Arial Narrow"/>
          <w:sz w:val="20"/>
          <w:szCs w:val="20"/>
        </w:rPr>
      </w:pPr>
      <w:r w:rsidRPr="00523A41">
        <w:rPr>
          <w:rFonts w:ascii="Arial Narrow" w:hAnsi="Arial Narrow"/>
          <w:sz w:val="20"/>
          <w:szCs w:val="20"/>
        </w:rPr>
        <w:t xml:space="preserve">2 xPorty USB 3.2 </w:t>
      </w:r>
    </w:p>
    <w:p w14:paraId="79191277" w14:textId="1059BBA4" w:rsidR="00305D41" w:rsidRPr="00523A41" w:rsidRDefault="00305D41" w:rsidP="009572E7">
      <w:pPr>
        <w:pStyle w:val="Akapitzlist"/>
        <w:numPr>
          <w:ilvl w:val="1"/>
          <w:numId w:val="216"/>
        </w:numPr>
        <w:spacing w:line="276" w:lineRule="auto"/>
        <w:jc w:val="both"/>
        <w:rPr>
          <w:rFonts w:ascii="Arial Narrow" w:hAnsi="Arial Narrow"/>
          <w:sz w:val="20"/>
          <w:szCs w:val="20"/>
        </w:rPr>
      </w:pPr>
      <w:r w:rsidRPr="00523A41">
        <w:rPr>
          <w:rFonts w:ascii="Arial Narrow" w:hAnsi="Arial Narrow"/>
          <w:sz w:val="20"/>
          <w:szCs w:val="20"/>
        </w:rPr>
        <w:t xml:space="preserve">Port eSATA </w:t>
      </w:r>
    </w:p>
    <w:p w14:paraId="750DEE64" w14:textId="0549C4AD" w:rsidR="00305D41" w:rsidRPr="00523A41" w:rsidRDefault="00305D41" w:rsidP="009572E7">
      <w:pPr>
        <w:pStyle w:val="Akapitzlist"/>
        <w:numPr>
          <w:ilvl w:val="0"/>
          <w:numId w:val="216"/>
        </w:numPr>
        <w:spacing w:line="276" w:lineRule="auto"/>
        <w:jc w:val="both"/>
        <w:rPr>
          <w:rFonts w:ascii="Arial Narrow" w:hAnsi="Arial Narrow"/>
          <w:sz w:val="20"/>
          <w:szCs w:val="20"/>
        </w:rPr>
      </w:pPr>
      <w:r w:rsidRPr="00523A41">
        <w:rPr>
          <w:rFonts w:ascii="Arial Narrow" w:hAnsi="Arial Narrow"/>
          <w:sz w:val="20"/>
          <w:szCs w:val="20"/>
        </w:rPr>
        <w:t xml:space="preserve">Mechanizm szyfrowania sprzętowego min AES-NI </w:t>
      </w:r>
    </w:p>
    <w:p w14:paraId="6124E154" w14:textId="0E40B1A7" w:rsidR="00305D41" w:rsidRPr="00523A41" w:rsidRDefault="00305D41" w:rsidP="009572E7">
      <w:pPr>
        <w:pStyle w:val="Akapitzlist"/>
        <w:numPr>
          <w:ilvl w:val="0"/>
          <w:numId w:val="216"/>
        </w:numPr>
        <w:spacing w:line="276" w:lineRule="auto"/>
        <w:jc w:val="both"/>
        <w:rPr>
          <w:rFonts w:ascii="Arial Narrow" w:hAnsi="Arial Narrow"/>
          <w:sz w:val="20"/>
          <w:szCs w:val="20"/>
          <w:lang w:val="en-US"/>
        </w:rPr>
      </w:pPr>
      <w:r w:rsidRPr="00523A41">
        <w:rPr>
          <w:rFonts w:ascii="Arial Narrow" w:hAnsi="Arial Narrow"/>
          <w:sz w:val="20"/>
          <w:szCs w:val="20"/>
          <w:lang w:val="en-US"/>
        </w:rPr>
        <w:t xml:space="preserve">Obsługiwane tryby RAID: JBOD, RAID 0, RAID 1, RAID 5, RAID 6, RAID 10 </w:t>
      </w:r>
    </w:p>
    <w:p w14:paraId="6B30B66A" w14:textId="247C4906" w:rsidR="00305D41" w:rsidRPr="00523A41" w:rsidRDefault="00305D41" w:rsidP="009572E7">
      <w:pPr>
        <w:pStyle w:val="Akapitzlist"/>
        <w:numPr>
          <w:ilvl w:val="0"/>
          <w:numId w:val="216"/>
        </w:numPr>
        <w:spacing w:line="276" w:lineRule="auto"/>
        <w:jc w:val="both"/>
        <w:rPr>
          <w:rFonts w:ascii="Arial Narrow" w:hAnsi="Arial Narrow"/>
          <w:sz w:val="20"/>
          <w:szCs w:val="20"/>
        </w:rPr>
      </w:pPr>
      <w:r w:rsidRPr="00523A41">
        <w:rPr>
          <w:rFonts w:ascii="Arial Narrow" w:hAnsi="Arial Narrow"/>
          <w:sz w:val="20"/>
          <w:szCs w:val="20"/>
        </w:rPr>
        <w:t xml:space="preserve">Możliwość tworzenia kopii bezpieczeństwa urządzeń pod Windows </w:t>
      </w:r>
    </w:p>
    <w:p w14:paraId="1010A905" w14:textId="6D579680" w:rsidR="00305D41" w:rsidRPr="00523A41" w:rsidRDefault="00305D41" w:rsidP="009572E7">
      <w:pPr>
        <w:pStyle w:val="Akapitzlist"/>
        <w:numPr>
          <w:ilvl w:val="0"/>
          <w:numId w:val="216"/>
        </w:numPr>
        <w:spacing w:line="276" w:lineRule="auto"/>
        <w:jc w:val="both"/>
        <w:rPr>
          <w:rFonts w:ascii="Arial Narrow" w:hAnsi="Arial Narrow"/>
          <w:sz w:val="20"/>
          <w:szCs w:val="20"/>
        </w:rPr>
      </w:pPr>
      <w:r w:rsidRPr="00523A41">
        <w:rPr>
          <w:rFonts w:ascii="Arial Narrow" w:hAnsi="Arial Narrow"/>
          <w:sz w:val="20"/>
          <w:szCs w:val="20"/>
        </w:rPr>
        <w:t xml:space="preserve">Gwarancja producenta Min. 3 lata </w:t>
      </w:r>
    </w:p>
    <w:p w14:paraId="6A5CC23C" w14:textId="77777777" w:rsidR="00D7714C" w:rsidRPr="00523A41" w:rsidRDefault="00D7714C" w:rsidP="00CB4F36">
      <w:pPr>
        <w:pStyle w:val="Bezodstpw"/>
        <w:jc w:val="both"/>
      </w:pPr>
    </w:p>
    <w:p w14:paraId="4AE6C091" w14:textId="77777777" w:rsidR="00981CDE" w:rsidRDefault="00981CDE" w:rsidP="00981CDE">
      <w:pPr>
        <w:pStyle w:val="Bezodstpw"/>
        <w:jc w:val="both"/>
      </w:pPr>
      <w:r w:rsidRPr="00523A41">
        <w:t>Modernizacja infrastruktury IT - dostawa przełączników</w:t>
      </w:r>
    </w:p>
    <w:p w14:paraId="11764E99" w14:textId="77777777" w:rsidR="00981CDE" w:rsidRPr="00523A41" w:rsidRDefault="00981CDE" w:rsidP="00981CDE">
      <w:pPr>
        <w:pStyle w:val="Akapitzlist"/>
        <w:numPr>
          <w:ilvl w:val="0"/>
          <w:numId w:val="240"/>
        </w:numPr>
        <w:spacing w:line="276" w:lineRule="auto"/>
        <w:jc w:val="both"/>
        <w:rPr>
          <w:rFonts w:ascii="Arial Narrow" w:hAnsi="Arial Narrow"/>
          <w:sz w:val="20"/>
          <w:szCs w:val="20"/>
        </w:rPr>
      </w:pPr>
      <w:r w:rsidRPr="00523A41">
        <w:rPr>
          <w:rFonts w:ascii="Arial Narrow" w:hAnsi="Arial Narrow"/>
          <w:sz w:val="20"/>
          <w:szCs w:val="20"/>
        </w:rPr>
        <w:t>Przełącznik posiadający 48 porty 10/100/1000BASE-T, z dołączonymi 4 wkładkami 10Gb SFP+</w:t>
      </w:r>
    </w:p>
    <w:p w14:paraId="02B207D9" w14:textId="77777777" w:rsidR="00981CDE" w:rsidRPr="00523A41" w:rsidRDefault="00981CDE" w:rsidP="00981CDE">
      <w:pPr>
        <w:pStyle w:val="Akapitzlist"/>
        <w:numPr>
          <w:ilvl w:val="0"/>
          <w:numId w:val="240"/>
        </w:numPr>
        <w:spacing w:line="276" w:lineRule="auto"/>
        <w:jc w:val="both"/>
        <w:rPr>
          <w:rFonts w:ascii="Arial Narrow" w:hAnsi="Arial Narrow"/>
          <w:sz w:val="20"/>
          <w:szCs w:val="20"/>
        </w:rPr>
      </w:pPr>
      <w:r w:rsidRPr="00523A41">
        <w:rPr>
          <w:rFonts w:ascii="Arial Narrow" w:hAnsi="Arial Narrow"/>
          <w:sz w:val="20"/>
          <w:szCs w:val="20"/>
        </w:rPr>
        <w:t>Wysokość urządzenia 1U</w:t>
      </w:r>
    </w:p>
    <w:p w14:paraId="02E3AF28" w14:textId="77777777" w:rsidR="00981CDE" w:rsidRPr="00523A41" w:rsidRDefault="00981CDE" w:rsidP="00981CDE">
      <w:pPr>
        <w:pStyle w:val="Akapitzlist"/>
        <w:numPr>
          <w:ilvl w:val="0"/>
          <w:numId w:val="240"/>
        </w:numPr>
        <w:spacing w:line="276" w:lineRule="auto"/>
        <w:jc w:val="both"/>
        <w:rPr>
          <w:rFonts w:ascii="Arial Narrow" w:hAnsi="Arial Narrow"/>
          <w:sz w:val="20"/>
          <w:szCs w:val="20"/>
        </w:rPr>
      </w:pPr>
      <w:r w:rsidRPr="00523A41">
        <w:rPr>
          <w:rFonts w:ascii="Arial Narrow" w:hAnsi="Arial Narrow"/>
          <w:sz w:val="20"/>
          <w:szCs w:val="20"/>
        </w:rPr>
        <w:t xml:space="preserve">Przełącznik musi być wyposażony w zasilacz AC 230V </w:t>
      </w:r>
    </w:p>
    <w:p w14:paraId="73C34229" w14:textId="77777777" w:rsidR="00981CDE" w:rsidRPr="00523A41" w:rsidRDefault="00981CDE" w:rsidP="00981CDE">
      <w:pPr>
        <w:pStyle w:val="Akapitzlist"/>
        <w:numPr>
          <w:ilvl w:val="0"/>
          <w:numId w:val="240"/>
        </w:numPr>
        <w:spacing w:line="276" w:lineRule="auto"/>
        <w:jc w:val="both"/>
        <w:rPr>
          <w:rFonts w:ascii="Arial Narrow" w:hAnsi="Arial Narrow"/>
          <w:sz w:val="20"/>
          <w:szCs w:val="20"/>
        </w:rPr>
      </w:pPr>
      <w:r w:rsidRPr="00523A41">
        <w:rPr>
          <w:rFonts w:ascii="Arial Narrow" w:hAnsi="Arial Narrow"/>
          <w:sz w:val="20"/>
          <w:szCs w:val="20"/>
        </w:rPr>
        <w:t>Nieblokująca architektura o wydajności przełączania min. 100 Gbps</w:t>
      </w:r>
    </w:p>
    <w:p w14:paraId="24CE0B50" w14:textId="77777777" w:rsidR="00981CDE" w:rsidRPr="00892620" w:rsidRDefault="00981CDE" w:rsidP="00981CDE">
      <w:pPr>
        <w:pStyle w:val="Akapitzlist"/>
        <w:numPr>
          <w:ilvl w:val="0"/>
          <w:numId w:val="240"/>
        </w:numPr>
        <w:spacing w:line="276" w:lineRule="auto"/>
        <w:jc w:val="both"/>
        <w:rPr>
          <w:rFonts w:ascii="Arial Narrow" w:hAnsi="Arial Narrow"/>
          <w:strike/>
          <w:color w:val="FF0000"/>
          <w:sz w:val="20"/>
          <w:szCs w:val="20"/>
        </w:rPr>
      </w:pPr>
      <w:r w:rsidRPr="00892620">
        <w:rPr>
          <w:rFonts w:ascii="Arial Narrow" w:hAnsi="Arial Narrow"/>
          <w:strike/>
          <w:color w:val="FF0000"/>
          <w:sz w:val="20"/>
          <w:szCs w:val="20"/>
        </w:rPr>
        <w:t xml:space="preserve">Szybkość przełączania min. 10 Milionów pakietów na sekundę </w:t>
      </w:r>
    </w:p>
    <w:p w14:paraId="0F94C7F8" w14:textId="77777777" w:rsidR="00981CDE" w:rsidRPr="00523A41" w:rsidRDefault="00981CDE" w:rsidP="00981CDE">
      <w:pPr>
        <w:pStyle w:val="Akapitzlist"/>
        <w:numPr>
          <w:ilvl w:val="0"/>
          <w:numId w:val="240"/>
        </w:numPr>
        <w:spacing w:line="276" w:lineRule="auto"/>
        <w:jc w:val="both"/>
        <w:rPr>
          <w:rFonts w:ascii="Arial Narrow" w:hAnsi="Arial Narrow"/>
          <w:sz w:val="20"/>
          <w:szCs w:val="20"/>
        </w:rPr>
      </w:pPr>
      <w:r w:rsidRPr="00523A41">
        <w:rPr>
          <w:rFonts w:ascii="Arial Narrow" w:hAnsi="Arial Narrow"/>
          <w:sz w:val="20"/>
          <w:szCs w:val="20"/>
        </w:rPr>
        <w:t>Możliwość łączenia przełączników w stos (stack)</w:t>
      </w:r>
    </w:p>
    <w:p w14:paraId="59C828A5" w14:textId="77777777" w:rsidR="00981CDE" w:rsidRPr="00892620" w:rsidRDefault="00981CDE" w:rsidP="00981CDE">
      <w:pPr>
        <w:pStyle w:val="Akapitzlist"/>
        <w:numPr>
          <w:ilvl w:val="0"/>
          <w:numId w:val="240"/>
        </w:numPr>
        <w:spacing w:line="276" w:lineRule="auto"/>
        <w:jc w:val="both"/>
        <w:rPr>
          <w:rFonts w:ascii="Arial Narrow" w:hAnsi="Arial Narrow"/>
          <w:color w:val="F79646" w:themeColor="accent6"/>
          <w:sz w:val="20"/>
          <w:szCs w:val="20"/>
        </w:rPr>
      </w:pPr>
      <w:r w:rsidRPr="00523A41">
        <w:rPr>
          <w:rFonts w:ascii="Arial Narrow" w:hAnsi="Arial Narrow"/>
          <w:sz w:val="20"/>
          <w:szCs w:val="20"/>
        </w:rPr>
        <w:t>Pamięć operacyjna: min. 1GB</w:t>
      </w:r>
      <w:r>
        <w:rPr>
          <w:rFonts w:ascii="Arial Narrow" w:hAnsi="Arial Narrow"/>
          <w:sz w:val="20"/>
          <w:szCs w:val="20"/>
        </w:rPr>
        <w:t xml:space="preserve"> </w:t>
      </w:r>
    </w:p>
    <w:p w14:paraId="6ECC1A94" w14:textId="77777777" w:rsidR="00981CDE" w:rsidRPr="00523A41" w:rsidRDefault="00981CDE" w:rsidP="00981CDE">
      <w:pPr>
        <w:pStyle w:val="Akapitzlist"/>
        <w:numPr>
          <w:ilvl w:val="0"/>
          <w:numId w:val="240"/>
        </w:numPr>
        <w:spacing w:line="276" w:lineRule="auto"/>
        <w:jc w:val="both"/>
        <w:rPr>
          <w:rFonts w:ascii="Arial Narrow" w:hAnsi="Arial Narrow"/>
          <w:sz w:val="20"/>
          <w:szCs w:val="20"/>
        </w:rPr>
      </w:pPr>
      <w:r w:rsidRPr="00523A41">
        <w:rPr>
          <w:rFonts w:ascii="Arial Narrow" w:hAnsi="Arial Narrow"/>
          <w:sz w:val="20"/>
          <w:szCs w:val="20"/>
        </w:rPr>
        <w:t xml:space="preserve">Pamięć flash: min. 4GB pamięci Flash </w:t>
      </w:r>
      <w:r w:rsidRPr="00981CDE">
        <w:rPr>
          <w:rFonts w:ascii="Arial Narrow" w:hAnsi="Arial Narrow"/>
          <w:color w:val="92D050"/>
          <w:sz w:val="20"/>
          <w:szCs w:val="20"/>
        </w:rPr>
        <w:t>lub</w:t>
      </w:r>
      <w:r>
        <w:rPr>
          <w:rFonts w:ascii="Arial Narrow" w:hAnsi="Arial Narrow"/>
          <w:sz w:val="20"/>
          <w:szCs w:val="20"/>
        </w:rPr>
        <w:t xml:space="preserve"> </w:t>
      </w:r>
      <w:r w:rsidRPr="00523A41">
        <w:rPr>
          <w:rFonts w:ascii="Arial Narrow" w:hAnsi="Arial Narrow"/>
          <w:sz w:val="20"/>
          <w:szCs w:val="20"/>
        </w:rPr>
        <w:t xml:space="preserve">w przypadku switchy stockowialnych </w:t>
      </w:r>
      <w:r w:rsidRPr="008E63C1">
        <w:rPr>
          <w:rFonts w:ascii="Arial Narrow" w:hAnsi="Arial Narrow"/>
          <w:strike/>
          <w:color w:val="FF0000"/>
          <w:sz w:val="20"/>
          <w:szCs w:val="20"/>
        </w:rPr>
        <w:t>2GB</w:t>
      </w:r>
      <w:r>
        <w:rPr>
          <w:rFonts w:ascii="Arial Narrow" w:hAnsi="Arial Narrow"/>
          <w:strike/>
          <w:color w:val="FF0000"/>
          <w:sz w:val="20"/>
          <w:szCs w:val="20"/>
        </w:rPr>
        <w:t xml:space="preserve"> </w:t>
      </w:r>
      <w:r w:rsidRPr="008E63C1">
        <w:rPr>
          <w:rFonts w:ascii="Arial Narrow" w:hAnsi="Arial Narrow"/>
          <w:color w:val="00B050"/>
          <w:sz w:val="20"/>
          <w:szCs w:val="20"/>
        </w:rPr>
        <w:t xml:space="preserve"> </w:t>
      </w:r>
      <w:r>
        <w:rPr>
          <w:rFonts w:ascii="Arial Narrow" w:hAnsi="Arial Narrow"/>
          <w:color w:val="00B050"/>
          <w:sz w:val="20"/>
          <w:szCs w:val="20"/>
        </w:rPr>
        <w:t xml:space="preserve">256 </w:t>
      </w:r>
      <w:r w:rsidRPr="008E63C1">
        <w:rPr>
          <w:rFonts w:ascii="Arial Narrow" w:hAnsi="Arial Narrow"/>
          <w:color w:val="00B050"/>
          <w:sz w:val="20"/>
          <w:szCs w:val="20"/>
        </w:rPr>
        <w:t>MB</w:t>
      </w:r>
    </w:p>
    <w:p w14:paraId="27249B66" w14:textId="77777777" w:rsidR="00981CDE" w:rsidRPr="00523A41" w:rsidRDefault="00981CDE" w:rsidP="00981CDE">
      <w:pPr>
        <w:pStyle w:val="Akapitzlist"/>
        <w:numPr>
          <w:ilvl w:val="0"/>
          <w:numId w:val="240"/>
        </w:numPr>
        <w:spacing w:line="276" w:lineRule="auto"/>
        <w:jc w:val="both"/>
        <w:rPr>
          <w:rFonts w:ascii="Arial Narrow" w:hAnsi="Arial Narrow"/>
          <w:sz w:val="20"/>
          <w:szCs w:val="20"/>
        </w:rPr>
      </w:pPr>
      <w:r w:rsidRPr="00523A41">
        <w:rPr>
          <w:rFonts w:ascii="Arial Narrow" w:hAnsi="Arial Narrow"/>
          <w:sz w:val="20"/>
          <w:szCs w:val="20"/>
        </w:rPr>
        <w:t xml:space="preserve">Obsługa sieci wirtualnych IEEE 802.1x </w:t>
      </w:r>
      <w:r w:rsidRPr="00017738">
        <w:rPr>
          <w:rFonts w:ascii="Arial Narrow" w:hAnsi="Arial Narrow"/>
          <w:strike/>
          <w:sz w:val="20"/>
          <w:szCs w:val="20"/>
        </w:rPr>
        <w:t>(2000 VLAN)</w:t>
      </w:r>
    </w:p>
    <w:p w14:paraId="426A66A8" w14:textId="77777777" w:rsidR="00981CDE" w:rsidRPr="00523A41" w:rsidRDefault="00981CDE" w:rsidP="00981CDE">
      <w:pPr>
        <w:pStyle w:val="Akapitzlist"/>
        <w:numPr>
          <w:ilvl w:val="0"/>
          <w:numId w:val="240"/>
        </w:numPr>
        <w:spacing w:line="276" w:lineRule="auto"/>
        <w:jc w:val="both"/>
        <w:rPr>
          <w:rFonts w:ascii="Arial Narrow" w:hAnsi="Arial Narrow"/>
          <w:sz w:val="20"/>
          <w:szCs w:val="20"/>
        </w:rPr>
      </w:pPr>
      <w:r w:rsidRPr="00523A41">
        <w:rPr>
          <w:rFonts w:ascii="Arial Narrow" w:hAnsi="Arial Narrow"/>
          <w:sz w:val="20"/>
          <w:szCs w:val="20"/>
        </w:rPr>
        <w:lastRenderedPageBreak/>
        <w:t>Obsługa Quality of Service</w:t>
      </w:r>
    </w:p>
    <w:p w14:paraId="06F10344" w14:textId="77777777" w:rsidR="00981CDE" w:rsidRPr="00017738" w:rsidRDefault="00981CDE" w:rsidP="00981CDE">
      <w:pPr>
        <w:pStyle w:val="Akapitzlist"/>
        <w:numPr>
          <w:ilvl w:val="0"/>
          <w:numId w:val="240"/>
        </w:numPr>
        <w:spacing w:line="276" w:lineRule="auto"/>
        <w:jc w:val="both"/>
        <w:rPr>
          <w:rFonts w:ascii="Arial Narrow" w:hAnsi="Arial Narrow"/>
          <w:strike/>
          <w:color w:val="FF0000"/>
          <w:sz w:val="20"/>
          <w:szCs w:val="20"/>
        </w:rPr>
      </w:pPr>
      <w:r w:rsidRPr="00017738">
        <w:rPr>
          <w:rFonts w:ascii="Arial Narrow" w:hAnsi="Arial Narrow"/>
          <w:strike/>
          <w:color w:val="FF0000"/>
          <w:sz w:val="20"/>
          <w:szCs w:val="20"/>
        </w:rPr>
        <w:t>Przełącznik musi posiadać możliwość dołączenia redundantnego zewnętrznego systemu zasilania</w:t>
      </w:r>
    </w:p>
    <w:p w14:paraId="6716FF13" w14:textId="77777777" w:rsidR="00981CDE" w:rsidRPr="00017738" w:rsidRDefault="00981CDE" w:rsidP="00981CDE">
      <w:pPr>
        <w:pStyle w:val="Akapitzlist"/>
        <w:numPr>
          <w:ilvl w:val="0"/>
          <w:numId w:val="240"/>
        </w:numPr>
        <w:spacing w:line="276" w:lineRule="auto"/>
        <w:jc w:val="both"/>
        <w:rPr>
          <w:rFonts w:ascii="Arial Narrow" w:hAnsi="Arial Narrow"/>
          <w:strike/>
          <w:color w:val="FF0000"/>
          <w:sz w:val="20"/>
          <w:szCs w:val="20"/>
          <w:lang w:val="en-US"/>
        </w:rPr>
      </w:pPr>
      <w:r w:rsidRPr="00017738">
        <w:rPr>
          <w:rFonts w:ascii="Arial Narrow" w:hAnsi="Arial Narrow"/>
          <w:strike/>
          <w:color w:val="FF0000"/>
          <w:sz w:val="20"/>
          <w:szCs w:val="20"/>
          <w:lang w:val="en-US"/>
        </w:rPr>
        <w:t>IP routing: Up to 8K FIBv4 entries,</w:t>
      </w:r>
    </w:p>
    <w:p w14:paraId="78445EA8" w14:textId="77777777" w:rsidR="00981CDE" w:rsidRPr="00523A41" w:rsidRDefault="00981CDE" w:rsidP="00981CDE">
      <w:pPr>
        <w:pStyle w:val="Akapitzlist"/>
        <w:numPr>
          <w:ilvl w:val="0"/>
          <w:numId w:val="240"/>
        </w:numPr>
        <w:spacing w:line="276" w:lineRule="auto"/>
        <w:jc w:val="both"/>
        <w:rPr>
          <w:rFonts w:ascii="Arial Narrow" w:hAnsi="Arial Narrow"/>
          <w:sz w:val="20"/>
          <w:szCs w:val="20"/>
        </w:rPr>
      </w:pPr>
      <w:r w:rsidRPr="00523A41">
        <w:rPr>
          <w:rFonts w:ascii="Arial Narrow" w:hAnsi="Arial Narrow"/>
          <w:sz w:val="20"/>
          <w:szCs w:val="20"/>
        </w:rPr>
        <w:t>Routing statyczny</w:t>
      </w:r>
    </w:p>
    <w:p w14:paraId="71F03C4E" w14:textId="77777777" w:rsidR="00981CDE" w:rsidRPr="00523A41" w:rsidRDefault="00981CDE" w:rsidP="00981CDE">
      <w:pPr>
        <w:pStyle w:val="Akapitzlist"/>
        <w:numPr>
          <w:ilvl w:val="0"/>
          <w:numId w:val="240"/>
        </w:numPr>
        <w:spacing w:line="276" w:lineRule="auto"/>
        <w:jc w:val="both"/>
        <w:rPr>
          <w:rFonts w:ascii="Arial Narrow" w:hAnsi="Arial Narrow"/>
          <w:sz w:val="20"/>
          <w:szCs w:val="20"/>
        </w:rPr>
      </w:pPr>
      <w:r w:rsidRPr="00523A41">
        <w:rPr>
          <w:rFonts w:ascii="Arial Narrow" w:hAnsi="Arial Narrow"/>
          <w:sz w:val="20"/>
          <w:szCs w:val="20"/>
        </w:rPr>
        <w:t>Obsługa routingu dynamicznego IPv4</w:t>
      </w:r>
    </w:p>
    <w:p w14:paraId="28465E1E" w14:textId="77777777" w:rsidR="00981CDE" w:rsidRPr="00523A41" w:rsidRDefault="00981CDE" w:rsidP="00981CDE">
      <w:pPr>
        <w:pStyle w:val="Akapitzlist"/>
        <w:numPr>
          <w:ilvl w:val="0"/>
          <w:numId w:val="240"/>
        </w:numPr>
        <w:spacing w:line="276" w:lineRule="auto"/>
        <w:jc w:val="both"/>
        <w:rPr>
          <w:rFonts w:ascii="Arial Narrow" w:hAnsi="Arial Narrow"/>
          <w:sz w:val="20"/>
          <w:szCs w:val="20"/>
        </w:rPr>
      </w:pPr>
      <w:r w:rsidRPr="00523A41">
        <w:rPr>
          <w:rFonts w:ascii="Arial Narrow" w:hAnsi="Arial Narrow"/>
          <w:sz w:val="20"/>
          <w:szCs w:val="20"/>
        </w:rPr>
        <w:t>Obsługa wielu klientów / kont użytkowników</w:t>
      </w:r>
    </w:p>
    <w:p w14:paraId="2E958063" w14:textId="77777777" w:rsidR="00981CDE" w:rsidRPr="00017738" w:rsidRDefault="00981CDE" w:rsidP="00981CDE">
      <w:pPr>
        <w:pStyle w:val="Akapitzlist"/>
        <w:numPr>
          <w:ilvl w:val="0"/>
          <w:numId w:val="240"/>
        </w:numPr>
        <w:spacing w:line="276" w:lineRule="auto"/>
        <w:jc w:val="both"/>
        <w:rPr>
          <w:rFonts w:ascii="Arial Narrow" w:hAnsi="Arial Narrow"/>
          <w:strike/>
          <w:color w:val="FF0000"/>
          <w:sz w:val="20"/>
          <w:szCs w:val="20"/>
        </w:rPr>
      </w:pPr>
      <w:r w:rsidRPr="00017738">
        <w:rPr>
          <w:rFonts w:ascii="Arial Narrow" w:hAnsi="Arial Narrow"/>
          <w:strike/>
          <w:color w:val="FF0000"/>
          <w:sz w:val="20"/>
          <w:szCs w:val="20"/>
        </w:rPr>
        <w:t>Network Login – przez przeglądarkę</w:t>
      </w:r>
      <w:r>
        <w:rPr>
          <w:rFonts w:ascii="Arial Narrow" w:hAnsi="Arial Narrow"/>
          <w:strike/>
          <w:color w:val="FF0000"/>
          <w:sz w:val="20"/>
          <w:szCs w:val="20"/>
        </w:rPr>
        <w:t xml:space="preserve"> </w:t>
      </w:r>
      <w:r w:rsidRPr="00981CDE">
        <w:rPr>
          <w:rFonts w:ascii="Arial Narrow" w:hAnsi="Arial Narrow"/>
          <w:color w:val="92D050"/>
          <w:sz w:val="20"/>
          <w:szCs w:val="20"/>
        </w:rPr>
        <w:t>Logowanie przez przeglądarkę</w:t>
      </w:r>
    </w:p>
    <w:p w14:paraId="386B277D" w14:textId="77777777" w:rsidR="00981CDE" w:rsidRDefault="00981CDE" w:rsidP="00981CDE">
      <w:pPr>
        <w:pStyle w:val="Akapitzlist"/>
        <w:numPr>
          <w:ilvl w:val="0"/>
          <w:numId w:val="240"/>
        </w:numPr>
        <w:spacing w:line="276" w:lineRule="auto"/>
        <w:jc w:val="both"/>
        <w:rPr>
          <w:rFonts w:ascii="Arial Narrow" w:hAnsi="Arial Narrow"/>
          <w:sz w:val="20"/>
          <w:szCs w:val="20"/>
        </w:rPr>
      </w:pPr>
      <w:r w:rsidRPr="00523A41">
        <w:rPr>
          <w:rFonts w:ascii="Arial Narrow" w:hAnsi="Arial Narrow"/>
          <w:sz w:val="20"/>
          <w:szCs w:val="20"/>
        </w:rPr>
        <w:t xml:space="preserve">Obsługa Guest VLAN dla IEEE 802.1x </w:t>
      </w:r>
    </w:p>
    <w:p w14:paraId="01D6B1DE" w14:textId="77777777" w:rsidR="00981CDE" w:rsidRPr="00981CDE" w:rsidRDefault="00981CDE" w:rsidP="00981CDE">
      <w:pPr>
        <w:pStyle w:val="Akapitzlist"/>
        <w:numPr>
          <w:ilvl w:val="0"/>
          <w:numId w:val="240"/>
        </w:numPr>
        <w:spacing w:line="276" w:lineRule="auto"/>
        <w:jc w:val="both"/>
        <w:rPr>
          <w:rFonts w:ascii="Arial Narrow" w:hAnsi="Arial Narrow"/>
          <w:color w:val="92D050"/>
          <w:sz w:val="20"/>
          <w:szCs w:val="20"/>
        </w:rPr>
      </w:pPr>
      <w:r w:rsidRPr="00981CDE">
        <w:rPr>
          <w:rFonts w:ascii="Arial Narrow" w:hAnsi="Arial Narrow"/>
          <w:color w:val="92D050"/>
          <w:sz w:val="20"/>
          <w:szCs w:val="20"/>
        </w:rPr>
        <w:t xml:space="preserve">Współpracujące z UTM Zamawiającego FortyGate 60F (warunek równoważności: dostarczenie UTM z licencją o minimalnych parametrach: </w:t>
      </w:r>
    </w:p>
    <w:p w14:paraId="247241C1" w14:textId="77777777" w:rsidR="00981CDE" w:rsidRPr="00981CDE" w:rsidRDefault="00981CDE" w:rsidP="00981CDE">
      <w:pPr>
        <w:pStyle w:val="Akapitzlist"/>
        <w:numPr>
          <w:ilvl w:val="1"/>
          <w:numId w:val="240"/>
        </w:numPr>
        <w:spacing w:line="276" w:lineRule="auto"/>
        <w:jc w:val="both"/>
        <w:rPr>
          <w:rFonts w:ascii="Arial Narrow" w:hAnsi="Arial Narrow"/>
          <w:color w:val="92D050"/>
          <w:sz w:val="20"/>
          <w:szCs w:val="20"/>
        </w:rPr>
      </w:pPr>
      <w:r w:rsidRPr="00981CDE">
        <w:rPr>
          <w:rFonts w:ascii="Arial Narrow" w:hAnsi="Arial Narrow"/>
          <w:color w:val="92D050"/>
          <w:sz w:val="20"/>
          <w:szCs w:val="20"/>
        </w:rPr>
        <w:t>System wspiera protokoły IPv4 oraz IPv6 w zakresie:</w:t>
      </w:r>
    </w:p>
    <w:p w14:paraId="4E51541E" w14:textId="77777777" w:rsidR="00981CDE" w:rsidRPr="00981CDE" w:rsidRDefault="00981CDE" w:rsidP="00981CDE">
      <w:pPr>
        <w:pStyle w:val="Akapitzlist"/>
        <w:numPr>
          <w:ilvl w:val="2"/>
          <w:numId w:val="240"/>
        </w:numPr>
        <w:spacing w:line="276" w:lineRule="auto"/>
        <w:jc w:val="both"/>
        <w:rPr>
          <w:rFonts w:ascii="Arial Narrow" w:hAnsi="Arial Narrow"/>
          <w:color w:val="92D050"/>
          <w:sz w:val="20"/>
          <w:szCs w:val="20"/>
        </w:rPr>
      </w:pPr>
      <w:r w:rsidRPr="00981CDE">
        <w:rPr>
          <w:rFonts w:ascii="Arial Narrow" w:hAnsi="Arial Narrow"/>
          <w:color w:val="92D050"/>
          <w:sz w:val="20"/>
          <w:szCs w:val="20"/>
        </w:rPr>
        <w:t>Firewall.</w:t>
      </w:r>
    </w:p>
    <w:p w14:paraId="2114ECED" w14:textId="77777777" w:rsidR="00981CDE" w:rsidRPr="00622747" w:rsidRDefault="00981CDE" w:rsidP="00981CDE">
      <w:pPr>
        <w:pStyle w:val="Akapitzlist"/>
        <w:numPr>
          <w:ilvl w:val="2"/>
          <w:numId w:val="240"/>
        </w:numPr>
        <w:spacing w:line="276" w:lineRule="auto"/>
        <w:jc w:val="both"/>
        <w:rPr>
          <w:rFonts w:ascii="Arial Narrow" w:hAnsi="Arial Narrow"/>
          <w:color w:val="92D050"/>
          <w:sz w:val="20"/>
          <w:szCs w:val="20"/>
        </w:rPr>
      </w:pPr>
      <w:r w:rsidRPr="00622747">
        <w:rPr>
          <w:rFonts w:ascii="Arial Narrow" w:hAnsi="Arial Narrow"/>
          <w:color w:val="92D050"/>
          <w:sz w:val="20"/>
          <w:szCs w:val="20"/>
        </w:rPr>
        <w:t>Ochrony w warstwie aplikacji.</w:t>
      </w:r>
    </w:p>
    <w:p w14:paraId="3AD1F466" w14:textId="77777777" w:rsidR="00981CDE" w:rsidRPr="00622747" w:rsidRDefault="00981CDE" w:rsidP="00981CDE">
      <w:pPr>
        <w:pStyle w:val="Akapitzlist"/>
        <w:numPr>
          <w:ilvl w:val="2"/>
          <w:numId w:val="240"/>
        </w:numPr>
        <w:spacing w:line="276" w:lineRule="auto"/>
        <w:jc w:val="both"/>
        <w:rPr>
          <w:rFonts w:ascii="Arial Narrow" w:hAnsi="Arial Narrow"/>
          <w:color w:val="92D050"/>
          <w:sz w:val="20"/>
          <w:szCs w:val="20"/>
        </w:rPr>
      </w:pPr>
      <w:r w:rsidRPr="00622747">
        <w:rPr>
          <w:rFonts w:ascii="Arial Narrow" w:hAnsi="Arial Narrow"/>
          <w:color w:val="92D050"/>
          <w:sz w:val="20"/>
          <w:szCs w:val="20"/>
        </w:rPr>
        <w:t>Protokołów routingu dynamicznego.</w:t>
      </w:r>
    </w:p>
    <w:p w14:paraId="2399BEA7" w14:textId="77777777" w:rsidR="00981CDE" w:rsidRPr="00981CDE" w:rsidRDefault="00981CDE" w:rsidP="00981CDE">
      <w:pPr>
        <w:pStyle w:val="Akapitzlist"/>
        <w:numPr>
          <w:ilvl w:val="1"/>
          <w:numId w:val="240"/>
        </w:numPr>
        <w:spacing w:line="276" w:lineRule="auto"/>
        <w:jc w:val="both"/>
        <w:rPr>
          <w:rFonts w:ascii="Arial Narrow" w:hAnsi="Arial Narrow"/>
          <w:color w:val="92D050"/>
          <w:sz w:val="20"/>
          <w:szCs w:val="20"/>
        </w:rPr>
      </w:pPr>
      <w:r w:rsidRPr="00981CDE">
        <w:rPr>
          <w:rFonts w:ascii="Arial Narrow" w:hAnsi="Arial Narrow"/>
          <w:color w:val="92D050"/>
          <w:sz w:val="20"/>
          <w:szCs w:val="20"/>
        </w:rPr>
        <w:t>Monitoring i wykrywanie uszkodzenia elementów sprzętowych i programowych systemów zabezpieczeń oraz łączy sieciowych.</w:t>
      </w:r>
    </w:p>
    <w:p w14:paraId="5C33DF16" w14:textId="77777777" w:rsidR="00981CDE" w:rsidRPr="00622747" w:rsidRDefault="00981CDE" w:rsidP="00981CDE">
      <w:pPr>
        <w:pStyle w:val="Akapitzlist"/>
        <w:numPr>
          <w:ilvl w:val="1"/>
          <w:numId w:val="240"/>
        </w:numPr>
        <w:spacing w:line="276" w:lineRule="auto"/>
        <w:jc w:val="both"/>
        <w:rPr>
          <w:rFonts w:ascii="Arial Narrow" w:hAnsi="Arial Narrow"/>
          <w:color w:val="92D050"/>
          <w:sz w:val="20"/>
          <w:szCs w:val="20"/>
        </w:rPr>
      </w:pPr>
      <w:r w:rsidRPr="00622747">
        <w:rPr>
          <w:rFonts w:ascii="Arial Narrow" w:hAnsi="Arial Narrow"/>
          <w:color w:val="92D050"/>
          <w:sz w:val="20"/>
          <w:szCs w:val="20"/>
        </w:rPr>
        <w:t>Monitoring stanu realizowanych połączeń VPN.</w:t>
      </w:r>
    </w:p>
    <w:p w14:paraId="4D0247B4" w14:textId="77777777" w:rsidR="00981CDE" w:rsidRPr="00981CDE" w:rsidRDefault="00981CDE" w:rsidP="00981CDE">
      <w:pPr>
        <w:pStyle w:val="Akapitzlist"/>
        <w:numPr>
          <w:ilvl w:val="1"/>
          <w:numId w:val="240"/>
        </w:numPr>
        <w:spacing w:line="276" w:lineRule="auto"/>
        <w:jc w:val="both"/>
        <w:rPr>
          <w:rFonts w:ascii="Arial Narrow" w:hAnsi="Arial Narrow"/>
          <w:color w:val="92D050"/>
          <w:sz w:val="20"/>
          <w:szCs w:val="20"/>
        </w:rPr>
      </w:pPr>
      <w:r w:rsidRPr="00622747">
        <w:rPr>
          <w:rFonts w:ascii="Arial Narrow" w:hAnsi="Arial Narrow"/>
          <w:color w:val="92D050"/>
          <w:sz w:val="20"/>
          <w:szCs w:val="20"/>
        </w:rPr>
        <w:t xml:space="preserve">System umożliwia agregację linków statyczną oraz w oparciu o protokół LACP. </w:t>
      </w:r>
    </w:p>
    <w:p w14:paraId="6B858FC4" w14:textId="77777777" w:rsidR="00981CDE" w:rsidRPr="00981CDE" w:rsidRDefault="00981CDE" w:rsidP="00981CDE">
      <w:pPr>
        <w:pStyle w:val="Akapitzlist"/>
        <w:numPr>
          <w:ilvl w:val="1"/>
          <w:numId w:val="240"/>
        </w:numPr>
        <w:spacing w:line="276" w:lineRule="auto"/>
        <w:jc w:val="both"/>
        <w:rPr>
          <w:rFonts w:ascii="Arial Narrow" w:hAnsi="Arial Narrow"/>
          <w:color w:val="92D050"/>
          <w:sz w:val="20"/>
          <w:szCs w:val="20"/>
          <w:lang w:val="en-US"/>
        </w:rPr>
      </w:pPr>
      <w:r w:rsidRPr="00622747">
        <w:rPr>
          <w:rFonts w:ascii="Arial Narrow" w:hAnsi="Arial Narrow"/>
          <w:color w:val="92D050"/>
          <w:sz w:val="20"/>
          <w:szCs w:val="20"/>
          <w:lang w:val="en-US"/>
        </w:rPr>
        <w:t xml:space="preserve">minimum </w:t>
      </w:r>
      <w:r w:rsidRPr="00981CDE">
        <w:rPr>
          <w:rFonts w:ascii="Arial Narrow" w:hAnsi="Arial Narrow"/>
          <w:color w:val="92D050"/>
          <w:sz w:val="20"/>
          <w:szCs w:val="20"/>
          <w:lang w:val="en-US"/>
        </w:rPr>
        <w:t>6</w:t>
      </w:r>
      <w:r w:rsidRPr="00622747">
        <w:rPr>
          <w:rFonts w:ascii="Arial Narrow" w:hAnsi="Arial Narrow"/>
          <w:color w:val="92D050"/>
          <w:sz w:val="20"/>
          <w:szCs w:val="20"/>
          <w:lang w:val="en-US"/>
        </w:rPr>
        <w:t xml:space="preserve"> port</w:t>
      </w:r>
      <w:r w:rsidRPr="00981CDE">
        <w:rPr>
          <w:rFonts w:ascii="Arial Narrow" w:hAnsi="Arial Narrow"/>
          <w:color w:val="92D050"/>
          <w:sz w:val="20"/>
          <w:szCs w:val="20"/>
          <w:lang w:val="en-US"/>
        </w:rPr>
        <w:t>ów</w:t>
      </w:r>
      <w:r w:rsidRPr="00622747">
        <w:rPr>
          <w:rFonts w:ascii="Arial Narrow" w:hAnsi="Arial Narrow"/>
          <w:color w:val="92D050"/>
          <w:sz w:val="20"/>
          <w:szCs w:val="20"/>
          <w:lang w:val="en-US"/>
        </w:rPr>
        <w:t xml:space="preserve"> Gigabit Ethernet RJ-45 </w:t>
      </w:r>
    </w:p>
    <w:p w14:paraId="7DE94810" w14:textId="77777777" w:rsidR="00981CDE" w:rsidRPr="00981CDE" w:rsidRDefault="00981CDE" w:rsidP="00981CDE">
      <w:pPr>
        <w:pStyle w:val="Akapitzlist"/>
        <w:numPr>
          <w:ilvl w:val="1"/>
          <w:numId w:val="240"/>
        </w:numPr>
        <w:spacing w:line="276" w:lineRule="auto"/>
        <w:jc w:val="both"/>
        <w:rPr>
          <w:rFonts w:ascii="Arial Narrow" w:hAnsi="Arial Narrow"/>
          <w:color w:val="92D050"/>
          <w:sz w:val="20"/>
          <w:szCs w:val="20"/>
        </w:rPr>
      </w:pPr>
      <w:r w:rsidRPr="00981CDE">
        <w:rPr>
          <w:rFonts w:ascii="Arial Narrow" w:hAnsi="Arial Narrow"/>
          <w:color w:val="92D050"/>
          <w:sz w:val="20"/>
          <w:szCs w:val="20"/>
        </w:rPr>
        <w:t xml:space="preserve">wbudowany port konsoli szeregowej </w:t>
      </w:r>
    </w:p>
    <w:p w14:paraId="797E835F" w14:textId="77777777" w:rsidR="00981CDE" w:rsidRPr="00981CDE" w:rsidRDefault="00981CDE" w:rsidP="00981CDE">
      <w:pPr>
        <w:pStyle w:val="Akapitzlist"/>
        <w:numPr>
          <w:ilvl w:val="1"/>
          <w:numId w:val="240"/>
        </w:numPr>
        <w:spacing w:line="276" w:lineRule="auto"/>
        <w:jc w:val="both"/>
        <w:rPr>
          <w:rFonts w:ascii="Arial Narrow" w:hAnsi="Arial Narrow"/>
          <w:color w:val="92D050"/>
          <w:sz w:val="20"/>
          <w:szCs w:val="20"/>
        </w:rPr>
      </w:pPr>
      <w:r w:rsidRPr="00981CDE">
        <w:rPr>
          <w:rFonts w:ascii="Arial Narrow" w:hAnsi="Arial Narrow"/>
          <w:color w:val="92D050"/>
          <w:sz w:val="20"/>
          <w:szCs w:val="20"/>
        </w:rPr>
        <w:t>gniazdo USB umożliwiające podłączenie modemu 3G/4G oraz instalację oprogramowania z klucza USB.</w:t>
      </w:r>
    </w:p>
    <w:p w14:paraId="0582D391" w14:textId="77777777" w:rsidR="00981CDE" w:rsidRPr="00981CDE" w:rsidRDefault="00981CDE" w:rsidP="00981CDE">
      <w:pPr>
        <w:pStyle w:val="Akapitzlist"/>
        <w:numPr>
          <w:ilvl w:val="1"/>
          <w:numId w:val="240"/>
        </w:numPr>
        <w:spacing w:line="276" w:lineRule="auto"/>
        <w:jc w:val="both"/>
        <w:rPr>
          <w:rFonts w:ascii="Arial Narrow" w:hAnsi="Arial Narrow"/>
          <w:color w:val="92D050"/>
          <w:sz w:val="20"/>
          <w:szCs w:val="20"/>
        </w:rPr>
      </w:pPr>
      <w:r w:rsidRPr="00981CDE">
        <w:rPr>
          <w:rFonts w:ascii="Arial Narrow" w:hAnsi="Arial Narrow"/>
          <w:color w:val="92D050"/>
          <w:sz w:val="20"/>
          <w:szCs w:val="20"/>
        </w:rPr>
        <w:t>Możliwość konfiguracji co najmniej 10 interfejsów wirtualnych, definiowanych jako VLAN’y</w:t>
      </w:r>
    </w:p>
    <w:p w14:paraId="7512E101" w14:textId="77777777" w:rsidR="00D7714C" w:rsidRPr="00523A41" w:rsidRDefault="00D7714C" w:rsidP="00CB4F36">
      <w:pPr>
        <w:pStyle w:val="Bezodstpw"/>
        <w:jc w:val="both"/>
      </w:pPr>
    </w:p>
    <w:p w14:paraId="68317F78" w14:textId="07222AEE" w:rsidR="004D035E" w:rsidRPr="00523A41" w:rsidRDefault="004D035E" w:rsidP="00CB4F36">
      <w:pPr>
        <w:pStyle w:val="Bezodstpw"/>
        <w:jc w:val="both"/>
      </w:pPr>
      <w:bookmarkStart w:id="83" w:name="_Toc175572211"/>
      <w:r w:rsidRPr="00523A41">
        <w:t xml:space="preserve">Modernizacja infrastruktury IT - Oprogramowanie do Backupu </w:t>
      </w:r>
      <w:bookmarkEnd w:id="83"/>
    </w:p>
    <w:p w14:paraId="26975148" w14:textId="1450CF2F" w:rsidR="007B29B9" w:rsidRPr="00523A41" w:rsidRDefault="00D7714C" w:rsidP="00CB4F36">
      <w:pPr>
        <w:spacing w:line="276" w:lineRule="auto"/>
        <w:jc w:val="both"/>
        <w:rPr>
          <w:rFonts w:ascii="Arial Narrow" w:hAnsi="Arial Narrow"/>
          <w:sz w:val="20"/>
          <w:szCs w:val="20"/>
        </w:rPr>
      </w:pPr>
      <w:r w:rsidRPr="00523A41">
        <w:rPr>
          <w:rFonts w:ascii="Arial Narrow" w:hAnsi="Arial Narrow"/>
          <w:sz w:val="20"/>
          <w:szCs w:val="20"/>
        </w:rPr>
        <w:t>Licencja musi umożliwiać pracę na serwerach i nie może mieć ograniczeń dla liczby backupowanych maszyn wirtualnych (Dopuszcza się licencje oprogramowania zapewniające backup maszyn wirtualnych uruchomionych i wykorzystywanych w Urzędzie</w:t>
      </w:r>
      <w:r w:rsidR="00305D41" w:rsidRPr="00523A41">
        <w:rPr>
          <w:rFonts w:ascii="Arial Narrow" w:hAnsi="Arial Narrow"/>
          <w:sz w:val="20"/>
          <w:szCs w:val="20"/>
        </w:rPr>
        <w:t xml:space="preserve"> – 15 szt.</w:t>
      </w:r>
      <w:r w:rsidRPr="00523A41">
        <w:rPr>
          <w:rFonts w:ascii="Arial Narrow" w:hAnsi="Arial Narrow"/>
          <w:sz w:val="20"/>
          <w:szCs w:val="20"/>
        </w:rPr>
        <w:t>).</w:t>
      </w:r>
      <w:r w:rsidR="007B29B9" w:rsidRPr="00523A41">
        <w:rPr>
          <w:rFonts w:ascii="Arial Narrow" w:hAnsi="Arial Narrow"/>
          <w:sz w:val="20"/>
          <w:szCs w:val="20"/>
        </w:rPr>
        <w:t xml:space="preserve"> Czas trwania </w:t>
      </w:r>
      <w:r w:rsidR="006D38AF" w:rsidRPr="00523A41">
        <w:rPr>
          <w:rFonts w:ascii="Arial Narrow" w:hAnsi="Arial Narrow"/>
          <w:sz w:val="20"/>
          <w:szCs w:val="20"/>
        </w:rPr>
        <w:t>gwarancji</w:t>
      </w:r>
      <w:r w:rsidR="007B29B9" w:rsidRPr="00523A41">
        <w:rPr>
          <w:rFonts w:ascii="Arial Narrow" w:hAnsi="Arial Narrow"/>
          <w:sz w:val="20"/>
          <w:szCs w:val="20"/>
        </w:rPr>
        <w:t xml:space="preserve">: 5 lat </w:t>
      </w:r>
    </w:p>
    <w:p w14:paraId="645B79DF" w14:textId="77777777" w:rsidR="00445B2E" w:rsidRPr="00523A41" w:rsidRDefault="00445B2E" w:rsidP="00445B2E">
      <w:pPr>
        <w:spacing w:line="276" w:lineRule="auto"/>
        <w:jc w:val="both"/>
        <w:rPr>
          <w:rFonts w:ascii="Arial Narrow" w:hAnsi="Arial Narrow"/>
          <w:sz w:val="20"/>
          <w:szCs w:val="20"/>
          <w:u w:val="single"/>
        </w:rPr>
      </w:pPr>
    </w:p>
    <w:p w14:paraId="0339E354" w14:textId="685A95F7" w:rsidR="00445B2E" w:rsidRPr="00523A41" w:rsidRDefault="00445B2E" w:rsidP="006475C9">
      <w:pPr>
        <w:spacing w:line="276" w:lineRule="auto"/>
        <w:jc w:val="both"/>
        <w:rPr>
          <w:rFonts w:ascii="Arial Narrow" w:hAnsi="Arial Narrow"/>
          <w:sz w:val="20"/>
          <w:szCs w:val="20"/>
          <w:u w:val="single"/>
        </w:rPr>
      </w:pPr>
      <w:r w:rsidRPr="00523A41">
        <w:rPr>
          <w:rFonts w:ascii="Arial Narrow" w:hAnsi="Arial Narrow"/>
          <w:sz w:val="20"/>
          <w:szCs w:val="20"/>
          <w:u w:val="single"/>
        </w:rPr>
        <w:t>Wymagania minimalne:</w:t>
      </w:r>
    </w:p>
    <w:p w14:paraId="04E37D35" w14:textId="46F36A18" w:rsidR="007B29B9" w:rsidRPr="00523A41" w:rsidRDefault="00257AE1" w:rsidP="00CB4F36">
      <w:pPr>
        <w:pStyle w:val="paragraph"/>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WYMAGANIA OGÓLNE</w:t>
      </w:r>
    </w:p>
    <w:p w14:paraId="26470843"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być produktem przeznaczonym do obsługi środowisk DataCenter. Oferowany produkt musi znajdować się w kwadracie liderów Gartner Magic Quadrant for Data Center Backup and Recovery Solutions oraz na ogólnie dostępnej liście referencyjnej Gartner: https://www.gartner.com/reviews/market/data-center-backup-and-recovery-solutions i spełniać minimalne wymaganie : - minimalna liczba referencji 150, - minimalna ocena z referencji 4,5,</w:t>
      </w:r>
      <w:r w:rsidRPr="00523A41">
        <w:rPr>
          <w:rStyle w:val="eop"/>
          <w:rFonts w:ascii="Arial Narrow" w:hAnsi="Arial Narrow" w:cs="Segoe UI"/>
          <w:sz w:val="20"/>
          <w:szCs w:val="20"/>
        </w:rPr>
        <w:t> </w:t>
      </w:r>
    </w:p>
    <w:p w14:paraId="0E14BA0D"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współpracować z infrastrukturą VMware w wersji 6.x, 7.x i 8.0 oraz Microsoft Hyper-V 2012, 2012R2, 2016, 2019 i 2022. Wszystkie funkcjonalności w specyfikacji muszą być dostępne na wszystkich wspieranych platformach wirtualizacyjnych, chyba, że wyszczególniono inaczej</w:t>
      </w:r>
      <w:r w:rsidRPr="00523A41">
        <w:rPr>
          <w:rStyle w:val="eop"/>
          <w:rFonts w:ascii="Arial Narrow" w:hAnsi="Arial Narrow" w:cs="Segoe UI"/>
          <w:sz w:val="20"/>
          <w:szCs w:val="20"/>
        </w:rPr>
        <w:t> </w:t>
      </w:r>
    </w:p>
    <w:p w14:paraId="4C3231AE"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zapewniać tworzenie kopii zapasowych z sieciowych urządzeń plikowych NAS opartych o SMB, CIFS i/lub NFS, obiektowych pamięci masowych kompatybilnych z Microsoft Azure, AWS S3 i urządzeń kompatybilnych z protokołem S3  oraz bezpośrednio z serwerów plikowych opartych o Windows i Linux.</w:t>
      </w:r>
      <w:r w:rsidRPr="00523A41">
        <w:rPr>
          <w:rStyle w:val="eop"/>
          <w:rFonts w:ascii="Arial Narrow" w:hAnsi="Arial Narrow" w:cs="Segoe UI"/>
          <w:sz w:val="20"/>
          <w:szCs w:val="20"/>
        </w:rPr>
        <w:t> </w:t>
      </w:r>
    </w:p>
    <w:p w14:paraId="2FDF576E" w14:textId="0A7B3A96"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być niezależne sprzętowo i umożliwiać wykorzystanie dowolnej platformy serwerowej i dyskowej</w:t>
      </w:r>
      <w:r w:rsidRPr="00523A41">
        <w:rPr>
          <w:rStyle w:val="eop"/>
          <w:rFonts w:ascii="Arial Narrow" w:hAnsi="Arial Narrow" w:cs="Segoe UI"/>
          <w:sz w:val="20"/>
          <w:szCs w:val="20"/>
        </w:rPr>
        <w:t> </w:t>
      </w:r>
    </w:p>
    <w:p w14:paraId="2629EAF5"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tworzyć “samowystarczalne” archiwa do odzyskania których nie wymagana jest osobna baza danych z metadanymi deduplikowanych bloków</w:t>
      </w:r>
      <w:r w:rsidRPr="00523A41">
        <w:rPr>
          <w:rStyle w:val="eop"/>
          <w:rFonts w:ascii="Arial Narrow" w:hAnsi="Arial Narrow" w:cs="Segoe UI"/>
          <w:sz w:val="20"/>
          <w:szCs w:val="20"/>
        </w:rPr>
        <w:t> </w:t>
      </w:r>
    </w:p>
    <w:p w14:paraId="3127843C"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mieć mechanizmy deduplikacji i kompresji w celu zmniejszenia wielkości archiwów. Włączenie tych mechanizmów nie może skutkować utratą jakichkolwiek funkcjonalności wymienionych w tej specyfikacji</w:t>
      </w:r>
      <w:r w:rsidRPr="00523A41">
        <w:rPr>
          <w:rStyle w:val="eop"/>
          <w:rFonts w:ascii="Arial Narrow" w:hAnsi="Arial Narrow" w:cs="Segoe UI"/>
          <w:sz w:val="20"/>
          <w:szCs w:val="20"/>
        </w:rPr>
        <w:t> </w:t>
      </w:r>
    </w:p>
    <w:p w14:paraId="5408B35C"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nie może przechowywać danych o deduplikacji w centralnej bazie. Utrata bazy danych używanej przez oprogramowanie nie może prowadzić do utraty możliwości odtworzenia backupu. Metadane deduplikacji muszą być przechowywane w plikach backupu.</w:t>
      </w:r>
      <w:r w:rsidRPr="00523A41">
        <w:rPr>
          <w:rStyle w:val="eop"/>
          <w:rFonts w:ascii="Arial Narrow" w:hAnsi="Arial Narrow" w:cs="Segoe UI"/>
          <w:sz w:val="20"/>
          <w:szCs w:val="20"/>
        </w:rPr>
        <w:t> </w:t>
      </w:r>
    </w:p>
    <w:p w14:paraId="6CD5A7C9"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zapewniać warstwę abstrakcji nad poszczególnymi urządzeniami pamięci masowej, pozwalając utworzyć jedną wirtualną pulę pamięci na kopie zapasowe. Wymagane jest wsparcie dla nieograniczonej liczby pamięci masowych to takiej puli.</w:t>
      </w:r>
      <w:r w:rsidRPr="00523A41">
        <w:rPr>
          <w:rStyle w:val="eop"/>
          <w:rFonts w:ascii="Arial Narrow" w:hAnsi="Arial Narrow" w:cs="Segoe UI"/>
          <w:sz w:val="20"/>
          <w:szCs w:val="20"/>
        </w:rPr>
        <w:t> </w:t>
      </w:r>
    </w:p>
    <w:p w14:paraId="28340C2A"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lastRenderedPageBreak/>
        <w:t>Oprogramowanie musi wspierać niezmienność kopii zapasowych na potrzeby ochrony przed ransomware poprzez niedopuszczenie do usunięcia lub modyfikacji kopii zapasowej w zadanym okresie czasu. </w:t>
      </w:r>
      <w:r w:rsidRPr="00523A41">
        <w:rPr>
          <w:rStyle w:val="eop"/>
          <w:rFonts w:ascii="Arial Narrow" w:hAnsi="Arial Narrow" w:cs="Segoe UI"/>
          <w:sz w:val="20"/>
          <w:szCs w:val="20"/>
        </w:rPr>
        <w:t> </w:t>
      </w:r>
    </w:p>
    <w:p w14:paraId="6FC37016"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nie może instalować żadnych stałych agentów wymagających wdrożenia czy upgradowania wewnątrz maszyny wirtualnej dla jakichkolwiek funkcjonalności backupu lub odtwarzania</w:t>
      </w:r>
      <w:r w:rsidRPr="00523A41">
        <w:rPr>
          <w:rStyle w:val="eop"/>
          <w:rFonts w:ascii="Arial Narrow" w:hAnsi="Arial Narrow" w:cs="Segoe UI"/>
          <w:sz w:val="20"/>
          <w:szCs w:val="20"/>
        </w:rPr>
        <w:t> </w:t>
      </w:r>
    </w:p>
    <w:p w14:paraId="37AFEB1D"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oferować portal samoobsługowy, umożliwiający odtwarzanie użytkownikom wirtualnych maszyn, obiektów MS Exchange i baz danych MS SQL, Oracle oraz PostgreSQL (w tym odtwarzanie point-in-time)</w:t>
      </w:r>
      <w:r w:rsidRPr="00523A41">
        <w:rPr>
          <w:rStyle w:val="eop"/>
          <w:rFonts w:ascii="Arial Narrow" w:hAnsi="Arial Narrow" w:cs="Segoe UI"/>
          <w:sz w:val="20"/>
          <w:szCs w:val="20"/>
        </w:rPr>
        <w:t> </w:t>
      </w:r>
    </w:p>
    <w:p w14:paraId="72DB7965"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zapewniać możliwość delegacji uprawnień do odtwarzania na portalu</w:t>
      </w:r>
      <w:r w:rsidRPr="00523A41">
        <w:rPr>
          <w:rStyle w:val="eop"/>
          <w:rFonts w:ascii="Arial Narrow" w:hAnsi="Arial Narrow" w:cs="Segoe UI"/>
          <w:sz w:val="20"/>
          <w:szCs w:val="20"/>
        </w:rPr>
        <w:t> </w:t>
      </w:r>
    </w:p>
    <w:p w14:paraId="68CD0AEE"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mieć możliwość integracji z innymi systemami poprzez wbudowane RESTful API</w:t>
      </w:r>
      <w:r w:rsidRPr="00523A41">
        <w:rPr>
          <w:rStyle w:val="eop"/>
          <w:rFonts w:ascii="Arial Narrow" w:hAnsi="Arial Narrow" w:cs="Segoe UI"/>
          <w:sz w:val="20"/>
          <w:szCs w:val="20"/>
        </w:rPr>
        <w:t> </w:t>
      </w:r>
    </w:p>
    <w:p w14:paraId="1D29343D"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mieć wbudowane mechanizmy backupu konfiguracji w celu prostego odtworzenia systemu po całkowitej reinstalacji</w:t>
      </w:r>
      <w:r w:rsidRPr="00523A41">
        <w:rPr>
          <w:rStyle w:val="eop"/>
          <w:rFonts w:ascii="Arial Narrow" w:hAnsi="Arial Narrow" w:cs="Segoe UI"/>
          <w:sz w:val="20"/>
          <w:szCs w:val="20"/>
        </w:rPr>
        <w:t> </w:t>
      </w:r>
    </w:p>
    <w:p w14:paraId="50C5D197"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mieć wbudowane mechanizmy szyfrowania zarówno plików z backupami jak i transmisji sieciowej. Włączenie szyfrowania nie może skutkować utratą jakiejkolwiek funkcjonalności wymienionej w tej specyfikacji</w:t>
      </w:r>
      <w:r w:rsidRPr="00523A41">
        <w:rPr>
          <w:rStyle w:val="eop"/>
          <w:rFonts w:ascii="Arial Narrow" w:hAnsi="Arial Narrow" w:cs="Segoe UI"/>
          <w:sz w:val="20"/>
          <w:szCs w:val="20"/>
        </w:rPr>
        <w:t> </w:t>
      </w:r>
    </w:p>
    <w:p w14:paraId="500667FE"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posiadać mechanizmy chroniące przed utratą hasła szyfrowania</w:t>
      </w:r>
      <w:r w:rsidRPr="00523A41">
        <w:rPr>
          <w:rStyle w:val="eop"/>
          <w:rFonts w:ascii="Arial Narrow" w:hAnsi="Arial Narrow" w:cs="Segoe UI"/>
          <w:sz w:val="20"/>
          <w:szCs w:val="20"/>
        </w:rPr>
        <w:t> </w:t>
      </w:r>
    </w:p>
    <w:p w14:paraId="20D068D2"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posiadać architekturę klient/serwer z możliwością instalacji wielu instancji konsoli administracyjnych.</w:t>
      </w:r>
      <w:r w:rsidRPr="00523A41">
        <w:rPr>
          <w:rStyle w:val="eop"/>
          <w:rFonts w:ascii="Arial Narrow" w:hAnsi="Arial Narrow" w:cs="Segoe UI"/>
          <w:sz w:val="20"/>
          <w:szCs w:val="20"/>
        </w:rPr>
        <w:t> </w:t>
      </w:r>
    </w:p>
    <w:p w14:paraId="76520931"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posiadać natywne mechanizmy uwierzytelniania wieloskładnikowego (MFA) w celu dostępu do konsoli administracyjnej</w:t>
      </w:r>
      <w:r w:rsidRPr="00523A41">
        <w:rPr>
          <w:rStyle w:val="eop"/>
          <w:rFonts w:ascii="Arial Narrow" w:hAnsi="Arial Narrow" w:cs="Segoe UI"/>
          <w:sz w:val="20"/>
          <w:szCs w:val="20"/>
        </w:rPr>
        <w:t> </w:t>
      </w:r>
    </w:p>
    <w:p w14:paraId="443792E3"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wymagać autoryzacji dwuch administratorów backupu do wykonania krytycznych operacji (np skasowanie backupu, dodanie kolejnego administratora)</w:t>
      </w:r>
      <w:r w:rsidRPr="00523A41">
        <w:rPr>
          <w:rStyle w:val="eop"/>
          <w:rFonts w:ascii="Arial Narrow" w:hAnsi="Arial Narrow" w:cs="Segoe UI"/>
          <w:sz w:val="20"/>
          <w:szCs w:val="20"/>
        </w:rPr>
        <w:t> </w:t>
      </w:r>
    </w:p>
    <w:p w14:paraId="230AF27F"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posiadać integracje z systemami zarządania kluczami szyfrującymi (KMS)</w:t>
      </w:r>
      <w:r w:rsidRPr="00523A41">
        <w:rPr>
          <w:rStyle w:val="eop"/>
          <w:rFonts w:ascii="Arial Narrow" w:hAnsi="Arial Narrow" w:cs="Segoe UI"/>
          <w:sz w:val="20"/>
          <w:szCs w:val="20"/>
        </w:rPr>
        <w:t> </w:t>
      </w:r>
    </w:p>
    <w:p w14:paraId="7605B86B"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posiadać integracje z systemami typu SIEM</w:t>
      </w:r>
      <w:r w:rsidRPr="00523A41">
        <w:rPr>
          <w:rStyle w:val="eop"/>
          <w:rFonts w:ascii="Arial Narrow" w:hAnsi="Arial Narrow" w:cs="Segoe UI"/>
          <w:sz w:val="20"/>
          <w:szCs w:val="20"/>
        </w:rPr>
        <w:t> </w:t>
      </w:r>
    </w:p>
    <w:p w14:paraId="6BB550C6" w14:textId="2D0ACF30"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posiadać asystenta produktu opartego o AI, pozwalającego na przeszukiwanie dokumentacji technicznej. Powinna istnieć możliwość wyłączenia tej opcji.</w:t>
      </w:r>
      <w:r w:rsidRPr="00523A41">
        <w:rPr>
          <w:rStyle w:val="eop"/>
          <w:rFonts w:ascii="Arial Narrow" w:hAnsi="Arial Narrow" w:cs="Segoe UI"/>
          <w:sz w:val="20"/>
          <w:szCs w:val="20"/>
        </w:rPr>
        <w:t> </w:t>
      </w:r>
    </w:p>
    <w:p w14:paraId="311240D7" w14:textId="2B2CBE2D" w:rsidR="00127DD1" w:rsidRPr="00523A41" w:rsidRDefault="00127DD1" w:rsidP="00CB4F36">
      <w:pPr>
        <w:pStyle w:val="paragraph"/>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WYMAGANIA RPO</w:t>
      </w:r>
    </w:p>
    <w:p w14:paraId="25E8A26F"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wykorzystywać mechanizmy Change Block Tracking na wszystkich wspieranych platformach wirtualizacyjnych. Mechanizmy muszą być certyfikowane przez dostawcę platformy wirtualizacyjnej</w:t>
      </w:r>
      <w:r w:rsidRPr="00523A41">
        <w:rPr>
          <w:rStyle w:val="eop"/>
          <w:rFonts w:ascii="Arial Narrow" w:hAnsi="Arial Narrow" w:cs="Segoe UI"/>
          <w:sz w:val="20"/>
          <w:szCs w:val="20"/>
        </w:rPr>
        <w:t> </w:t>
      </w:r>
    </w:p>
    <w:p w14:paraId="68AC4261"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wykorzystywać mechanizmy śledzenia zmienionych plików przy zabezpieczaniu udziałów plikowych.</w:t>
      </w:r>
      <w:r w:rsidRPr="00523A41">
        <w:rPr>
          <w:rStyle w:val="eop"/>
          <w:rFonts w:ascii="Arial Narrow" w:hAnsi="Arial Narrow" w:cs="Segoe UI"/>
          <w:sz w:val="20"/>
          <w:szCs w:val="20"/>
        </w:rPr>
        <w:t> </w:t>
      </w:r>
    </w:p>
    <w:p w14:paraId="337B7D13"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oferować możliwość sterowania obciążeniem storage'u produkcyjnego tak aby nie przekraczane były skonfigurowane przez administratora backupu poziomy latencji. Funkcjonalność ta musi być dostępna na wszystkich wspieranych platformach wirtualizacyjnych z dokładnością do pojedynczego datastoru</w:t>
      </w:r>
      <w:r w:rsidRPr="00523A41">
        <w:rPr>
          <w:rStyle w:val="eop"/>
          <w:rFonts w:ascii="Arial Narrow" w:hAnsi="Arial Narrow" w:cs="Segoe UI"/>
          <w:sz w:val="20"/>
          <w:szCs w:val="20"/>
        </w:rPr>
        <w:t> </w:t>
      </w:r>
    </w:p>
    <w:p w14:paraId="237A02B8"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zapewniać tworzenie kopii zapasowych z bezpośrednim wykorzystaniem snapshotów macierzowych. Musi też zapewniać odtwarzanie maszyn wirtualnych z takich snapshotów. Proces wykonania kopii zapasowej nie może wymagać użycia jakichkolwiek hostów tymczasowych. Opisana funkcjonalność powinna działać w środowisku VMware.</w:t>
      </w:r>
      <w:r w:rsidRPr="00523A41">
        <w:rPr>
          <w:rStyle w:val="eop"/>
          <w:rFonts w:ascii="Arial Narrow" w:hAnsi="Arial Narrow" w:cs="Segoe UI"/>
          <w:sz w:val="20"/>
          <w:szCs w:val="20"/>
        </w:rPr>
        <w:t> </w:t>
      </w:r>
    </w:p>
    <w:p w14:paraId="1AC704E5"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posiadać wsparcie dla VMware vSAN potwierdzone odpowiednią certyfikacją VMware.</w:t>
      </w:r>
      <w:r w:rsidRPr="00523A41">
        <w:rPr>
          <w:rStyle w:val="eop"/>
          <w:rFonts w:ascii="Arial Narrow" w:hAnsi="Arial Narrow" w:cs="Segoe UI"/>
          <w:sz w:val="20"/>
          <w:szCs w:val="20"/>
        </w:rPr>
        <w:t> </w:t>
      </w:r>
    </w:p>
    <w:p w14:paraId="60137392"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wspierać kopiowanie backupów oraz zasobów plikowych na taśmy (LTO oraz IBM 3592).</w:t>
      </w:r>
      <w:r w:rsidRPr="00523A41">
        <w:rPr>
          <w:rStyle w:val="eop"/>
          <w:rFonts w:ascii="Arial Narrow" w:hAnsi="Arial Narrow" w:cs="Segoe UI"/>
          <w:sz w:val="20"/>
          <w:szCs w:val="20"/>
        </w:rPr>
        <w:t> </w:t>
      </w:r>
    </w:p>
    <w:p w14:paraId="65459296"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mieć możliwość</w:t>
      </w:r>
      <w:r w:rsidRPr="00523A41">
        <w:rPr>
          <w:rStyle w:val="normaltextrun"/>
          <w:rFonts w:ascii="Arial" w:eastAsia="Calibri" w:hAnsi="Arial" w:cs="Arial"/>
          <w:sz w:val="20"/>
          <w:szCs w:val="20"/>
        </w:rPr>
        <w:t> </w:t>
      </w:r>
      <w:r w:rsidRPr="00523A41">
        <w:rPr>
          <w:rStyle w:val="normaltextrun"/>
          <w:rFonts w:ascii="Arial Narrow" w:eastAsia="Calibri" w:hAnsi="Arial Narrow" w:cs="Segoe UI"/>
          <w:sz w:val="20"/>
          <w:szCs w:val="20"/>
        </w:rPr>
        <w:t>tworzenia retencji GFS (Grandfather-Father-Son)</w:t>
      </w:r>
      <w:r w:rsidRPr="00523A41">
        <w:rPr>
          <w:rStyle w:val="eop"/>
          <w:rFonts w:ascii="Arial Narrow" w:hAnsi="Arial Narrow" w:cs="Segoe UI"/>
          <w:sz w:val="20"/>
          <w:szCs w:val="20"/>
        </w:rPr>
        <w:t> </w:t>
      </w:r>
    </w:p>
    <w:p w14:paraId="39156992"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wspierać bezpośrednią integrację z urządzeniami deduplikacyjnymi. Minimalnie wsparcie wymagane dla Dell DataDomain, HPE StoreOnce, ExaGrid, Fujitsu CS800, Quantum DXi oraz Infinidat InfiniGuard. </w:t>
      </w:r>
      <w:r w:rsidRPr="00523A41">
        <w:rPr>
          <w:rStyle w:val="eop"/>
          <w:rFonts w:ascii="Arial Narrow" w:hAnsi="Arial Narrow" w:cs="Segoe UI"/>
          <w:sz w:val="20"/>
          <w:szCs w:val="20"/>
        </w:rPr>
        <w:t> </w:t>
      </w:r>
    </w:p>
    <w:p w14:paraId="057FE128"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wspierać BlockClone API w przypadku użycia Windows Server 2016, 2019 lub 2022 z systemem pliku ReFS jako repozytorium backupu. Podobna funkcjonalność musi być zapewniona dla repozytoriów opartych o linuxowy system plików XFS.</w:t>
      </w:r>
      <w:r w:rsidRPr="00523A41">
        <w:rPr>
          <w:rStyle w:val="eop"/>
          <w:rFonts w:ascii="Arial Narrow" w:hAnsi="Arial Narrow" w:cs="Segoe UI"/>
          <w:sz w:val="20"/>
          <w:szCs w:val="20"/>
        </w:rPr>
        <w:t> </w:t>
      </w:r>
    </w:p>
    <w:p w14:paraId="15ED6A37"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mieć możliwość kopiowania backupów oraz replikacji wirtualnych maszyn z wykorzystaniem wbudowanej akceleracji WAN.</w:t>
      </w:r>
      <w:r w:rsidRPr="00523A41">
        <w:rPr>
          <w:rStyle w:val="eop"/>
          <w:rFonts w:ascii="Arial Narrow" w:hAnsi="Arial Narrow" w:cs="Segoe UI"/>
          <w:sz w:val="20"/>
          <w:szCs w:val="20"/>
        </w:rPr>
        <w:t> </w:t>
      </w:r>
    </w:p>
    <w:p w14:paraId="501079AD"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mieć możliwość replikacji asynchronicznej włączonych wirtualnych maszyn bezpośrednio z infrastruktury VMware vSphere pomiędzy hostami ESXi oraz pomiędzy hostami Hyper-V. Dodatkowo oprogramowanie musi mieć możliwość użycia plików kopii zapasowych jako źródła replikacji.</w:t>
      </w:r>
      <w:r w:rsidRPr="00523A41">
        <w:rPr>
          <w:rStyle w:val="eop"/>
          <w:rFonts w:ascii="Arial Narrow" w:hAnsi="Arial Narrow" w:cs="Segoe UI"/>
          <w:sz w:val="20"/>
          <w:szCs w:val="20"/>
        </w:rPr>
        <w:t> </w:t>
      </w:r>
    </w:p>
    <w:p w14:paraId="2318B672"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mieć możliwość replikacji ciągłej, opartej o VMware VAIO, włączonych wirtualnych maszyn bezpośrednio z infrastruktury VMware vSphere. Dla replikacji ciągłej musi być możliwość zdefiniowania dziennika pozwalającego na odzyskanie danych z dowolnego punku w ramach ustalonego parametru RPO.</w:t>
      </w:r>
      <w:r w:rsidRPr="00523A41">
        <w:rPr>
          <w:rStyle w:val="eop"/>
          <w:rFonts w:ascii="Arial Narrow" w:hAnsi="Arial Narrow" w:cs="Segoe UI"/>
          <w:sz w:val="20"/>
          <w:szCs w:val="20"/>
        </w:rPr>
        <w:t> </w:t>
      </w:r>
    </w:p>
    <w:p w14:paraId="061BE9AA"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lastRenderedPageBreak/>
        <w:t>Oprogramowanie musi umożliwiać przechowywanie punktów przywracania dla replik</w:t>
      </w:r>
      <w:r w:rsidRPr="00523A41">
        <w:rPr>
          <w:rStyle w:val="eop"/>
          <w:rFonts w:ascii="Arial Narrow" w:hAnsi="Arial Narrow" w:cs="Segoe UI"/>
          <w:sz w:val="20"/>
          <w:szCs w:val="20"/>
        </w:rPr>
        <w:t> </w:t>
      </w:r>
    </w:p>
    <w:p w14:paraId="77DFE5B6"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umożliwiać wykorzystanie istniejących w infrastrukturze wirtualnych maszyn jako źródła do dalszej replikacji (replica seeding)</w:t>
      </w:r>
      <w:r w:rsidRPr="00523A41">
        <w:rPr>
          <w:rStyle w:val="eop"/>
          <w:rFonts w:ascii="Arial Narrow" w:hAnsi="Arial Narrow" w:cs="Segoe UI"/>
          <w:sz w:val="20"/>
          <w:szCs w:val="20"/>
        </w:rPr>
        <w:t> </w:t>
      </w:r>
    </w:p>
    <w:p w14:paraId="637C77D8"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Style w:val="eop"/>
          <w:rFonts w:ascii="Arial Narrow" w:hAnsi="Arial Narrow" w:cs="Segoe UI"/>
          <w:sz w:val="20"/>
          <w:szCs w:val="20"/>
        </w:rPr>
      </w:pPr>
      <w:r w:rsidRPr="00523A41">
        <w:rPr>
          <w:rStyle w:val="normaltextrun"/>
          <w:rFonts w:ascii="Arial Narrow" w:eastAsia="Calibri" w:hAnsi="Arial Narrow" w:cs="Segoe UI"/>
          <w:sz w:val="20"/>
          <w:szCs w:val="20"/>
        </w:rPr>
        <w:t>Oprogramowanie musi wykorzystywać wszystkie oferowane przez hypervisor tryby transportu (sieć, hot-add, LAN Free-SAN)</w:t>
      </w:r>
      <w:r w:rsidRPr="00523A41">
        <w:rPr>
          <w:rStyle w:val="eop"/>
          <w:rFonts w:ascii="Arial Narrow" w:hAnsi="Arial Narrow" w:cs="Segoe UI"/>
          <w:sz w:val="20"/>
          <w:szCs w:val="20"/>
        </w:rPr>
        <w:t> </w:t>
      </w:r>
    </w:p>
    <w:p w14:paraId="3369EB6B" w14:textId="06510572" w:rsidR="00127DD1" w:rsidRPr="00523A41" w:rsidRDefault="00127DD1" w:rsidP="00CB4F36">
      <w:pPr>
        <w:pStyle w:val="paragraph"/>
        <w:spacing w:before="0" w:beforeAutospacing="0" w:after="0" w:afterAutospacing="0" w:line="276" w:lineRule="auto"/>
        <w:jc w:val="both"/>
        <w:textAlignment w:val="baseline"/>
        <w:rPr>
          <w:rFonts w:ascii="Arial Narrow" w:hAnsi="Arial Narrow" w:cs="Segoe UI"/>
          <w:sz w:val="20"/>
          <w:szCs w:val="20"/>
        </w:rPr>
      </w:pPr>
      <w:r w:rsidRPr="00523A41">
        <w:rPr>
          <w:rStyle w:val="eop"/>
          <w:rFonts w:ascii="Arial Narrow" w:hAnsi="Arial Narrow" w:cs="Segoe UI"/>
          <w:sz w:val="20"/>
          <w:szCs w:val="20"/>
        </w:rPr>
        <w:t>WYMAGANIA RTO</w:t>
      </w:r>
    </w:p>
    <w:p w14:paraId="7AC0AB7D"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umożliwiać jednoczesne uruchomienie wielu maszyn wirtualnych bezpośrednio ze zdeduplikowanego i skompresowanego pliku backupu, z dowolnego punktu przywracania, bez potrzeby kopiowania jej na storage produkcyjny. Funkcjonalność musi być oferowana dla środowisk VMware, Hyper-V oraz Nutanix AHV niezależnie od rodzaju storage’u użytego do przechowywania kopii zapasowych.</w:t>
      </w:r>
      <w:r w:rsidRPr="00523A41">
        <w:rPr>
          <w:rStyle w:val="eop"/>
          <w:rFonts w:ascii="Arial Narrow" w:hAnsi="Arial Narrow" w:cs="Segoe UI"/>
          <w:sz w:val="20"/>
          <w:szCs w:val="20"/>
        </w:rPr>
        <w:t> </w:t>
      </w:r>
    </w:p>
    <w:p w14:paraId="4C7FD19F"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Dodatkowo dla środowiska vSphere, Hyper-V i Nutanix AHV powyższa funkcjonalność powinna umożliwiać uruchomianie backupu z innych platform (inne wirtualizatory, maszyny fizyczne oraz chmura publiczna)</w:t>
      </w:r>
      <w:r w:rsidRPr="00523A41">
        <w:rPr>
          <w:rStyle w:val="eop"/>
          <w:rFonts w:ascii="Arial Narrow" w:hAnsi="Arial Narrow" w:cs="Segoe UI"/>
          <w:sz w:val="20"/>
          <w:szCs w:val="20"/>
        </w:rPr>
        <w:t> </w:t>
      </w:r>
    </w:p>
    <w:p w14:paraId="5E999A4D"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pozwalać na migrację on-line tak uruchomionych maszyn na storage produkcyjny. Migracja powinna odbywać się mechanizmami wbudowanymi w hypervisor. Jeżeli licencja na hypervisor nie posiada takich funkcjonalności - oprogramowanie musi realizować taką migrację swoimi mechanizmami</w:t>
      </w:r>
      <w:r w:rsidRPr="00523A41">
        <w:rPr>
          <w:rStyle w:val="eop"/>
          <w:rFonts w:ascii="Arial Narrow" w:hAnsi="Arial Narrow" w:cs="Segoe UI"/>
          <w:sz w:val="20"/>
          <w:szCs w:val="20"/>
        </w:rPr>
        <w:t> </w:t>
      </w:r>
    </w:p>
    <w:p w14:paraId="45C15822"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pozwalać na zaprezentowanie pojedynczego dysku bezpośrednio z kopii zapasowej do wybranej działającej maszyny wirtualnej vSpehre</w:t>
      </w:r>
      <w:r w:rsidRPr="00523A41">
        <w:rPr>
          <w:rStyle w:val="eop"/>
          <w:rFonts w:ascii="Arial Narrow" w:hAnsi="Arial Narrow" w:cs="Segoe UI"/>
          <w:sz w:val="20"/>
          <w:szCs w:val="20"/>
        </w:rPr>
        <w:t> </w:t>
      </w:r>
    </w:p>
    <w:p w14:paraId="255EFA3A"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pozwalać na uruchomienie zasobów plikowych SMB oraz baz danych MS SQL, Oracle i PostgreSQL bezpośrednio ze skompresowanego i skompresowanego pliku backupu. Dodatkowo wspierana musi być migracja on-line tak uruchomionych zasobów na środowisko produkcyjne.</w:t>
      </w:r>
      <w:r w:rsidRPr="00523A41">
        <w:rPr>
          <w:rStyle w:val="eop"/>
          <w:rFonts w:ascii="Arial Narrow" w:hAnsi="Arial Narrow" w:cs="Segoe UI"/>
          <w:sz w:val="20"/>
          <w:szCs w:val="20"/>
        </w:rPr>
        <w:t> </w:t>
      </w:r>
    </w:p>
    <w:p w14:paraId="47B24FCC"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umożliwiać pełne odtworzenie wirtualnej maszyny, plików konfiguracji i dysków</w:t>
      </w:r>
      <w:r w:rsidRPr="00523A41">
        <w:rPr>
          <w:rStyle w:val="eop"/>
          <w:rFonts w:ascii="Arial Narrow" w:hAnsi="Arial Narrow" w:cs="Segoe UI"/>
          <w:sz w:val="20"/>
          <w:szCs w:val="20"/>
        </w:rPr>
        <w:t> </w:t>
      </w:r>
    </w:p>
    <w:p w14:paraId="1EAC1EF3"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umożliwiać pełne odtworzenie wirtualnej maszyny bezpośrednio do Microsoft Azure, Microsoft Azure Stack, Amazon EC2 oraz Google Cloud Platform.</w:t>
      </w:r>
      <w:r w:rsidRPr="00523A41">
        <w:rPr>
          <w:rStyle w:val="eop"/>
          <w:rFonts w:ascii="Arial Narrow" w:hAnsi="Arial Narrow" w:cs="Segoe UI"/>
          <w:sz w:val="20"/>
          <w:szCs w:val="20"/>
        </w:rPr>
        <w:t> </w:t>
      </w:r>
    </w:p>
    <w:p w14:paraId="4C2C21F3"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umożliwić odtworzenie plików/folderów lub ich uprawnień na maszynę operatora, lub na serwer produkcyjny bez potrzeby użycia agenta instalowanego wewnątrz wirtualnej maszyny. Funkcjonalność ta nie powinna być ograniczona wielkością i liczbą przywracanych plików</w:t>
      </w:r>
      <w:r w:rsidRPr="00523A41">
        <w:rPr>
          <w:rStyle w:val="eop"/>
          <w:rFonts w:ascii="Arial Narrow" w:hAnsi="Arial Narrow" w:cs="Segoe UI"/>
          <w:sz w:val="20"/>
          <w:szCs w:val="20"/>
        </w:rPr>
        <w:t> </w:t>
      </w:r>
    </w:p>
    <w:p w14:paraId="541F40AA"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mieć możliwość odtworzenia plików bezpośrednio do maszyny wirtualnej poprzez sieć, przy pomocy natywnego API dla platformy VMware i PowerShell Direct dla platformy Hyper-V.</w:t>
      </w:r>
      <w:r w:rsidRPr="00523A41">
        <w:rPr>
          <w:rStyle w:val="eop"/>
          <w:rFonts w:ascii="Arial Narrow" w:hAnsi="Arial Narrow" w:cs="Segoe UI"/>
          <w:sz w:val="20"/>
          <w:szCs w:val="20"/>
        </w:rPr>
        <w:t> </w:t>
      </w:r>
    </w:p>
    <w:p w14:paraId="4E00AE58"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wspierać odtwarzanie pojedynczych plików z systemów Windows, Linux, BSD, Solaris, Mac, Novell</w:t>
      </w:r>
      <w:r w:rsidRPr="00523A41">
        <w:rPr>
          <w:rStyle w:val="eop"/>
          <w:rFonts w:ascii="Arial Narrow" w:hAnsi="Arial Narrow" w:cs="Segoe UI"/>
          <w:sz w:val="20"/>
          <w:szCs w:val="20"/>
        </w:rPr>
        <w:t> </w:t>
      </w:r>
    </w:p>
    <w:p w14:paraId="0B2D5817"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wspierać przywracanie plików z partycji Linux LVM</w:t>
      </w:r>
      <w:r w:rsidRPr="00523A41">
        <w:rPr>
          <w:rStyle w:val="eop"/>
          <w:rFonts w:ascii="Arial Narrow" w:hAnsi="Arial Narrow" w:cs="Segoe UI"/>
          <w:sz w:val="20"/>
          <w:szCs w:val="20"/>
        </w:rPr>
        <w:t> </w:t>
      </w:r>
    </w:p>
    <w:p w14:paraId="65990FF8"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umożliwiać szybkie granularne odtwarzanie obiektów aplikacji bez użycia jakiegokolwiek agenta zainstalowanego wewnątrz maszyny wirtualnej.</w:t>
      </w:r>
      <w:r w:rsidRPr="00523A41">
        <w:rPr>
          <w:rStyle w:val="eop"/>
          <w:rFonts w:ascii="Arial Narrow" w:hAnsi="Arial Narrow" w:cs="Segoe UI"/>
          <w:sz w:val="20"/>
          <w:szCs w:val="20"/>
        </w:rPr>
        <w:t> </w:t>
      </w:r>
    </w:p>
    <w:p w14:paraId="3C067DFA"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wspierać granularne odtwarzanie obiektów Active Directory takich jak konta komputerów, konta użytkowników, dowolnych atrybutów, rekordów DNS zintegrowanych z AD, Microsoft System Objects, certyfikatów CA, elementów AD Sites oraz pozwalać na odtworzenie haseł. </w:t>
      </w:r>
      <w:r w:rsidRPr="00523A41">
        <w:rPr>
          <w:rStyle w:val="eop"/>
          <w:rFonts w:ascii="Arial Narrow" w:hAnsi="Arial Narrow" w:cs="Segoe UI"/>
          <w:sz w:val="20"/>
          <w:szCs w:val="20"/>
        </w:rPr>
        <w:t> </w:t>
      </w:r>
    </w:p>
    <w:p w14:paraId="601BB456"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wspierać granularne odtwarzanie Microsoft Exchange 2013SP1 i nowszych (dowolny obiekt w tym obiekty w folderze "Permanently Deleted Objects"). Odtwarzanie musi być możliwe bezpośrednio do środowiska produkcyjnego.</w:t>
      </w:r>
      <w:r w:rsidRPr="00523A41">
        <w:rPr>
          <w:rStyle w:val="eop"/>
          <w:rFonts w:ascii="Arial Narrow" w:hAnsi="Arial Narrow" w:cs="Segoe UI"/>
          <w:sz w:val="20"/>
          <w:szCs w:val="20"/>
        </w:rPr>
        <w:t> </w:t>
      </w:r>
    </w:p>
    <w:p w14:paraId="21E24340"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wspierać granularne odtwarzanie Microsoft SQL 2008 i nowszych. Odtwarzanie musi być możliwe bezpośrednio do środowiska produkcyjnego dla odzysku point-in-time, całych baz lub pojedynczych tabeli, widoków oraz procedur.</w:t>
      </w:r>
      <w:r w:rsidRPr="00523A41">
        <w:rPr>
          <w:rStyle w:val="eop"/>
          <w:rFonts w:ascii="Arial Narrow" w:hAnsi="Arial Narrow" w:cs="Segoe UI"/>
          <w:sz w:val="20"/>
          <w:szCs w:val="20"/>
        </w:rPr>
        <w:t> </w:t>
      </w:r>
    </w:p>
    <w:p w14:paraId="003AB955"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wspierać granularne odtwarzanie Microsoft Sharepoint 2013 i nowszych. Odtwarzanie musi być możliwe bezpośrednio do środowiska produkcyjnego dla odzysku całych witryn, bibliotek oraz pojedynczych dokumentów wraz z historią ich wersji.</w:t>
      </w:r>
      <w:r w:rsidRPr="00523A41">
        <w:rPr>
          <w:rStyle w:val="eop"/>
          <w:rFonts w:ascii="Arial Narrow" w:hAnsi="Arial Narrow" w:cs="Segoe UI"/>
          <w:sz w:val="20"/>
          <w:szCs w:val="20"/>
        </w:rPr>
        <w:t> </w:t>
      </w:r>
    </w:p>
    <w:p w14:paraId="67E4A581"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wspierać granularne odtwarzanie baz danych Oracle z opcją odtwarzanie point-in-time wraz z włączonym Oracle DataGuard. Funkcjonalność ta musi być dostępna dla baz uruchomionych w środowiskach Windows oraz Linux.</w:t>
      </w:r>
      <w:r w:rsidRPr="00523A41">
        <w:rPr>
          <w:rStyle w:val="eop"/>
          <w:rFonts w:ascii="Arial Narrow" w:hAnsi="Arial Narrow" w:cs="Segoe UI"/>
          <w:sz w:val="20"/>
          <w:szCs w:val="20"/>
        </w:rPr>
        <w:t> </w:t>
      </w:r>
    </w:p>
    <w:p w14:paraId="49AE2579"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wspierać granularne odtwarzanie baz danych PostgreSQL z opcją odtwarzanie point-in-time. Funkcjonalność ta musi być dostępna dla baz uruchomionych w środowiskach Linux.</w:t>
      </w:r>
      <w:r w:rsidRPr="00523A41">
        <w:rPr>
          <w:rStyle w:val="eop"/>
          <w:rFonts w:ascii="Arial Narrow" w:hAnsi="Arial Narrow" w:cs="Segoe UI"/>
          <w:sz w:val="20"/>
          <w:szCs w:val="20"/>
        </w:rPr>
        <w:t> </w:t>
      </w:r>
    </w:p>
    <w:p w14:paraId="38E0727E"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wspierać granularne odtwarzanie baz danych SAP HANA do oryginalnej lub innej lokalizacji</w:t>
      </w:r>
      <w:r w:rsidRPr="00523A41">
        <w:rPr>
          <w:rStyle w:val="eop"/>
          <w:rFonts w:ascii="Arial Narrow" w:hAnsi="Arial Narrow" w:cs="Segoe UI"/>
          <w:sz w:val="20"/>
          <w:szCs w:val="20"/>
        </w:rPr>
        <w:t> </w:t>
      </w:r>
    </w:p>
    <w:p w14:paraId="159515F5"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lastRenderedPageBreak/>
        <w:t>Oprogramowanie musi posiadać natywną integrację dla backupów wykonywanych poprzez Oracle RMAN</w:t>
      </w:r>
      <w:r w:rsidRPr="00523A41">
        <w:rPr>
          <w:rStyle w:val="eop"/>
          <w:rFonts w:ascii="Arial Narrow" w:hAnsi="Arial Narrow" w:cs="Segoe UI"/>
          <w:sz w:val="20"/>
          <w:szCs w:val="20"/>
        </w:rPr>
        <w:t> </w:t>
      </w:r>
    </w:p>
    <w:p w14:paraId="137804BD"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posiadać natywną integrację dla backupów wykonywanych poprzez SAP HANA, SAP Oracle</w:t>
      </w:r>
      <w:r w:rsidRPr="00523A41">
        <w:rPr>
          <w:rStyle w:val="eop"/>
          <w:rFonts w:ascii="Arial Narrow" w:hAnsi="Arial Narrow" w:cs="Segoe UI"/>
          <w:sz w:val="20"/>
          <w:szCs w:val="20"/>
        </w:rPr>
        <w:t> </w:t>
      </w:r>
    </w:p>
    <w:p w14:paraId="7E5A8AFE"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posiadać natywną integrację dla backupów wykonywanych poprzez MS SQL VDI</w:t>
      </w:r>
      <w:r w:rsidRPr="00523A41">
        <w:rPr>
          <w:rStyle w:val="eop"/>
          <w:rFonts w:ascii="Arial Narrow" w:hAnsi="Arial Narrow" w:cs="Segoe UI"/>
          <w:sz w:val="20"/>
          <w:szCs w:val="20"/>
        </w:rPr>
        <w:t> </w:t>
      </w:r>
    </w:p>
    <w:p w14:paraId="72932549"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posiadać natywną integrację dla backupów wykonywanych poprzez IBM Db2</w:t>
      </w:r>
      <w:r w:rsidRPr="00523A41">
        <w:rPr>
          <w:rStyle w:val="eop"/>
          <w:rFonts w:ascii="Arial Narrow" w:hAnsi="Arial Narrow" w:cs="Segoe UI"/>
          <w:sz w:val="20"/>
          <w:szCs w:val="20"/>
        </w:rPr>
        <w:t> </w:t>
      </w:r>
    </w:p>
    <w:p w14:paraId="49794061"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Style w:val="eop"/>
          <w:rFonts w:ascii="Arial Narrow" w:hAnsi="Arial Narrow" w:cs="Segoe UI"/>
          <w:sz w:val="20"/>
          <w:szCs w:val="20"/>
        </w:rPr>
      </w:pPr>
      <w:r w:rsidRPr="00523A41">
        <w:rPr>
          <w:rStyle w:val="normaltextrun"/>
          <w:rFonts w:ascii="Arial Narrow" w:eastAsia="Calibri" w:hAnsi="Arial Narrow" w:cs="Segoe UI"/>
          <w:sz w:val="20"/>
          <w:szCs w:val="20"/>
        </w:rPr>
        <w:t>Oprogramowanie musi wspierać także specyficzne metody odtwarzania w tym "reverse CBT" oraz odtwarzanie z wykorzystaniem sieci SAN</w:t>
      </w:r>
      <w:r w:rsidRPr="00523A41">
        <w:rPr>
          <w:rStyle w:val="eop"/>
          <w:rFonts w:ascii="Arial Narrow" w:hAnsi="Arial Narrow" w:cs="Segoe UI"/>
          <w:sz w:val="20"/>
          <w:szCs w:val="20"/>
        </w:rPr>
        <w:t> </w:t>
      </w:r>
    </w:p>
    <w:p w14:paraId="787B8FB2" w14:textId="3B848706" w:rsidR="007B29B9" w:rsidRPr="00523A41" w:rsidRDefault="007B29B9" w:rsidP="00CB4F36">
      <w:pPr>
        <w:pStyle w:val="paragraph"/>
        <w:spacing w:before="0" w:beforeAutospacing="0" w:after="0" w:afterAutospacing="0" w:line="276" w:lineRule="auto"/>
        <w:jc w:val="both"/>
        <w:textAlignment w:val="baseline"/>
        <w:rPr>
          <w:rFonts w:ascii="Arial Narrow" w:hAnsi="Arial Narrow" w:cs="Segoe UI"/>
          <w:sz w:val="20"/>
          <w:szCs w:val="20"/>
        </w:rPr>
      </w:pPr>
      <w:r w:rsidRPr="00523A41">
        <w:rPr>
          <w:rStyle w:val="eop"/>
          <w:rFonts w:ascii="Arial Narrow" w:hAnsi="Arial Narrow" w:cs="Segoe UI"/>
          <w:sz w:val="20"/>
          <w:szCs w:val="20"/>
        </w:rPr>
        <w:t>OGRANICZENIE RYZYKA</w:t>
      </w:r>
    </w:p>
    <w:p w14:paraId="0EDCAE10" w14:textId="776A70E0"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dawać możliwość stworzenia laboratorium (izolowane środowisko) dla vSphere i Hyper-V używając wirtualnych maszyn uruchamianych bezpośrednio z plików backupu. Powyższa funkcjonalność powinna umożliwiać uruchomianie backupu z innych platform (inne wirtualizatory, maszyny fizyczne oraz chmura publiczna)</w:t>
      </w:r>
      <w:r w:rsidRPr="00523A41">
        <w:rPr>
          <w:rStyle w:val="eop"/>
          <w:rFonts w:ascii="Arial Narrow" w:hAnsi="Arial Narrow" w:cs="Segoe UI"/>
          <w:sz w:val="20"/>
          <w:szCs w:val="20"/>
        </w:rPr>
        <w:t> </w:t>
      </w:r>
    </w:p>
    <w:p w14:paraId="430E4373"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Dla VMware’a oprogramowanie musi pozwalać na uruchomienie takiego środowiska dla replik maszyn wirtualnych oraz bezpośrednio ze snapshotów macierzowych stworzonych na wspieranych urządzeniach.</w:t>
      </w:r>
      <w:r w:rsidRPr="00523A41">
        <w:rPr>
          <w:rStyle w:val="eop"/>
          <w:rFonts w:ascii="Arial Narrow" w:hAnsi="Arial Narrow" w:cs="Segoe UI"/>
          <w:sz w:val="20"/>
          <w:szCs w:val="20"/>
        </w:rPr>
        <w:t> </w:t>
      </w:r>
    </w:p>
    <w:p w14:paraId="153E6FFE"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umożliwiać weryfikację odtwarzalności wielu wirtualnych maszyn jednocześnie z dowolnego backupu według własnego harmonogramu w izolowanym środowisku. Testy powinny uwzględniać możliwość uruchomienia dowolnego skryptu testującego również aplikację uruchomioną na wirtualnej maszynie. Testy muszą być przeprowadzone bez interakcji z administratorem</w:t>
      </w:r>
      <w:r w:rsidRPr="00523A41">
        <w:rPr>
          <w:rStyle w:val="eop"/>
          <w:rFonts w:ascii="Arial Narrow" w:hAnsi="Arial Narrow" w:cs="Segoe UI"/>
          <w:sz w:val="20"/>
          <w:szCs w:val="20"/>
        </w:rPr>
        <w:t> </w:t>
      </w:r>
    </w:p>
    <w:p w14:paraId="175B1541"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umożliwiać integrację z oprogramowaniem antywirusowym w celu wykonania skanu zawartości pliku backupowego przed odtworzeniem jakichkolwiek danych. Integracja musi być zapewniona minimalnie dla Windows Defender, Symantec Protection Engine oraz ESET NOD32.</w:t>
      </w:r>
      <w:r w:rsidRPr="00523A41">
        <w:rPr>
          <w:rStyle w:val="eop"/>
          <w:rFonts w:ascii="Arial Narrow" w:hAnsi="Arial Narrow" w:cs="Segoe UI"/>
          <w:sz w:val="20"/>
          <w:szCs w:val="20"/>
        </w:rPr>
        <w:t> </w:t>
      </w:r>
    </w:p>
    <w:p w14:paraId="1C4B1803"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analizować indeksy systemów plików zabezpieczanych maszyn w poszukiwaniu rozszerzeń, notatek żądania okupu oraz innych oznak obecności ransomware/malware</w:t>
      </w:r>
      <w:r w:rsidRPr="00523A41">
        <w:rPr>
          <w:rStyle w:val="eop"/>
          <w:rFonts w:ascii="Arial Narrow" w:hAnsi="Arial Narrow" w:cs="Segoe UI"/>
          <w:sz w:val="20"/>
          <w:szCs w:val="20"/>
        </w:rPr>
        <w:t> </w:t>
      </w:r>
    </w:p>
    <w:p w14:paraId="07E4E3D0"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mieć możliwość skanowania plików backupu przy pomocy znanych sygnatur złośliwego oprogramowania</w:t>
      </w:r>
      <w:r w:rsidRPr="00523A41">
        <w:rPr>
          <w:rStyle w:val="eop"/>
          <w:rFonts w:ascii="Arial Narrow" w:hAnsi="Arial Narrow" w:cs="Segoe UI"/>
          <w:sz w:val="20"/>
          <w:szCs w:val="20"/>
        </w:rPr>
        <w:t> </w:t>
      </w:r>
    </w:p>
    <w:p w14:paraId="7304694B"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bazując na wyuczonynym modelu maszynowym (machine learning) musi w locie wykrywać oznaki złośliwego oprogramowania (malware, ransomware) oraz cyberataków</w:t>
      </w:r>
      <w:r w:rsidRPr="00523A41">
        <w:rPr>
          <w:rStyle w:val="eop"/>
          <w:rFonts w:ascii="Arial Narrow" w:hAnsi="Arial Narrow" w:cs="Segoe UI"/>
          <w:sz w:val="20"/>
          <w:szCs w:val="20"/>
        </w:rPr>
        <w:t> </w:t>
      </w:r>
    </w:p>
    <w:p w14:paraId="0B484E12"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umożliwiać dwuetapowe, automatyczne, odtwarzanie maszyn wirtualnych z możliwością wstrzyknięcia dowolnego skryptu przed odtworzeniem danych do środowiska produkcyjnego.</w:t>
      </w:r>
      <w:r w:rsidRPr="00523A41">
        <w:rPr>
          <w:rStyle w:val="eop"/>
          <w:rFonts w:ascii="Arial Narrow" w:hAnsi="Arial Narrow" w:cs="Segoe UI"/>
          <w:sz w:val="20"/>
          <w:szCs w:val="20"/>
        </w:rPr>
        <w:t> </w:t>
      </w:r>
    </w:p>
    <w:p w14:paraId="2D520200" w14:textId="7B412617" w:rsidR="007B29B9" w:rsidRPr="00523A41" w:rsidRDefault="007B29B9" w:rsidP="00CB4F36">
      <w:pPr>
        <w:pStyle w:val="paragraph"/>
        <w:spacing w:before="0" w:beforeAutospacing="0" w:after="0" w:afterAutospacing="0" w:line="276" w:lineRule="auto"/>
        <w:jc w:val="both"/>
        <w:textAlignment w:val="baseline"/>
        <w:rPr>
          <w:rStyle w:val="normaltextrun"/>
          <w:rFonts w:eastAsia="Calibri"/>
        </w:rPr>
      </w:pPr>
      <w:r w:rsidRPr="00523A41">
        <w:rPr>
          <w:rStyle w:val="normaltextrun"/>
          <w:rFonts w:ascii="Arial Narrow" w:eastAsia="Calibri" w:hAnsi="Arial Narrow" w:cs="Segoe UI"/>
          <w:sz w:val="20"/>
          <w:szCs w:val="20"/>
        </w:rPr>
        <w:t>ŚRODOWISKA FIZYCZNE</w:t>
      </w:r>
    </w:p>
    <w:p w14:paraId="2A581DC7" w14:textId="742E3FC9"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Rozwiązanie musi wykonywać kopię zapasową systemu Windows oraz Linux wykorzystując agenta znajdującego się wewnątrz systemu operacyjnego</w:t>
      </w:r>
      <w:r w:rsidRPr="00523A41">
        <w:rPr>
          <w:rStyle w:val="eop"/>
          <w:rFonts w:ascii="Arial Narrow" w:hAnsi="Arial Narrow" w:cs="Segoe UI"/>
          <w:sz w:val="20"/>
          <w:szCs w:val="20"/>
        </w:rPr>
        <w:t> </w:t>
      </w:r>
    </w:p>
    <w:p w14:paraId="117B3296"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Rozwiązanie musi wspierać systemy operacyjne Windows w wersjach klienckich oraz serwerowych</w:t>
      </w:r>
      <w:r w:rsidRPr="00523A41">
        <w:rPr>
          <w:rStyle w:val="eop"/>
          <w:rFonts w:ascii="Arial Narrow" w:hAnsi="Arial Narrow" w:cs="Segoe UI"/>
          <w:sz w:val="20"/>
          <w:szCs w:val="20"/>
        </w:rPr>
        <w:t> </w:t>
      </w:r>
    </w:p>
    <w:p w14:paraId="3E506F6C"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Rozwiązanie musi wspierać co najmniej następujące dystrybucje systemów Linux: Debian, Ubuntu, RHEL, CentOS, Oracle Linux, SLES, Fedora, openSUSE</w:t>
      </w:r>
      <w:r w:rsidRPr="00523A41">
        <w:rPr>
          <w:rStyle w:val="eop"/>
          <w:rFonts w:ascii="Arial Narrow" w:hAnsi="Arial Narrow" w:cs="Segoe UI"/>
          <w:sz w:val="20"/>
          <w:szCs w:val="20"/>
        </w:rPr>
        <w:t> </w:t>
      </w:r>
    </w:p>
    <w:p w14:paraId="2ECF4E4A"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Rozwiązanie musi wspierać system operacyjny macOS</w:t>
      </w:r>
      <w:r w:rsidRPr="00523A41">
        <w:rPr>
          <w:rStyle w:val="eop"/>
          <w:rFonts w:ascii="Arial Narrow" w:hAnsi="Arial Narrow" w:cs="Segoe UI"/>
          <w:sz w:val="20"/>
          <w:szCs w:val="20"/>
        </w:rPr>
        <w:t> </w:t>
      </w:r>
    </w:p>
    <w:p w14:paraId="61FB2E5E"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wspierać odtwarzanie pojedynczych plików z systemów Windows, Linux, MacOS, Unix</w:t>
      </w:r>
      <w:r w:rsidRPr="00523A41">
        <w:rPr>
          <w:rStyle w:val="eop"/>
          <w:rFonts w:ascii="Arial Narrow" w:hAnsi="Arial Narrow" w:cs="Segoe UI"/>
          <w:sz w:val="20"/>
          <w:szCs w:val="20"/>
        </w:rPr>
        <w:t> </w:t>
      </w:r>
    </w:p>
    <w:p w14:paraId="7C2EC2E8"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Rozwiązanie musi mieć możliwość instalacji oraz zarządzania wykorzystując tryb niezależny (per agent) jak również zcentralizowany (poprzez centralną konsolę zarządzającą)</w:t>
      </w:r>
      <w:r w:rsidRPr="00523A41">
        <w:rPr>
          <w:rStyle w:val="eop"/>
          <w:rFonts w:ascii="Arial Narrow" w:hAnsi="Arial Narrow" w:cs="Segoe UI"/>
          <w:sz w:val="20"/>
          <w:szCs w:val="20"/>
        </w:rPr>
        <w:t> </w:t>
      </w:r>
    </w:p>
    <w:p w14:paraId="28F83AAA"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Rozwiązanie musi wspierać systemy oparte o Microsoft Failover Cluster</w:t>
      </w:r>
      <w:r w:rsidRPr="00523A41">
        <w:rPr>
          <w:rStyle w:val="eop"/>
          <w:rFonts w:ascii="Arial Narrow" w:hAnsi="Arial Narrow" w:cs="Segoe UI"/>
          <w:sz w:val="20"/>
          <w:szCs w:val="20"/>
        </w:rPr>
        <w:t> </w:t>
      </w:r>
    </w:p>
    <w:p w14:paraId="55EF5350"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Rozwiązanie musi wspierać zabezpieczanie do oraz odzyskiwanie z urządzeń blokowych pozwalając na odzysk całej maszyny (tzw. bare metal recovery) wybranych wolumenów, oraz wybranych plików i folderów</w:t>
      </w:r>
      <w:r w:rsidRPr="00523A41">
        <w:rPr>
          <w:rStyle w:val="eop"/>
          <w:rFonts w:ascii="Arial Narrow" w:hAnsi="Arial Narrow" w:cs="Segoe UI"/>
          <w:sz w:val="20"/>
          <w:szCs w:val="20"/>
        </w:rPr>
        <w:t> </w:t>
      </w:r>
    </w:p>
    <w:p w14:paraId="595C0FCF"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Rozwiązanie musi wspierać backup podłączonych dysków USB</w:t>
      </w:r>
      <w:r w:rsidRPr="00523A41">
        <w:rPr>
          <w:rStyle w:val="eop"/>
          <w:rFonts w:ascii="Arial Narrow" w:hAnsi="Arial Narrow" w:cs="Segoe UI"/>
          <w:sz w:val="20"/>
          <w:szCs w:val="20"/>
        </w:rPr>
        <w:t> </w:t>
      </w:r>
    </w:p>
    <w:p w14:paraId="3BD759AE"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Kopia zapasowa całej maszyny oraz pojedynczych wolumenów musi być wykonywana na poziomie blokowym</w:t>
      </w:r>
      <w:r w:rsidRPr="00523A41">
        <w:rPr>
          <w:rStyle w:val="eop"/>
          <w:rFonts w:ascii="Arial Narrow" w:hAnsi="Arial Narrow" w:cs="Segoe UI"/>
          <w:sz w:val="20"/>
          <w:szCs w:val="20"/>
        </w:rPr>
        <w:t> </w:t>
      </w:r>
    </w:p>
    <w:p w14:paraId="4F984E1D"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Rozwiązanie musi pozwalać na przechowywanie kopii zapasowych na zasobach lokalnych (wewnętrznych) dyskach zabezpieczanej maszyny, Direct Attached Storage (DAS), takich jak zewnętrzne dyski USB, eSATA lub Firewire, Network Attached Storage (NAS) pozwalającym na wystawienie swoich zasobów poprzez SMB (CIFS) lub NFS, bezpośrednio na zasobach obiektowych (w tym chmury)</w:t>
      </w:r>
      <w:r w:rsidRPr="00523A41">
        <w:rPr>
          <w:rStyle w:val="eop"/>
          <w:rFonts w:ascii="Arial Narrow" w:hAnsi="Arial Narrow" w:cs="Segoe UI"/>
          <w:sz w:val="20"/>
          <w:szCs w:val="20"/>
        </w:rPr>
        <w:t> </w:t>
      </w:r>
    </w:p>
    <w:p w14:paraId="20F98993"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Rozwiązanie musi wspierać deduplikacje oraz kompresję na źródle. Dane wysyłane na repozytorium muszą być już odpowiednio przetworzone </w:t>
      </w:r>
      <w:r w:rsidRPr="00523A41">
        <w:rPr>
          <w:rStyle w:val="eop"/>
          <w:rFonts w:ascii="Arial Narrow" w:hAnsi="Arial Narrow" w:cs="Segoe UI"/>
          <w:sz w:val="20"/>
          <w:szCs w:val="20"/>
        </w:rPr>
        <w:t> </w:t>
      </w:r>
    </w:p>
    <w:p w14:paraId="201F9A7B"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Rozwiązanie musi wspierać kontrolę pasma sieciowego</w:t>
      </w:r>
      <w:r w:rsidRPr="00523A41">
        <w:rPr>
          <w:rStyle w:val="eop"/>
          <w:rFonts w:ascii="Arial Narrow" w:hAnsi="Arial Narrow" w:cs="Segoe UI"/>
          <w:sz w:val="20"/>
          <w:szCs w:val="20"/>
        </w:rPr>
        <w:t> </w:t>
      </w:r>
    </w:p>
    <w:p w14:paraId="77761E7F"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Rozwiązanie musi wspierać ograniczenie wykonywania backupów dla konkretnych sieci bezprzewodowych</w:t>
      </w:r>
      <w:r w:rsidRPr="00523A41">
        <w:rPr>
          <w:rStyle w:val="eop"/>
          <w:rFonts w:ascii="Arial Narrow" w:hAnsi="Arial Narrow" w:cs="Segoe UI"/>
          <w:sz w:val="20"/>
          <w:szCs w:val="20"/>
        </w:rPr>
        <w:t> </w:t>
      </w:r>
    </w:p>
    <w:p w14:paraId="097CE8B9"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Rozwiązanie musi wspierać ograniczenia wykonywania backupów dla połączeń VPN</w:t>
      </w:r>
      <w:r w:rsidRPr="00523A41">
        <w:rPr>
          <w:rStyle w:val="eop"/>
          <w:rFonts w:ascii="Arial Narrow" w:hAnsi="Arial Narrow" w:cs="Segoe UI"/>
          <w:sz w:val="20"/>
          <w:szCs w:val="20"/>
        </w:rPr>
        <w:t> </w:t>
      </w:r>
    </w:p>
    <w:p w14:paraId="17F8BAFB"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lastRenderedPageBreak/>
        <w:t>Rozwiązanie musi wspierać śledzenie zmienionych bloków podczas wykonywania kopii zapasowych. Dla systemów Windows technologia śledzenia bloków dla systemów serwerowych musi być certyfikowana przez Microsoft</w:t>
      </w:r>
      <w:r w:rsidRPr="00523A41">
        <w:rPr>
          <w:rStyle w:val="eop"/>
          <w:rFonts w:ascii="Arial Narrow" w:hAnsi="Arial Narrow" w:cs="Segoe UI"/>
          <w:sz w:val="20"/>
          <w:szCs w:val="20"/>
        </w:rPr>
        <w:t> </w:t>
      </w:r>
    </w:p>
    <w:p w14:paraId="3C29E462"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Rozwiązanie musi wspierać technologię BitLocker</w:t>
      </w:r>
      <w:r w:rsidRPr="00523A41">
        <w:rPr>
          <w:rStyle w:val="eop"/>
          <w:rFonts w:ascii="Arial Narrow" w:hAnsi="Arial Narrow" w:cs="Segoe UI"/>
          <w:sz w:val="20"/>
          <w:szCs w:val="20"/>
        </w:rPr>
        <w:t> </w:t>
      </w:r>
    </w:p>
    <w:p w14:paraId="2E2B5C18"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Rozwiązanie musi wspierać uruchamianie z nośnika odtwarzania</w:t>
      </w:r>
      <w:r w:rsidRPr="00523A41">
        <w:rPr>
          <w:rStyle w:val="eop"/>
          <w:rFonts w:ascii="Arial Narrow" w:hAnsi="Arial Narrow" w:cs="Segoe UI"/>
          <w:sz w:val="20"/>
          <w:szCs w:val="20"/>
        </w:rPr>
        <w:t> </w:t>
      </w:r>
    </w:p>
    <w:p w14:paraId="5078CC0D"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Rozwiązanie musi wspierać odzysk pojedynczych elementów aplikacji z jednoprzebiegowej kopii zapasowej dla Microsoft Exchange 2013SP1 i nowszych, Microsoft Active Directory 2008 i nowszych, Microsoft Sharepoint 2013 i nowszych, Microsoft SQL 2008 i nowszych, Oracle 11g i nowszych oraz PostgreSQL 12 i nowszych</w:t>
      </w:r>
      <w:r w:rsidRPr="00523A41">
        <w:rPr>
          <w:rStyle w:val="eop"/>
          <w:rFonts w:ascii="Arial Narrow" w:hAnsi="Arial Narrow" w:cs="Segoe UI"/>
          <w:sz w:val="20"/>
          <w:szCs w:val="20"/>
        </w:rPr>
        <w:t> </w:t>
      </w:r>
    </w:p>
    <w:p w14:paraId="4538E591"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Rozwiązanie musi wspierać odzysk do konkretnego punktu w czasie (point-in-time) dla wspieranych systemów bazodanowych </w:t>
      </w:r>
      <w:r w:rsidRPr="00523A41">
        <w:rPr>
          <w:rStyle w:val="eop"/>
          <w:rFonts w:ascii="Arial Narrow" w:hAnsi="Arial Narrow" w:cs="Segoe UI"/>
          <w:sz w:val="20"/>
          <w:szCs w:val="20"/>
        </w:rPr>
        <w:t> </w:t>
      </w:r>
    </w:p>
    <w:p w14:paraId="32CBB329"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Rozwiązanie musi umożliwiać natychmiastowe publikowanie baz MS SQL, Oracle I PostgreSQL poprzez bezpośrednie uruchomienie ich z pliku backupu. </w:t>
      </w:r>
      <w:r w:rsidRPr="00523A41">
        <w:rPr>
          <w:rStyle w:val="eop"/>
          <w:rFonts w:ascii="Arial Narrow" w:hAnsi="Arial Narrow" w:cs="Segoe UI"/>
          <w:sz w:val="20"/>
          <w:szCs w:val="20"/>
        </w:rPr>
        <w:t> </w:t>
      </w:r>
    </w:p>
    <w:p w14:paraId="4BA4EA4F"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Rozwiązanie musi wspierać odzysk obrazów kopii zapasowych bezpośrednio do vSphere, Hyper-V, Nutanix AHV, Microsoft Azure, Microsoft Azure Stack, Amazon EC2 oraz Google Cloud Platform</w:t>
      </w:r>
      <w:r w:rsidRPr="00523A41">
        <w:rPr>
          <w:rStyle w:val="eop"/>
          <w:rFonts w:ascii="Arial Narrow" w:hAnsi="Arial Narrow" w:cs="Segoe UI"/>
          <w:sz w:val="20"/>
          <w:szCs w:val="20"/>
        </w:rPr>
        <w:t> </w:t>
      </w:r>
    </w:p>
    <w:p w14:paraId="10BDBE4E"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Rozwiązanie musi wspierać szyfrowanie</w:t>
      </w:r>
      <w:r w:rsidRPr="00523A41">
        <w:rPr>
          <w:rStyle w:val="eop"/>
          <w:rFonts w:ascii="Arial Narrow" w:hAnsi="Arial Narrow" w:cs="Segoe UI"/>
          <w:sz w:val="20"/>
          <w:szCs w:val="20"/>
        </w:rPr>
        <w:t> </w:t>
      </w:r>
    </w:p>
    <w:p w14:paraId="5A3A7580"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Rozwiązanie musi wspierać możliwość wykonywania kopii zapasowych stacji klienckich, lokalnie do repozytorium tymczasowego (cache) gdy połączenie sieciowe do głównego repozytorium kopii zapasowych jest niedostępne</w:t>
      </w:r>
      <w:r w:rsidRPr="00523A41">
        <w:rPr>
          <w:rStyle w:val="eop"/>
          <w:rFonts w:ascii="Arial Narrow" w:hAnsi="Arial Narrow" w:cs="Segoe UI"/>
          <w:sz w:val="20"/>
          <w:szCs w:val="20"/>
        </w:rPr>
        <w:t> </w:t>
      </w:r>
    </w:p>
    <w:p w14:paraId="0FBA8E10"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Rozwiązanie musi posiadać funkcjonalność automatycznego zmniejszenia szybkości przetwarzania danych, aby nie dopuścić do obniżenia wydajności systemu zabezpieczanego</w:t>
      </w:r>
      <w:r w:rsidRPr="00523A41">
        <w:rPr>
          <w:rStyle w:val="eop"/>
          <w:rFonts w:ascii="Arial Narrow" w:hAnsi="Arial Narrow" w:cs="Segoe UI"/>
          <w:sz w:val="20"/>
          <w:szCs w:val="20"/>
        </w:rPr>
        <w:t> </w:t>
      </w:r>
    </w:p>
    <w:p w14:paraId="02E8B822"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Rozwiązanie musi posiadać ochronę przed ransomware poprzez automatyczne odmontowanie nośnika po wykonanym backupie stacji klienckiej</w:t>
      </w:r>
      <w:r w:rsidRPr="00523A41">
        <w:rPr>
          <w:rStyle w:val="eop"/>
          <w:rFonts w:ascii="Arial Narrow" w:hAnsi="Arial Narrow" w:cs="Segoe UI"/>
          <w:sz w:val="20"/>
          <w:szCs w:val="20"/>
        </w:rPr>
        <w:t> </w:t>
      </w:r>
    </w:p>
    <w:p w14:paraId="34ECAC4C"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Rozwiązanie musi wspierać tworzenie wielu zadań backupowych</w:t>
      </w:r>
      <w:r w:rsidRPr="00523A41">
        <w:rPr>
          <w:rStyle w:val="eop"/>
          <w:rFonts w:ascii="Arial Narrow" w:hAnsi="Arial Narrow" w:cs="Segoe UI"/>
          <w:sz w:val="20"/>
          <w:szCs w:val="20"/>
        </w:rPr>
        <w:t> </w:t>
      </w:r>
    </w:p>
    <w:p w14:paraId="060B5549" w14:textId="1E1BC8A5" w:rsidR="007B29B9" w:rsidRPr="00523A41" w:rsidRDefault="007B29B9" w:rsidP="00CB4F36">
      <w:pPr>
        <w:pStyle w:val="paragraph"/>
        <w:spacing w:before="0" w:beforeAutospacing="0" w:after="0" w:afterAutospacing="0" w:line="276" w:lineRule="auto"/>
        <w:jc w:val="both"/>
        <w:textAlignment w:val="baseline"/>
        <w:rPr>
          <w:rStyle w:val="normaltextrun"/>
          <w:rFonts w:ascii="Arial Narrow" w:hAnsi="Arial Narrow" w:cs="Segoe UI"/>
          <w:sz w:val="20"/>
          <w:szCs w:val="20"/>
        </w:rPr>
      </w:pPr>
      <w:r w:rsidRPr="00523A41">
        <w:rPr>
          <w:rStyle w:val="normaltextrun"/>
          <w:rFonts w:ascii="Arial Narrow" w:hAnsi="Arial Narrow" w:cs="Segoe UI"/>
          <w:sz w:val="20"/>
          <w:szCs w:val="20"/>
        </w:rPr>
        <w:t>MONITORING</w:t>
      </w:r>
    </w:p>
    <w:p w14:paraId="24D586FA" w14:textId="5246ED52"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zapewnić możliwość monitorowania środowiska wirtualizacyjnego opartego na VMware vSphere i Microsoft Hyper-V bez potrzeby korzystania z narzędzi firm trzecich</w:t>
      </w:r>
      <w:r w:rsidRPr="00523A41">
        <w:rPr>
          <w:rStyle w:val="eop"/>
          <w:rFonts w:ascii="Arial Narrow" w:hAnsi="Arial Narrow" w:cs="Segoe UI"/>
          <w:sz w:val="20"/>
          <w:szCs w:val="20"/>
        </w:rPr>
        <w:t> </w:t>
      </w:r>
    </w:p>
    <w:p w14:paraId="2EA7EE07"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umożliwiać monitorowanie środowiska wirtualizacyjnego VMware w wersji 6.x, 7.x oraz 8.0 – zarówno w bezpłatnej wersji ESXi jak i w pełnej wersji ESX/ESXi zarządzane przez konsole vCenter Server lub pracujące samodzielnie</w:t>
      </w:r>
      <w:r w:rsidRPr="00523A41">
        <w:rPr>
          <w:rStyle w:val="eop"/>
          <w:rFonts w:ascii="Arial Narrow" w:hAnsi="Arial Narrow" w:cs="Segoe UI"/>
          <w:sz w:val="20"/>
          <w:szCs w:val="20"/>
        </w:rPr>
        <w:t> </w:t>
      </w:r>
    </w:p>
    <w:p w14:paraId="7B6347C6"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umożliwiać monitorowanie środowiska wirtualizacyjnego Microsoft Hyper-V 2012, 2012R2, 2016, 2019 oraz 2022 zarówno w wersji darmowej jak i zawartej w płatnej licencji Microsoft Windows Server zarządzane poprzez System Center Virtual Machine Manager lub pracujące samodzielnie.</w:t>
      </w:r>
      <w:r w:rsidRPr="00523A41">
        <w:rPr>
          <w:rStyle w:val="eop"/>
          <w:rFonts w:ascii="Arial Narrow" w:hAnsi="Arial Narrow" w:cs="Segoe UI"/>
          <w:sz w:val="20"/>
          <w:szCs w:val="20"/>
        </w:rPr>
        <w:t> </w:t>
      </w:r>
    </w:p>
    <w:p w14:paraId="2AC570D7"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umożliwiać kategoryzacje obiektów infrastruktury wirtualnej niezależnie od hierarchii stworzonej w vCenter</w:t>
      </w:r>
      <w:r w:rsidRPr="00523A41">
        <w:rPr>
          <w:rStyle w:val="eop"/>
          <w:rFonts w:ascii="Arial Narrow" w:hAnsi="Arial Narrow" w:cs="Segoe UI"/>
          <w:sz w:val="20"/>
          <w:szCs w:val="20"/>
        </w:rPr>
        <w:t> </w:t>
      </w:r>
    </w:p>
    <w:p w14:paraId="7386AFF5"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umożliwiać tworzenie alarmów dla całych grup wirtualnych maszyn jak i pojedynczych wirtualnych maszyn</w:t>
      </w:r>
      <w:r w:rsidRPr="00523A41">
        <w:rPr>
          <w:rStyle w:val="eop"/>
          <w:rFonts w:ascii="Arial Narrow" w:hAnsi="Arial Narrow" w:cs="Segoe UI"/>
          <w:sz w:val="20"/>
          <w:szCs w:val="20"/>
        </w:rPr>
        <w:t> </w:t>
      </w:r>
    </w:p>
    <w:p w14:paraId="111951A1"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dawać możliwość układania terminarza raportów i wysyłania tych raportów przy pomocy poczty elektronicznej w formacie HTML oraz Excel</w:t>
      </w:r>
      <w:r w:rsidRPr="00523A41">
        <w:rPr>
          <w:rStyle w:val="eop"/>
          <w:rFonts w:ascii="Arial Narrow" w:hAnsi="Arial Narrow" w:cs="Segoe UI"/>
          <w:sz w:val="20"/>
          <w:szCs w:val="20"/>
        </w:rPr>
        <w:t> </w:t>
      </w:r>
    </w:p>
    <w:p w14:paraId="135D3820"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dawać możliwość podłączenia się do kilku instancji vCenter Server i serwerów Hyper-V jednocześnie, w celu centralnego monitorowania wielu środowisk</w:t>
      </w:r>
      <w:r w:rsidRPr="00523A41">
        <w:rPr>
          <w:rStyle w:val="eop"/>
          <w:rFonts w:ascii="Arial Narrow" w:hAnsi="Arial Narrow" w:cs="Segoe UI"/>
          <w:sz w:val="20"/>
          <w:szCs w:val="20"/>
        </w:rPr>
        <w:t> </w:t>
      </w:r>
    </w:p>
    <w:p w14:paraId="7A3EE4A9"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mieć wbudowane predefiniowane zestawy alarmów wraz z możliwością tworzenia własnych alarmów i zdarzeń przez administratora</w:t>
      </w:r>
      <w:r w:rsidRPr="00523A41">
        <w:rPr>
          <w:rStyle w:val="eop"/>
          <w:rFonts w:ascii="Arial Narrow" w:hAnsi="Arial Narrow" w:cs="Segoe UI"/>
          <w:sz w:val="20"/>
          <w:szCs w:val="20"/>
        </w:rPr>
        <w:t> </w:t>
      </w:r>
    </w:p>
    <w:p w14:paraId="59D71AB5"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mieć wbudowane połączenie z bazą wiedzy opisującą problemy z predefiniowanych alarmów</w:t>
      </w:r>
      <w:r w:rsidRPr="00523A41">
        <w:rPr>
          <w:rStyle w:val="eop"/>
          <w:rFonts w:ascii="Arial Narrow" w:hAnsi="Arial Narrow" w:cs="Segoe UI"/>
          <w:sz w:val="20"/>
          <w:szCs w:val="20"/>
        </w:rPr>
        <w:t> </w:t>
      </w:r>
    </w:p>
    <w:p w14:paraId="2C288093"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mieć centralną konsolę z sumarycznym podglądem wszystkich obiektów infrastruktury wirtualnej (ang. Dashboard)</w:t>
      </w:r>
      <w:r w:rsidRPr="00523A41">
        <w:rPr>
          <w:rStyle w:val="eop"/>
          <w:rFonts w:ascii="Arial Narrow" w:hAnsi="Arial Narrow" w:cs="Segoe UI"/>
          <w:sz w:val="20"/>
          <w:szCs w:val="20"/>
        </w:rPr>
        <w:t> </w:t>
      </w:r>
    </w:p>
    <w:p w14:paraId="28D953AE"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mieć możliwość monitorowania platformy sprzętowej, na której jest zainstalowana infrastruktura wirtualna</w:t>
      </w:r>
      <w:r w:rsidRPr="00523A41">
        <w:rPr>
          <w:rStyle w:val="eop"/>
          <w:rFonts w:ascii="Arial Narrow" w:hAnsi="Arial Narrow" w:cs="Segoe UI"/>
          <w:sz w:val="20"/>
          <w:szCs w:val="20"/>
        </w:rPr>
        <w:t> </w:t>
      </w:r>
    </w:p>
    <w:p w14:paraId="346C109B"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zapewnić możliwość podłączenia się do wirtualnej maszyny (tryb konsoli) bezpośrednio z narzędzia monitorującego</w:t>
      </w:r>
      <w:r w:rsidRPr="00523A41">
        <w:rPr>
          <w:rStyle w:val="eop"/>
          <w:rFonts w:ascii="Arial Narrow" w:hAnsi="Arial Narrow" w:cs="Segoe UI"/>
          <w:sz w:val="20"/>
          <w:szCs w:val="20"/>
        </w:rPr>
        <w:t> </w:t>
      </w:r>
    </w:p>
    <w:p w14:paraId="30C5CE58"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mieć możliwość integracji z oprogramowaniem do tworzenia kopii zapasowych tego samego producenta</w:t>
      </w:r>
      <w:r w:rsidRPr="00523A41">
        <w:rPr>
          <w:rStyle w:val="eop"/>
          <w:rFonts w:ascii="Arial Narrow" w:hAnsi="Arial Narrow" w:cs="Segoe UI"/>
          <w:sz w:val="20"/>
          <w:szCs w:val="20"/>
        </w:rPr>
        <w:t> </w:t>
      </w:r>
    </w:p>
    <w:p w14:paraId="2F89DD1D"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mieć możliwość monitorowania obciążenia serwerów backupowych, ilości zabezpieczanych danych oraz statusu zadań kopii zapasowych, replikacji oraz weryfikacji odzyskiwalności maszyn wirtualnych.</w:t>
      </w:r>
      <w:r w:rsidRPr="00523A41">
        <w:rPr>
          <w:rStyle w:val="eop"/>
          <w:rFonts w:ascii="Arial Narrow" w:hAnsi="Arial Narrow" w:cs="Segoe UI"/>
          <w:sz w:val="20"/>
          <w:szCs w:val="20"/>
        </w:rPr>
        <w:t> </w:t>
      </w:r>
    </w:p>
    <w:p w14:paraId="56F45E87"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oferować inteligentną diagnostykę rozwiązania backupowego poprzez monitorowanie logów celem wykrycia znanych problemów oraz błędów konfiguracyjnych w celu wskazania rozwiązania bez potrzeby otwierania zgłoszenia suportowego oraz bez potrzeby wysyłania jakichkolwiek danych diagnostycznych do producenta oprogramowania backupu.</w:t>
      </w:r>
      <w:r w:rsidRPr="00523A41">
        <w:rPr>
          <w:rStyle w:val="eop"/>
          <w:rFonts w:ascii="Arial Narrow" w:hAnsi="Arial Narrow" w:cs="Segoe UI"/>
          <w:sz w:val="20"/>
          <w:szCs w:val="20"/>
        </w:rPr>
        <w:t> </w:t>
      </w:r>
    </w:p>
    <w:p w14:paraId="77DB3556"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lastRenderedPageBreak/>
        <w:t>System musi mieć możliwość granularnego monitorowania infrastruktury, zależnego od uprawnień nadanym użytkownikom dla platformy VMware</w:t>
      </w:r>
      <w:r w:rsidRPr="00523A41">
        <w:rPr>
          <w:rStyle w:val="eop"/>
          <w:rFonts w:ascii="Arial Narrow" w:hAnsi="Arial Narrow" w:cs="Segoe UI"/>
          <w:sz w:val="20"/>
          <w:szCs w:val="20"/>
        </w:rPr>
        <w:t> </w:t>
      </w:r>
    </w:p>
    <w:p w14:paraId="4DF0820A" w14:textId="2CAC0DEA" w:rsidR="00A9486E" w:rsidRPr="00523A41" w:rsidRDefault="00A9486E" w:rsidP="00CB4F36">
      <w:pPr>
        <w:pStyle w:val="paragraph"/>
        <w:spacing w:before="0" w:beforeAutospacing="0" w:after="0" w:afterAutospacing="0" w:line="276" w:lineRule="auto"/>
        <w:ind w:left="360"/>
        <w:jc w:val="both"/>
        <w:textAlignment w:val="baseline"/>
        <w:rPr>
          <w:rStyle w:val="normaltextrun"/>
          <w:rFonts w:ascii="Arial Narrow" w:hAnsi="Arial Narrow" w:cs="Segoe UI"/>
          <w:sz w:val="20"/>
          <w:szCs w:val="20"/>
        </w:rPr>
      </w:pPr>
      <w:r w:rsidRPr="00523A41">
        <w:rPr>
          <w:rStyle w:val="normaltextrun"/>
          <w:rFonts w:ascii="Arial Narrow" w:hAnsi="Arial Narrow" w:cs="Segoe UI"/>
          <w:sz w:val="20"/>
          <w:szCs w:val="20"/>
        </w:rPr>
        <w:t>RAPORTOWANIE</w:t>
      </w:r>
    </w:p>
    <w:p w14:paraId="41C20DE6"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umożliwiać raportowanie środowiska wirtualizacyjnego Microsoft Hyper-V 2012, 2012R2, 2016, 2019 oraz 2022 zarówno w wersji darmowej jak i zawartej w płatnej licencji Microsoft Windows Server zarządzane poprzez System Center Virtual Machine Manager lub pracujące samodzielnie.</w:t>
      </w:r>
      <w:r w:rsidRPr="00523A41">
        <w:rPr>
          <w:rStyle w:val="eop"/>
          <w:rFonts w:ascii="Arial Narrow" w:hAnsi="Arial Narrow" w:cs="Segoe UI"/>
          <w:sz w:val="20"/>
          <w:szCs w:val="20"/>
        </w:rPr>
        <w:t> </w:t>
      </w:r>
    </w:p>
    <w:p w14:paraId="4C9C1927"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wspierać wiele instancji vCenter Server i Microsoft Hyper-V jednocześnie bez konieczności instalowania dodatkowych modułów.</w:t>
      </w:r>
      <w:r w:rsidRPr="00523A41">
        <w:rPr>
          <w:rStyle w:val="eop"/>
          <w:rFonts w:ascii="Arial Narrow" w:hAnsi="Arial Narrow" w:cs="Segoe UI"/>
          <w:sz w:val="20"/>
          <w:szCs w:val="20"/>
        </w:rPr>
        <w:t> </w:t>
      </w:r>
    </w:p>
    <w:p w14:paraId="1B7DDCE3"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być systemem bezagentowym. Nie dopuszcza się możliwości instalowania przez system agentów na monitorowanych hostach ESXi i Hyper-V</w:t>
      </w:r>
      <w:r w:rsidRPr="00523A41">
        <w:rPr>
          <w:rStyle w:val="eop"/>
          <w:rFonts w:ascii="Arial Narrow" w:hAnsi="Arial Narrow" w:cs="Segoe UI"/>
          <w:sz w:val="20"/>
          <w:szCs w:val="20"/>
        </w:rPr>
        <w:t> </w:t>
      </w:r>
    </w:p>
    <w:p w14:paraId="468FC3A3"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mieć możliwość eksportowania raportów do formatów Microsoft Word, Microsoft Excel, Microsoft Visio, Adobe PDF</w:t>
      </w:r>
      <w:r w:rsidRPr="00523A41">
        <w:rPr>
          <w:rStyle w:val="eop"/>
          <w:rFonts w:ascii="Arial Narrow" w:hAnsi="Arial Narrow" w:cs="Segoe UI"/>
          <w:sz w:val="20"/>
          <w:szCs w:val="20"/>
        </w:rPr>
        <w:t> </w:t>
      </w:r>
    </w:p>
    <w:p w14:paraId="14510F85"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mieć możliwość ustawienia harmonogramu kolekcji danych z monitorowanych systemów jak również możliwość tworzenia zadań kolekcjonowania danych ad-hoc</w:t>
      </w:r>
      <w:r w:rsidRPr="00523A41">
        <w:rPr>
          <w:rStyle w:val="eop"/>
          <w:rFonts w:ascii="Arial Narrow" w:hAnsi="Arial Narrow" w:cs="Segoe UI"/>
          <w:sz w:val="20"/>
          <w:szCs w:val="20"/>
        </w:rPr>
        <w:t> </w:t>
      </w:r>
    </w:p>
    <w:p w14:paraId="04CD29DA"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mieć możliwość ustawienia harmonogramu generowania raportów i dostarczania ich do odbiorców w określonych przez administratora interwałach</w:t>
      </w:r>
      <w:r w:rsidRPr="00523A41">
        <w:rPr>
          <w:rStyle w:val="eop"/>
          <w:rFonts w:ascii="Arial Narrow" w:hAnsi="Arial Narrow" w:cs="Segoe UI"/>
          <w:sz w:val="20"/>
          <w:szCs w:val="20"/>
        </w:rPr>
        <w:t> </w:t>
      </w:r>
    </w:p>
    <w:p w14:paraId="4DCB3D14"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w raportach musi mieć możliwość uwzględniania informacji o zmianach konfiguracji monitorowanych systemów</w:t>
      </w:r>
      <w:r w:rsidRPr="00523A41">
        <w:rPr>
          <w:rStyle w:val="eop"/>
          <w:rFonts w:ascii="Arial Narrow" w:hAnsi="Arial Narrow" w:cs="Segoe UI"/>
          <w:sz w:val="20"/>
          <w:szCs w:val="20"/>
        </w:rPr>
        <w:t> </w:t>
      </w:r>
    </w:p>
    <w:p w14:paraId="08F2FA8A"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mieć możliwość generowania raportów z dowolnego punktu w czasie zakładając, że informacje z tego czasu nie zostały usunięte z bazy danych</w:t>
      </w:r>
      <w:r w:rsidRPr="00523A41">
        <w:rPr>
          <w:rStyle w:val="eop"/>
          <w:rFonts w:ascii="Arial Narrow" w:hAnsi="Arial Narrow" w:cs="Segoe UI"/>
          <w:sz w:val="20"/>
          <w:szCs w:val="20"/>
        </w:rPr>
        <w:t> </w:t>
      </w:r>
    </w:p>
    <w:p w14:paraId="6C82448A"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posiadać predefiniowane szablony z możliwością tworzenia nowych jak i modyfikacji wbudowanych</w:t>
      </w:r>
      <w:r w:rsidRPr="00523A41">
        <w:rPr>
          <w:rStyle w:val="eop"/>
          <w:rFonts w:ascii="Arial Narrow" w:hAnsi="Arial Narrow" w:cs="Segoe UI"/>
          <w:sz w:val="20"/>
          <w:szCs w:val="20"/>
        </w:rPr>
        <w:t> </w:t>
      </w:r>
    </w:p>
    <w:p w14:paraId="5C8C5C1D"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mieć możliwość analizowania „przeszacowanych” wirtualnych maszyn wraz z sugestią zmian w celu optymalnego wykorzystania fizycznej infrastruktury</w:t>
      </w:r>
      <w:r w:rsidRPr="00523A41">
        <w:rPr>
          <w:rStyle w:val="eop"/>
          <w:rFonts w:ascii="Arial Narrow" w:hAnsi="Arial Narrow" w:cs="Segoe UI"/>
          <w:sz w:val="20"/>
          <w:szCs w:val="20"/>
        </w:rPr>
        <w:t> </w:t>
      </w:r>
    </w:p>
    <w:p w14:paraId="0FB6B9A7"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mieć możliwość generowania raportów na podstawie danych uzyskanych z oprogramowania do tworzenia kopii zapasowych tego samego producenta</w:t>
      </w:r>
      <w:r w:rsidRPr="00523A41">
        <w:rPr>
          <w:rStyle w:val="eop"/>
          <w:rFonts w:ascii="Arial Narrow" w:hAnsi="Arial Narrow" w:cs="Segoe UI"/>
          <w:sz w:val="20"/>
          <w:szCs w:val="20"/>
        </w:rPr>
        <w:t> </w:t>
      </w:r>
    </w:p>
    <w:p w14:paraId="6FFCEB78"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mieć możliwość generowania raportu dotyczącego zabezpieczanych maszyn, zdefiniowanych zadań tworzenia kopii zapasowych oraz replikacji jak również wykorzystania zasobów serwerów backupowych.</w:t>
      </w:r>
      <w:r w:rsidRPr="00523A41">
        <w:rPr>
          <w:rStyle w:val="eop"/>
          <w:rFonts w:ascii="Arial Narrow" w:hAnsi="Arial Narrow" w:cs="Segoe UI"/>
          <w:sz w:val="20"/>
          <w:szCs w:val="20"/>
        </w:rPr>
        <w:t> </w:t>
      </w:r>
    </w:p>
    <w:p w14:paraId="54E25673"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mieć możliwość generowania raportu planowania pojemności (capacity planning) bazującego na scenariuszach ‘what-if’.</w:t>
      </w:r>
      <w:r w:rsidRPr="00523A41">
        <w:rPr>
          <w:rStyle w:val="eop"/>
          <w:rFonts w:ascii="Arial Narrow" w:hAnsi="Arial Narrow" w:cs="Segoe UI"/>
          <w:sz w:val="20"/>
          <w:szCs w:val="20"/>
        </w:rPr>
        <w:t> </w:t>
      </w:r>
    </w:p>
    <w:p w14:paraId="56D95542"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mieć możliwość generowania raportów dotyczących tzw. migawek-sierot (orphaned snapshots)</w:t>
      </w:r>
      <w:r w:rsidRPr="00523A41">
        <w:rPr>
          <w:rStyle w:val="eop"/>
          <w:rFonts w:ascii="Arial Narrow" w:hAnsi="Arial Narrow" w:cs="Segoe UI"/>
          <w:sz w:val="20"/>
          <w:szCs w:val="20"/>
        </w:rPr>
        <w:t> </w:t>
      </w:r>
    </w:p>
    <w:p w14:paraId="593C9B17"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Style w:val="eop"/>
          <w:rFonts w:ascii="Arial Narrow" w:hAnsi="Arial Narrow" w:cs="Segoe UI"/>
          <w:sz w:val="20"/>
          <w:szCs w:val="20"/>
        </w:rPr>
      </w:pPr>
      <w:r w:rsidRPr="00523A41">
        <w:rPr>
          <w:rStyle w:val="normaltextrun"/>
          <w:rFonts w:ascii="Arial Narrow" w:eastAsia="Calibri" w:hAnsi="Arial Narrow" w:cs="Segoe UI"/>
          <w:sz w:val="20"/>
          <w:szCs w:val="20"/>
        </w:rPr>
        <w:t>System musi mieć możliwość generowania personalizowanych raportów zawierających informacje z dowolnych predefiniowanych raportów w pojedynczym dokumencie</w:t>
      </w:r>
      <w:r w:rsidRPr="00523A41">
        <w:rPr>
          <w:rStyle w:val="eop"/>
          <w:rFonts w:ascii="Arial Narrow" w:hAnsi="Arial Narrow" w:cs="Segoe UI"/>
          <w:sz w:val="20"/>
          <w:szCs w:val="20"/>
        </w:rPr>
        <w:t> </w:t>
      </w:r>
    </w:p>
    <w:p w14:paraId="127DE243" w14:textId="77777777" w:rsidR="007B29B9" w:rsidRPr="00523A41" w:rsidRDefault="00D7714C"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sz w:val="20"/>
          <w:szCs w:val="20"/>
        </w:rPr>
        <w:t xml:space="preserve">Oprogramowanie musi współpracować z infrastrukturą </w:t>
      </w:r>
      <w:r w:rsidR="008B526B" w:rsidRPr="00523A41">
        <w:rPr>
          <w:rFonts w:ascii="Arial Narrow" w:hAnsi="Arial Narrow"/>
          <w:sz w:val="20"/>
          <w:szCs w:val="20"/>
        </w:rPr>
        <w:t>Zamawiającego</w:t>
      </w:r>
      <w:r w:rsidRPr="00523A41">
        <w:rPr>
          <w:rFonts w:ascii="Arial Narrow" w:hAnsi="Arial Narrow"/>
          <w:sz w:val="20"/>
          <w:szCs w:val="20"/>
        </w:rPr>
        <w:tab/>
      </w:r>
    </w:p>
    <w:p w14:paraId="5D688821" w14:textId="7CD5006A" w:rsidR="004D035E" w:rsidRPr="00523A41" w:rsidRDefault="00D7714C"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sz w:val="20"/>
          <w:szCs w:val="20"/>
        </w:rPr>
        <w:t>Oprogramowanie musi zapewniać tworzenie kopii zapasowych z sieciowych urządzeń plikowych NAS</w:t>
      </w:r>
    </w:p>
    <w:p w14:paraId="1B632AD9" w14:textId="77777777" w:rsidR="00D7714C" w:rsidRPr="00523A41" w:rsidRDefault="00D7714C" w:rsidP="00CB4F36">
      <w:pPr>
        <w:spacing w:line="276" w:lineRule="auto"/>
        <w:jc w:val="both"/>
      </w:pPr>
    </w:p>
    <w:p w14:paraId="7E8ECF20" w14:textId="68D5B572" w:rsidR="00526522" w:rsidRPr="00523A41" w:rsidRDefault="004D035E" w:rsidP="00526522">
      <w:pPr>
        <w:pStyle w:val="Bezodstpw"/>
        <w:jc w:val="both"/>
      </w:pPr>
      <w:bookmarkStart w:id="84" w:name="_Toc175572212"/>
      <w:r w:rsidRPr="00523A41">
        <w:t>Modernizacja infrastruktury IT - oprogramowanie zabezpieczające serwery i komputery</w:t>
      </w:r>
      <w:bookmarkEnd w:id="84"/>
      <w:r w:rsidR="00526522" w:rsidRPr="00523A41">
        <w:t xml:space="preserve"> </w:t>
      </w:r>
    </w:p>
    <w:p w14:paraId="5E596A35" w14:textId="7553D834" w:rsidR="0045408B" w:rsidRPr="00523A41" w:rsidRDefault="0045408B" w:rsidP="0045408B">
      <w:pPr>
        <w:spacing w:line="276" w:lineRule="auto"/>
        <w:jc w:val="both"/>
        <w:rPr>
          <w:rFonts w:ascii="Arial Narrow" w:hAnsi="Arial Narrow"/>
          <w:sz w:val="20"/>
          <w:szCs w:val="20"/>
        </w:rPr>
      </w:pPr>
      <w:r w:rsidRPr="00523A41">
        <w:rPr>
          <w:rFonts w:ascii="Arial Narrow" w:hAnsi="Arial Narrow"/>
          <w:sz w:val="20"/>
          <w:szCs w:val="20"/>
        </w:rPr>
        <w:t>Licencj</w:t>
      </w:r>
      <w:r w:rsidR="00133053" w:rsidRPr="00523A41">
        <w:rPr>
          <w:rFonts w:ascii="Arial Narrow" w:hAnsi="Arial Narrow"/>
          <w:sz w:val="20"/>
          <w:szCs w:val="20"/>
        </w:rPr>
        <w:t>e</w:t>
      </w:r>
      <w:r w:rsidRPr="00523A41">
        <w:rPr>
          <w:rFonts w:ascii="Arial Narrow" w:hAnsi="Arial Narrow"/>
          <w:sz w:val="20"/>
          <w:szCs w:val="20"/>
        </w:rPr>
        <w:t xml:space="preserve"> mus</w:t>
      </w:r>
      <w:r w:rsidR="00133053" w:rsidRPr="00523A41">
        <w:rPr>
          <w:rFonts w:ascii="Arial Narrow" w:hAnsi="Arial Narrow"/>
          <w:sz w:val="20"/>
          <w:szCs w:val="20"/>
        </w:rPr>
        <w:t>zą</w:t>
      </w:r>
      <w:r w:rsidRPr="00523A41">
        <w:rPr>
          <w:rFonts w:ascii="Arial Narrow" w:hAnsi="Arial Narrow"/>
          <w:sz w:val="20"/>
          <w:szCs w:val="20"/>
        </w:rPr>
        <w:t xml:space="preserve"> umożliwiać instalację na posiadanej infrastrukturze. (Dopuszcza się licencje oprogramowania zapewniającą zabezpieczenie 35 maszyn typu komputer PC/laptop i maszyn serwerowych – 15 szt.). </w:t>
      </w:r>
    </w:p>
    <w:p w14:paraId="0A467F83" w14:textId="7D24559F" w:rsidR="001C3F71" w:rsidRPr="00523A41" w:rsidRDefault="001C3F71" w:rsidP="0045408B">
      <w:pPr>
        <w:spacing w:line="276" w:lineRule="auto"/>
        <w:jc w:val="both"/>
        <w:rPr>
          <w:rFonts w:ascii="Arial Narrow" w:hAnsi="Arial Narrow"/>
          <w:sz w:val="20"/>
          <w:szCs w:val="20"/>
        </w:rPr>
      </w:pPr>
      <w:r w:rsidRPr="00523A41">
        <w:rPr>
          <w:rFonts w:ascii="Arial Narrow" w:hAnsi="Arial Narrow"/>
          <w:sz w:val="20"/>
          <w:szCs w:val="20"/>
        </w:rPr>
        <w:t>Gwarancja: 2 lata</w:t>
      </w:r>
    </w:p>
    <w:p w14:paraId="33651AD7" w14:textId="4C55951E" w:rsidR="0045408B" w:rsidRPr="00523A41" w:rsidRDefault="001C3F71" w:rsidP="0045408B">
      <w:pPr>
        <w:spacing w:line="276" w:lineRule="auto"/>
        <w:jc w:val="both"/>
        <w:rPr>
          <w:rFonts w:ascii="Arial Narrow" w:hAnsi="Arial Narrow"/>
          <w:sz w:val="20"/>
          <w:szCs w:val="20"/>
        </w:rPr>
      </w:pPr>
      <w:r w:rsidRPr="00523A41">
        <w:rPr>
          <w:rFonts w:ascii="Arial Narrow" w:hAnsi="Arial Narrow"/>
          <w:sz w:val="20"/>
          <w:szCs w:val="20"/>
        </w:rPr>
        <w:t>Wymagany c</w:t>
      </w:r>
      <w:r w:rsidR="0045408B" w:rsidRPr="00523A41">
        <w:rPr>
          <w:rFonts w:ascii="Arial Narrow" w:hAnsi="Arial Narrow"/>
          <w:sz w:val="20"/>
          <w:szCs w:val="20"/>
        </w:rPr>
        <w:t xml:space="preserve">zas trwania </w:t>
      </w:r>
      <w:r w:rsidRPr="00523A41">
        <w:rPr>
          <w:rFonts w:ascii="Arial Narrow" w:hAnsi="Arial Narrow"/>
          <w:sz w:val="20"/>
          <w:szCs w:val="20"/>
        </w:rPr>
        <w:t xml:space="preserve">ochrony - </w:t>
      </w:r>
      <w:r w:rsidR="0045408B" w:rsidRPr="00523A41">
        <w:rPr>
          <w:rFonts w:ascii="Arial Narrow" w:hAnsi="Arial Narrow"/>
          <w:sz w:val="20"/>
          <w:szCs w:val="20"/>
        </w:rPr>
        <w:t xml:space="preserve">5 lat </w:t>
      </w:r>
    </w:p>
    <w:p w14:paraId="3999F74D" w14:textId="77777777" w:rsidR="006475C9" w:rsidRPr="00523A41" w:rsidRDefault="006475C9" w:rsidP="006475C9">
      <w:pPr>
        <w:spacing w:line="276" w:lineRule="auto"/>
        <w:jc w:val="both"/>
        <w:rPr>
          <w:rFonts w:ascii="Arial Narrow" w:hAnsi="Arial Narrow"/>
          <w:sz w:val="20"/>
          <w:szCs w:val="20"/>
          <w:u w:val="single"/>
        </w:rPr>
      </w:pPr>
    </w:p>
    <w:p w14:paraId="61458041" w14:textId="36320FEE" w:rsidR="00526522" w:rsidRPr="00523A41" w:rsidRDefault="006475C9" w:rsidP="006475C9">
      <w:pPr>
        <w:spacing w:line="276" w:lineRule="auto"/>
        <w:jc w:val="both"/>
        <w:rPr>
          <w:rFonts w:ascii="Arial Narrow" w:hAnsi="Arial Narrow"/>
          <w:sz w:val="20"/>
          <w:szCs w:val="20"/>
          <w:u w:val="single"/>
        </w:rPr>
      </w:pPr>
      <w:r w:rsidRPr="00523A41">
        <w:rPr>
          <w:rFonts w:ascii="Arial Narrow" w:hAnsi="Arial Narrow"/>
          <w:sz w:val="20"/>
          <w:szCs w:val="20"/>
          <w:u w:val="single"/>
        </w:rPr>
        <w:t>Wymagania minimalne:</w:t>
      </w:r>
    </w:p>
    <w:p w14:paraId="3BBD71C0" w14:textId="77777777" w:rsidR="00133053" w:rsidRPr="00523A41" w:rsidRDefault="00D7714C" w:rsidP="009572E7">
      <w:pPr>
        <w:pStyle w:val="Akapitzlist"/>
        <w:numPr>
          <w:ilvl w:val="0"/>
          <w:numId w:val="243"/>
        </w:numPr>
        <w:spacing w:line="276" w:lineRule="auto"/>
        <w:jc w:val="both"/>
        <w:rPr>
          <w:rFonts w:ascii="Arial Narrow" w:hAnsi="Arial Narrow"/>
          <w:sz w:val="20"/>
          <w:szCs w:val="20"/>
        </w:rPr>
      </w:pPr>
      <w:r w:rsidRPr="00523A41">
        <w:rPr>
          <w:rFonts w:ascii="Arial Narrow" w:hAnsi="Arial Narrow"/>
          <w:sz w:val="20"/>
          <w:szCs w:val="20"/>
        </w:rPr>
        <w:t>Centralne zarządzanie wynikami skanowania sprzętu i oprogramowania</w:t>
      </w:r>
    </w:p>
    <w:p w14:paraId="21B17F01" w14:textId="04B2002D" w:rsidR="00D7714C" w:rsidRPr="00523A41" w:rsidRDefault="00D7714C" w:rsidP="009572E7">
      <w:pPr>
        <w:pStyle w:val="Akapitzlist"/>
        <w:numPr>
          <w:ilvl w:val="0"/>
          <w:numId w:val="243"/>
        </w:numPr>
        <w:spacing w:line="276" w:lineRule="auto"/>
        <w:jc w:val="both"/>
        <w:rPr>
          <w:rFonts w:ascii="Arial Narrow" w:hAnsi="Arial Narrow"/>
          <w:sz w:val="20"/>
          <w:szCs w:val="20"/>
        </w:rPr>
      </w:pPr>
      <w:r w:rsidRPr="00523A41">
        <w:rPr>
          <w:rFonts w:ascii="Arial Narrow" w:hAnsi="Arial Narrow"/>
          <w:sz w:val="20"/>
          <w:szCs w:val="20"/>
        </w:rPr>
        <w:t>Zdalne wykrywanie urządzeń w sieci za pomocą protokołów PING, ARP oraz SNMP</w:t>
      </w:r>
    </w:p>
    <w:p w14:paraId="316209BA" w14:textId="2A13F1FB" w:rsidR="00D7714C" w:rsidRPr="00523A41" w:rsidRDefault="00D7714C" w:rsidP="009572E7">
      <w:pPr>
        <w:pStyle w:val="Akapitzlist"/>
        <w:numPr>
          <w:ilvl w:val="0"/>
          <w:numId w:val="243"/>
        </w:numPr>
        <w:spacing w:line="276" w:lineRule="auto"/>
        <w:jc w:val="both"/>
        <w:rPr>
          <w:rFonts w:ascii="Arial Narrow" w:hAnsi="Arial Narrow"/>
          <w:sz w:val="20"/>
          <w:szCs w:val="20"/>
        </w:rPr>
      </w:pPr>
      <w:r w:rsidRPr="00523A41">
        <w:rPr>
          <w:rFonts w:ascii="Arial Narrow" w:hAnsi="Arial Narrow"/>
          <w:sz w:val="20"/>
          <w:szCs w:val="20"/>
        </w:rPr>
        <w:t>Automatyczne wykrywanie, czy komputer jest członkiem domeny oraz do jakiej domeny lub grupy roboczej należy</w:t>
      </w:r>
      <w:r w:rsidR="00445B2E" w:rsidRPr="00523A41">
        <w:rPr>
          <w:rFonts w:ascii="Arial Narrow" w:hAnsi="Arial Narrow"/>
          <w:sz w:val="20"/>
          <w:szCs w:val="20"/>
        </w:rPr>
        <w:t xml:space="preserve"> / pełna integracja z katalogiem usług domenowych</w:t>
      </w:r>
    </w:p>
    <w:p w14:paraId="191BFF89" w14:textId="04094998" w:rsidR="00D7714C" w:rsidRPr="00523A41" w:rsidRDefault="00D7714C" w:rsidP="009572E7">
      <w:pPr>
        <w:pStyle w:val="Akapitzlist"/>
        <w:numPr>
          <w:ilvl w:val="0"/>
          <w:numId w:val="243"/>
        </w:numPr>
        <w:spacing w:line="276" w:lineRule="auto"/>
        <w:jc w:val="both"/>
        <w:rPr>
          <w:rFonts w:ascii="Arial Narrow" w:hAnsi="Arial Narrow"/>
          <w:sz w:val="20"/>
          <w:szCs w:val="20"/>
        </w:rPr>
      </w:pPr>
      <w:r w:rsidRPr="00523A41">
        <w:rPr>
          <w:rFonts w:ascii="Arial Narrow" w:hAnsi="Arial Narrow"/>
          <w:sz w:val="20"/>
          <w:szCs w:val="20"/>
        </w:rPr>
        <w:t>Odwzorowanie struktury organizacji w oparciu o Active Directory</w:t>
      </w:r>
    </w:p>
    <w:p w14:paraId="6226F1E0" w14:textId="3958D5B3" w:rsidR="00D7714C" w:rsidRPr="00523A41" w:rsidRDefault="00D7714C" w:rsidP="009572E7">
      <w:pPr>
        <w:pStyle w:val="Akapitzlist"/>
        <w:numPr>
          <w:ilvl w:val="0"/>
          <w:numId w:val="243"/>
        </w:numPr>
        <w:spacing w:line="276" w:lineRule="auto"/>
        <w:jc w:val="both"/>
        <w:rPr>
          <w:rFonts w:ascii="Arial Narrow" w:hAnsi="Arial Narrow"/>
          <w:sz w:val="20"/>
          <w:szCs w:val="20"/>
        </w:rPr>
      </w:pPr>
      <w:r w:rsidRPr="00523A41">
        <w:rPr>
          <w:rFonts w:ascii="Arial Narrow" w:hAnsi="Arial Narrow"/>
          <w:sz w:val="20"/>
          <w:szCs w:val="20"/>
        </w:rPr>
        <w:t>Automatyczne skanowanie całości lub wybranych grup Active Directory oraz sieci</w:t>
      </w:r>
    </w:p>
    <w:p w14:paraId="0B1A06AE" w14:textId="24808B40" w:rsidR="00D7714C" w:rsidRPr="00523A41" w:rsidRDefault="00D7714C" w:rsidP="009572E7">
      <w:pPr>
        <w:pStyle w:val="Akapitzlist"/>
        <w:numPr>
          <w:ilvl w:val="0"/>
          <w:numId w:val="243"/>
        </w:numPr>
        <w:spacing w:line="276" w:lineRule="auto"/>
        <w:jc w:val="both"/>
        <w:rPr>
          <w:rFonts w:ascii="Arial Narrow" w:hAnsi="Arial Narrow"/>
          <w:sz w:val="20"/>
          <w:szCs w:val="20"/>
        </w:rPr>
      </w:pPr>
      <w:r w:rsidRPr="00523A41">
        <w:rPr>
          <w:rFonts w:ascii="Arial Narrow" w:hAnsi="Arial Narrow"/>
          <w:sz w:val="20"/>
          <w:szCs w:val="20"/>
        </w:rPr>
        <w:t>Mapowanie</w:t>
      </w:r>
      <w:r w:rsidR="00445B2E" w:rsidRPr="00523A41">
        <w:rPr>
          <w:rFonts w:ascii="Arial Narrow" w:hAnsi="Arial Narrow"/>
          <w:sz w:val="20"/>
          <w:szCs w:val="20"/>
        </w:rPr>
        <w:t xml:space="preserve"> lub grupowanie</w:t>
      </w:r>
      <w:r w:rsidRPr="00523A41">
        <w:rPr>
          <w:rFonts w:ascii="Arial Narrow" w:hAnsi="Arial Narrow"/>
          <w:sz w:val="20"/>
          <w:szCs w:val="20"/>
        </w:rPr>
        <w:t xml:space="preserve"> atrybutów obiektów AD </w:t>
      </w:r>
    </w:p>
    <w:p w14:paraId="007EEEB2" w14:textId="7376EA5F" w:rsidR="00D7714C" w:rsidRPr="00523A41" w:rsidRDefault="00D7714C" w:rsidP="009572E7">
      <w:pPr>
        <w:pStyle w:val="Akapitzlist"/>
        <w:numPr>
          <w:ilvl w:val="0"/>
          <w:numId w:val="243"/>
        </w:numPr>
        <w:spacing w:line="276" w:lineRule="auto"/>
        <w:jc w:val="both"/>
        <w:rPr>
          <w:rFonts w:ascii="Arial Narrow" w:hAnsi="Arial Narrow"/>
          <w:sz w:val="20"/>
          <w:szCs w:val="20"/>
        </w:rPr>
      </w:pPr>
      <w:r w:rsidRPr="00523A41">
        <w:rPr>
          <w:rFonts w:ascii="Arial Narrow" w:hAnsi="Arial Narrow"/>
          <w:sz w:val="20"/>
          <w:szCs w:val="20"/>
        </w:rPr>
        <w:t>Grupowanie wyposażenia z podziałem na jednostki organizacyjne w firmie (np. względem działów, lokalizacji, statusów)</w:t>
      </w:r>
    </w:p>
    <w:p w14:paraId="2097DFF5" w14:textId="05A7E02A" w:rsidR="00D7714C" w:rsidRPr="00523A41" w:rsidRDefault="00D7714C" w:rsidP="009572E7">
      <w:pPr>
        <w:pStyle w:val="Akapitzlist"/>
        <w:numPr>
          <w:ilvl w:val="0"/>
          <w:numId w:val="243"/>
        </w:numPr>
        <w:spacing w:line="276" w:lineRule="auto"/>
        <w:jc w:val="both"/>
        <w:rPr>
          <w:rFonts w:ascii="Arial Narrow" w:hAnsi="Arial Narrow"/>
          <w:sz w:val="20"/>
          <w:szCs w:val="20"/>
        </w:rPr>
      </w:pPr>
      <w:r w:rsidRPr="00523A41">
        <w:rPr>
          <w:rFonts w:ascii="Arial Narrow" w:hAnsi="Arial Narrow"/>
          <w:sz w:val="20"/>
          <w:szCs w:val="20"/>
        </w:rPr>
        <w:t>Inwentaryzacja dowolnych elementów wyposażenia (biurka, szafy, telefony, etc.)</w:t>
      </w:r>
    </w:p>
    <w:p w14:paraId="7D7783CE" w14:textId="46172B44" w:rsidR="00D7714C" w:rsidRPr="00523A41" w:rsidRDefault="00D7714C" w:rsidP="009572E7">
      <w:pPr>
        <w:pStyle w:val="Akapitzlist"/>
        <w:numPr>
          <w:ilvl w:val="0"/>
          <w:numId w:val="243"/>
        </w:numPr>
        <w:spacing w:line="276" w:lineRule="auto"/>
        <w:jc w:val="both"/>
        <w:rPr>
          <w:rFonts w:ascii="Arial Narrow" w:hAnsi="Arial Narrow"/>
          <w:sz w:val="20"/>
          <w:szCs w:val="20"/>
        </w:rPr>
      </w:pPr>
      <w:r w:rsidRPr="00523A41">
        <w:rPr>
          <w:rFonts w:ascii="Arial Narrow" w:hAnsi="Arial Narrow"/>
          <w:sz w:val="20"/>
          <w:szCs w:val="20"/>
        </w:rPr>
        <w:t>Utworzenie własnych typów elementów wyposażenia</w:t>
      </w:r>
    </w:p>
    <w:p w14:paraId="6D087E51" w14:textId="703C1A58" w:rsidR="00D7714C" w:rsidRPr="00523A41" w:rsidRDefault="00D7714C" w:rsidP="009572E7">
      <w:pPr>
        <w:pStyle w:val="Akapitzlist"/>
        <w:numPr>
          <w:ilvl w:val="0"/>
          <w:numId w:val="243"/>
        </w:numPr>
        <w:spacing w:line="276" w:lineRule="auto"/>
        <w:jc w:val="both"/>
        <w:rPr>
          <w:rFonts w:ascii="Arial Narrow" w:hAnsi="Arial Narrow"/>
          <w:sz w:val="20"/>
          <w:szCs w:val="20"/>
        </w:rPr>
      </w:pPr>
      <w:r w:rsidRPr="00523A41">
        <w:rPr>
          <w:rFonts w:ascii="Arial Narrow" w:hAnsi="Arial Narrow"/>
          <w:sz w:val="20"/>
          <w:szCs w:val="20"/>
        </w:rPr>
        <w:lastRenderedPageBreak/>
        <w:t>Łączenie elementów wyposażenia w zestawy</w:t>
      </w:r>
      <w:r w:rsidR="00445B2E" w:rsidRPr="00523A41">
        <w:rPr>
          <w:rFonts w:ascii="Arial Narrow" w:hAnsi="Arial Narrow"/>
          <w:sz w:val="20"/>
          <w:szCs w:val="20"/>
        </w:rPr>
        <w:t>/grupy</w:t>
      </w:r>
    </w:p>
    <w:p w14:paraId="79E2D10C" w14:textId="319517E7" w:rsidR="00D7714C" w:rsidRPr="00523A41" w:rsidRDefault="00D7714C" w:rsidP="009572E7">
      <w:pPr>
        <w:pStyle w:val="Akapitzlist"/>
        <w:numPr>
          <w:ilvl w:val="0"/>
          <w:numId w:val="243"/>
        </w:numPr>
        <w:spacing w:line="276" w:lineRule="auto"/>
        <w:jc w:val="both"/>
        <w:rPr>
          <w:rFonts w:ascii="Arial Narrow" w:hAnsi="Arial Narrow"/>
          <w:sz w:val="20"/>
          <w:szCs w:val="20"/>
        </w:rPr>
      </w:pPr>
      <w:r w:rsidRPr="00523A41">
        <w:rPr>
          <w:rFonts w:ascii="Arial Narrow" w:hAnsi="Arial Narrow"/>
          <w:sz w:val="20"/>
          <w:szCs w:val="20"/>
        </w:rPr>
        <w:t>Przypisywanie zasobu</w:t>
      </w:r>
      <w:r w:rsidR="00445B2E" w:rsidRPr="00523A41">
        <w:rPr>
          <w:rFonts w:ascii="Arial Narrow" w:hAnsi="Arial Narrow"/>
          <w:sz w:val="20"/>
          <w:szCs w:val="20"/>
        </w:rPr>
        <w:t>/użytkownika</w:t>
      </w:r>
      <w:r w:rsidRPr="00523A41">
        <w:rPr>
          <w:rFonts w:ascii="Arial Narrow" w:hAnsi="Arial Narrow"/>
          <w:sz w:val="20"/>
          <w:szCs w:val="20"/>
        </w:rPr>
        <w:t xml:space="preserve"> do wielu zestawów</w:t>
      </w:r>
      <w:r w:rsidR="00445B2E" w:rsidRPr="00523A41">
        <w:rPr>
          <w:rFonts w:ascii="Arial Narrow" w:hAnsi="Arial Narrow"/>
          <w:sz w:val="20"/>
          <w:szCs w:val="20"/>
        </w:rPr>
        <w:t>/elementów</w:t>
      </w:r>
    </w:p>
    <w:p w14:paraId="0D7AC1A8" w14:textId="14EC485E" w:rsidR="00D7714C" w:rsidRPr="00523A41" w:rsidRDefault="00D7714C" w:rsidP="009572E7">
      <w:pPr>
        <w:pStyle w:val="Akapitzlist"/>
        <w:numPr>
          <w:ilvl w:val="0"/>
          <w:numId w:val="243"/>
        </w:numPr>
        <w:spacing w:line="276" w:lineRule="auto"/>
        <w:jc w:val="both"/>
        <w:rPr>
          <w:rFonts w:ascii="Arial Narrow" w:hAnsi="Arial Narrow"/>
          <w:sz w:val="20"/>
          <w:szCs w:val="20"/>
        </w:rPr>
      </w:pPr>
      <w:r w:rsidRPr="00523A41">
        <w:rPr>
          <w:rFonts w:ascii="Arial Narrow" w:hAnsi="Arial Narrow"/>
          <w:sz w:val="20"/>
          <w:szCs w:val="20"/>
        </w:rPr>
        <w:t>Automatyczne wykrywanie typu komputera (</w:t>
      </w:r>
      <w:r w:rsidR="00445B2E" w:rsidRPr="00523A41">
        <w:rPr>
          <w:rFonts w:ascii="Arial Narrow" w:hAnsi="Arial Narrow"/>
          <w:sz w:val="20"/>
          <w:szCs w:val="20"/>
        </w:rPr>
        <w:t>AiO\</w:t>
      </w:r>
      <w:r w:rsidRPr="00523A41">
        <w:rPr>
          <w:rFonts w:ascii="Arial Narrow" w:hAnsi="Arial Narrow"/>
          <w:sz w:val="20"/>
          <w:szCs w:val="20"/>
        </w:rPr>
        <w:t>Desktop\Notebook\Serwer\Kontroler domeny) na podstawie wyników skanowania sprzętu</w:t>
      </w:r>
      <w:r w:rsidR="00445B2E" w:rsidRPr="00523A41">
        <w:rPr>
          <w:rFonts w:ascii="Arial Narrow" w:hAnsi="Arial Narrow"/>
          <w:sz w:val="20"/>
          <w:szCs w:val="20"/>
        </w:rPr>
        <w:t xml:space="preserve"> lub za pomocą agenta.</w:t>
      </w:r>
    </w:p>
    <w:p w14:paraId="39640D18" w14:textId="68130B8E" w:rsidR="00D7714C" w:rsidRPr="00523A41" w:rsidRDefault="00D7714C" w:rsidP="009572E7">
      <w:pPr>
        <w:pStyle w:val="Akapitzlist"/>
        <w:numPr>
          <w:ilvl w:val="0"/>
          <w:numId w:val="243"/>
        </w:numPr>
        <w:spacing w:line="276" w:lineRule="auto"/>
        <w:jc w:val="both"/>
        <w:rPr>
          <w:rFonts w:ascii="Arial Narrow" w:hAnsi="Arial Narrow"/>
          <w:sz w:val="20"/>
          <w:szCs w:val="20"/>
        </w:rPr>
      </w:pPr>
      <w:r w:rsidRPr="00523A41">
        <w:rPr>
          <w:rFonts w:ascii="Arial Narrow" w:hAnsi="Arial Narrow"/>
          <w:sz w:val="20"/>
          <w:szCs w:val="20"/>
        </w:rPr>
        <w:t>Wykrywanie komputerów typu All-In-One</w:t>
      </w:r>
    </w:p>
    <w:p w14:paraId="4E571B00" w14:textId="1DF5E010" w:rsidR="00D7714C" w:rsidRPr="00523A41" w:rsidRDefault="00D7714C" w:rsidP="009572E7">
      <w:pPr>
        <w:pStyle w:val="Akapitzlist"/>
        <w:numPr>
          <w:ilvl w:val="0"/>
          <w:numId w:val="243"/>
        </w:numPr>
        <w:spacing w:line="276" w:lineRule="auto"/>
        <w:jc w:val="both"/>
        <w:rPr>
          <w:rFonts w:ascii="Arial Narrow" w:hAnsi="Arial Narrow"/>
          <w:sz w:val="20"/>
          <w:szCs w:val="20"/>
        </w:rPr>
      </w:pPr>
      <w:r w:rsidRPr="00523A41">
        <w:rPr>
          <w:rFonts w:ascii="Arial Narrow" w:hAnsi="Arial Narrow"/>
          <w:sz w:val="20"/>
          <w:szCs w:val="20"/>
        </w:rPr>
        <w:t>Automatyczne wykrywanie typów stacji roboczej (Tower\Desktop\SFF\uSFF)</w:t>
      </w:r>
      <w:r w:rsidR="00445B2E" w:rsidRPr="00523A41">
        <w:rPr>
          <w:rFonts w:ascii="Arial Narrow" w:hAnsi="Arial Narrow"/>
          <w:sz w:val="20"/>
          <w:szCs w:val="20"/>
        </w:rPr>
        <w:t>w lub za pomocą agenta</w:t>
      </w:r>
    </w:p>
    <w:p w14:paraId="7EB39B33" w14:textId="2E002118" w:rsidR="00D7714C" w:rsidRPr="00523A41" w:rsidRDefault="00D7714C" w:rsidP="009572E7">
      <w:pPr>
        <w:pStyle w:val="Akapitzlist"/>
        <w:numPr>
          <w:ilvl w:val="0"/>
          <w:numId w:val="243"/>
        </w:numPr>
        <w:spacing w:line="276" w:lineRule="auto"/>
        <w:jc w:val="both"/>
        <w:rPr>
          <w:rFonts w:ascii="Arial Narrow" w:hAnsi="Arial Narrow"/>
          <w:sz w:val="20"/>
          <w:szCs w:val="20"/>
        </w:rPr>
      </w:pPr>
      <w:r w:rsidRPr="00523A41">
        <w:rPr>
          <w:rFonts w:ascii="Arial Narrow" w:hAnsi="Arial Narrow"/>
          <w:sz w:val="20"/>
          <w:szCs w:val="20"/>
        </w:rPr>
        <w:t>Automatyczne uzupełnianie informacji o procesorze, liczbie rdzeni, ilości pamięci RAM, rozmiarze dysku, nazwie karty graficznej i rozdzielczości monitora w obiekcie zasobu po wykonaniu skanowania sprzętu</w:t>
      </w:r>
    </w:p>
    <w:p w14:paraId="4B55E950" w14:textId="614C47F2" w:rsidR="00D7714C" w:rsidRPr="00523A41" w:rsidRDefault="00D7714C" w:rsidP="009572E7">
      <w:pPr>
        <w:pStyle w:val="Akapitzlist"/>
        <w:numPr>
          <w:ilvl w:val="0"/>
          <w:numId w:val="243"/>
        </w:numPr>
        <w:spacing w:line="276" w:lineRule="auto"/>
        <w:jc w:val="both"/>
        <w:rPr>
          <w:rFonts w:ascii="Arial Narrow" w:hAnsi="Arial Narrow"/>
          <w:sz w:val="20"/>
          <w:szCs w:val="20"/>
        </w:rPr>
      </w:pPr>
      <w:r w:rsidRPr="00523A41">
        <w:rPr>
          <w:rFonts w:ascii="Arial Narrow" w:hAnsi="Arial Narrow"/>
          <w:sz w:val="20"/>
          <w:szCs w:val="20"/>
        </w:rPr>
        <w:t>Odczytywanie indeksów wydajności poszczególnych komponentów komputera: CPU, GPU, HDD, RAM</w:t>
      </w:r>
    </w:p>
    <w:p w14:paraId="39E49095" w14:textId="77B48238" w:rsidR="00D7714C" w:rsidRPr="00523A41" w:rsidRDefault="00D7714C" w:rsidP="009572E7">
      <w:pPr>
        <w:pStyle w:val="Akapitzlist"/>
        <w:numPr>
          <w:ilvl w:val="0"/>
          <w:numId w:val="243"/>
        </w:numPr>
        <w:spacing w:line="276" w:lineRule="auto"/>
        <w:jc w:val="both"/>
        <w:rPr>
          <w:rFonts w:ascii="Arial Narrow" w:hAnsi="Arial Narrow"/>
          <w:sz w:val="20"/>
          <w:szCs w:val="20"/>
        </w:rPr>
      </w:pPr>
      <w:r w:rsidRPr="00523A41">
        <w:rPr>
          <w:rFonts w:ascii="Arial Narrow" w:hAnsi="Arial Narrow"/>
          <w:sz w:val="20"/>
          <w:szCs w:val="20"/>
        </w:rPr>
        <w:t>Automatyczna aktualizacja nazwy komputera w przypadku jej zmiany</w:t>
      </w:r>
    </w:p>
    <w:p w14:paraId="108B7AE6" w14:textId="5A45B721" w:rsidR="00D7714C" w:rsidRPr="00523A41" w:rsidRDefault="00D7714C" w:rsidP="009572E7">
      <w:pPr>
        <w:pStyle w:val="Akapitzlist"/>
        <w:numPr>
          <w:ilvl w:val="0"/>
          <w:numId w:val="243"/>
        </w:numPr>
        <w:spacing w:line="276" w:lineRule="auto"/>
        <w:jc w:val="both"/>
        <w:rPr>
          <w:rFonts w:ascii="Arial Narrow" w:hAnsi="Arial Narrow"/>
          <w:sz w:val="20"/>
          <w:szCs w:val="20"/>
        </w:rPr>
      </w:pPr>
      <w:r w:rsidRPr="00523A41">
        <w:rPr>
          <w:rFonts w:ascii="Arial Narrow" w:hAnsi="Arial Narrow"/>
          <w:sz w:val="20"/>
          <w:szCs w:val="20"/>
        </w:rPr>
        <w:t>Definiowanie statusów dla sprzętu (Nowy, Do kasacji, W serwisie, itd. )</w:t>
      </w:r>
    </w:p>
    <w:p w14:paraId="51F68A11" w14:textId="33A291C3" w:rsidR="00D7714C" w:rsidRPr="00523A41" w:rsidRDefault="00D7714C" w:rsidP="009572E7">
      <w:pPr>
        <w:pStyle w:val="Akapitzlist"/>
        <w:numPr>
          <w:ilvl w:val="0"/>
          <w:numId w:val="243"/>
        </w:numPr>
        <w:spacing w:line="276" w:lineRule="auto"/>
        <w:jc w:val="both"/>
        <w:rPr>
          <w:rFonts w:ascii="Arial Narrow" w:hAnsi="Arial Narrow"/>
          <w:sz w:val="20"/>
          <w:szCs w:val="20"/>
        </w:rPr>
      </w:pPr>
      <w:r w:rsidRPr="00523A41">
        <w:rPr>
          <w:rFonts w:ascii="Arial Narrow" w:hAnsi="Arial Narrow"/>
          <w:sz w:val="20"/>
          <w:szCs w:val="20"/>
        </w:rPr>
        <w:t>Szczegółowa informacja na temat podzespołów sprzętu (procesor, bios, płyta główna, pamięć, dyski twarde, monitory, karty graficzne i muzyczne, etc. )</w:t>
      </w:r>
    </w:p>
    <w:p w14:paraId="7A1B9712" w14:textId="751A3B68" w:rsidR="00D7714C" w:rsidRPr="00523A41" w:rsidRDefault="00D7714C" w:rsidP="009572E7">
      <w:pPr>
        <w:pStyle w:val="Akapitzlist"/>
        <w:numPr>
          <w:ilvl w:val="0"/>
          <w:numId w:val="243"/>
        </w:numPr>
        <w:spacing w:line="276" w:lineRule="auto"/>
        <w:jc w:val="both"/>
        <w:rPr>
          <w:rFonts w:ascii="Arial Narrow" w:hAnsi="Arial Narrow"/>
          <w:sz w:val="20"/>
          <w:szCs w:val="20"/>
        </w:rPr>
      </w:pPr>
      <w:r w:rsidRPr="00523A41">
        <w:rPr>
          <w:rFonts w:ascii="Arial Narrow" w:hAnsi="Arial Narrow"/>
          <w:sz w:val="20"/>
          <w:szCs w:val="20"/>
        </w:rPr>
        <w:t>Inwentaryzacja osprzętu komputerowego (monitory, drukarki, myszki, urządzenia sieciowe: Switch, Router, Access Point, Bridge, Modem, NAS, UPS, itd.)</w:t>
      </w:r>
    </w:p>
    <w:p w14:paraId="1111F440" w14:textId="08107B55" w:rsidR="004D035E" w:rsidRPr="00523A41" w:rsidRDefault="00D7714C" w:rsidP="009572E7">
      <w:pPr>
        <w:pStyle w:val="Akapitzlist"/>
        <w:numPr>
          <w:ilvl w:val="0"/>
          <w:numId w:val="243"/>
        </w:numPr>
        <w:spacing w:line="276" w:lineRule="auto"/>
        <w:jc w:val="both"/>
        <w:rPr>
          <w:rFonts w:ascii="Arial Narrow" w:hAnsi="Arial Narrow"/>
          <w:sz w:val="20"/>
          <w:szCs w:val="20"/>
        </w:rPr>
      </w:pPr>
      <w:r w:rsidRPr="00523A41">
        <w:rPr>
          <w:rFonts w:ascii="Arial Narrow" w:hAnsi="Arial Narrow"/>
          <w:sz w:val="20"/>
          <w:szCs w:val="20"/>
        </w:rPr>
        <w:t>Automatyczne wykrywanie lokalnych drukarek (USB) na podstawie wyników skanowania sprzętu</w:t>
      </w:r>
    </w:p>
    <w:p w14:paraId="289D66E2" w14:textId="77777777" w:rsidR="00D7714C" w:rsidRPr="00523A41" w:rsidRDefault="00D7714C" w:rsidP="00CB4F36">
      <w:pPr>
        <w:pStyle w:val="Bezodstpw"/>
        <w:jc w:val="both"/>
      </w:pPr>
    </w:p>
    <w:p w14:paraId="0F27DD42" w14:textId="61FBA65D" w:rsidR="00954684" w:rsidRPr="00523A41" w:rsidRDefault="00133053" w:rsidP="00CB4F36">
      <w:pPr>
        <w:pStyle w:val="Bezodstpw"/>
        <w:jc w:val="both"/>
        <w:rPr>
          <w:rFonts w:ascii="Arial Narrow" w:hAnsi="Arial Narrow"/>
        </w:rPr>
      </w:pPr>
      <w:r w:rsidRPr="00523A41">
        <w:rPr>
          <w:rFonts w:ascii="Arial Narrow" w:hAnsi="Arial Narrow"/>
        </w:rPr>
        <w:t>Administracja zdalna – w chmurze</w:t>
      </w:r>
    </w:p>
    <w:p w14:paraId="4F044A4B" w14:textId="72755FA7" w:rsidR="00133053" w:rsidRPr="00523A41" w:rsidRDefault="00954684" w:rsidP="009572E7">
      <w:pPr>
        <w:pStyle w:val="Bezodstpw"/>
        <w:numPr>
          <w:ilvl w:val="0"/>
          <w:numId w:val="244"/>
        </w:numPr>
        <w:jc w:val="both"/>
        <w:rPr>
          <w:rFonts w:ascii="Arial Narrow" w:hAnsi="Arial Narrow"/>
          <w:b w:val="0"/>
          <w:bCs w:val="0"/>
        </w:rPr>
      </w:pPr>
      <w:r w:rsidRPr="00523A41">
        <w:rPr>
          <w:rFonts w:ascii="Arial Narrow" w:hAnsi="Arial Narrow"/>
          <w:b w:val="0"/>
          <w:bCs w:val="0"/>
        </w:rPr>
        <w:t>Rozwi</w:t>
      </w:r>
      <w:r w:rsidRPr="00523A41">
        <w:rPr>
          <w:rFonts w:ascii="Arial" w:hAnsi="Arial" w:cs="Arial"/>
          <w:b w:val="0"/>
          <w:bCs w:val="0"/>
        </w:rPr>
        <w:t>ą</w:t>
      </w:r>
      <w:r w:rsidRPr="00523A41">
        <w:rPr>
          <w:rFonts w:ascii="Arial Narrow" w:hAnsi="Arial Narrow"/>
          <w:b w:val="0"/>
          <w:bCs w:val="0"/>
        </w:rPr>
        <w:t>zanie musi by</w:t>
      </w:r>
      <w:r w:rsidRPr="00523A41">
        <w:rPr>
          <w:rFonts w:ascii="Arial" w:hAnsi="Arial" w:cs="Arial"/>
          <w:b w:val="0"/>
          <w:bCs w:val="0"/>
        </w:rPr>
        <w:t>ć</w:t>
      </w:r>
      <w:r w:rsidRPr="00523A41">
        <w:rPr>
          <w:rFonts w:ascii="Arial Narrow" w:hAnsi="Arial Narrow"/>
          <w:b w:val="0"/>
          <w:bCs w:val="0"/>
        </w:rPr>
        <w:t xml:space="preserve"> dost</w:t>
      </w:r>
      <w:r w:rsidRPr="00523A41">
        <w:rPr>
          <w:rFonts w:ascii="Arial" w:hAnsi="Arial" w:cs="Arial"/>
          <w:b w:val="0"/>
          <w:bCs w:val="0"/>
        </w:rPr>
        <w:t>ę</w:t>
      </w:r>
      <w:r w:rsidRPr="00523A41">
        <w:rPr>
          <w:rFonts w:ascii="Arial Narrow" w:hAnsi="Arial Narrow"/>
          <w:b w:val="0"/>
          <w:bCs w:val="0"/>
        </w:rPr>
        <w:t xml:space="preserve">pne w chmurze producenta </w:t>
      </w:r>
      <w:r w:rsidR="00133053" w:rsidRPr="00523A41">
        <w:rPr>
          <w:rFonts w:ascii="Arial Narrow" w:hAnsi="Arial Narrow"/>
          <w:b w:val="0"/>
          <w:bCs w:val="0"/>
        </w:rPr>
        <w:t>oprogramowania antywirusowego</w:t>
      </w:r>
      <w:r w:rsidRPr="00523A41">
        <w:rPr>
          <w:rFonts w:ascii="Arial Narrow" w:hAnsi="Arial Narrow"/>
          <w:b w:val="0"/>
          <w:bCs w:val="0"/>
        </w:rPr>
        <w:t>.</w:t>
      </w:r>
    </w:p>
    <w:p w14:paraId="15DCE4CC" w14:textId="72A3012D" w:rsidR="00954684" w:rsidRPr="00523A41" w:rsidRDefault="00954684" w:rsidP="009572E7">
      <w:pPr>
        <w:pStyle w:val="Bezodstpw"/>
        <w:numPr>
          <w:ilvl w:val="0"/>
          <w:numId w:val="244"/>
        </w:numPr>
        <w:jc w:val="both"/>
        <w:rPr>
          <w:rFonts w:ascii="Arial Narrow" w:hAnsi="Arial Narrow"/>
          <w:b w:val="0"/>
          <w:bCs w:val="0"/>
        </w:rPr>
      </w:pPr>
      <w:r w:rsidRPr="00523A41">
        <w:rPr>
          <w:rFonts w:ascii="Arial Narrow" w:hAnsi="Arial Narrow"/>
          <w:b w:val="0"/>
          <w:bCs w:val="0"/>
        </w:rPr>
        <w:t>Rozwi</w:t>
      </w:r>
      <w:r w:rsidRPr="00523A41">
        <w:rPr>
          <w:rFonts w:ascii="Arial" w:hAnsi="Arial" w:cs="Arial"/>
          <w:b w:val="0"/>
          <w:bCs w:val="0"/>
        </w:rPr>
        <w:t>ą</w:t>
      </w:r>
      <w:r w:rsidRPr="00523A41">
        <w:rPr>
          <w:rFonts w:ascii="Arial Narrow" w:hAnsi="Arial Narrow"/>
          <w:b w:val="0"/>
          <w:bCs w:val="0"/>
        </w:rPr>
        <w:t>zanie musi umo</w:t>
      </w:r>
      <w:r w:rsidRPr="00523A41">
        <w:rPr>
          <w:rFonts w:ascii="Arial" w:hAnsi="Arial" w:cs="Arial"/>
          <w:b w:val="0"/>
          <w:bCs w:val="0"/>
        </w:rPr>
        <w:t>ż</w:t>
      </w:r>
      <w:r w:rsidRPr="00523A41">
        <w:rPr>
          <w:rFonts w:ascii="Arial Narrow" w:hAnsi="Arial Narrow"/>
          <w:b w:val="0"/>
          <w:bCs w:val="0"/>
        </w:rPr>
        <w:t>liwia</w:t>
      </w:r>
      <w:r w:rsidRPr="00523A41">
        <w:rPr>
          <w:rFonts w:ascii="Arial" w:hAnsi="Arial" w:cs="Arial"/>
          <w:b w:val="0"/>
          <w:bCs w:val="0"/>
        </w:rPr>
        <w:t>ć</w:t>
      </w:r>
      <w:r w:rsidRPr="00523A41">
        <w:rPr>
          <w:rFonts w:ascii="Arial Narrow" w:hAnsi="Arial Narrow"/>
          <w:b w:val="0"/>
          <w:bCs w:val="0"/>
        </w:rPr>
        <w:t xml:space="preserve"> dost</w:t>
      </w:r>
      <w:r w:rsidRPr="00523A41">
        <w:rPr>
          <w:rFonts w:ascii="Arial" w:hAnsi="Arial" w:cs="Arial"/>
          <w:b w:val="0"/>
          <w:bCs w:val="0"/>
        </w:rPr>
        <w:t>ę</w:t>
      </w:r>
      <w:r w:rsidRPr="00523A41">
        <w:rPr>
          <w:rFonts w:ascii="Arial Narrow" w:hAnsi="Arial Narrow"/>
          <w:b w:val="0"/>
          <w:bCs w:val="0"/>
        </w:rPr>
        <w:t>p do konsoli centralnego zarz</w:t>
      </w:r>
      <w:r w:rsidRPr="00523A41">
        <w:rPr>
          <w:rFonts w:ascii="Arial" w:hAnsi="Arial" w:cs="Arial"/>
          <w:b w:val="0"/>
          <w:bCs w:val="0"/>
        </w:rPr>
        <w:t>ą</w:t>
      </w:r>
      <w:r w:rsidRPr="00523A41">
        <w:rPr>
          <w:rFonts w:ascii="Arial Narrow" w:hAnsi="Arial Narrow"/>
          <w:b w:val="0"/>
          <w:bCs w:val="0"/>
        </w:rPr>
        <w:t>dzania z poziomuinterfejsu WWW.</w:t>
      </w:r>
    </w:p>
    <w:p w14:paraId="56421E14" w14:textId="1F491F01" w:rsidR="00954684" w:rsidRPr="00523A41" w:rsidRDefault="00954684" w:rsidP="009572E7">
      <w:pPr>
        <w:pStyle w:val="Bezodstpw"/>
        <w:numPr>
          <w:ilvl w:val="0"/>
          <w:numId w:val="244"/>
        </w:numPr>
        <w:jc w:val="both"/>
        <w:rPr>
          <w:rFonts w:ascii="Arial Narrow" w:hAnsi="Arial Narrow"/>
          <w:b w:val="0"/>
          <w:bCs w:val="0"/>
        </w:rPr>
      </w:pPr>
      <w:r w:rsidRPr="00523A41">
        <w:rPr>
          <w:rFonts w:ascii="Arial Narrow" w:hAnsi="Arial Narrow"/>
          <w:b w:val="0"/>
          <w:bCs w:val="0"/>
        </w:rPr>
        <w:t>Rozwi</w:t>
      </w:r>
      <w:r w:rsidRPr="00523A41">
        <w:rPr>
          <w:rFonts w:ascii="Arial" w:hAnsi="Arial" w:cs="Arial"/>
          <w:b w:val="0"/>
          <w:bCs w:val="0"/>
        </w:rPr>
        <w:t>ą</w:t>
      </w:r>
      <w:r w:rsidRPr="00523A41">
        <w:rPr>
          <w:rFonts w:ascii="Arial Narrow" w:hAnsi="Arial Narrow"/>
          <w:b w:val="0"/>
          <w:bCs w:val="0"/>
        </w:rPr>
        <w:t>zanie musi by</w:t>
      </w:r>
      <w:r w:rsidRPr="00523A41">
        <w:rPr>
          <w:rFonts w:ascii="Arial" w:hAnsi="Arial" w:cs="Arial"/>
          <w:b w:val="0"/>
          <w:bCs w:val="0"/>
        </w:rPr>
        <w:t>ć</w:t>
      </w:r>
      <w:r w:rsidRPr="00523A41">
        <w:rPr>
          <w:rFonts w:ascii="Arial Narrow" w:hAnsi="Arial Narrow"/>
          <w:b w:val="0"/>
          <w:bCs w:val="0"/>
        </w:rPr>
        <w:t xml:space="preserve"> zabezpieczone za po</w:t>
      </w:r>
      <w:r w:rsidRPr="00523A41">
        <w:rPr>
          <w:rFonts w:ascii="Arial" w:hAnsi="Arial" w:cs="Arial"/>
          <w:b w:val="0"/>
          <w:bCs w:val="0"/>
        </w:rPr>
        <w:t>ś</w:t>
      </w:r>
      <w:r w:rsidRPr="00523A41">
        <w:rPr>
          <w:rFonts w:ascii="Arial Narrow" w:hAnsi="Arial Narrow"/>
          <w:b w:val="0"/>
          <w:bCs w:val="0"/>
        </w:rPr>
        <w:t>rednictwem protoko</w:t>
      </w:r>
      <w:r w:rsidRPr="00523A41">
        <w:rPr>
          <w:rFonts w:ascii="Arial" w:hAnsi="Arial" w:cs="Arial"/>
          <w:b w:val="0"/>
          <w:bCs w:val="0"/>
        </w:rPr>
        <w:t>ł</w:t>
      </w:r>
      <w:r w:rsidRPr="00523A41">
        <w:rPr>
          <w:rFonts w:ascii="Arial Narrow" w:hAnsi="Arial Narrow"/>
          <w:b w:val="0"/>
          <w:bCs w:val="0"/>
        </w:rPr>
        <w:t>u SSL.</w:t>
      </w:r>
    </w:p>
    <w:p w14:paraId="3A093316" w14:textId="619207B3" w:rsidR="00954684" w:rsidRPr="00523A41" w:rsidRDefault="00133053" w:rsidP="009572E7">
      <w:pPr>
        <w:pStyle w:val="Bezodstpw"/>
        <w:numPr>
          <w:ilvl w:val="0"/>
          <w:numId w:val="244"/>
        </w:numPr>
        <w:jc w:val="both"/>
        <w:rPr>
          <w:rFonts w:ascii="Arial Narrow" w:hAnsi="Arial Narrow"/>
          <w:b w:val="0"/>
          <w:bCs w:val="0"/>
        </w:rPr>
      </w:pPr>
      <w:r w:rsidRPr="00523A41">
        <w:rPr>
          <w:rFonts w:ascii="Arial Narrow" w:hAnsi="Arial Narrow"/>
          <w:b w:val="0"/>
          <w:bCs w:val="0"/>
        </w:rPr>
        <w:t>R</w:t>
      </w:r>
      <w:r w:rsidR="00954684" w:rsidRPr="00523A41">
        <w:rPr>
          <w:rFonts w:ascii="Arial Narrow" w:hAnsi="Arial Narrow"/>
          <w:b w:val="0"/>
          <w:bCs w:val="0"/>
        </w:rPr>
        <w:t>ozwi</w:t>
      </w:r>
      <w:r w:rsidR="00954684" w:rsidRPr="00523A41">
        <w:rPr>
          <w:rFonts w:ascii="Arial" w:hAnsi="Arial" w:cs="Arial"/>
          <w:b w:val="0"/>
          <w:bCs w:val="0"/>
        </w:rPr>
        <w:t>ą</w:t>
      </w:r>
      <w:r w:rsidR="00954684" w:rsidRPr="00523A41">
        <w:rPr>
          <w:rFonts w:ascii="Arial Narrow" w:hAnsi="Arial Narrow"/>
          <w:b w:val="0"/>
          <w:bCs w:val="0"/>
        </w:rPr>
        <w:t>zanie musi posiada</w:t>
      </w:r>
      <w:r w:rsidR="00954684" w:rsidRPr="00523A41">
        <w:rPr>
          <w:rFonts w:ascii="Arial" w:hAnsi="Arial" w:cs="Arial"/>
          <w:b w:val="0"/>
          <w:bCs w:val="0"/>
        </w:rPr>
        <w:t>ć</w:t>
      </w:r>
      <w:r w:rsidR="00954684" w:rsidRPr="00523A41">
        <w:rPr>
          <w:rFonts w:ascii="Arial Narrow" w:hAnsi="Arial Narrow"/>
          <w:b w:val="0"/>
          <w:bCs w:val="0"/>
        </w:rPr>
        <w:t xml:space="preserve"> mechanizm wykrywaj</w:t>
      </w:r>
      <w:r w:rsidR="00954684" w:rsidRPr="00523A41">
        <w:rPr>
          <w:rFonts w:ascii="Arial" w:hAnsi="Arial" w:cs="Arial"/>
          <w:b w:val="0"/>
          <w:bCs w:val="0"/>
        </w:rPr>
        <w:t>ą</w:t>
      </w:r>
      <w:r w:rsidR="00954684" w:rsidRPr="00523A41">
        <w:rPr>
          <w:rFonts w:ascii="Arial Narrow" w:hAnsi="Arial Narrow"/>
          <w:b w:val="0"/>
          <w:bCs w:val="0"/>
        </w:rPr>
        <w:t>cy sklonowane maszyny na podstawie unikatowego identyfikatora sprz</w:t>
      </w:r>
      <w:r w:rsidR="00954684" w:rsidRPr="00523A41">
        <w:rPr>
          <w:rFonts w:ascii="Arial" w:hAnsi="Arial" w:cs="Arial"/>
          <w:b w:val="0"/>
          <w:bCs w:val="0"/>
        </w:rPr>
        <w:t>ę</w:t>
      </w:r>
      <w:r w:rsidR="00954684" w:rsidRPr="00523A41">
        <w:rPr>
          <w:rFonts w:ascii="Arial Narrow" w:hAnsi="Arial Narrow"/>
          <w:b w:val="0"/>
          <w:bCs w:val="0"/>
        </w:rPr>
        <w:t>towego stacji.</w:t>
      </w:r>
    </w:p>
    <w:p w14:paraId="4009064C" w14:textId="0025F685" w:rsidR="00954684" w:rsidRPr="00523A41" w:rsidRDefault="00954684" w:rsidP="009572E7">
      <w:pPr>
        <w:pStyle w:val="Bezodstpw"/>
        <w:numPr>
          <w:ilvl w:val="0"/>
          <w:numId w:val="244"/>
        </w:numPr>
        <w:jc w:val="both"/>
        <w:rPr>
          <w:rFonts w:ascii="Arial Narrow" w:hAnsi="Arial Narrow"/>
          <w:b w:val="0"/>
          <w:bCs w:val="0"/>
        </w:rPr>
      </w:pPr>
      <w:r w:rsidRPr="00523A41">
        <w:rPr>
          <w:rFonts w:ascii="Arial Narrow" w:hAnsi="Arial Narrow"/>
          <w:b w:val="0"/>
          <w:bCs w:val="0"/>
        </w:rPr>
        <w:t>Rozwi</w:t>
      </w:r>
      <w:r w:rsidRPr="00523A41">
        <w:rPr>
          <w:rFonts w:ascii="Arial" w:hAnsi="Arial" w:cs="Arial"/>
          <w:b w:val="0"/>
          <w:bCs w:val="0"/>
        </w:rPr>
        <w:t>ą</w:t>
      </w:r>
      <w:r w:rsidRPr="00523A41">
        <w:rPr>
          <w:rFonts w:ascii="Arial Narrow" w:hAnsi="Arial Narrow"/>
          <w:b w:val="0"/>
          <w:bCs w:val="0"/>
        </w:rPr>
        <w:t>zanie musi posiada</w:t>
      </w:r>
      <w:r w:rsidRPr="00523A41">
        <w:rPr>
          <w:rFonts w:ascii="Arial" w:hAnsi="Arial" w:cs="Arial"/>
          <w:b w:val="0"/>
          <w:bCs w:val="0"/>
        </w:rPr>
        <w:t>ć</w:t>
      </w:r>
      <w:r w:rsidRPr="00523A41">
        <w:rPr>
          <w:rFonts w:ascii="Arial Narrow" w:hAnsi="Arial Narrow"/>
          <w:b w:val="0"/>
          <w:bCs w:val="0"/>
        </w:rPr>
        <w:t xml:space="preserve"> mo</w:t>
      </w:r>
      <w:r w:rsidRPr="00523A41">
        <w:rPr>
          <w:rFonts w:ascii="Arial" w:hAnsi="Arial" w:cs="Arial"/>
          <w:b w:val="0"/>
          <w:bCs w:val="0"/>
        </w:rPr>
        <w:t>ż</w:t>
      </w:r>
      <w:r w:rsidRPr="00523A41">
        <w:rPr>
          <w:rFonts w:ascii="Arial Narrow" w:hAnsi="Arial Narrow"/>
          <w:b w:val="0"/>
          <w:bCs w:val="0"/>
        </w:rPr>
        <w:t>liwo</w:t>
      </w:r>
      <w:r w:rsidRPr="00523A41">
        <w:rPr>
          <w:rFonts w:ascii="Arial" w:hAnsi="Arial" w:cs="Arial"/>
          <w:b w:val="0"/>
          <w:bCs w:val="0"/>
        </w:rPr>
        <w:t>ść</w:t>
      </w:r>
      <w:r w:rsidRPr="00523A41">
        <w:rPr>
          <w:rFonts w:ascii="Arial Narrow" w:hAnsi="Arial Narrow"/>
          <w:b w:val="0"/>
          <w:bCs w:val="0"/>
        </w:rPr>
        <w:t xml:space="preserve"> komunikacji agenta przy wykorzystaniu http Proxy.</w:t>
      </w:r>
    </w:p>
    <w:p w14:paraId="35437B42" w14:textId="61631688" w:rsidR="00954684" w:rsidRPr="00523A41" w:rsidRDefault="00954684" w:rsidP="009572E7">
      <w:pPr>
        <w:pStyle w:val="Bezodstpw"/>
        <w:numPr>
          <w:ilvl w:val="0"/>
          <w:numId w:val="244"/>
        </w:numPr>
        <w:jc w:val="both"/>
        <w:rPr>
          <w:rFonts w:ascii="Arial Narrow" w:hAnsi="Arial Narrow"/>
          <w:b w:val="0"/>
          <w:bCs w:val="0"/>
        </w:rPr>
      </w:pPr>
      <w:r w:rsidRPr="00523A41">
        <w:rPr>
          <w:rFonts w:ascii="Arial Narrow" w:hAnsi="Arial Narrow"/>
          <w:b w:val="0"/>
          <w:bCs w:val="0"/>
        </w:rPr>
        <w:t>Rozwi</w:t>
      </w:r>
      <w:r w:rsidRPr="00523A41">
        <w:rPr>
          <w:rFonts w:ascii="Arial" w:hAnsi="Arial" w:cs="Arial"/>
          <w:b w:val="0"/>
          <w:bCs w:val="0"/>
        </w:rPr>
        <w:t>ą</w:t>
      </w:r>
      <w:r w:rsidRPr="00523A41">
        <w:rPr>
          <w:rFonts w:ascii="Arial Narrow" w:hAnsi="Arial Narrow"/>
          <w:b w:val="0"/>
          <w:bCs w:val="0"/>
        </w:rPr>
        <w:t>zanie musi posiada</w:t>
      </w:r>
      <w:r w:rsidRPr="00523A41">
        <w:rPr>
          <w:rFonts w:ascii="Arial" w:hAnsi="Arial" w:cs="Arial"/>
          <w:b w:val="0"/>
          <w:bCs w:val="0"/>
        </w:rPr>
        <w:t>ć</w:t>
      </w:r>
      <w:r w:rsidRPr="00523A41">
        <w:rPr>
          <w:rFonts w:ascii="Arial Narrow" w:hAnsi="Arial Narrow"/>
          <w:b w:val="0"/>
          <w:bCs w:val="0"/>
        </w:rPr>
        <w:t xml:space="preserve"> mo</w:t>
      </w:r>
      <w:r w:rsidRPr="00523A41">
        <w:rPr>
          <w:rFonts w:ascii="Arial" w:hAnsi="Arial" w:cs="Arial"/>
          <w:b w:val="0"/>
          <w:bCs w:val="0"/>
        </w:rPr>
        <w:t>ż</w:t>
      </w:r>
      <w:r w:rsidRPr="00523A41">
        <w:rPr>
          <w:rFonts w:ascii="Arial Narrow" w:hAnsi="Arial Narrow"/>
          <w:b w:val="0"/>
          <w:bCs w:val="0"/>
        </w:rPr>
        <w:t>liwo</w:t>
      </w:r>
      <w:r w:rsidRPr="00523A41">
        <w:rPr>
          <w:rFonts w:ascii="Arial" w:hAnsi="Arial" w:cs="Arial"/>
          <w:b w:val="0"/>
          <w:bCs w:val="0"/>
        </w:rPr>
        <w:t>ść</w:t>
      </w:r>
      <w:r w:rsidRPr="00523A41">
        <w:rPr>
          <w:rFonts w:ascii="Arial Narrow" w:hAnsi="Arial Narrow"/>
          <w:b w:val="0"/>
          <w:bCs w:val="0"/>
        </w:rPr>
        <w:t xml:space="preserve"> zarz</w:t>
      </w:r>
      <w:r w:rsidRPr="00523A41">
        <w:rPr>
          <w:rFonts w:ascii="Arial" w:hAnsi="Arial" w:cs="Arial"/>
          <w:b w:val="0"/>
          <w:bCs w:val="0"/>
        </w:rPr>
        <w:t>ą</w:t>
      </w:r>
      <w:r w:rsidRPr="00523A41">
        <w:rPr>
          <w:rFonts w:ascii="Arial Narrow" w:hAnsi="Arial Narrow"/>
          <w:b w:val="0"/>
          <w:bCs w:val="0"/>
        </w:rPr>
        <w:t>dzania urz</w:t>
      </w:r>
      <w:r w:rsidRPr="00523A41">
        <w:rPr>
          <w:rFonts w:ascii="Arial" w:hAnsi="Arial" w:cs="Arial"/>
          <w:b w:val="0"/>
          <w:bCs w:val="0"/>
        </w:rPr>
        <w:t>ą</w:t>
      </w:r>
      <w:r w:rsidRPr="00523A41">
        <w:rPr>
          <w:rFonts w:ascii="Arial Narrow" w:hAnsi="Arial Narrow"/>
          <w:b w:val="0"/>
          <w:bCs w:val="0"/>
        </w:rPr>
        <w:t>dzeniami mobilnymi – MDM.</w:t>
      </w:r>
    </w:p>
    <w:p w14:paraId="3BEE1819" w14:textId="6D249E3F" w:rsidR="00954684" w:rsidRPr="00523A41" w:rsidRDefault="00954684" w:rsidP="009572E7">
      <w:pPr>
        <w:pStyle w:val="Bezodstpw"/>
        <w:numPr>
          <w:ilvl w:val="0"/>
          <w:numId w:val="244"/>
        </w:numPr>
        <w:jc w:val="both"/>
        <w:rPr>
          <w:rFonts w:ascii="Arial Narrow" w:hAnsi="Arial Narrow"/>
          <w:b w:val="0"/>
          <w:bCs w:val="0"/>
        </w:rPr>
      </w:pPr>
      <w:r w:rsidRPr="00523A41">
        <w:rPr>
          <w:rFonts w:ascii="Arial Narrow" w:hAnsi="Arial Narrow"/>
          <w:b w:val="0"/>
          <w:bCs w:val="0"/>
        </w:rPr>
        <w:t>Rozwi</w:t>
      </w:r>
      <w:r w:rsidRPr="00523A41">
        <w:rPr>
          <w:rFonts w:ascii="Arial" w:hAnsi="Arial" w:cs="Arial"/>
          <w:b w:val="0"/>
          <w:bCs w:val="0"/>
        </w:rPr>
        <w:t>ą</w:t>
      </w:r>
      <w:r w:rsidRPr="00523A41">
        <w:rPr>
          <w:rFonts w:ascii="Arial Narrow" w:hAnsi="Arial Narrow"/>
          <w:b w:val="0"/>
          <w:bCs w:val="0"/>
        </w:rPr>
        <w:t>zanie musi posiada</w:t>
      </w:r>
      <w:r w:rsidRPr="00523A41">
        <w:rPr>
          <w:rFonts w:ascii="Arial" w:hAnsi="Arial" w:cs="Arial"/>
          <w:b w:val="0"/>
          <w:bCs w:val="0"/>
        </w:rPr>
        <w:t>ć</w:t>
      </w:r>
      <w:r w:rsidRPr="00523A41">
        <w:rPr>
          <w:rFonts w:ascii="Arial Narrow" w:hAnsi="Arial Narrow"/>
          <w:b w:val="0"/>
          <w:bCs w:val="0"/>
        </w:rPr>
        <w:t xml:space="preserve"> mo</w:t>
      </w:r>
      <w:r w:rsidRPr="00523A41">
        <w:rPr>
          <w:rFonts w:ascii="Arial" w:hAnsi="Arial" w:cs="Arial"/>
          <w:b w:val="0"/>
          <w:bCs w:val="0"/>
        </w:rPr>
        <w:t>ż</w:t>
      </w:r>
      <w:r w:rsidRPr="00523A41">
        <w:rPr>
          <w:rFonts w:ascii="Arial Narrow" w:hAnsi="Arial Narrow"/>
          <w:b w:val="0"/>
          <w:bCs w:val="0"/>
        </w:rPr>
        <w:t>liwo</w:t>
      </w:r>
      <w:r w:rsidRPr="00523A41">
        <w:rPr>
          <w:rFonts w:ascii="Arial" w:hAnsi="Arial" w:cs="Arial"/>
          <w:b w:val="0"/>
          <w:bCs w:val="0"/>
        </w:rPr>
        <w:t>ść</w:t>
      </w:r>
      <w:r w:rsidRPr="00523A41">
        <w:rPr>
          <w:rFonts w:ascii="Arial Narrow" w:hAnsi="Arial Narrow"/>
          <w:b w:val="0"/>
          <w:bCs w:val="0"/>
        </w:rPr>
        <w:t xml:space="preserve"> wymuszenia dwufazowej autoryzacji podczas logowania do konsoli administracyjnej.</w:t>
      </w:r>
    </w:p>
    <w:p w14:paraId="172207BB" w14:textId="74D9D92A" w:rsidR="00954684" w:rsidRPr="00523A41" w:rsidRDefault="00954684" w:rsidP="009572E7">
      <w:pPr>
        <w:pStyle w:val="Bezodstpw"/>
        <w:numPr>
          <w:ilvl w:val="0"/>
          <w:numId w:val="244"/>
        </w:numPr>
        <w:jc w:val="both"/>
        <w:rPr>
          <w:rFonts w:ascii="Arial Narrow" w:hAnsi="Arial Narrow"/>
          <w:b w:val="0"/>
          <w:bCs w:val="0"/>
        </w:rPr>
      </w:pPr>
      <w:r w:rsidRPr="00523A41">
        <w:rPr>
          <w:rFonts w:ascii="Arial Narrow" w:hAnsi="Arial Narrow"/>
          <w:b w:val="0"/>
          <w:bCs w:val="0"/>
        </w:rPr>
        <w:t>Rozwi</w:t>
      </w:r>
      <w:r w:rsidRPr="00523A41">
        <w:rPr>
          <w:rFonts w:ascii="Arial" w:hAnsi="Arial" w:cs="Arial"/>
          <w:b w:val="0"/>
          <w:bCs w:val="0"/>
        </w:rPr>
        <w:t>ą</w:t>
      </w:r>
      <w:r w:rsidRPr="00523A41">
        <w:rPr>
          <w:rFonts w:ascii="Arial Narrow" w:hAnsi="Arial Narrow"/>
          <w:b w:val="0"/>
          <w:bCs w:val="0"/>
        </w:rPr>
        <w:t>zanie musi posiada</w:t>
      </w:r>
      <w:r w:rsidRPr="00523A41">
        <w:rPr>
          <w:rFonts w:ascii="Arial" w:hAnsi="Arial" w:cs="Arial"/>
          <w:b w:val="0"/>
          <w:bCs w:val="0"/>
        </w:rPr>
        <w:t>ć</w:t>
      </w:r>
      <w:r w:rsidRPr="00523A41">
        <w:rPr>
          <w:rFonts w:ascii="Arial Narrow" w:hAnsi="Arial Narrow"/>
          <w:b w:val="0"/>
          <w:bCs w:val="0"/>
        </w:rPr>
        <w:t xml:space="preserve"> mo</w:t>
      </w:r>
      <w:r w:rsidRPr="00523A41">
        <w:rPr>
          <w:rFonts w:ascii="Arial" w:hAnsi="Arial" w:cs="Arial"/>
          <w:b w:val="0"/>
          <w:bCs w:val="0"/>
        </w:rPr>
        <w:t>ż</w:t>
      </w:r>
      <w:r w:rsidRPr="00523A41">
        <w:rPr>
          <w:rFonts w:ascii="Arial Narrow" w:hAnsi="Arial Narrow"/>
          <w:b w:val="0"/>
          <w:bCs w:val="0"/>
        </w:rPr>
        <w:t>liwo</w:t>
      </w:r>
      <w:r w:rsidRPr="00523A41">
        <w:rPr>
          <w:rFonts w:ascii="Arial" w:hAnsi="Arial" w:cs="Arial"/>
          <w:b w:val="0"/>
          <w:bCs w:val="0"/>
        </w:rPr>
        <w:t>ść</w:t>
      </w:r>
      <w:r w:rsidRPr="00523A41">
        <w:rPr>
          <w:rFonts w:ascii="Arial Narrow" w:hAnsi="Arial Narrow"/>
          <w:b w:val="0"/>
          <w:bCs w:val="0"/>
        </w:rPr>
        <w:t xml:space="preserve"> dodania zestawu uprawnie</w:t>
      </w:r>
      <w:r w:rsidRPr="00523A41">
        <w:rPr>
          <w:rFonts w:ascii="Arial" w:hAnsi="Arial" w:cs="Arial"/>
          <w:b w:val="0"/>
          <w:bCs w:val="0"/>
        </w:rPr>
        <w:t>ń</w:t>
      </w:r>
      <w:r w:rsidRPr="00523A41">
        <w:rPr>
          <w:rFonts w:ascii="Arial Narrow" w:hAnsi="Arial Narrow"/>
          <w:b w:val="0"/>
          <w:bCs w:val="0"/>
        </w:rPr>
        <w:t xml:space="preserve"> dla u</w:t>
      </w:r>
      <w:r w:rsidRPr="00523A41">
        <w:rPr>
          <w:rFonts w:ascii="Arial" w:hAnsi="Arial" w:cs="Arial"/>
          <w:b w:val="0"/>
          <w:bCs w:val="0"/>
        </w:rPr>
        <w:t>ż</w:t>
      </w:r>
      <w:r w:rsidRPr="00523A41">
        <w:rPr>
          <w:rFonts w:ascii="Arial Narrow" w:hAnsi="Arial Narrow"/>
          <w:b w:val="0"/>
          <w:bCs w:val="0"/>
        </w:rPr>
        <w:t>ytkowników w oparciu co najmniej o funkcje zarz</w:t>
      </w:r>
      <w:r w:rsidRPr="00523A41">
        <w:rPr>
          <w:rFonts w:ascii="Arial" w:hAnsi="Arial" w:cs="Arial"/>
          <w:b w:val="0"/>
          <w:bCs w:val="0"/>
        </w:rPr>
        <w:t>ą</w:t>
      </w:r>
      <w:r w:rsidRPr="00523A41">
        <w:rPr>
          <w:rFonts w:ascii="Arial Narrow" w:hAnsi="Arial Narrow"/>
          <w:b w:val="0"/>
          <w:bCs w:val="0"/>
        </w:rPr>
        <w:t>dzania: politykami, raportowaniem, zarz</w:t>
      </w:r>
      <w:r w:rsidRPr="00523A41">
        <w:rPr>
          <w:rFonts w:ascii="Arial" w:hAnsi="Arial" w:cs="Arial"/>
          <w:b w:val="0"/>
          <w:bCs w:val="0"/>
        </w:rPr>
        <w:t>ą</w:t>
      </w:r>
      <w:r w:rsidRPr="00523A41">
        <w:rPr>
          <w:rFonts w:ascii="Arial Narrow" w:hAnsi="Arial Narrow"/>
          <w:b w:val="0"/>
          <w:bCs w:val="0"/>
        </w:rPr>
        <w:t>dzaniem licencjami, zadaniami administracyjnymi. Ka</w:t>
      </w:r>
      <w:r w:rsidRPr="00523A41">
        <w:rPr>
          <w:rFonts w:ascii="Arial" w:hAnsi="Arial" w:cs="Arial"/>
          <w:b w:val="0"/>
          <w:bCs w:val="0"/>
        </w:rPr>
        <w:t>ż</w:t>
      </w:r>
      <w:r w:rsidRPr="00523A41">
        <w:rPr>
          <w:rFonts w:ascii="Arial Narrow" w:hAnsi="Arial Narrow"/>
          <w:b w:val="0"/>
          <w:bCs w:val="0"/>
        </w:rPr>
        <w:t>da z funkcji musi posiada</w:t>
      </w:r>
      <w:r w:rsidRPr="00523A41">
        <w:rPr>
          <w:rFonts w:ascii="Arial" w:hAnsi="Arial" w:cs="Arial"/>
          <w:b w:val="0"/>
          <w:bCs w:val="0"/>
        </w:rPr>
        <w:t>ć</w:t>
      </w:r>
    </w:p>
    <w:p w14:paraId="0F8F5712" w14:textId="77777777" w:rsidR="00954684" w:rsidRPr="00523A41" w:rsidRDefault="00954684" w:rsidP="009572E7">
      <w:pPr>
        <w:pStyle w:val="Bezodstpw"/>
        <w:numPr>
          <w:ilvl w:val="0"/>
          <w:numId w:val="244"/>
        </w:numPr>
        <w:jc w:val="both"/>
        <w:rPr>
          <w:rFonts w:ascii="Arial Narrow" w:hAnsi="Arial Narrow"/>
          <w:b w:val="0"/>
          <w:bCs w:val="0"/>
        </w:rPr>
      </w:pPr>
      <w:r w:rsidRPr="00523A41">
        <w:rPr>
          <w:rFonts w:ascii="Arial Narrow" w:hAnsi="Arial Narrow"/>
          <w:b w:val="0"/>
          <w:bCs w:val="0"/>
        </w:rPr>
        <w:t>mo</w:t>
      </w:r>
      <w:r w:rsidRPr="00523A41">
        <w:rPr>
          <w:rFonts w:ascii="Arial" w:hAnsi="Arial" w:cs="Arial"/>
          <w:b w:val="0"/>
          <w:bCs w:val="0"/>
        </w:rPr>
        <w:t>ż</w:t>
      </w:r>
      <w:r w:rsidRPr="00523A41">
        <w:rPr>
          <w:rFonts w:ascii="Arial Narrow" w:hAnsi="Arial Narrow"/>
          <w:b w:val="0"/>
          <w:bCs w:val="0"/>
        </w:rPr>
        <w:t>liwo</w:t>
      </w:r>
      <w:r w:rsidRPr="00523A41">
        <w:rPr>
          <w:rFonts w:ascii="Arial" w:hAnsi="Arial" w:cs="Arial"/>
          <w:b w:val="0"/>
          <w:bCs w:val="0"/>
        </w:rPr>
        <w:t>ść</w:t>
      </w:r>
      <w:r w:rsidRPr="00523A41">
        <w:rPr>
          <w:rFonts w:ascii="Arial Narrow" w:hAnsi="Arial Narrow"/>
          <w:b w:val="0"/>
          <w:bCs w:val="0"/>
        </w:rPr>
        <w:t xml:space="preserve"> wyboru uprawnienia: odczyt, u</w:t>
      </w:r>
      <w:r w:rsidRPr="00523A41">
        <w:rPr>
          <w:rFonts w:ascii="Arial" w:hAnsi="Arial" w:cs="Arial"/>
          <w:b w:val="0"/>
          <w:bCs w:val="0"/>
        </w:rPr>
        <w:t>ż</w:t>
      </w:r>
      <w:r w:rsidRPr="00523A41">
        <w:rPr>
          <w:rFonts w:ascii="Arial Narrow" w:hAnsi="Arial Narrow"/>
          <w:b w:val="0"/>
          <w:bCs w:val="0"/>
        </w:rPr>
        <w:t>yj, zapisz oraz brak.</w:t>
      </w:r>
    </w:p>
    <w:p w14:paraId="47C87488" w14:textId="77777777" w:rsidR="00133053" w:rsidRPr="00523A41" w:rsidRDefault="00133053" w:rsidP="00954684">
      <w:pPr>
        <w:pStyle w:val="Bezodstpw"/>
        <w:jc w:val="both"/>
        <w:rPr>
          <w:rFonts w:ascii="Arial Narrow" w:hAnsi="Arial Narrow"/>
          <w:b w:val="0"/>
          <w:bCs w:val="0"/>
        </w:rPr>
      </w:pPr>
    </w:p>
    <w:p w14:paraId="4C02B6C0" w14:textId="646D14EB" w:rsidR="00954684" w:rsidRPr="00523A41" w:rsidRDefault="00954684" w:rsidP="00954684">
      <w:pPr>
        <w:pStyle w:val="Bezodstpw"/>
        <w:jc w:val="both"/>
        <w:rPr>
          <w:rFonts w:ascii="Arial Narrow" w:hAnsi="Arial Narrow"/>
        </w:rPr>
      </w:pPr>
      <w:r w:rsidRPr="00523A41">
        <w:rPr>
          <w:rFonts w:ascii="Arial Narrow" w:hAnsi="Arial Narrow"/>
        </w:rPr>
        <w:t>Ochrona stacji roboczych</w:t>
      </w:r>
    </w:p>
    <w:p w14:paraId="1F29BA85" w14:textId="265007BB" w:rsidR="00954684" w:rsidRPr="00523A41" w:rsidRDefault="00954684" w:rsidP="009572E7">
      <w:pPr>
        <w:pStyle w:val="Bezodstpw"/>
        <w:numPr>
          <w:ilvl w:val="0"/>
          <w:numId w:val="245"/>
        </w:numPr>
        <w:jc w:val="both"/>
        <w:rPr>
          <w:rFonts w:ascii="Arial Narrow" w:hAnsi="Arial Narrow"/>
          <w:b w:val="0"/>
          <w:bCs w:val="0"/>
        </w:rPr>
      </w:pPr>
      <w:r w:rsidRPr="00523A41">
        <w:rPr>
          <w:rFonts w:ascii="Arial Narrow" w:hAnsi="Arial Narrow"/>
          <w:b w:val="0"/>
          <w:bCs w:val="0"/>
        </w:rPr>
        <w:t>Rozwi</w:t>
      </w:r>
      <w:r w:rsidRPr="00523A41">
        <w:rPr>
          <w:rFonts w:ascii="Arial" w:hAnsi="Arial" w:cs="Arial"/>
          <w:b w:val="0"/>
          <w:bCs w:val="0"/>
        </w:rPr>
        <w:t>ą</w:t>
      </w:r>
      <w:r w:rsidRPr="00523A41">
        <w:rPr>
          <w:rFonts w:ascii="Arial Narrow" w:hAnsi="Arial Narrow"/>
          <w:b w:val="0"/>
          <w:bCs w:val="0"/>
        </w:rPr>
        <w:t>zanie musi wspiera</w:t>
      </w:r>
      <w:r w:rsidRPr="00523A41">
        <w:rPr>
          <w:rFonts w:ascii="Arial" w:hAnsi="Arial" w:cs="Arial"/>
          <w:b w:val="0"/>
          <w:bCs w:val="0"/>
        </w:rPr>
        <w:t>ć</w:t>
      </w:r>
      <w:r w:rsidRPr="00523A41">
        <w:rPr>
          <w:rFonts w:ascii="Arial Narrow" w:hAnsi="Arial Narrow"/>
          <w:b w:val="0"/>
          <w:bCs w:val="0"/>
        </w:rPr>
        <w:t xml:space="preserve"> systemy operacyjne Windows (Windows 10/Windows 11).</w:t>
      </w:r>
    </w:p>
    <w:p w14:paraId="1EE540D5" w14:textId="2F610BA5" w:rsidR="00954684" w:rsidRPr="00523A41" w:rsidRDefault="00954684" w:rsidP="009572E7">
      <w:pPr>
        <w:pStyle w:val="Bezodstpw"/>
        <w:numPr>
          <w:ilvl w:val="0"/>
          <w:numId w:val="245"/>
        </w:numPr>
        <w:jc w:val="both"/>
        <w:rPr>
          <w:rFonts w:ascii="Arial Narrow" w:hAnsi="Arial Narrow"/>
          <w:b w:val="0"/>
          <w:bCs w:val="0"/>
        </w:rPr>
      </w:pPr>
      <w:r w:rsidRPr="00523A41">
        <w:rPr>
          <w:rFonts w:ascii="Arial Narrow" w:hAnsi="Arial Narrow"/>
          <w:b w:val="0"/>
          <w:bCs w:val="0"/>
        </w:rPr>
        <w:t>Rozwi</w:t>
      </w:r>
      <w:r w:rsidRPr="00523A41">
        <w:rPr>
          <w:rFonts w:ascii="Arial" w:hAnsi="Arial" w:cs="Arial"/>
          <w:b w:val="0"/>
          <w:bCs w:val="0"/>
        </w:rPr>
        <w:t>ą</w:t>
      </w:r>
      <w:r w:rsidRPr="00523A41">
        <w:rPr>
          <w:rFonts w:ascii="Arial Narrow" w:hAnsi="Arial Narrow"/>
          <w:b w:val="0"/>
          <w:bCs w:val="0"/>
        </w:rPr>
        <w:t>zanie musi wspiera</w:t>
      </w:r>
      <w:r w:rsidRPr="00523A41">
        <w:rPr>
          <w:rFonts w:ascii="Arial" w:hAnsi="Arial" w:cs="Arial"/>
          <w:b w:val="0"/>
          <w:bCs w:val="0"/>
        </w:rPr>
        <w:t>ć</w:t>
      </w:r>
      <w:r w:rsidRPr="00523A41">
        <w:rPr>
          <w:rFonts w:ascii="Arial Narrow" w:hAnsi="Arial Narrow"/>
          <w:b w:val="0"/>
          <w:bCs w:val="0"/>
        </w:rPr>
        <w:t xml:space="preserve"> architektur</w:t>
      </w:r>
      <w:r w:rsidRPr="00523A41">
        <w:rPr>
          <w:rFonts w:ascii="Arial" w:hAnsi="Arial" w:cs="Arial"/>
          <w:b w:val="0"/>
          <w:bCs w:val="0"/>
        </w:rPr>
        <w:t>ę</w:t>
      </w:r>
      <w:r w:rsidRPr="00523A41">
        <w:rPr>
          <w:rFonts w:ascii="Arial Narrow" w:hAnsi="Arial Narrow"/>
          <w:b w:val="0"/>
          <w:bCs w:val="0"/>
        </w:rPr>
        <w:t xml:space="preserve"> ARM64.</w:t>
      </w:r>
    </w:p>
    <w:p w14:paraId="5BF4EDEA" w14:textId="00EF21CB" w:rsidR="00954684" w:rsidRPr="00523A41" w:rsidRDefault="00954684" w:rsidP="009572E7">
      <w:pPr>
        <w:pStyle w:val="Bezodstpw"/>
        <w:numPr>
          <w:ilvl w:val="0"/>
          <w:numId w:val="245"/>
        </w:numPr>
        <w:jc w:val="both"/>
        <w:rPr>
          <w:rFonts w:ascii="Arial Narrow" w:hAnsi="Arial Narrow"/>
          <w:b w:val="0"/>
          <w:bCs w:val="0"/>
        </w:rPr>
      </w:pPr>
      <w:r w:rsidRPr="00523A41">
        <w:rPr>
          <w:rFonts w:ascii="Arial Narrow" w:hAnsi="Arial Narrow"/>
          <w:b w:val="0"/>
          <w:bCs w:val="0"/>
        </w:rPr>
        <w:t>Rozwi</w:t>
      </w:r>
      <w:r w:rsidRPr="00523A41">
        <w:rPr>
          <w:rFonts w:ascii="Arial" w:hAnsi="Arial" w:cs="Arial"/>
          <w:b w:val="0"/>
          <w:bCs w:val="0"/>
        </w:rPr>
        <w:t>ą</w:t>
      </w:r>
      <w:r w:rsidRPr="00523A41">
        <w:rPr>
          <w:rFonts w:ascii="Arial Narrow" w:hAnsi="Arial Narrow"/>
          <w:b w:val="0"/>
          <w:bCs w:val="0"/>
        </w:rPr>
        <w:t>zanie musi zapewnia</w:t>
      </w:r>
      <w:r w:rsidRPr="00523A41">
        <w:rPr>
          <w:rFonts w:ascii="Arial" w:hAnsi="Arial" w:cs="Arial"/>
          <w:b w:val="0"/>
          <w:bCs w:val="0"/>
        </w:rPr>
        <w:t>ć</w:t>
      </w:r>
      <w:r w:rsidRPr="00523A41">
        <w:rPr>
          <w:rFonts w:ascii="Arial Narrow" w:hAnsi="Arial Narrow"/>
          <w:b w:val="0"/>
          <w:bCs w:val="0"/>
        </w:rPr>
        <w:t xml:space="preserve"> wykrywanie i usuwanie niebezpiecznych aplikacji typu</w:t>
      </w:r>
    </w:p>
    <w:p w14:paraId="5E580F3C" w14:textId="77777777" w:rsidR="00954684" w:rsidRPr="00523A41" w:rsidRDefault="00954684" w:rsidP="009572E7">
      <w:pPr>
        <w:pStyle w:val="Bezodstpw"/>
        <w:numPr>
          <w:ilvl w:val="0"/>
          <w:numId w:val="245"/>
        </w:numPr>
        <w:jc w:val="both"/>
        <w:rPr>
          <w:rFonts w:ascii="Arial Narrow" w:hAnsi="Arial Narrow"/>
          <w:b w:val="0"/>
          <w:bCs w:val="0"/>
          <w:lang w:val="en-US"/>
        </w:rPr>
      </w:pPr>
      <w:r w:rsidRPr="00523A41">
        <w:rPr>
          <w:rFonts w:ascii="Arial Narrow" w:hAnsi="Arial Narrow"/>
          <w:b w:val="0"/>
          <w:bCs w:val="0"/>
          <w:lang w:val="en-US"/>
        </w:rPr>
        <w:t>adware, spyware, dialer, phishing, narz</w:t>
      </w:r>
      <w:r w:rsidRPr="00523A41">
        <w:rPr>
          <w:rFonts w:ascii="Arial" w:hAnsi="Arial" w:cs="Arial"/>
          <w:b w:val="0"/>
          <w:bCs w:val="0"/>
          <w:lang w:val="en-US"/>
        </w:rPr>
        <w:t>ę</w:t>
      </w:r>
      <w:r w:rsidRPr="00523A41">
        <w:rPr>
          <w:rFonts w:ascii="Arial Narrow" w:hAnsi="Arial Narrow"/>
          <w:b w:val="0"/>
          <w:bCs w:val="0"/>
          <w:lang w:val="en-US"/>
        </w:rPr>
        <w:t>dzi hakerskich, backdoor.</w:t>
      </w:r>
    </w:p>
    <w:p w14:paraId="734D59D8" w14:textId="3430B0E2" w:rsidR="00954684" w:rsidRPr="00523A41" w:rsidRDefault="00954684" w:rsidP="009572E7">
      <w:pPr>
        <w:pStyle w:val="Bezodstpw"/>
        <w:numPr>
          <w:ilvl w:val="0"/>
          <w:numId w:val="245"/>
        </w:numPr>
        <w:jc w:val="both"/>
        <w:rPr>
          <w:rFonts w:ascii="Arial Narrow" w:hAnsi="Arial Narrow"/>
          <w:b w:val="0"/>
          <w:bCs w:val="0"/>
        </w:rPr>
      </w:pPr>
      <w:r w:rsidRPr="00523A41">
        <w:rPr>
          <w:rFonts w:ascii="Arial Narrow" w:hAnsi="Arial Narrow"/>
          <w:b w:val="0"/>
          <w:bCs w:val="0"/>
        </w:rPr>
        <w:t>Rozwi</w:t>
      </w:r>
      <w:r w:rsidRPr="00523A41">
        <w:rPr>
          <w:rFonts w:ascii="Arial" w:hAnsi="Arial" w:cs="Arial"/>
          <w:b w:val="0"/>
          <w:bCs w:val="0"/>
        </w:rPr>
        <w:t>ą</w:t>
      </w:r>
      <w:r w:rsidRPr="00523A41">
        <w:rPr>
          <w:rFonts w:ascii="Arial Narrow" w:hAnsi="Arial Narrow"/>
          <w:b w:val="0"/>
          <w:bCs w:val="0"/>
        </w:rPr>
        <w:t>zanie musi posiada</w:t>
      </w:r>
      <w:r w:rsidRPr="00523A41">
        <w:rPr>
          <w:rFonts w:ascii="Arial" w:hAnsi="Arial" w:cs="Arial"/>
          <w:b w:val="0"/>
          <w:bCs w:val="0"/>
        </w:rPr>
        <w:t>ć</w:t>
      </w:r>
      <w:r w:rsidRPr="00523A41">
        <w:rPr>
          <w:rFonts w:ascii="Arial Narrow" w:hAnsi="Arial Narrow"/>
          <w:b w:val="0"/>
          <w:bCs w:val="0"/>
        </w:rPr>
        <w:t xml:space="preserve"> wbudowan</w:t>
      </w:r>
      <w:r w:rsidRPr="00523A41">
        <w:rPr>
          <w:rFonts w:ascii="Arial" w:hAnsi="Arial" w:cs="Arial"/>
          <w:b w:val="0"/>
          <w:bCs w:val="0"/>
        </w:rPr>
        <w:t>ą</w:t>
      </w:r>
      <w:r w:rsidRPr="00523A41">
        <w:rPr>
          <w:rFonts w:ascii="Arial Narrow" w:hAnsi="Arial Narrow"/>
          <w:b w:val="0"/>
          <w:bCs w:val="0"/>
        </w:rPr>
        <w:t xml:space="preserve"> technologi</w:t>
      </w:r>
      <w:r w:rsidRPr="00523A41">
        <w:rPr>
          <w:rFonts w:ascii="Arial" w:hAnsi="Arial" w:cs="Arial"/>
          <w:b w:val="0"/>
          <w:bCs w:val="0"/>
        </w:rPr>
        <w:t>ę</w:t>
      </w:r>
      <w:r w:rsidRPr="00523A41">
        <w:rPr>
          <w:rFonts w:ascii="Arial Narrow" w:hAnsi="Arial Narrow"/>
          <w:b w:val="0"/>
          <w:bCs w:val="0"/>
        </w:rPr>
        <w:t xml:space="preserve"> do ochrony przed rootkitami oraz</w:t>
      </w:r>
    </w:p>
    <w:p w14:paraId="797CA6A1" w14:textId="77777777" w:rsidR="00954684" w:rsidRPr="00523A41" w:rsidRDefault="00954684" w:rsidP="009572E7">
      <w:pPr>
        <w:pStyle w:val="Bezodstpw"/>
        <w:numPr>
          <w:ilvl w:val="0"/>
          <w:numId w:val="245"/>
        </w:numPr>
        <w:jc w:val="both"/>
        <w:rPr>
          <w:rFonts w:ascii="Arial Narrow" w:hAnsi="Arial Narrow"/>
          <w:b w:val="0"/>
          <w:bCs w:val="0"/>
        </w:rPr>
      </w:pPr>
      <w:r w:rsidRPr="00523A41">
        <w:rPr>
          <w:rFonts w:ascii="Arial Narrow" w:hAnsi="Arial Narrow"/>
          <w:b w:val="0"/>
          <w:bCs w:val="0"/>
        </w:rPr>
        <w:t>pod</w:t>
      </w:r>
      <w:r w:rsidRPr="00523A41">
        <w:rPr>
          <w:rFonts w:ascii="Arial" w:hAnsi="Arial" w:cs="Arial"/>
          <w:b w:val="0"/>
          <w:bCs w:val="0"/>
        </w:rPr>
        <w:t>łą</w:t>
      </w:r>
      <w:r w:rsidRPr="00523A41">
        <w:rPr>
          <w:rFonts w:ascii="Arial Narrow" w:hAnsi="Arial Narrow"/>
          <w:b w:val="0"/>
          <w:bCs w:val="0"/>
        </w:rPr>
        <w:t>czeniem komputera do sieci botnet.</w:t>
      </w:r>
    </w:p>
    <w:p w14:paraId="3E1175BC" w14:textId="5EBC73A0" w:rsidR="00954684" w:rsidRPr="00523A41" w:rsidRDefault="00954684" w:rsidP="009572E7">
      <w:pPr>
        <w:pStyle w:val="Bezodstpw"/>
        <w:numPr>
          <w:ilvl w:val="0"/>
          <w:numId w:val="245"/>
        </w:numPr>
        <w:jc w:val="both"/>
        <w:rPr>
          <w:rFonts w:ascii="Arial Narrow" w:hAnsi="Arial Narrow"/>
          <w:b w:val="0"/>
          <w:bCs w:val="0"/>
        </w:rPr>
      </w:pPr>
      <w:r w:rsidRPr="00523A41">
        <w:rPr>
          <w:rFonts w:ascii="Arial Narrow" w:hAnsi="Arial Narrow"/>
          <w:b w:val="0"/>
          <w:bCs w:val="0"/>
        </w:rPr>
        <w:t>Rozwi</w:t>
      </w:r>
      <w:r w:rsidRPr="00523A41">
        <w:rPr>
          <w:rFonts w:ascii="Arial" w:hAnsi="Arial" w:cs="Arial"/>
          <w:b w:val="0"/>
          <w:bCs w:val="0"/>
        </w:rPr>
        <w:t>ą</w:t>
      </w:r>
      <w:r w:rsidRPr="00523A41">
        <w:rPr>
          <w:rFonts w:ascii="Arial Narrow" w:hAnsi="Arial Narrow"/>
          <w:b w:val="0"/>
          <w:bCs w:val="0"/>
        </w:rPr>
        <w:t>zanie musi zapewnia</w:t>
      </w:r>
      <w:r w:rsidRPr="00523A41">
        <w:rPr>
          <w:rFonts w:ascii="Arial" w:hAnsi="Arial" w:cs="Arial"/>
          <w:b w:val="0"/>
          <w:bCs w:val="0"/>
        </w:rPr>
        <w:t>ć</w:t>
      </w:r>
      <w:r w:rsidRPr="00523A41">
        <w:rPr>
          <w:rFonts w:ascii="Arial Narrow" w:hAnsi="Arial Narrow"/>
          <w:b w:val="0"/>
          <w:bCs w:val="0"/>
        </w:rPr>
        <w:t xml:space="preserve"> wykrywanie potencjalnie niepo</w:t>
      </w:r>
      <w:r w:rsidRPr="00523A41">
        <w:rPr>
          <w:rFonts w:ascii="Arial" w:hAnsi="Arial" w:cs="Arial"/>
          <w:b w:val="0"/>
          <w:bCs w:val="0"/>
        </w:rPr>
        <w:t>żą</w:t>
      </w:r>
      <w:r w:rsidRPr="00523A41">
        <w:rPr>
          <w:rFonts w:ascii="Arial Narrow" w:hAnsi="Arial Narrow"/>
          <w:b w:val="0"/>
          <w:bCs w:val="0"/>
        </w:rPr>
        <w:t>danych,</w:t>
      </w:r>
    </w:p>
    <w:p w14:paraId="3EDE81E4" w14:textId="77777777" w:rsidR="00954684" w:rsidRPr="00523A41" w:rsidRDefault="00954684" w:rsidP="009572E7">
      <w:pPr>
        <w:pStyle w:val="Bezodstpw"/>
        <w:numPr>
          <w:ilvl w:val="0"/>
          <w:numId w:val="245"/>
        </w:numPr>
        <w:jc w:val="both"/>
        <w:rPr>
          <w:rFonts w:ascii="Arial Narrow" w:hAnsi="Arial Narrow"/>
          <w:b w:val="0"/>
          <w:bCs w:val="0"/>
        </w:rPr>
      </w:pPr>
      <w:r w:rsidRPr="00523A41">
        <w:rPr>
          <w:rFonts w:ascii="Arial Narrow" w:hAnsi="Arial Narrow"/>
          <w:b w:val="0"/>
          <w:bCs w:val="0"/>
        </w:rPr>
        <w:t>niebezpiecznych oraz podejrzanych aplikacji.</w:t>
      </w:r>
    </w:p>
    <w:p w14:paraId="7929E470" w14:textId="55CCC6B5" w:rsidR="00954684" w:rsidRPr="00523A41" w:rsidRDefault="00954684" w:rsidP="009572E7">
      <w:pPr>
        <w:pStyle w:val="Bezodstpw"/>
        <w:numPr>
          <w:ilvl w:val="0"/>
          <w:numId w:val="245"/>
        </w:numPr>
        <w:jc w:val="both"/>
        <w:rPr>
          <w:rFonts w:ascii="Arial Narrow" w:hAnsi="Arial Narrow"/>
          <w:b w:val="0"/>
          <w:bCs w:val="0"/>
        </w:rPr>
      </w:pPr>
      <w:r w:rsidRPr="00523A41">
        <w:rPr>
          <w:rFonts w:ascii="Arial Narrow" w:hAnsi="Arial Narrow"/>
          <w:b w:val="0"/>
          <w:bCs w:val="0"/>
        </w:rPr>
        <w:t>Rozwi</w:t>
      </w:r>
      <w:r w:rsidRPr="00523A41">
        <w:rPr>
          <w:rFonts w:ascii="Arial" w:hAnsi="Arial" w:cs="Arial"/>
          <w:b w:val="0"/>
          <w:bCs w:val="0"/>
        </w:rPr>
        <w:t>ą</w:t>
      </w:r>
      <w:r w:rsidRPr="00523A41">
        <w:rPr>
          <w:rFonts w:ascii="Arial Narrow" w:hAnsi="Arial Narrow"/>
          <w:b w:val="0"/>
          <w:bCs w:val="0"/>
        </w:rPr>
        <w:t>zanie musi zapewnia</w:t>
      </w:r>
      <w:r w:rsidRPr="00523A41">
        <w:rPr>
          <w:rFonts w:ascii="Arial" w:hAnsi="Arial" w:cs="Arial"/>
          <w:b w:val="0"/>
          <w:bCs w:val="0"/>
        </w:rPr>
        <w:t>ć</w:t>
      </w:r>
      <w:r w:rsidRPr="00523A41">
        <w:rPr>
          <w:rFonts w:ascii="Arial Narrow" w:hAnsi="Arial Narrow"/>
          <w:b w:val="0"/>
          <w:bCs w:val="0"/>
        </w:rPr>
        <w:t xml:space="preserve"> skanowanie w czasie rzeczywistym otwieranych,</w:t>
      </w:r>
    </w:p>
    <w:p w14:paraId="572D8A02" w14:textId="77777777" w:rsidR="00954684" w:rsidRPr="00523A41" w:rsidRDefault="00954684" w:rsidP="009572E7">
      <w:pPr>
        <w:pStyle w:val="Bezodstpw"/>
        <w:numPr>
          <w:ilvl w:val="0"/>
          <w:numId w:val="245"/>
        </w:numPr>
        <w:jc w:val="both"/>
        <w:rPr>
          <w:rFonts w:ascii="Arial Narrow" w:hAnsi="Arial Narrow"/>
          <w:b w:val="0"/>
          <w:bCs w:val="0"/>
        </w:rPr>
      </w:pPr>
      <w:r w:rsidRPr="00523A41">
        <w:rPr>
          <w:rFonts w:ascii="Arial Narrow" w:hAnsi="Arial Narrow"/>
          <w:b w:val="0"/>
          <w:bCs w:val="0"/>
        </w:rPr>
        <w:t>zapisywanych i wykonywanych plików.</w:t>
      </w:r>
    </w:p>
    <w:p w14:paraId="0914492B" w14:textId="7E97D4A0" w:rsidR="00954684" w:rsidRPr="00523A41" w:rsidRDefault="00954684" w:rsidP="009572E7">
      <w:pPr>
        <w:pStyle w:val="Bezodstpw"/>
        <w:numPr>
          <w:ilvl w:val="0"/>
          <w:numId w:val="245"/>
        </w:numPr>
        <w:jc w:val="both"/>
        <w:rPr>
          <w:rFonts w:ascii="Arial Narrow" w:hAnsi="Arial Narrow"/>
          <w:b w:val="0"/>
          <w:bCs w:val="0"/>
        </w:rPr>
      </w:pPr>
      <w:r w:rsidRPr="00523A41">
        <w:rPr>
          <w:rFonts w:ascii="Arial Narrow" w:hAnsi="Arial Narrow"/>
          <w:b w:val="0"/>
          <w:bCs w:val="0"/>
        </w:rPr>
        <w:t>Rozwi</w:t>
      </w:r>
      <w:r w:rsidRPr="00523A41">
        <w:rPr>
          <w:rFonts w:ascii="Arial" w:hAnsi="Arial" w:cs="Arial"/>
          <w:b w:val="0"/>
          <w:bCs w:val="0"/>
        </w:rPr>
        <w:t>ą</w:t>
      </w:r>
      <w:r w:rsidRPr="00523A41">
        <w:rPr>
          <w:rFonts w:ascii="Arial Narrow" w:hAnsi="Arial Narrow"/>
          <w:b w:val="0"/>
          <w:bCs w:val="0"/>
        </w:rPr>
        <w:t>zanie musi zapewnia</w:t>
      </w:r>
      <w:r w:rsidRPr="00523A41">
        <w:rPr>
          <w:rFonts w:ascii="Arial" w:hAnsi="Arial" w:cs="Arial"/>
          <w:b w:val="0"/>
          <w:bCs w:val="0"/>
        </w:rPr>
        <w:t>ć</w:t>
      </w:r>
      <w:r w:rsidRPr="00523A41">
        <w:rPr>
          <w:rFonts w:ascii="Arial Narrow" w:hAnsi="Arial Narrow"/>
          <w:b w:val="0"/>
          <w:bCs w:val="0"/>
        </w:rPr>
        <w:t xml:space="preserve"> skanowanie ca</w:t>
      </w:r>
      <w:r w:rsidRPr="00523A41">
        <w:rPr>
          <w:rFonts w:ascii="Arial" w:hAnsi="Arial" w:cs="Arial"/>
          <w:b w:val="0"/>
          <w:bCs w:val="0"/>
        </w:rPr>
        <w:t>ł</w:t>
      </w:r>
      <w:r w:rsidRPr="00523A41">
        <w:rPr>
          <w:rFonts w:ascii="Arial Narrow" w:hAnsi="Arial Narrow"/>
          <w:b w:val="0"/>
          <w:bCs w:val="0"/>
        </w:rPr>
        <w:t>ego dysku, wybranych katalogów lub</w:t>
      </w:r>
    </w:p>
    <w:p w14:paraId="63FA4B59" w14:textId="77777777" w:rsidR="00133053" w:rsidRPr="00523A41" w:rsidRDefault="00954684" w:rsidP="009572E7">
      <w:pPr>
        <w:pStyle w:val="Bezodstpw"/>
        <w:numPr>
          <w:ilvl w:val="0"/>
          <w:numId w:val="245"/>
        </w:numPr>
        <w:jc w:val="both"/>
        <w:rPr>
          <w:rFonts w:ascii="Arial Narrow" w:hAnsi="Arial Narrow"/>
          <w:b w:val="0"/>
          <w:bCs w:val="0"/>
        </w:rPr>
      </w:pPr>
      <w:r w:rsidRPr="00523A41">
        <w:rPr>
          <w:rFonts w:ascii="Arial Narrow" w:hAnsi="Arial Narrow"/>
          <w:b w:val="0"/>
          <w:bCs w:val="0"/>
        </w:rPr>
        <w:t xml:space="preserve">pojedynczych plików "na </w:t>
      </w:r>
      <w:r w:rsidRPr="00523A41">
        <w:rPr>
          <w:rFonts w:ascii="Arial" w:hAnsi="Arial" w:cs="Arial"/>
          <w:b w:val="0"/>
          <w:bCs w:val="0"/>
        </w:rPr>
        <w:t>żą</w:t>
      </w:r>
      <w:r w:rsidRPr="00523A41">
        <w:rPr>
          <w:rFonts w:ascii="Arial Narrow" w:hAnsi="Arial Narrow"/>
          <w:b w:val="0"/>
          <w:bCs w:val="0"/>
        </w:rPr>
        <w:t>danie" lub wed</w:t>
      </w:r>
      <w:r w:rsidRPr="00523A41">
        <w:rPr>
          <w:rFonts w:ascii="Arial" w:hAnsi="Arial" w:cs="Arial"/>
          <w:b w:val="0"/>
          <w:bCs w:val="0"/>
        </w:rPr>
        <w:t>ł</w:t>
      </w:r>
      <w:r w:rsidRPr="00523A41">
        <w:rPr>
          <w:rFonts w:ascii="Arial Narrow" w:hAnsi="Arial Narrow"/>
          <w:b w:val="0"/>
          <w:bCs w:val="0"/>
        </w:rPr>
        <w:t>ug harmonogramu.</w:t>
      </w:r>
    </w:p>
    <w:p w14:paraId="5BB6E2D8" w14:textId="3CF37C74" w:rsidR="00954684" w:rsidRPr="00523A41" w:rsidRDefault="00954684" w:rsidP="009572E7">
      <w:pPr>
        <w:pStyle w:val="Bezodstpw"/>
        <w:numPr>
          <w:ilvl w:val="0"/>
          <w:numId w:val="245"/>
        </w:numPr>
        <w:jc w:val="both"/>
        <w:rPr>
          <w:rFonts w:ascii="Arial Narrow" w:hAnsi="Arial Narrow"/>
          <w:b w:val="0"/>
          <w:bCs w:val="0"/>
        </w:rPr>
      </w:pPr>
      <w:r w:rsidRPr="00523A41">
        <w:rPr>
          <w:rFonts w:ascii="Arial Narrow" w:hAnsi="Arial Narrow"/>
          <w:b w:val="0"/>
          <w:bCs w:val="0"/>
        </w:rPr>
        <w:t>Rozwi</w:t>
      </w:r>
      <w:r w:rsidRPr="00523A41">
        <w:rPr>
          <w:rFonts w:ascii="Arial" w:hAnsi="Arial" w:cs="Arial"/>
          <w:b w:val="0"/>
          <w:bCs w:val="0"/>
        </w:rPr>
        <w:t>ą</w:t>
      </w:r>
      <w:r w:rsidRPr="00523A41">
        <w:rPr>
          <w:rFonts w:ascii="Arial Narrow" w:hAnsi="Arial Narrow"/>
          <w:b w:val="0"/>
          <w:bCs w:val="0"/>
        </w:rPr>
        <w:t>zanie musi zapewnia</w:t>
      </w:r>
      <w:r w:rsidRPr="00523A41">
        <w:rPr>
          <w:rFonts w:ascii="Arial" w:hAnsi="Arial" w:cs="Arial"/>
          <w:b w:val="0"/>
          <w:bCs w:val="0"/>
        </w:rPr>
        <w:t>ć</w:t>
      </w:r>
      <w:r w:rsidRPr="00523A41">
        <w:rPr>
          <w:rFonts w:ascii="Arial Narrow" w:hAnsi="Arial Narrow"/>
          <w:b w:val="0"/>
          <w:bCs w:val="0"/>
        </w:rPr>
        <w:t xml:space="preserve"> skanowanie plików spakowanych i skompresowanych</w:t>
      </w:r>
    </w:p>
    <w:p w14:paraId="1229700F" w14:textId="77777777" w:rsidR="00954684" w:rsidRPr="00523A41" w:rsidRDefault="00954684" w:rsidP="009572E7">
      <w:pPr>
        <w:pStyle w:val="Bezodstpw"/>
        <w:numPr>
          <w:ilvl w:val="0"/>
          <w:numId w:val="245"/>
        </w:numPr>
        <w:jc w:val="both"/>
        <w:rPr>
          <w:rFonts w:ascii="Arial Narrow" w:hAnsi="Arial Narrow"/>
          <w:b w:val="0"/>
          <w:bCs w:val="0"/>
        </w:rPr>
      </w:pPr>
      <w:r w:rsidRPr="00523A41">
        <w:rPr>
          <w:rFonts w:ascii="Arial Narrow" w:hAnsi="Arial Narrow"/>
          <w:b w:val="0"/>
          <w:bCs w:val="0"/>
        </w:rPr>
        <w:t>oraz dysków sieciowych i dysków przeno</w:t>
      </w:r>
      <w:r w:rsidRPr="00523A41">
        <w:rPr>
          <w:rFonts w:ascii="Arial" w:hAnsi="Arial" w:cs="Arial"/>
          <w:b w:val="0"/>
          <w:bCs w:val="0"/>
        </w:rPr>
        <w:t>ś</w:t>
      </w:r>
      <w:r w:rsidRPr="00523A41">
        <w:rPr>
          <w:rFonts w:ascii="Arial Narrow" w:hAnsi="Arial Narrow"/>
          <w:b w:val="0"/>
          <w:bCs w:val="0"/>
        </w:rPr>
        <w:t>nych.</w:t>
      </w:r>
    </w:p>
    <w:p w14:paraId="5ABC9F07" w14:textId="2AAC5414" w:rsidR="00954684" w:rsidRPr="00523A41" w:rsidRDefault="00954684" w:rsidP="009572E7">
      <w:pPr>
        <w:pStyle w:val="Bezodstpw"/>
        <w:numPr>
          <w:ilvl w:val="0"/>
          <w:numId w:val="245"/>
        </w:numPr>
        <w:jc w:val="both"/>
        <w:rPr>
          <w:rFonts w:ascii="Arial Narrow" w:hAnsi="Arial Narrow"/>
          <w:b w:val="0"/>
          <w:bCs w:val="0"/>
        </w:rPr>
      </w:pPr>
      <w:r w:rsidRPr="00523A41">
        <w:rPr>
          <w:rFonts w:ascii="Arial Narrow" w:hAnsi="Arial Narrow"/>
          <w:b w:val="0"/>
          <w:bCs w:val="0"/>
        </w:rPr>
        <w:t>Rozwi</w:t>
      </w:r>
      <w:r w:rsidRPr="00523A41">
        <w:rPr>
          <w:rFonts w:ascii="Arial" w:hAnsi="Arial" w:cs="Arial"/>
          <w:b w:val="0"/>
          <w:bCs w:val="0"/>
        </w:rPr>
        <w:t>ą</w:t>
      </w:r>
      <w:r w:rsidRPr="00523A41">
        <w:rPr>
          <w:rFonts w:ascii="Arial Narrow" w:hAnsi="Arial Narrow"/>
          <w:b w:val="0"/>
          <w:bCs w:val="0"/>
        </w:rPr>
        <w:t>zanie musi posiada</w:t>
      </w:r>
      <w:r w:rsidRPr="00523A41">
        <w:rPr>
          <w:rFonts w:ascii="Arial" w:hAnsi="Arial" w:cs="Arial"/>
          <w:b w:val="0"/>
          <w:bCs w:val="0"/>
        </w:rPr>
        <w:t>ć</w:t>
      </w:r>
      <w:r w:rsidRPr="00523A41">
        <w:rPr>
          <w:rFonts w:ascii="Arial Narrow" w:hAnsi="Arial Narrow"/>
          <w:b w:val="0"/>
          <w:bCs w:val="0"/>
        </w:rPr>
        <w:t xml:space="preserve"> opcj</w:t>
      </w:r>
      <w:r w:rsidRPr="00523A41">
        <w:rPr>
          <w:rFonts w:ascii="Arial" w:hAnsi="Arial" w:cs="Arial"/>
          <w:b w:val="0"/>
          <w:bCs w:val="0"/>
        </w:rPr>
        <w:t>ę</w:t>
      </w:r>
      <w:r w:rsidRPr="00523A41">
        <w:rPr>
          <w:rFonts w:ascii="Arial Narrow" w:hAnsi="Arial Narrow"/>
          <w:b w:val="0"/>
          <w:bCs w:val="0"/>
        </w:rPr>
        <w:t xml:space="preserve"> umieszczenia na li</w:t>
      </w:r>
      <w:r w:rsidRPr="00523A41">
        <w:rPr>
          <w:rFonts w:ascii="Arial" w:hAnsi="Arial" w:cs="Arial"/>
          <w:b w:val="0"/>
          <w:bCs w:val="0"/>
        </w:rPr>
        <w:t>ś</w:t>
      </w:r>
      <w:r w:rsidRPr="00523A41">
        <w:rPr>
          <w:rFonts w:ascii="Arial Narrow" w:hAnsi="Arial Narrow"/>
          <w:b w:val="0"/>
          <w:bCs w:val="0"/>
        </w:rPr>
        <w:t>cie wyklucze</w:t>
      </w:r>
      <w:r w:rsidRPr="00523A41">
        <w:rPr>
          <w:rFonts w:ascii="Arial" w:hAnsi="Arial" w:cs="Arial"/>
          <w:b w:val="0"/>
          <w:bCs w:val="0"/>
        </w:rPr>
        <w:t>ń</w:t>
      </w:r>
      <w:r w:rsidRPr="00523A41">
        <w:rPr>
          <w:rFonts w:ascii="Arial Narrow" w:hAnsi="Arial Narrow"/>
          <w:b w:val="0"/>
          <w:bCs w:val="0"/>
        </w:rPr>
        <w:t xml:space="preserve"> ze skanowania</w:t>
      </w:r>
    </w:p>
    <w:p w14:paraId="112DB67F" w14:textId="77777777" w:rsidR="00954684" w:rsidRPr="00523A41" w:rsidRDefault="00954684" w:rsidP="009572E7">
      <w:pPr>
        <w:pStyle w:val="Bezodstpw"/>
        <w:numPr>
          <w:ilvl w:val="0"/>
          <w:numId w:val="245"/>
        </w:numPr>
        <w:jc w:val="both"/>
        <w:rPr>
          <w:rFonts w:ascii="Arial Narrow" w:hAnsi="Arial Narrow"/>
          <w:b w:val="0"/>
          <w:bCs w:val="0"/>
        </w:rPr>
      </w:pPr>
      <w:r w:rsidRPr="00523A41">
        <w:rPr>
          <w:rFonts w:ascii="Arial Narrow" w:hAnsi="Arial Narrow"/>
          <w:b w:val="0"/>
          <w:bCs w:val="0"/>
        </w:rPr>
        <w:t>wybranych plików, katalogów lub plików na podstawie rozszerzenia, nazwy, sumy</w:t>
      </w:r>
    </w:p>
    <w:p w14:paraId="21BEEFA5" w14:textId="77777777" w:rsidR="00954684" w:rsidRPr="00523A41" w:rsidRDefault="00954684" w:rsidP="009572E7">
      <w:pPr>
        <w:pStyle w:val="Bezodstpw"/>
        <w:numPr>
          <w:ilvl w:val="0"/>
          <w:numId w:val="245"/>
        </w:numPr>
        <w:jc w:val="both"/>
        <w:rPr>
          <w:rFonts w:ascii="Arial Narrow" w:hAnsi="Arial Narrow"/>
          <w:b w:val="0"/>
          <w:bCs w:val="0"/>
        </w:rPr>
      </w:pPr>
      <w:r w:rsidRPr="00523A41">
        <w:rPr>
          <w:rFonts w:ascii="Arial Narrow" w:hAnsi="Arial Narrow"/>
          <w:b w:val="0"/>
          <w:bCs w:val="0"/>
        </w:rPr>
        <w:t>kontrolnej (SHA1) oraz lokalizacji pliku.</w:t>
      </w:r>
    </w:p>
    <w:p w14:paraId="34FC47B0" w14:textId="381528DC" w:rsidR="00954684" w:rsidRPr="00523A41" w:rsidRDefault="00954684" w:rsidP="009572E7">
      <w:pPr>
        <w:pStyle w:val="Bezodstpw"/>
        <w:numPr>
          <w:ilvl w:val="0"/>
          <w:numId w:val="245"/>
        </w:numPr>
        <w:jc w:val="both"/>
        <w:rPr>
          <w:rFonts w:ascii="Arial Narrow" w:hAnsi="Arial Narrow"/>
          <w:b w:val="0"/>
          <w:bCs w:val="0"/>
        </w:rPr>
      </w:pPr>
      <w:r w:rsidRPr="00523A41">
        <w:rPr>
          <w:rFonts w:ascii="Arial Narrow" w:hAnsi="Arial Narrow"/>
          <w:b w:val="0"/>
          <w:bCs w:val="0"/>
        </w:rPr>
        <w:lastRenderedPageBreak/>
        <w:t>Rozwi</w:t>
      </w:r>
      <w:r w:rsidRPr="00523A41">
        <w:rPr>
          <w:rFonts w:ascii="Arial" w:hAnsi="Arial" w:cs="Arial"/>
          <w:b w:val="0"/>
          <w:bCs w:val="0"/>
        </w:rPr>
        <w:t>ą</w:t>
      </w:r>
      <w:r w:rsidRPr="00523A41">
        <w:rPr>
          <w:rFonts w:ascii="Arial Narrow" w:hAnsi="Arial Narrow"/>
          <w:b w:val="0"/>
          <w:bCs w:val="0"/>
        </w:rPr>
        <w:t>zanie musi integrowa</w:t>
      </w:r>
      <w:r w:rsidRPr="00523A41">
        <w:rPr>
          <w:rFonts w:ascii="Arial" w:hAnsi="Arial" w:cs="Arial"/>
          <w:b w:val="0"/>
          <w:bCs w:val="0"/>
        </w:rPr>
        <w:t>ć</w:t>
      </w:r>
      <w:r w:rsidRPr="00523A41">
        <w:rPr>
          <w:rFonts w:ascii="Arial Narrow" w:hAnsi="Arial Narrow"/>
          <w:b w:val="0"/>
          <w:bCs w:val="0"/>
        </w:rPr>
        <w:t xml:space="preserve"> si</w:t>
      </w:r>
      <w:r w:rsidRPr="00523A41">
        <w:rPr>
          <w:rFonts w:ascii="Arial" w:hAnsi="Arial" w:cs="Arial"/>
          <w:b w:val="0"/>
          <w:bCs w:val="0"/>
        </w:rPr>
        <w:t>ę</w:t>
      </w:r>
      <w:r w:rsidRPr="00523A41">
        <w:rPr>
          <w:rFonts w:ascii="Arial Narrow" w:hAnsi="Arial Narrow"/>
          <w:b w:val="0"/>
          <w:bCs w:val="0"/>
        </w:rPr>
        <w:t xml:space="preserve"> z Intel Threat Detection Technology.</w:t>
      </w:r>
    </w:p>
    <w:p w14:paraId="46B14C8D" w14:textId="77777777" w:rsidR="00133053" w:rsidRPr="00523A41" w:rsidRDefault="00954684" w:rsidP="009572E7">
      <w:pPr>
        <w:pStyle w:val="Bezodstpw"/>
        <w:numPr>
          <w:ilvl w:val="0"/>
          <w:numId w:val="245"/>
        </w:numPr>
        <w:jc w:val="both"/>
        <w:rPr>
          <w:rFonts w:ascii="Arial Narrow" w:hAnsi="Arial Narrow"/>
          <w:b w:val="0"/>
          <w:bCs w:val="0"/>
        </w:rPr>
      </w:pPr>
      <w:r w:rsidRPr="00523A41">
        <w:rPr>
          <w:rFonts w:ascii="Arial Narrow" w:hAnsi="Arial Narrow"/>
          <w:b w:val="0"/>
          <w:bCs w:val="0"/>
        </w:rPr>
        <w:t>Rozwi</w:t>
      </w:r>
      <w:r w:rsidRPr="00523A41">
        <w:rPr>
          <w:rFonts w:ascii="Arial" w:hAnsi="Arial" w:cs="Arial"/>
          <w:b w:val="0"/>
          <w:bCs w:val="0"/>
        </w:rPr>
        <w:t>ą</w:t>
      </w:r>
      <w:r w:rsidRPr="00523A41">
        <w:rPr>
          <w:rFonts w:ascii="Arial Narrow" w:hAnsi="Arial Narrow"/>
          <w:b w:val="0"/>
          <w:bCs w:val="0"/>
        </w:rPr>
        <w:t>zanie musi zapewnia</w:t>
      </w:r>
      <w:r w:rsidRPr="00523A41">
        <w:rPr>
          <w:rFonts w:ascii="Arial" w:hAnsi="Arial" w:cs="Arial"/>
          <w:b w:val="0"/>
          <w:bCs w:val="0"/>
        </w:rPr>
        <w:t>ć</w:t>
      </w:r>
      <w:r w:rsidRPr="00523A41">
        <w:rPr>
          <w:rFonts w:ascii="Arial Narrow" w:hAnsi="Arial Narrow"/>
          <w:b w:val="0"/>
          <w:bCs w:val="0"/>
        </w:rPr>
        <w:t xml:space="preserve"> skanowanie i oczyszczanie poczty przychodz</w:t>
      </w:r>
      <w:r w:rsidRPr="00523A41">
        <w:rPr>
          <w:rFonts w:ascii="Arial" w:hAnsi="Arial" w:cs="Arial"/>
          <w:b w:val="0"/>
          <w:bCs w:val="0"/>
        </w:rPr>
        <w:t>ą</w:t>
      </w:r>
      <w:r w:rsidRPr="00523A41">
        <w:rPr>
          <w:rFonts w:ascii="Arial Narrow" w:hAnsi="Arial Narrow"/>
          <w:b w:val="0"/>
          <w:bCs w:val="0"/>
        </w:rPr>
        <w:t>cej POP3 i</w:t>
      </w:r>
      <w:r w:rsidR="00133053" w:rsidRPr="00523A41">
        <w:rPr>
          <w:rFonts w:ascii="Arial Narrow" w:hAnsi="Arial Narrow"/>
          <w:b w:val="0"/>
          <w:bCs w:val="0"/>
        </w:rPr>
        <w:t xml:space="preserve"> </w:t>
      </w:r>
      <w:r w:rsidRPr="00523A41">
        <w:rPr>
          <w:rFonts w:ascii="Arial Narrow" w:hAnsi="Arial Narrow"/>
          <w:b w:val="0"/>
          <w:bCs w:val="0"/>
        </w:rPr>
        <w:t>IMAP „w locie” (w czasie rzeczywistym), zanim zostanie dostarczona do klientapocztowego, zainstalowanego na stacji roboczej (niezale</w:t>
      </w:r>
      <w:r w:rsidRPr="00523A41">
        <w:rPr>
          <w:rFonts w:ascii="Arial" w:hAnsi="Arial" w:cs="Arial"/>
          <w:b w:val="0"/>
          <w:bCs w:val="0"/>
        </w:rPr>
        <w:t>ż</w:t>
      </w:r>
      <w:r w:rsidRPr="00523A41">
        <w:rPr>
          <w:rFonts w:ascii="Arial Narrow" w:hAnsi="Arial Narrow"/>
          <w:b w:val="0"/>
          <w:bCs w:val="0"/>
        </w:rPr>
        <w:t>nie od konkretnego klienta</w:t>
      </w:r>
      <w:r w:rsidR="00133053" w:rsidRPr="00523A41">
        <w:rPr>
          <w:rFonts w:ascii="Arial Narrow" w:hAnsi="Arial Narrow"/>
          <w:b w:val="0"/>
          <w:bCs w:val="0"/>
        </w:rPr>
        <w:t xml:space="preserve"> </w:t>
      </w:r>
      <w:r w:rsidRPr="00523A41">
        <w:rPr>
          <w:rFonts w:ascii="Arial Narrow" w:hAnsi="Arial Narrow"/>
          <w:b w:val="0"/>
          <w:bCs w:val="0"/>
        </w:rPr>
        <w:t>pocztowego).</w:t>
      </w:r>
    </w:p>
    <w:p w14:paraId="6BFA38A5" w14:textId="77777777" w:rsidR="00133053" w:rsidRPr="00523A41" w:rsidRDefault="00954684" w:rsidP="009572E7">
      <w:pPr>
        <w:pStyle w:val="Bezodstpw"/>
        <w:numPr>
          <w:ilvl w:val="0"/>
          <w:numId w:val="245"/>
        </w:numPr>
        <w:jc w:val="both"/>
        <w:rPr>
          <w:rFonts w:ascii="Arial Narrow" w:hAnsi="Arial Narrow"/>
          <w:b w:val="0"/>
          <w:bCs w:val="0"/>
        </w:rPr>
      </w:pPr>
      <w:r w:rsidRPr="00523A41">
        <w:rPr>
          <w:rFonts w:ascii="Arial Narrow" w:hAnsi="Arial Narrow"/>
          <w:b w:val="0"/>
          <w:bCs w:val="0"/>
        </w:rPr>
        <w:t>Rozwiązanie musi zapewniać skanowanie ruchu sieciowego wewnątrz szyfrowanych</w:t>
      </w:r>
      <w:r w:rsidR="00133053" w:rsidRPr="00523A41">
        <w:rPr>
          <w:rFonts w:ascii="Arial Narrow" w:hAnsi="Arial Narrow"/>
          <w:b w:val="0"/>
          <w:bCs w:val="0"/>
        </w:rPr>
        <w:t xml:space="preserve"> </w:t>
      </w:r>
      <w:r w:rsidRPr="00523A41">
        <w:rPr>
          <w:rFonts w:ascii="Arial Narrow" w:hAnsi="Arial Narrow"/>
          <w:b w:val="0"/>
          <w:bCs w:val="0"/>
        </w:rPr>
        <w:t>protokołów HTTPS, POP3S, IMAPS.</w:t>
      </w:r>
    </w:p>
    <w:p w14:paraId="5661C091" w14:textId="32BF3252" w:rsidR="00954684" w:rsidRPr="00523A41" w:rsidRDefault="00954684" w:rsidP="009572E7">
      <w:pPr>
        <w:pStyle w:val="Bezodstpw"/>
        <w:numPr>
          <w:ilvl w:val="0"/>
          <w:numId w:val="245"/>
        </w:numPr>
        <w:jc w:val="both"/>
        <w:rPr>
          <w:rFonts w:ascii="Arial Narrow" w:hAnsi="Arial Narrow"/>
          <w:b w:val="0"/>
          <w:bCs w:val="0"/>
        </w:rPr>
      </w:pPr>
      <w:r w:rsidRPr="00523A41">
        <w:rPr>
          <w:rFonts w:ascii="Arial Narrow" w:hAnsi="Arial Narrow"/>
          <w:b w:val="0"/>
          <w:bCs w:val="0"/>
        </w:rPr>
        <w:t>Moduł HIPS musi posiadać możliwość pracy w jednym z pięciu trybów:</w:t>
      </w:r>
    </w:p>
    <w:p w14:paraId="01213296" w14:textId="1B9691ED" w:rsidR="00954684" w:rsidRPr="00523A41" w:rsidRDefault="00954684" w:rsidP="009572E7">
      <w:pPr>
        <w:pStyle w:val="Bezodstpw"/>
        <w:numPr>
          <w:ilvl w:val="0"/>
          <w:numId w:val="246"/>
        </w:numPr>
        <w:ind w:left="1134"/>
        <w:jc w:val="both"/>
        <w:rPr>
          <w:rFonts w:ascii="Arial Narrow" w:hAnsi="Arial Narrow"/>
          <w:b w:val="0"/>
          <w:bCs w:val="0"/>
        </w:rPr>
      </w:pPr>
      <w:r w:rsidRPr="00523A41">
        <w:rPr>
          <w:rFonts w:ascii="Arial Narrow" w:hAnsi="Arial Narrow"/>
          <w:b w:val="0"/>
          <w:bCs w:val="0"/>
        </w:rPr>
        <w:t>tryb automatyczny z regułami, gdzie program automatycznie tworzy i</w:t>
      </w:r>
      <w:r w:rsidR="00133053" w:rsidRPr="00523A41">
        <w:rPr>
          <w:rFonts w:ascii="Arial Narrow" w:hAnsi="Arial Narrow"/>
          <w:b w:val="0"/>
          <w:bCs w:val="0"/>
        </w:rPr>
        <w:t xml:space="preserve"> </w:t>
      </w:r>
      <w:r w:rsidRPr="00523A41">
        <w:rPr>
          <w:rFonts w:ascii="Arial Narrow" w:hAnsi="Arial Narrow"/>
          <w:b w:val="0"/>
          <w:bCs w:val="0"/>
        </w:rPr>
        <w:t>wykorzystuje reguły wraz z możliwością wykorzystania reguł utworzonych</w:t>
      </w:r>
      <w:r w:rsidR="00133053" w:rsidRPr="00523A41">
        <w:rPr>
          <w:rFonts w:ascii="Arial Narrow" w:hAnsi="Arial Narrow"/>
          <w:b w:val="0"/>
          <w:bCs w:val="0"/>
        </w:rPr>
        <w:t xml:space="preserve"> </w:t>
      </w:r>
      <w:r w:rsidRPr="00523A41">
        <w:rPr>
          <w:rFonts w:ascii="Arial Narrow" w:hAnsi="Arial Narrow"/>
          <w:b w:val="0"/>
          <w:bCs w:val="0"/>
        </w:rPr>
        <w:t>przez użytkownika,</w:t>
      </w:r>
    </w:p>
    <w:p w14:paraId="645962FA" w14:textId="577B4813" w:rsidR="00954684" w:rsidRPr="00523A41" w:rsidRDefault="00954684" w:rsidP="009572E7">
      <w:pPr>
        <w:pStyle w:val="Bezodstpw"/>
        <w:numPr>
          <w:ilvl w:val="0"/>
          <w:numId w:val="246"/>
        </w:numPr>
        <w:ind w:left="1134"/>
        <w:jc w:val="both"/>
        <w:rPr>
          <w:rFonts w:ascii="Arial Narrow" w:hAnsi="Arial Narrow"/>
          <w:b w:val="0"/>
          <w:bCs w:val="0"/>
        </w:rPr>
      </w:pPr>
      <w:r w:rsidRPr="00523A41">
        <w:rPr>
          <w:rFonts w:ascii="Arial Narrow" w:hAnsi="Arial Narrow"/>
          <w:b w:val="0"/>
          <w:bCs w:val="0"/>
        </w:rPr>
        <w:t>tryb interaktywny, w którym to rozwiązanie pyta użytkownika o akcję w</w:t>
      </w:r>
      <w:r w:rsidR="00133053" w:rsidRPr="00523A41">
        <w:rPr>
          <w:rFonts w:ascii="Arial Narrow" w:hAnsi="Arial Narrow"/>
          <w:b w:val="0"/>
          <w:bCs w:val="0"/>
        </w:rPr>
        <w:t xml:space="preserve"> </w:t>
      </w:r>
      <w:r w:rsidRPr="00523A41">
        <w:rPr>
          <w:rFonts w:ascii="Arial Narrow" w:hAnsi="Arial Narrow"/>
          <w:b w:val="0"/>
          <w:bCs w:val="0"/>
        </w:rPr>
        <w:t>przypadku wykrycia aktywności w systemie,</w:t>
      </w:r>
    </w:p>
    <w:p w14:paraId="5EBA6EAE" w14:textId="6684E93C" w:rsidR="00954684" w:rsidRPr="00523A41" w:rsidRDefault="00954684" w:rsidP="009572E7">
      <w:pPr>
        <w:pStyle w:val="Bezodstpw"/>
        <w:numPr>
          <w:ilvl w:val="0"/>
          <w:numId w:val="246"/>
        </w:numPr>
        <w:ind w:left="1134"/>
        <w:jc w:val="both"/>
        <w:rPr>
          <w:rFonts w:ascii="Arial Narrow" w:hAnsi="Arial Narrow"/>
          <w:b w:val="0"/>
          <w:bCs w:val="0"/>
        </w:rPr>
      </w:pPr>
      <w:r w:rsidRPr="00523A41">
        <w:rPr>
          <w:rFonts w:ascii="Arial Narrow" w:hAnsi="Arial Narrow"/>
          <w:b w:val="0"/>
          <w:bCs w:val="0"/>
        </w:rPr>
        <w:t>tryb oparty na regułach, gdzie zastosowanie mają jedynie reguły utworzone</w:t>
      </w:r>
      <w:r w:rsidR="00133053" w:rsidRPr="00523A41">
        <w:rPr>
          <w:rFonts w:ascii="Arial Narrow" w:hAnsi="Arial Narrow"/>
          <w:b w:val="0"/>
          <w:bCs w:val="0"/>
        </w:rPr>
        <w:t xml:space="preserve"> </w:t>
      </w:r>
      <w:r w:rsidRPr="00523A41">
        <w:rPr>
          <w:rFonts w:ascii="Arial Narrow" w:hAnsi="Arial Narrow"/>
          <w:b w:val="0"/>
          <w:bCs w:val="0"/>
        </w:rPr>
        <w:t>przez użytkownika,</w:t>
      </w:r>
    </w:p>
    <w:p w14:paraId="5E8F42AB" w14:textId="130FA654" w:rsidR="00954684" w:rsidRPr="00523A41" w:rsidRDefault="00954684" w:rsidP="009572E7">
      <w:pPr>
        <w:pStyle w:val="Bezodstpw"/>
        <w:numPr>
          <w:ilvl w:val="0"/>
          <w:numId w:val="246"/>
        </w:numPr>
        <w:ind w:left="1134"/>
        <w:jc w:val="both"/>
        <w:rPr>
          <w:rFonts w:ascii="Arial Narrow" w:hAnsi="Arial Narrow"/>
          <w:b w:val="0"/>
          <w:bCs w:val="0"/>
        </w:rPr>
      </w:pPr>
      <w:r w:rsidRPr="00523A41">
        <w:rPr>
          <w:rFonts w:ascii="Arial Narrow" w:hAnsi="Arial Narrow"/>
          <w:b w:val="0"/>
          <w:bCs w:val="0"/>
        </w:rPr>
        <w:t>tryb uczenia się, w którym rozwiązanie uczy się aktywności systemu i</w:t>
      </w:r>
      <w:r w:rsidR="00133053" w:rsidRPr="00523A41">
        <w:rPr>
          <w:rFonts w:ascii="Arial Narrow" w:hAnsi="Arial Narrow"/>
          <w:b w:val="0"/>
          <w:bCs w:val="0"/>
        </w:rPr>
        <w:t xml:space="preserve"> </w:t>
      </w:r>
      <w:r w:rsidRPr="00523A41">
        <w:rPr>
          <w:rFonts w:ascii="Arial Narrow" w:hAnsi="Arial Narrow"/>
          <w:b w:val="0"/>
          <w:bCs w:val="0"/>
        </w:rPr>
        <w:t>użytkownika oraz tworzy odpowiednie reguły w czasie określonym przez</w:t>
      </w:r>
      <w:r w:rsidR="00133053" w:rsidRPr="00523A41">
        <w:rPr>
          <w:rFonts w:ascii="Arial Narrow" w:hAnsi="Arial Narrow"/>
          <w:b w:val="0"/>
          <w:bCs w:val="0"/>
        </w:rPr>
        <w:t xml:space="preserve"> </w:t>
      </w:r>
      <w:r w:rsidRPr="00523A41">
        <w:rPr>
          <w:rFonts w:ascii="Arial Narrow" w:hAnsi="Arial Narrow"/>
          <w:b w:val="0"/>
          <w:bCs w:val="0"/>
        </w:rPr>
        <w:t>użytkownika. Po wygaśnięciu tego czasu program musi samoczynnie</w:t>
      </w:r>
      <w:r w:rsidR="00133053" w:rsidRPr="00523A41">
        <w:rPr>
          <w:rFonts w:ascii="Arial Narrow" w:hAnsi="Arial Narrow"/>
          <w:b w:val="0"/>
          <w:bCs w:val="0"/>
        </w:rPr>
        <w:t xml:space="preserve"> </w:t>
      </w:r>
      <w:r w:rsidRPr="00523A41">
        <w:rPr>
          <w:rFonts w:ascii="Arial Narrow" w:hAnsi="Arial Narrow"/>
          <w:b w:val="0"/>
          <w:bCs w:val="0"/>
        </w:rPr>
        <w:t>przełączyć się w tryb pracy oparty na regułach,</w:t>
      </w:r>
    </w:p>
    <w:p w14:paraId="27C2E0AB" w14:textId="78ED4058" w:rsidR="00133053" w:rsidRPr="00523A41" w:rsidRDefault="00954684" w:rsidP="009572E7">
      <w:pPr>
        <w:pStyle w:val="Bezodstpw"/>
        <w:numPr>
          <w:ilvl w:val="0"/>
          <w:numId w:val="246"/>
        </w:numPr>
        <w:ind w:left="1134"/>
        <w:jc w:val="both"/>
        <w:rPr>
          <w:rFonts w:ascii="Arial Narrow" w:hAnsi="Arial Narrow"/>
          <w:b w:val="0"/>
          <w:bCs w:val="0"/>
        </w:rPr>
      </w:pPr>
      <w:r w:rsidRPr="00523A41">
        <w:rPr>
          <w:rFonts w:ascii="Arial Narrow" w:hAnsi="Arial Narrow"/>
          <w:b w:val="0"/>
          <w:bCs w:val="0"/>
        </w:rPr>
        <w:t>tryb inteligentny, w którym rozwiązanie będzie powiadamiało wyłącznie o</w:t>
      </w:r>
      <w:r w:rsidR="00133053" w:rsidRPr="00523A41">
        <w:rPr>
          <w:rFonts w:ascii="Arial Narrow" w:hAnsi="Arial Narrow"/>
          <w:b w:val="0"/>
          <w:bCs w:val="0"/>
        </w:rPr>
        <w:t xml:space="preserve"> </w:t>
      </w:r>
      <w:r w:rsidRPr="00523A41">
        <w:rPr>
          <w:rFonts w:ascii="Arial Narrow" w:hAnsi="Arial Narrow"/>
          <w:b w:val="0"/>
          <w:bCs w:val="0"/>
        </w:rPr>
        <w:t>szczególnie podejrzanych zdarzeniach.</w:t>
      </w:r>
    </w:p>
    <w:p w14:paraId="55296701" w14:textId="2C25232B" w:rsidR="00954684" w:rsidRPr="00523A41" w:rsidRDefault="00954684" w:rsidP="009572E7">
      <w:pPr>
        <w:pStyle w:val="Bezodstpw"/>
        <w:numPr>
          <w:ilvl w:val="0"/>
          <w:numId w:val="247"/>
        </w:numPr>
        <w:jc w:val="both"/>
        <w:rPr>
          <w:rFonts w:ascii="Arial Narrow" w:hAnsi="Arial Narrow"/>
          <w:b w:val="0"/>
          <w:bCs w:val="0"/>
        </w:rPr>
      </w:pPr>
      <w:r w:rsidRPr="00523A41">
        <w:rPr>
          <w:rFonts w:ascii="Arial Narrow" w:hAnsi="Arial Narrow"/>
          <w:b w:val="0"/>
          <w:bCs w:val="0"/>
        </w:rPr>
        <w:t>Zapora osobista rozwiązania musi pracować w jednym z czterech trybów:</w:t>
      </w:r>
    </w:p>
    <w:p w14:paraId="2F1706B6" w14:textId="77777777" w:rsidR="00133053" w:rsidRPr="00523A41" w:rsidRDefault="00954684" w:rsidP="009572E7">
      <w:pPr>
        <w:pStyle w:val="Bezodstpw"/>
        <w:numPr>
          <w:ilvl w:val="0"/>
          <w:numId w:val="246"/>
        </w:numPr>
        <w:ind w:left="1134"/>
        <w:jc w:val="both"/>
        <w:rPr>
          <w:rFonts w:ascii="Arial Narrow" w:hAnsi="Arial Narrow"/>
          <w:b w:val="0"/>
          <w:bCs w:val="0"/>
        </w:rPr>
      </w:pPr>
      <w:r w:rsidRPr="00523A41">
        <w:rPr>
          <w:rFonts w:ascii="Arial Narrow" w:hAnsi="Arial Narrow"/>
          <w:b w:val="0"/>
          <w:bCs w:val="0"/>
        </w:rPr>
        <w:t>tryb automatyczny – rozwiązanie blokuje cały ruch przychodzący i zezwala</w:t>
      </w:r>
      <w:r w:rsidR="00133053" w:rsidRPr="00523A41">
        <w:rPr>
          <w:rFonts w:ascii="Arial Narrow" w:hAnsi="Arial Narrow"/>
          <w:b w:val="0"/>
          <w:bCs w:val="0"/>
        </w:rPr>
        <w:t xml:space="preserve"> </w:t>
      </w:r>
      <w:r w:rsidRPr="00523A41">
        <w:rPr>
          <w:rFonts w:ascii="Arial Narrow" w:hAnsi="Arial Narrow"/>
          <w:b w:val="0"/>
          <w:bCs w:val="0"/>
        </w:rPr>
        <w:t>tylko na połączenia wychodzące,</w:t>
      </w:r>
    </w:p>
    <w:p w14:paraId="44E7A0DB" w14:textId="77777777" w:rsidR="00133053" w:rsidRPr="00523A41" w:rsidRDefault="00954684" w:rsidP="009572E7">
      <w:pPr>
        <w:pStyle w:val="Bezodstpw"/>
        <w:numPr>
          <w:ilvl w:val="0"/>
          <w:numId w:val="246"/>
        </w:numPr>
        <w:ind w:left="1134"/>
        <w:jc w:val="both"/>
        <w:rPr>
          <w:rFonts w:ascii="Arial Narrow" w:hAnsi="Arial Narrow"/>
          <w:b w:val="0"/>
          <w:bCs w:val="0"/>
        </w:rPr>
      </w:pPr>
      <w:r w:rsidRPr="00523A41">
        <w:rPr>
          <w:rFonts w:ascii="Arial Narrow" w:hAnsi="Arial Narrow"/>
          <w:b w:val="0"/>
          <w:bCs w:val="0"/>
        </w:rPr>
        <w:t>tryb interaktywny – rozwiązanie pyta się o każde nowo nawiązywane</w:t>
      </w:r>
      <w:r w:rsidR="00133053" w:rsidRPr="00523A41">
        <w:rPr>
          <w:rFonts w:ascii="Arial Narrow" w:hAnsi="Arial Narrow"/>
          <w:b w:val="0"/>
          <w:bCs w:val="0"/>
        </w:rPr>
        <w:t xml:space="preserve"> </w:t>
      </w:r>
      <w:r w:rsidRPr="00523A41">
        <w:rPr>
          <w:rFonts w:ascii="Arial Narrow" w:hAnsi="Arial Narrow"/>
          <w:b w:val="0"/>
          <w:bCs w:val="0"/>
        </w:rPr>
        <w:t>połączenie,</w:t>
      </w:r>
    </w:p>
    <w:p w14:paraId="2A65A09B" w14:textId="64915A11" w:rsidR="00954684" w:rsidRPr="00523A41" w:rsidRDefault="00954684" w:rsidP="009572E7">
      <w:pPr>
        <w:pStyle w:val="Bezodstpw"/>
        <w:numPr>
          <w:ilvl w:val="0"/>
          <w:numId w:val="246"/>
        </w:numPr>
        <w:ind w:left="1134"/>
        <w:jc w:val="both"/>
        <w:rPr>
          <w:rFonts w:ascii="Arial Narrow" w:hAnsi="Arial Narrow"/>
          <w:b w:val="0"/>
          <w:bCs w:val="0"/>
        </w:rPr>
      </w:pPr>
      <w:r w:rsidRPr="00523A41">
        <w:rPr>
          <w:rFonts w:ascii="Arial Narrow" w:hAnsi="Arial Narrow"/>
          <w:b w:val="0"/>
          <w:bCs w:val="0"/>
        </w:rPr>
        <w:t>tryb oparty na regułach – rozwiązanie blokuje cały ruch przychodzący i</w:t>
      </w:r>
      <w:r w:rsidR="00133053" w:rsidRPr="00523A41">
        <w:rPr>
          <w:rFonts w:ascii="Arial Narrow" w:hAnsi="Arial Narrow"/>
          <w:b w:val="0"/>
          <w:bCs w:val="0"/>
        </w:rPr>
        <w:t xml:space="preserve"> </w:t>
      </w:r>
      <w:r w:rsidRPr="00523A41">
        <w:rPr>
          <w:rFonts w:ascii="Arial Narrow" w:hAnsi="Arial Narrow"/>
          <w:b w:val="0"/>
          <w:bCs w:val="0"/>
        </w:rPr>
        <w:t>wychodzący, zezwalając tylko na połączenia skonfigurowane przez</w:t>
      </w:r>
      <w:r w:rsidR="00133053" w:rsidRPr="00523A41">
        <w:rPr>
          <w:rFonts w:ascii="Arial Narrow" w:hAnsi="Arial Narrow"/>
          <w:b w:val="0"/>
          <w:bCs w:val="0"/>
        </w:rPr>
        <w:t xml:space="preserve"> </w:t>
      </w:r>
      <w:r w:rsidRPr="00523A41">
        <w:rPr>
          <w:rFonts w:ascii="Arial Narrow" w:hAnsi="Arial Narrow"/>
          <w:b w:val="0"/>
          <w:bCs w:val="0"/>
        </w:rPr>
        <w:t>administratora,</w:t>
      </w:r>
    </w:p>
    <w:p w14:paraId="02047C6E" w14:textId="0B418831" w:rsidR="00954684" w:rsidRPr="00523A41" w:rsidRDefault="00133053" w:rsidP="009572E7">
      <w:pPr>
        <w:pStyle w:val="Bezodstpw"/>
        <w:numPr>
          <w:ilvl w:val="0"/>
          <w:numId w:val="246"/>
        </w:numPr>
        <w:ind w:left="1134"/>
        <w:jc w:val="both"/>
        <w:rPr>
          <w:rFonts w:ascii="Arial Narrow" w:hAnsi="Arial Narrow"/>
          <w:b w:val="0"/>
          <w:bCs w:val="0"/>
        </w:rPr>
      </w:pPr>
      <w:r w:rsidRPr="00523A41">
        <w:rPr>
          <w:rFonts w:ascii="Arial Narrow" w:hAnsi="Arial Narrow"/>
          <w:b w:val="0"/>
          <w:bCs w:val="0"/>
        </w:rPr>
        <w:t>t</w:t>
      </w:r>
      <w:r w:rsidR="00954684" w:rsidRPr="00523A41">
        <w:rPr>
          <w:rFonts w:ascii="Arial Narrow" w:hAnsi="Arial Narrow"/>
          <w:b w:val="0"/>
          <w:bCs w:val="0"/>
        </w:rPr>
        <w:t>ryb uczenia się – rozwiązanie automatycznie tworzy nowe reguły zezwalające</w:t>
      </w:r>
      <w:r w:rsidRPr="00523A41">
        <w:rPr>
          <w:rFonts w:ascii="Arial Narrow" w:hAnsi="Arial Narrow"/>
          <w:b w:val="0"/>
          <w:bCs w:val="0"/>
        </w:rPr>
        <w:t xml:space="preserve"> </w:t>
      </w:r>
      <w:r w:rsidR="00954684" w:rsidRPr="00523A41">
        <w:rPr>
          <w:rFonts w:ascii="Arial Narrow" w:hAnsi="Arial Narrow"/>
          <w:b w:val="0"/>
          <w:bCs w:val="0"/>
        </w:rPr>
        <w:t>na połączenia przychodzące i wychodzące.</w:t>
      </w:r>
      <w:r w:rsidRPr="00523A41">
        <w:rPr>
          <w:rFonts w:ascii="Arial Narrow" w:hAnsi="Arial Narrow"/>
          <w:b w:val="0"/>
          <w:bCs w:val="0"/>
        </w:rPr>
        <w:t xml:space="preserve"> </w:t>
      </w:r>
      <w:r w:rsidR="00954684" w:rsidRPr="00523A41">
        <w:rPr>
          <w:rFonts w:ascii="Arial Narrow" w:hAnsi="Arial Narrow"/>
          <w:b w:val="0"/>
          <w:bCs w:val="0"/>
        </w:rPr>
        <w:t>Administrator musi posiadać</w:t>
      </w:r>
      <w:r w:rsidRPr="00523A41">
        <w:rPr>
          <w:rFonts w:ascii="Arial Narrow" w:hAnsi="Arial Narrow"/>
          <w:b w:val="0"/>
          <w:bCs w:val="0"/>
        </w:rPr>
        <w:t xml:space="preserve"> </w:t>
      </w:r>
      <w:r w:rsidR="00954684" w:rsidRPr="00523A41">
        <w:rPr>
          <w:rFonts w:ascii="Arial Narrow" w:hAnsi="Arial Narrow"/>
          <w:b w:val="0"/>
          <w:bCs w:val="0"/>
        </w:rPr>
        <w:t>możliwość konfigurowania czasu działania trybu.</w:t>
      </w:r>
    </w:p>
    <w:p w14:paraId="332193D1" w14:textId="28DD0535" w:rsidR="00954684" w:rsidRPr="00523A41" w:rsidRDefault="00954684" w:rsidP="00954684">
      <w:pPr>
        <w:pStyle w:val="Bezodstpw"/>
        <w:jc w:val="both"/>
        <w:rPr>
          <w:rFonts w:ascii="Arial Narrow" w:hAnsi="Arial Narrow"/>
        </w:rPr>
      </w:pPr>
      <w:r w:rsidRPr="00523A41">
        <w:rPr>
          <w:rFonts w:ascii="Arial Narrow" w:hAnsi="Arial Narrow"/>
        </w:rPr>
        <w:t>Ochrona serwer</w:t>
      </w:r>
      <w:r w:rsidR="00133053" w:rsidRPr="00523A41">
        <w:rPr>
          <w:rFonts w:ascii="Arial Narrow" w:hAnsi="Arial Narrow"/>
        </w:rPr>
        <w:t>ów</w:t>
      </w:r>
    </w:p>
    <w:p w14:paraId="2F03D8C5" w14:textId="546D5C7E" w:rsidR="00954684" w:rsidRPr="00523A41" w:rsidRDefault="00954684" w:rsidP="009572E7">
      <w:pPr>
        <w:pStyle w:val="Bezodstpw"/>
        <w:numPr>
          <w:ilvl w:val="0"/>
          <w:numId w:val="247"/>
        </w:numPr>
        <w:jc w:val="both"/>
        <w:rPr>
          <w:rFonts w:ascii="Arial Narrow" w:hAnsi="Arial Narrow"/>
          <w:b w:val="0"/>
          <w:bCs w:val="0"/>
        </w:rPr>
      </w:pPr>
      <w:r w:rsidRPr="00523A41">
        <w:rPr>
          <w:rFonts w:ascii="Arial Narrow" w:hAnsi="Arial Narrow"/>
          <w:b w:val="0"/>
          <w:bCs w:val="0"/>
        </w:rPr>
        <w:t>Rozwiązanie musi wspierać systemy Microsoft Windows Server oraz Linu</w:t>
      </w:r>
      <w:r w:rsidR="00133053" w:rsidRPr="00523A41">
        <w:rPr>
          <w:rFonts w:ascii="Arial Narrow" w:hAnsi="Arial Narrow"/>
          <w:b w:val="0"/>
          <w:bCs w:val="0"/>
        </w:rPr>
        <w:t>x.</w:t>
      </w:r>
    </w:p>
    <w:p w14:paraId="2A2358F5" w14:textId="44E0269A" w:rsidR="00954684" w:rsidRPr="00523A41" w:rsidRDefault="00954684" w:rsidP="009572E7">
      <w:pPr>
        <w:pStyle w:val="Bezodstpw"/>
        <w:numPr>
          <w:ilvl w:val="0"/>
          <w:numId w:val="247"/>
        </w:numPr>
        <w:jc w:val="both"/>
        <w:rPr>
          <w:rFonts w:ascii="Arial Narrow" w:hAnsi="Arial Narrow"/>
          <w:b w:val="0"/>
          <w:bCs w:val="0"/>
        </w:rPr>
      </w:pPr>
      <w:r w:rsidRPr="00523A41">
        <w:rPr>
          <w:rFonts w:ascii="Arial Narrow" w:hAnsi="Arial Narrow"/>
          <w:b w:val="0"/>
          <w:bCs w:val="0"/>
        </w:rPr>
        <w:t>Rozwiązanie musi zapewniać ochronę przed wirusami, trojanami, robakami i innymi</w:t>
      </w:r>
      <w:r w:rsidR="00133053" w:rsidRPr="00523A41">
        <w:rPr>
          <w:rFonts w:ascii="Arial Narrow" w:hAnsi="Arial Narrow"/>
          <w:b w:val="0"/>
          <w:bCs w:val="0"/>
        </w:rPr>
        <w:t xml:space="preserve"> </w:t>
      </w:r>
      <w:r w:rsidRPr="00523A41">
        <w:rPr>
          <w:rFonts w:ascii="Arial Narrow" w:hAnsi="Arial Narrow"/>
          <w:b w:val="0"/>
          <w:bCs w:val="0"/>
        </w:rPr>
        <w:t>zagrożeniami.</w:t>
      </w:r>
    </w:p>
    <w:p w14:paraId="2B6F2D5A" w14:textId="4F17058A" w:rsidR="00954684" w:rsidRPr="00523A41" w:rsidRDefault="00954684" w:rsidP="009572E7">
      <w:pPr>
        <w:pStyle w:val="Bezodstpw"/>
        <w:numPr>
          <w:ilvl w:val="0"/>
          <w:numId w:val="247"/>
        </w:numPr>
        <w:jc w:val="both"/>
        <w:rPr>
          <w:rFonts w:ascii="Arial Narrow" w:hAnsi="Arial Narrow"/>
          <w:b w:val="0"/>
          <w:bCs w:val="0"/>
        </w:rPr>
      </w:pPr>
      <w:r w:rsidRPr="00523A41">
        <w:rPr>
          <w:rFonts w:ascii="Arial Narrow" w:hAnsi="Arial Narrow"/>
          <w:b w:val="0"/>
          <w:bCs w:val="0"/>
        </w:rPr>
        <w:t>Rozwiązanie musi zapewniać wykrywanie i usuwanie niebezpiecznych aplikacji typu</w:t>
      </w:r>
      <w:r w:rsidR="00133053" w:rsidRPr="00523A41">
        <w:rPr>
          <w:rFonts w:ascii="Arial Narrow" w:hAnsi="Arial Narrow"/>
          <w:b w:val="0"/>
          <w:bCs w:val="0"/>
        </w:rPr>
        <w:t xml:space="preserve"> </w:t>
      </w:r>
      <w:r w:rsidRPr="00523A41">
        <w:rPr>
          <w:rFonts w:ascii="Arial Narrow" w:hAnsi="Arial Narrow"/>
          <w:b w:val="0"/>
          <w:bCs w:val="0"/>
        </w:rPr>
        <w:t>adware, spyware, dialer, phishing, narzędzi hakerskich, backdoor.</w:t>
      </w:r>
    </w:p>
    <w:p w14:paraId="632BA066" w14:textId="25EAD7AF" w:rsidR="00954684" w:rsidRPr="00523A41" w:rsidRDefault="00954684" w:rsidP="009572E7">
      <w:pPr>
        <w:pStyle w:val="Bezodstpw"/>
        <w:numPr>
          <w:ilvl w:val="0"/>
          <w:numId w:val="247"/>
        </w:numPr>
        <w:jc w:val="both"/>
        <w:rPr>
          <w:rFonts w:ascii="Arial Narrow" w:hAnsi="Arial Narrow"/>
          <w:b w:val="0"/>
          <w:bCs w:val="0"/>
        </w:rPr>
      </w:pPr>
      <w:r w:rsidRPr="00523A41">
        <w:rPr>
          <w:rFonts w:ascii="Arial Narrow" w:hAnsi="Arial Narrow"/>
          <w:b w:val="0"/>
          <w:bCs w:val="0"/>
        </w:rPr>
        <w:t>Rozwiązanie musi zapewniać możliwość skanowania dysków sieciowych typu NAS.</w:t>
      </w:r>
    </w:p>
    <w:p w14:paraId="7D54CC01" w14:textId="5E6F0C13" w:rsidR="00954684" w:rsidRPr="00523A41" w:rsidRDefault="00954684" w:rsidP="009572E7">
      <w:pPr>
        <w:pStyle w:val="Bezodstpw"/>
        <w:numPr>
          <w:ilvl w:val="0"/>
          <w:numId w:val="247"/>
        </w:numPr>
        <w:jc w:val="both"/>
        <w:rPr>
          <w:rFonts w:ascii="Arial Narrow" w:hAnsi="Arial Narrow"/>
          <w:b w:val="0"/>
          <w:bCs w:val="0"/>
        </w:rPr>
      </w:pPr>
      <w:r w:rsidRPr="00523A41">
        <w:rPr>
          <w:rFonts w:ascii="Arial Narrow" w:hAnsi="Arial Narrow"/>
          <w:b w:val="0"/>
          <w:bCs w:val="0"/>
        </w:rPr>
        <w:t>Rozwiązanie musi posiadać wbudowane dwa niezależne moduły heurystyczne – jeden</w:t>
      </w:r>
      <w:r w:rsidR="00133053" w:rsidRPr="00523A41">
        <w:rPr>
          <w:rFonts w:ascii="Arial Narrow" w:hAnsi="Arial Narrow"/>
          <w:b w:val="0"/>
          <w:bCs w:val="0"/>
        </w:rPr>
        <w:t xml:space="preserve"> </w:t>
      </w:r>
      <w:r w:rsidRPr="00523A41">
        <w:rPr>
          <w:rFonts w:ascii="Arial Narrow" w:hAnsi="Arial Narrow"/>
          <w:b w:val="0"/>
          <w:bCs w:val="0"/>
        </w:rPr>
        <w:t>wykorzystujący pasywne metody heurystyczne i drugi wykorzystujący aktywne metody</w:t>
      </w:r>
      <w:r w:rsidR="00133053" w:rsidRPr="00523A41">
        <w:rPr>
          <w:rFonts w:ascii="Arial Narrow" w:hAnsi="Arial Narrow"/>
          <w:b w:val="0"/>
          <w:bCs w:val="0"/>
        </w:rPr>
        <w:t xml:space="preserve"> </w:t>
      </w:r>
      <w:r w:rsidRPr="00523A41">
        <w:rPr>
          <w:rFonts w:ascii="Arial Narrow" w:hAnsi="Arial Narrow"/>
          <w:b w:val="0"/>
          <w:bCs w:val="0"/>
        </w:rPr>
        <w:t>heurystyczne oraz elementy sztucznej inteligencji. Rozwiązanie musi istnieć możliwość</w:t>
      </w:r>
      <w:r w:rsidR="00133053" w:rsidRPr="00523A41">
        <w:rPr>
          <w:rFonts w:ascii="Arial Narrow" w:hAnsi="Arial Narrow"/>
          <w:b w:val="0"/>
          <w:bCs w:val="0"/>
        </w:rPr>
        <w:t xml:space="preserve"> </w:t>
      </w:r>
      <w:r w:rsidRPr="00523A41">
        <w:rPr>
          <w:rFonts w:ascii="Arial Narrow" w:hAnsi="Arial Narrow"/>
          <w:b w:val="0"/>
          <w:bCs w:val="0"/>
        </w:rPr>
        <w:t>wyboru, z jaką heurystyka ma odbywać się skanowanie – z użyciem jednej lub obu</w:t>
      </w:r>
    </w:p>
    <w:p w14:paraId="392347BD" w14:textId="77777777" w:rsidR="00954684" w:rsidRPr="00523A41" w:rsidRDefault="00954684" w:rsidP="009572E7">
      <w:pPr>
        <w:pStyle w:val="Bezodstpw"/>
        <w:numPr>
          <w:ilvl w:val="0"/>
          <w:numId w:val="247"/>
        </w:numPr>
        <w:jc w:val="both"/>
        <w:rPr>
          <w:rFonts w:ascii="Arial Narrow" w:hAnsi="Arial Narrow"/>
          <w:b w:val="0"/>
          <w:bCs w:val="0"/>
        </w:rPr>
      </w:pPr>
      <w:r w:rsidRPr="00523A41">
        <w:rPr>
          <w:rFonts w:ascii="Arial Narrow" w:hAnsi="Arial Narrow"/>
          <w:b w:val="0"/>
          <w:bCs w:val="0"/>
        </w:rPr>
        <w:t>metod jednocześnie.</w:t>
      </w:r>
    </w:p>
    <w:p w14:paraId="1983DD6D" w14:textId="3B4C48F2" w:rsidR="00954684" w:rsidRPr="00523A41" w:rsidRDefault="00954684" w:rsidP="009572E7">
      <w:pPr>
        <w:pStyle w:val="Bezodstpw"/>
        <w:numPr>
          <w:ilvl w:val="0"/>
          <w:numId w:val="247"/>
        </w:numPr>
        <w:jc w:val="both"/>
        <w:rPr>
          <w:rFonts w:ascii="Arial Narrow" w:hAnsi="Arial Narrow"/>
          <w:b w:val="0"/>
          <w:bCs w:val="0"/>
        </w:rPr>
      </w:pPr>
      <w:r w:rsidRPr="00523A41">
        <w:rPr>
          <w:rFonts w:ascii="Arial Narrow" w:hAnsi="Arial Narrow"/>
          <w:b w:val="0"/>
          <w:bCs w:val="0"/>
        </w:rPr>
        <w:t>Rozwiązanie musi wspierać automatyczną, inkrementacyjną aktualizację silnika</w:t>
      </w:r>
    </w:p>
    <w:p w14:paraId="72D2682D" w14:textId="77777777" w:rsidR="00954684" w:rsidRPr="00523A41" w:rsidRDefault="00954684" w:rsidP="009572E7">
      <w:pPr>
        <w:pStyle w:val="Bezodstpw"/>
        <w:numPr>
          <w:ilvl w:val="0"/>
          <w:numId w:val="247"/>
        </w:numPr>
        <w:jc w:val="both"/>
        <w:rPr>
          <w:rFonts w:ascii="Arial Narrow" w:hAnsi="Arial Narrow"/>
          <w:b w:val="0"/>
          <w:bCs w:val="0"/>
        </w:rPr>
      </w:pPr>
      <w:r w:rsidRPr="00523A41">
        <w:rPr>
          <w:rFonts w:ascii="Arial Narrow" w:hAnsi="Arial Narrow"/>
          <w:b w:val="0"/>
          <w:bCs w:val="0"/>
        </w:rPr>
        <w:t>detekcji.</w:t>
      </w:r>
    </w:p>
    <w:p w14:paraId="0CF36E6D" w14:textId="3DDB1FD2" w:rsidR="00954684" w:rsidRPr="00523A41" w:rsidRDefault="00954684" w:rsidP="009572E7">
      <w:pPr>
        <w:pStyle w:val="Bezodstpw"/>
        <w:numPr>
          <w:ilvl w:val="0"/>
          <w:numId w:val="247"/>
        </w:numPr>
        <w:jc w:val="both"/>
        <w:rPr>
          <w:rFonts w:ascii="Arial Narrow" w:hAnsi="Arial Narrow"/>
          <w:b w:val="0"/>
          <w:bCs w:val="0"/>
        </w:rPr>
      </w:pPr>
      <w:r w:rsidRPr="00523A41">
        <w:rPr>
          <w:rFonts w:ascii="Arial Narrow" w:hAnsi="Arial Narrow"/>
          <w:b w:val="0"/>
          <w:bCs w:val="0"/>
        </w:rPr>
        <w:t>Rozwiązanie musi posiadać możliwość wykluczania ze skanowania procesów.</w:t>
      </w:r>
    </w:p>
    <w:p w14:paraId="228D8CF5" w14:textId="447DAB41" w:rsidR="00954684" w:rsidRPr="00523A41" w:rsidRDefault="00954684" w:rsidP="009572E7">
      <w:pPr>
        <w:pStyle w:val="Bezodstpw"/>
        <w:numPr>
          <w:ilvl w:val="0"/>
          <w:numId w:val="247"/>
        </w:numPr>
        <w:jc w:val="both"/>
        <w:rPr>
          <w:rFonts w:ascii="Arial Narrow" w:hAnsi="Arial Narrow"/>
          <w:b w:val="0"/>
          <w:bCs w:val="0"/>
        </w:rPr>
      </w:pPr>
      <w:r w:rsidRPr="00523A41">
        <w:rPr>
          <w:rFonts w:ascii="Arial Narrow" w:hAnsi="Arial Narrow"/>
          <w:b w:val="0"/>
          <w:bCs w:val="0"/>
        </w:rPr>
        <w:t>Rozwiązanie musi posiadać możliwość określenia typu podejrzanych plików, jakie</w:t>
      </w:r>
      <w:r w:rsidR="00133053" w:rsidRPr="00523A41">
        <w:rPr>
          <w:rFonts w:ascii="Arial Narrow" w:hAnsi="Arial Narrow"/>
          <w:b w:val="0"/>
          <w:bCs w:val="0"/>
        </w:rPr>
        <w:t xml:space="preserve"> </w:t>
      </w:r>
      <w:r w:rsidRPr="00523A41">
        <w:rPr>
          <w:rFonts w:ascii="Arial Narrow" w:hAnsi="Arial Narrow"/>
          <w:b w:val="0"/>
          <w:bCs w:val="0"/>
        </w:rPr>
        <w:t>będą przesyłane do producenta, w tym co najmniej pliki wykonywalne, archiwa,</w:t>
      </w:r>
      <w:r w:rsidR="00133053" w:rsidRPr="00523A41">
        <w:rPr>
          <w:rFonts w:ascii="Arial Narrow" w:hAnsi="Arial Narrow"/>
          <w:b w:val="0"/>
          <w:bCs w:val="0"/>
        </w:rPr>
        <w:t xml:space="preserve"> </w:t>
      </w:r>
      <w:r w:rsidRPr="00523A41">
        <w:rPr>
          <w:rFonts w:ascii="Arial Narrow" w:hAnsi="Arial Narrow"/>
          <w:b w:val="0"/>
          <w:bCs w:val="0"/>
        </w:rPr>
        <w:t>skrypty, dokumenty.</w:t>
      </w:r>
    </w:p>
    <w:p w14:paraId="2B654E33" w14:textId="77777777" w:rsidR="00954684" w:rsidRPr="00523A41" w:rsidRDefault="00954684" w:rsidP="009572E7">
      <w:pPr>
        <w:pStyle w:val="Bezodstpw"/>
        <w:numPr>
          <w:ilvl w:val="0"/>
          <w:numId w:val="247"/>
        </w:numPr>
        <w:jc w:val="both"/>
        <w:rPr>
          <w:rFonts w:ascii="Arial Narrow" w:hAnsi="Arial Narrow"/>
        </w:rPr>
      </w:pPr>
      <w:r w:rsidRPr="00523A41">
        <w:rPr>
          <w:rFonts w:ascii="Arial Narrow" w:hAnsi="Arial Narrow"/>
        </w:rPr>
        <w:t>Dodatkowe wymagania dla ochrony serwerów Windows:</w:t>
      </w:r>
    </w:p>
    <w:p w14:paraId="087B4D31" w14:textId="679B2ACE" w:rsidR="00954684" w:rsidRPr="00523A41" w:rsidRDefault="00954684" w:rsidP="009572E7">
      <w:pPr>
        <w:pStyle w:val="Bezodstpw"/>
        <w:numPr>
          <w:ilvl w:val="0"/>
          <w:numId w:val="248"/>
        </w:numPr>
        <w:ind w:left="1134"/>
        <w:jc w:val="both"/>
        <w:rPr>
          <w:rFonts w:ascii="Arial Narrow" w:hAnsi="Arial Narrow"/>
          <w:b w:val="0"/>
          <w:bCs w:val="0"/>
        </w:rPr>
      </w:pPr>
      <w:r w:rsidRPr="00523A41">
        <w:rPr>
          <w:rFonts w:ascii="Arial Narrow" w:hAnsi="Arial Narrow"/>
          <w:b w:val="0"/>
          <w:bCs w:val="0"/>
        </w:rPr>
        <w:t>Rozwiązanie musi posiadać możliwość skanowania plików i folderów, znajdujących</w:t>
      </w:r>
      <w:r w:rsidR="00133053" w:rsidRPr="00523A41">
        <w:rPr>
          <w:rFonts w:ascii="Arial Narrow" w:hAnsi="Arial Narrow"/>
          <w:b w:val="0"/>
          <w:bCs w:val="0"/>
        </w:rPr>
        <w:t xml:space="preserve"> </w:t>
      </w:r>
      <w:r w:rsidRPr="00523A41">
        <w:rPr>
          <w:rFonts w:ascii="Arial Narrow" w:hAnsi="Arial Narrow"/>
          <w:b w:val="0"/>
          <w:bCs w:val="0"/>
        </w:rPr>
        <w:t>się w usłudze chmurowej OneDrive.</w:t>
      </w:r>
    </w:p>
    <w:p w14:paraId="0CF4FD20" w14:textId="7EDD4182" w:rsidR="00954684" w:rsidRPr="00523A41" w:rsidRDefault="00954684" w:rsidP="009572E7">
      <w:pPr>
        <w:pStyle w:val="Bezodstpw"/>
        <w:numPr>
          <w:ilvl w:val="0"/>
          <w:numId w:val="248"/>
        </w:numPr>
        <w:ind w:left="1134"/>
        <w:jc w:val="both"/>
        <w:rPr>
          <w:rFonts w:ascii="Arial Narrow" w:hAnsi="Arial Narrow"/>
          <w:b w:val="0"/>
          <w:bCs w:val="0"/>
        </w:rPr>
      </w:pPr>
      <w:r w:rsidRPr="00523A41">
        <w:rPr>
          <w:rFonts w:ascii="Arial Narrow" w:hAnsi="Arial Narrow"/>
          <w:b w:val="0"/>
          <w:bCs w:val="0"/>
        </w:rPr>
        <w:t>Rozwiązanie musi posiadać system zapobiegania włamaniom działający na hoście</w:t>
      </w:r>
      <w:r w:rsidR="00133053" w:rsidRPr="00523A41">
        <w:rPr>
          <w:rFonts w:ascii="Arial Narrow" w:hAnsi="Arial Narrow"/>
          <w:b w:val="0"/>
          <w:bCs w:val="0"/>
        </w:rPr>
        <w:t xml:space="preserve"> </w:t>
      </w:r>
      <w:r w:rsidRPr="00523A41">
        <w:rPr>
          <w:rFonts w:ascii="Arial Narrow" w:hAnsi="Arial Narrow"/>
          <w:b w:val="0"/>
          <w:bCs w:val="0"/>
        </w:rPr>
        <w:t>(HIPS).</w:t>
      </w:r>
    </w:p>
    <w:p w14:paraId="2D9F743E" w14:textId="2DBB5BF6" w:rsidR="00954684" w:rsidRPr="00523A41" w:rsidRDefault="00954684" w:rsidP="009572E7">
      <w:pPr>
        <w:pStyle w:val="Bezodstpw"/>
        <w:numPr>
          <w:ilvl w:val="0"/>
          <w:numId w:val="248"/>
        </w:numPr>
        <w:ind w:left="1134"/>
        <w:jc w:val="both"/>
        <w:rPr>
          <w:rFonts w:ascii="Arial Narrow" w:hAnsi="Arial Narrow"/>
          <w:b w:val="0"/>
          <w:bCs w:val="0"/>
        </w:rPr>
      </w:pPr>
      <w:r w:rsidRPr="00523A41">
        <w:rPr>
          <w:rFonts w:ascii="Arial Narrow" w:hAnsi="Arial Narrow"/>
          <w:b w:val="0"/>
          <w:bCs w:val="0"/>
        </w:rPr>
        <w:t>Rozwiązanie musi wspierać skanowanie magazynu Hyper-V.</w:t>
      </w:r>
    </w:p>
    <w:p w14:paraId="5F5754F4" w14:textId="06EC6220" w:rsidR="00954684" w:rsidRPr="00523A41" w:rsidRDefault="00954684" w:rsidP="009572E7">
      <w:pPr>
        <w:pStyle w:val="Bezodstpw"/>
        <w:numPr>
          <w:ilvl w:val="0"/>
          <w:numId w:val="248"/>
        </w:numPr>
        <w:ind w:left="1134"/>
        <w:jc w:val="both"/>
        <w:rPr>
          <w:rFonts w:ascii="Arial Narrow" w:hAnsi="Arial Narrow"/>
          <w:b w:val="0"/>
          <w:bCs w:val="0"/>
        </w:rPr>
      </w:pPr>
      <w:r w:rsidRPr="00523A41">
        <w:rPr>
          <w:rFonts w:ascii="Arial Narrow" w:hAnsi="Arial Narrow"/>
          <w:b w:val="0"/>
          <w:bCs w:val="0"/>
        </w:rPr>
        <w:t>Rozwiązanie musi posiadać funkcjonalność skanera UEFI, który chroni użytkownika</w:t>
      </w:r>
      <w:r w:rsidR="00133053" w:rsidRPr="00523A41">
        <w:rPr>
          <w:rFonts w:ascii="Arial Narrow" w:hAnsi="Arial Narrow"/>
          <w:b w:val="0"/>
          <w:bCs w:val="0"/>
        </w:rPr>
        <w:t xml:space="preserve"> </w:t>
      </w:r>
      <w:r w:rsidRPr="00523A41">
        <w:rPr>
          <w:rFonts w:ascii="Arial Narrow" w:hAnsi="Arial Narrow"/>
          <w:b w:val="0"/>
          <w:bCs w:val="0"/>
        </w:rPr>
        <w:t>poprzez wykrywanie i blokowanie zagrożeń, atakujących jeszcze przed</w:t>
      </w:r>
      <w:r w:rsidR="00133053" w:rsidRPr="00523A41">
        <w:rPr>
          <w:rFonts w:ascii="Arial Narrow" w:hAnsi="Arial Narrow"/>
          <w:b w:val="0"/>
          <w:bCs w:val="0"/>
        </w:rPr>
        <w:t xml:space="preserve"> </w:t>
      </w:r>
      <w:r w:rsidRPr="00523A41">
        <w:rPr>
          <w:rFonts w:ascii="Arial Narrow" w:hAnsi="Arial Narrow"/>
          <w:b w:val="0"/>
          <w:bCs w:val="0"/>
        </w:rPr>
        <w:t>uruchomieniem systemu operacyjnego.</w:t>
      </w:r>
    </w:p>
    <w:p w14:paraId="559CEBCE" w14:textId="12FC594E" w:rsidR="00954684" w:rsidRPr="00523A41" w:rsidRDefault="00954684" w:rsidP="009572E7">
      <w:pPr>
        <w:pStyle w:val="Bezodstpw"/>
        <w:numPr>
          <w:ilvl w:val="0"/>
          <w:numId w:val="248"/>
        </w:numPr>
        <w:ind w:left="1134"/>
        <w:jc w:val="both"/>
        <w:rPr>
          <w:rFonts w:ascii="Arial Narrow" w:hAnsi="Arial Narrow"/>
          <w:b w:val="0"/>
          <w:bCs w:val="0"/>
        </w:rPr>
      </w:pPr>
      <w:r w:rsidRPr="00523A41">
        <w:rPr>
          <w:rFonts w:ascii="Arial Narrow" w:hAnsi="Arial Narrow"/>
          <w:b w:val="0"/>
          <w:bCs w:val="0"/>
        </w:rPr>
        <w:t>Rozwiązanie musi zapewniać administratorowi blokowanie zewnętrznych nośników</w:t>
      </w:r>
      <w:r w:rsidR="00133053" w:rsidRPr="00523A41">
        <w:rPr>
          <w:rFonts w:ascii="Arial Narrow" w:hAnsi="Arial Narrow"/>
          <w:b w:val="0"/>
          <w:bCs w:val="0"/>
        </w:rPr>
        <w:t xml:space="preserve"> </w:t>
      </w:r>
      <w:r w:rsidRPr="00523A41">
        <w:rPr>
          <w:rFonts w:ascii="Arial Narrow" w:hAnsi="Arial Narrow"/>
          <w:b w:val="0"/>
          <w:bCs w:val="0"/>
        </w:rPr>
        <w:t>danych na stacji w tym przynajmniej: Pamięci masowych, optycznych pamięci</w:t>
      </w:r>
      <w:r w:rsidR="00133053" w:rsidRPr="00523A41">
        <w:rPr>
          <w:rFonts w:ascii="Arial Narrow" w:hAnsi="Arial Narrow"/>
          <w:b w:val="0"/>
          <w:bCs w:val="0"/>
        </w:rPr>
        <w:t xml:space="preserve"> </w:t>
      </w:r>
      <w:r w:rsidRPr="00523A41">
        <w:rPr>
          <w:rFonts w:ascii="Arial Narrow" w:hAnsi="Arial Narrow"/>
          <w:b w:val="0"/>
          <w:bCs w:val="0"/>
        </w:rPr>
        <w:t>masowych, pamięci masowych Firewire, urządzeń do tworzenia obrazów, drukarek</w:t>
      </w:r>
    </w:p>
    <w:p w14:paraId="60F49806" w14:textId="32090D46" w:rsidR="00954684" w:rsidRPr="00523A41" w:rsidRDefault="00954684" w:rsidP="009572E7">
      <w:pPr>
        <w:pStyle w:val="Bezodstpw"/>
        <w:numPr>
          <w:ilvl w:val="0"/>
          <w:numId w:val="248"/>
        </w:numPr>
        <w:ind w:left="1134"/>
        <w:jc w:val="both"/>
        <w:rPr>
          <w:rFonts w:ascii="Arial Narrow" w:hAnsi="Arial Narrow"/>
          <w:b w:val="0"/>
          <w:bCs w:val="0"/>
        </w:rPr>
      </w:pPr>
      <w:r w:rsidRPr="00523A41">
        <w:rPr>
          <w:rFonts w:ascii="Arial Narrow" w:hAnsi="Arial Narrow"/>
          <w:b w:val="0"/>
          <w:bCs w:val="0"/>
        </w:rPr>
        <w:t>USB, urządzeń Bluetooth, czytników kart inteligentnych, modemów, portów LPT/COM</w:t>
      </w:r>
      <w:r w:rsidR="00133053" w:rsidRPr="00523A41">
        <w:rPr>
          <w:rFonts w:ascii="Arial Narrow" w:hAnsi="Arial Narrow"/>
          <w:b w:val="0"/>
          <w:bCs w:val="0"/>
        </w:rPr>
        <w:t xml:space="preserve"> </w:t>
      </w:r>
      <w:r w:rsidRPr="00523A41">
        <w:rPr>
          <w:rFonts w:ascii="Arial Narrow" w:hAnsi="Arial Narrow"/>
          <w:b w:val="0"/>
          <w:bCs w:val="0"/>
        </w:rPr>
        <w:t>oraz urządzeń przenośnych.</w:t>
      </w:r>
    </w:p>
    <w:p w14:paraId="16C40C23" w14:textId="1A8754F5" w:rsidR="00954684" w:rsidRPr="00523A41" w:rsidRDefault="00954684" w:rsidP="009572E7">
      <w:pPr>
        <w:pStyle w:val="Bezodstpw"/>
        <w:numPr>
          <w:ilvl w:val="0"/>
          <w:numId w:val="248"/>
        </w:numPr>
        <w:ind w:left="1134"/>
        <w:jc w:val="both"/>
        <w:rPr>
          <w:rFonts w:ascii="Arial Narrow" w:hAnsi="Arial Narrow"/>
          <w:b w:val="0"/>
          <w:bCs w:val="0"/>
        </w:rPr>
      </w:pPr>
      <w:r w:rsidRPr="00523A41">
        <w:rPr>
          <w:rFonts w:ascii="Arial Narrow" w:hAnsi="Arial Narrow"/>
          <w:b w:val="0"/>
          <w:bCs w:val="0"/>
        </w:rPr>
        <w:t>Rozwi</w:t>
      </w:r>
      <w:r w:rsidRPr="00523A41">
        <w:rPr>
          <w:rFonts w:ascii="Arial Narrow" w:hAnsi="Arial Narrow" w:cs="Arial"/>
          <w:b w:val="0"/>
          <w:bCs w:val="0"/>
        </w:rPr>
        <w:t>ą</w:t>
      </w:r>
      <w:r w:rsidRPr="00523A41">
        <w:rPr>
          <w:rFonts w:ascii="Arial Narrow" w:hAnsi="Arial Narrow"/>
          <w:b w:val="0"/>
          <w:bCs w:val="0"/>
        </w:rPr>
        <w:t>zanie musi automatyczne wykrywa</w:t>
      </w:r>
      <w:r w:rsidRPr="00523A41">
        <w:rPr>
          <w:rFonts w:ascii="Arial Narrow" w:hAnsi="Arial Narrow" w:cs="Arial"/>
          <w:b w:val="0"/>
          <w:bCs w:val="0"/>
        </w:rPr>
        <w:t>ć</w:t>
      </w:r>
      <w:r w:rsidRPr="00523A41">
        <w:rPr>
          <w:rFonts w:ascii="Arial Narrow" w:hAnsi="Arial Narrow"/>
          <w:b w:val="0"/>
          <w:bCs w:val="0"/>
        </w:rPr>
        <w:t xml:space="preserve"> us</w:t>
      </w:r>
      <w:r w:rsidRPr="00523A41">
        <w:rPr>
          <w:rFonts w:ascii="Arial Narrow" w:hAnsi="Arial Narrow" w:cs="Arial"/>
          <w:b w:val="0"/>
          <w:bCs w:val="0"/>
        </w:rPr>
        <w:t>ł</w:t>
      </w:r>
      <w:r w:rsidRPr="00523A41">
        <w:rPr>
          <w:rFonts w:ascii="Arial Narrow" w:hAnsi="Arial Narrow"/>
          <w:b w:val="0"/>
          <w:bCs w:val="0"/>
        </w:rPr>
        <w:t>ugi zainstalowane na serwerze i</w:t>
      </w:r>
      <w:r w:rsidR="00133053" w:rsidRPr="00523A41">
        <w:rPr>
          <w:rFonts w:ascii="Arial Narrow" w:hAnsi="Arial Narrow"/>
          <w:b w:val="0"/>
          <w:bCs w:val="0"/>
        </w:rPr>
        <w:t xml:space="preserve"> </w:t>
      </w:r>
      <w:r w:rsidRPr="00523A41">
        <w:rPr>
          <w:rFonts w:ascii="Arial Narrow" w:hAnsi="Arial Narrow"/>
          <w:b w:val="0"/>
          <w:bCs w:val="0"/>
        </w:rPr>
        <w:t>tworzyć dla nich odpowiednie wyjątki.</w:t>
      </w:r>
    </w:p>
    <w:p w14:paraId="2AD2E509" w14:textId="3D77FACF" w:rsidR="00954684" w:rsidRPr="00523A41" w:rsidRDefault="00954684" w:rsidP="009572E7">
      <w:pPr>
        <w:pStyle w:val="Bezodstpw"/>
        <w:numPr>
          <w:ilvl w:val="0"/>
          <w:numId w:val="248"/>
        </w:numPr>
        <w:ind w:left="1134"/>
        <w:jc w:val="both"/>
        <w:rPr>
          <w:rFonts w:ascii="Arial Narrow" w:hAnsi="Arial Narrow"/>
          <w:b w:val="0"/>
          <w:bCs w:val="0"/>
        </w:rPr>
      </w:pPr>
      <w:r w:rsidRPr="00523A41">
        <w:rPr>
          <w:rFonts w:ascii="Arial Narrow" w:hAnsi="Arial Narrow"/>
          <w:b w:val="0"/>
          <w:bCs w:val="0"/>
        </w:rPr>
        <w:t>Rozwiązanie musi posiadać wbudowany system IDS z detekcją prób ataków, anomalii</w:t>
      </w:r>
      <w:r w:rsidR="00133053" w:rsidRPr="00523A41">
        <w:rPr>
          <w:rFonts w:ascii="Arial Narrow" w:hAnsi="Arial Narrow"/>
          <w:b w:val="0"/>
          <w:bCs w:val="0"/>
        </w:rPr>
        <w:t xml:space="preserve"> </w:t>
      </w:r>
      <w:r w:rsidRPr="00523A41">
        <w:rPr>
          <w:rFonts w:ascii="Arial Narrow" w:hAnsi="Arial Narrow"/>
          <w:b w:val="0"/>
          <w:bCs w:val="0"/>
        </w:rPr>
        <w:t>w pracy sieci oraz wykrywaniem aktywności wirusów sieciowych.</w:t>
      </w:r>
    </w:p>
    <w:p w14:paraId="363371B6" w14:textId="4B60931E" w:rsidR="00954684" w:rsidRPr="00523A41" w:rsidRDefault="00954684" w:rsidP="009572E7">
      <w:pPr>
        <w:pStyle w:val="Bezodstpw"/>
        <w:numPr>
          <w:ilvl w:val="0"/>
          <w:numId w:val="248"/>
        </w:numPr>
        <w:ind w:left="1134"/>
        <w:jc w:val="both"/>
        <w:rPr>
          <w:rFonts w:ascii="Arial Narrow" w:hAnsi="Arial Narrow"/>
          <w:b w:val="0"/>
          <w:bCs w:val="0"/>
        </w:rPr>
      </w:pPr>
      <w:r w:rsidRPr="00523A41">
        <w:rPr>
          <w:rFonts w:ascii="Arial Narrow" w:hAnsi="Arial Narrow"/>
          <w:b w:val="0"/>
          <w:bCs w:val="0"/>
        </w:rPr>
        <w:lastRenderedPageBreak/>
        <w:t>Rozwiązanie musi zapewniać możliwość dodawania wyjątków dla systemu IDS, co</w:t>
      </w:r>
      <w:r w:rsidR="00133053" w:rsidRPr="00523A41">
        <w:rPr>
          <w:rFonts w:ascii="Arial Narrow" w:hAnsi="Arial Narrow"/>
          <w:b w:val="0"/>
          <w:bCs w:val="0"/>
        </w:rPr>
        <w:t xml:space="preserve"> </w:t>
      </w:r>
      <w:r w:rsidRPr="00523A41">
        <w:rPr>
          <w:rFonts w:ascii="Arial Narrow" w:hAnsi="Arial Narrow"/>
          <w:b w:val="0"/>
          <w:bCs w:val="0"/>
        </w:rPr>
        <w:t>najmniej w oparciu o występujący alert, kierunek, aplikacje, czynność oraz adres IP.</w:t>
      </w:r>
    </w:p>
    <w:p w14:paraId="42276798" w14:textId="3726D740" w:rsidR="00954684" w:rsidRPr="00523A41" w:rsidRDefault="00954684" w:rsidP="009572E7">
      <w:pPr>
        <w:pStyle w:val="Bezodstpw"/>
        <w:numPr>
          <w:ilvl w:val="0"/>
          <w:numId w:val="248"/>
        </w:numPr>
        <w:ind w:left="1134"/>
        <w:jc w:val="both"/>
        <w:rPr>
          <w:rFonts w:ascii="Arial Narrow" w:hAnsi="Arial Narrow"/>
          <w:b w:val="0"/>
          <w:bCs w:val="0"/>
        </w:rPr>
      </w:pPr>
      <w:r w:rsidRPr="00523A41">
        <w:rPr>
          <w:rFonts w:ascii="Arial Narrow" w:hAnsi="Arial Narrow"/>
          <w:b w:val="0"/>
          <w:bCs w:val="0"/>
        </w:rPr>
        <w:t>Rozwiązanie musi posiadać ochronę przed oprogramowaniem wymuszającym okup</w:t>
      </w:r>
      <w:r w:rsidR="00133053" w:rsidRPr="00523A41">
        <w:rPr>
          <w:rFonts w:ascii="Arial Narrow" w:hAnsi="Arial Narrow"/>
          <w:b w:val="0"/>
          <w:bCs w:val="0"/>
        </w:rPr>
        <w:t xml:space="preserve"> </w:t>
      </w:r>
      <w:r w:rsidRPr="00523A41">
        <w:rPr>
          <w:rFonts w:ascii="Arial Narrow" w:hAnsi="Arial Narrow"/>
          <w:b w:val="0"/>
          <w:bCs w:val="0"/>
        </w:rPr>
        <w:t>za pomocą dedykowanego modułu.</w:t>
      </w:r>
    </w:p>
    <w:p w14:paraId="5AF3FA8B" w14:textId="77777777" w:rsidR="00954684" w:rsidRPr="00523A41" w:rsidRDefault="00954684" w:rsidP="00954684">
      <w:pPr>
        <w:pStyle w:val="Bezodstpw"/>
        <w:jc w:val="both"/>
      </w:pPr>
    </w:p>
    <w:p w14:paraId="4256D0CC" w14:textId="77777777" w:rsidR="00954684" w:rsidRPr="00523A41" w:rsidRDefault="00954684" w:rsidP="00CB4F36">
      <w:pPr>
        <w:pStyle w:val="Bezodstpw"/>
        <w:jc w:val="both"/>
      </w:pPr>
    </w:p>
    <w:p w14:paraId="73DE3602" w14:textId="77777777" w:rsidR="00954684" w:rsidRPr="00523A41" w:rsidRDefault="00954684" w:rsidP="00CB4F36">
      <w:pPr>
        <w:pStyle w:val="Bezodstpw"/>
        <w:jc w:val="both"/>
      </w:pPr>
    </w:p>
    <w:p w14:paraId="25A813D0" w14:textId="3671036E" w:rsidR="004D035E" w:rsidRPr="00523A41" w:rsidRDefault="004D035E" w:rsidP="00CB4F36">
      <w:pPr>
        <w:pStyle w:val="Bezodstpw"/>
        <w:jc w:val="both"/>
      </w:pPr>
      <w:bookmarkStart w:id="85" w:name="_Toc175572213"/>
      <w:r w:rsidRPr="00523A41">
        <w:t xml:space="preserve">Modernizacja infrastruktury IT - oprogramowanie do wirtualizacji </w:t>
      </w:r>
      <w:bookmarkEnd w:id="85"/>
    </w:p>
    <w:p w14:paraId="11D5A29A" w14:textId="77777777" w:rsidR="006A273A" w:rsidRPr="00523A41" w:rsidRDefault="006A273A"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Wymagania minimalne:</w:t>
      </w:r>
    </w:p>
    <w:p w14:paraId="689E79F7" w14:textId="41D6E70F" w:rsidR="00D7714C" w:rsidRPr="00523A41" w:rsidRDefault="00D7714C" w:rsidP="00CB4F36">
      <w:pPr>
        <w:spacing w:line="276" w:lineRule="auto"/>
        <w:ind w:firstLine="708"/>
        <w:jc w:val="both"/>
        <w:rPr>
          <w:rFonts w:ascii="Arial Narrow" w:hAnsi="Arial Narrow"/>
          <w:sz w:val="20"/>
          <w:szCs w:val="20"/>
        </w:rPr>
      </w:pPr>
      <w:r w:rsidRPr="00523A41">
        <w:rPr>
          <w:rFonts w:ascii="Arial Narrow" w:hAnsi="Arial Narrow"/>
          <w:sz w:val="20"/>
          <w:szCs w:val="20"/>
        </w:rPr>
        <w:t>Oprogramowanie umożliwiające stworzenie i uruchomienie wielu maszyn wirtualnych w ramach jednej maszyny fizycznej</w:t>
      </w:r>
      <w:r w:rsidR="006A273A" w:rsidRPr="00523A41">
        <w:rPr>
          <w:rFonts w:ascii="Arial Narrow" w:hAnsi="Arial Narrow"/>
          <w:sz w:val="20"/>
          <w:szCs w:val="20"/>
        </w:rPr>
        <w:t xml:space="preserve"> i </w:t>
      </w:r>
      <w:r w:rsidRPr="00523A41">
        <w:rPr>
          <w:rFonts w:ascii="Arial Narrow" w:hAnsi="Arial Narrow"/>
          <w:sz w:val="20"/>
          <w:szCs w:val="20"/>
        </w:rPr>
        <w:t>połączenie wielu maszyn fizycznych w klaster zwiększający niezawodność systemu.</w:t>
      </w:r>
    </w:p>
    <w:p w14:paraId="7651BD8A" w14:textId="515295A6" w:rsidR="004D035E" w:rsidRPr="00523A41" w:rsidRDefault="00D7714C" w:rsidP="00CB4F36">
      <w:pPr>
        <w:spacing w:line="276" w:lineRule="auto"/>
        <w:jc w:val="both"/>
        <w:rPr>
          <w:rFonts w:ascii="Arial Narrow" w:hAnsi="Arial Narrow"/>
          <w:sz w:val="20"/>
          <w:szCs w:val="20"/>
        </w:rPr>
      </w:pPr>
      <w:r w:rsidRPr="00523A41">
        <w:rPr>
          <w:rFonts w:ascii="Arial Narrow" w:hAnsi="Arial Narrow"/>
          <w:sz w:val="20"/>
          <w:szCs w:val="20"/>
        </w:rPr>
        <w:t>Wieloplatformowa i wielowarstwowa konstrukcja aplikacji umożliwiająca uruchomienie wielu różnych systemów</w:t>
      </w:r>
      <w:r w:rsidR="006A273A" w:rsidRPr="00523A41">
        <w:rPr>
          <w:rFonts w:ascii="Arial Narrow" w:hAnsi="Arial Narrow"/>
          <w:sz w:val="20"/>
          <w:szCs w:val="20"/>
        </w:rPr>
        <w:t xml:space="preserve"> </w:t>
      </w:r>
      <w:r w:rsidRPr="00523A41">
        <w:rPr>
          <w:rFonts w:ascii="Arial Narrow" w:hAnsi="Arial Narrow"/>
          <w:sz w:val="20"/>
          <w:szCs w:val="20"/>
        </w:rPr>
        <w:t>operacyjnych.</w:t>
      </w:r>
    </w:p>
    <w:p w14:paraId="7EC63B1C" w14:textId="6C6B0569" w:rsidR="006A273A" w:rsidRPr="00523A41" w:rsidRDefault="006A273A" w:rsidP="00CB4F36">
      <w:pPr>
        <w:spacing w:line="276" w:lineRule="auto"/>
        <w:jc w:val="both"/>
        <w:rPr>
          <w:rFonts w:ascii="Arial Narrow" w:hAnsi="Arial Narrow"/>
          <w:sz w:val="20"/>
          <w:szCs w:val="20"/>
        </w:rPr>
      </w:pPr>
      <w:r w:rsidRPr="00523A41">
        <w:rPr>
          <w:rFonts w:ascii="Arial Narrow" w:hAnsi="Arial Narrow"/>
          <w:sz w:val="20"/>
          <w:szCs w:val="20"/>
        </w:rPr>
        <w:t>Zamawiający wymaga uruchomienia oraz przetestowania środowiska wirtualizacyjnego, co najmniej w zakresie: </w:t>
      </w:r>
    </w:p>
    <w:p w14:paraId="15D68F2B" w14:textId="4FE0944B" w:rsidR="006A273A" w:rsidRPr="00523A41" w:rsidRDefault="006A273A" w:rsidP="009572E7">
      <w:pPr>
        <w:numPr>
          <w:ilvl w:val="0"/>
          <w:numId w:val="217"/>
        </w:numPr>
        <w:spacing w:line="276" w:lineRule="auto"/>
        <w:jc w:val="both"/>
        <w:rPr>
          <w:rFonts w:ascii="Arial Narrow" w:hAnsi="Arial Narrow"/>
          <w:sz w:val="20"/>
          <w:szCs w:val="20"/>
        </w:rPr>
      </w:pPr>
      <w:r w:rsidRPr="00523A41">
        <w:rPr>
          <w:rFonts w:ascii="Arial Narrow" w:hAnsi="Arial Narrow"/>
          <w:sz w:val="20"/>
          <w:szCs w:val="20"/>
        </w:rPr>
        <w:t>Aktywacja licencji oprogramowania wirtualizacyjnego. </w:t>
      </w:r>
    </w:p>
    <w:p w14:paraId="633F30F9" w14:textId="77777777" w:rsidR="006A273A" w:rsidRPr="00523A41" w:rsidRDefault="006A273A" w:rsidP="009572E7">
      <w:pPr>
        <w:numPr>
          <w:ilvl w:val="0"/>
          <w:numId w:val="217"/>
        </w:numPr>
        <w:spacing w:line="276" w:lineRule="auto"/>
        <w:jc w:val="both"/>
        <w:rPr>
          <w:rFonts w:ascii="Arial Narrow" w:hAnsi="Arial Narrow"/>
          <w:sz w:val="20"/>
          <w:szCs w:val="20"/>
        </w:rPr>
      </w:pPr>
      <w:r w:rsidRPr="00523A41">
        <w:rPr>
          <w:rFonts w:ascii="Arial Narrow" w:hAnsi="Arial Narrow"/>
          <w:sz w:val="20"/>
          <w:szCs w:val="20"/>
        </w:rPr>
        <w:t>Przygotowanie serwerów do instalacji oprogramowania wirtualizacyjnego – aktualizacja oprogramowania układowego do najnowszej stabilnej wersji oferowanej przez producenta. </w:t>
      </w:r>
    </w:p>
    <w:p w14:paraId="0A469DD2" w14:textId="77777777" w:rsidR="006A273A" w:rsidRPr="00523A41" w:rsidRDefault="006A273A" w:rsidP="009572E7">
      <w:pPr>
        <w:numPr>
          <w:ilvl w:val="0"/>
          <w:numId w:val="217"/>
        </w:numPr>
        <w:spacing w:line="276" w:lineRule="auto"/>
        <w:jc w:val="both"/>
        <w:rPr>
          <w:rFonts w:ascii="Arial Narrow" w:hAnsi="Arial Narrow"/>
          <w:sz w:val="20"/>
          <w:szCs w:val="20"/>
        </w:rPr>
      </w:pPr>
      <w:r w:rsidRPr="00523A41">
        <w:rPr>
          <w:rFonts w:ascii="Arial Narrow" w:hAnsi="Arial Narrow"/>
          <w:sz w:val="20"/>
          <w:szCs w:val="20"/>
        </w:rPr>
        <w:t>Przygotowanie macierzy do podłączenia do systemu wirtualizacji – aktualizacja oprogramowania układowego do najnowszej stabilnej wersji oferowanej przez producenta. </w:t>
      </w:r>
    </w:p>
    <w:p w14:paraId="52214134" w14:textId="77777777" w:rsidR="006A273A" w:rsidRPr="00523A41" w:rsidRDefault="006A273A" w:rsidP="009572E7">
      <w:pPr>
        <w:numPr>
          <w:ilvl w:val="0"/>
          <w:numId w:val="217"/>
        </w:numPr>
        <w:spacing w:line="276" w:lineRule="auto"/>
        <w:jc w:val="both"/>
        <w:rPr>
          <w:rFonts w:ascii="Arial Narrow" w:hAnsi="Arial Narrow"/>
          <w:sz w:val="20"/>
          <w:szCs w:val="20"/>
        </w:rPr>
      </w:pPr>
      <w:r w:rsidRPr="00523A41">
        <w:rPr>
          <w:rFonts w:ascii="Arial Narrow" w:hAnsi="Arial Narrow"/>
          <w:sz w:val="20"/>
          <w:szCs w:val="20"/>
        </w:rPr>
        <w:t>Instalacja oprogramowania wirtualizacyjnego na dostarczonych serwerach. </w:t>
      </w:r>
    </w:p>
    <w:p w14:paraId="60CF3F68" w14:textId="77777777" w:rsidR="006A273A" w:rsidRPr="00523A41" w:rsidRDefault="006A273A" w:rsidP="009572E7">
      <w:pPr>
        <w:numPr>
          <w:ilvl w:val="0"/>
          <w:numId w:val="217"/>
        </w:numPr>
        <w:spacing w:line="276" w:lineRule="auto"/>
        <w:jc w:val="both"/>
        <w:rPr>
          <w:rFonts w:ascii="Arial Narrow" w:hAnsi="Arial Narrow"/>
          <w:sz w:val="20"/>
          <w:szCs w:val="20"/>
        </w:rPr>
      </w:pPr>
      <w:r w:rsidRPr="00523A41">
        <w:rPr>
          <w:rFonts w:ascii="Arial Narrow" w:hAnsi="Arial Narrow"/>
          <w:sz w:val="20"/>
          <w:szCs w:val="20"/>
        </w:rPr>
        <w:t>Instalacja najnowszych poprawek do środowiska wirtualizacyjnego oferowanych przez producenta oprogramowania wirtualizacyjnego oraz przez producenta serwerów. </w:t>
      </w:r>
    </w:p>
    <w:p w14:paraId="09C0589E" w14:textId="77777777" w:rsidR="006A273A" w:rsidRPr="00523A41" w:rsidRDefault="006A273A" w:rsidP="009572E7">
      <w:pPr>
        <w:numPr>
          <w:ilvl w:val="0"/>
          <w:numId w:val="217"/>
        </w:numPr>
        <w:spacing w:line="276" w:lineRule="auto"/>
        <w:jc w:val="both"/>
        <w:rPr>
          <w:rFonts w:ascii="Arial Narrow" w:hAnsi="Arial Narrow"/>
          <w:sz w:val="20"/>
          <w:szCs w:val="20"/>
        </w:rPr>
      </w:pPr>
      <w:r w:rsidRPr="00523A41">
        <w:rPr>
          <w:rFonts w:ascii="Arial Narrow" w:hAnsi="Arial Narrow"/>
          <w:sz w:val="20"/>
          <w:szCs w:val="20"/>
        </w:rPr>
        <w:t>Konfiguracja i podłączenie serwerów wirtualizacyjnych do zasobu dyskowego. Zamawiający wymaga takiego skonfigurowania dostępu do zasobu dyskowego, aby każdy wolumen dyskowy zasobu dyskowego był widziany przez każdy z serwerów wirtualizacyjnych poprzez wszystkie ścieżki (porty) udostępniane przez zasób dyskowy. Każdy wolumen dyskowy musi być dostępny dla każdego serwera wirtualizacyjnego w przypadku niedostępności (awarii) n-(n-1) ścieżek, gdzie n oznacza liczbę wszystkich dostępnych ścieżek (portów) udostępnianych przez zasób dyskowy. </w:t>
      </w:r>
    </w:p>
    <w:p w14:paraId="0A7617F2" w14:textId="77777777" w:rsidR="006A273A" w:rsidRPr="00523A41" w:rsidRDefault="006A273A" w:rsidP="009572E7">
      <w:pPr>
        <w:numPr>
          <w:ilvl w:val="0"/>
          <w:numId w:val="217"/>
        </w:numPr>
        <w:spacing w:line="276" w:lineRule="auto"/>
        <w:jc w:val="both"/>
        <w:rPr>
          <w:rFonts w:ascii="Arial Narrow" w:hAnsi="Arial Narrow"/>
          <w:sz w:val="20"/>
          <w:szCs w:val="20"/>
        </w:rPr>
      </w:pPr>
      <w:r w:rsidRPr="00523A41">
        <w:rPr>
          <w:rFonts w:ascii="Arial Narrow" w:hAnsi="Arial Narrow"/>
          <w:sz w:val="20"/>
          <w:szCs w:val="20"/>
        </w:rPr>
        <w:t>Konfiguracja i podłączenie serwerów wirtualizacyjnych do sieci LAN Zamawiającego.</w:t>
      </w:r>
    </w:p>
    <w:p w14:paraId="3076E5F8" w14:textId="77777777" w:rsidR="006A273A" w:rsidRPr="00523A41" w:rsidRDefault="006A273A" w:rsidP="009572E7">
      <w:pPr>
        <w:numPr>
          <w:ilvl w:val="0"/>
          <w:numId w:val="217"/>
        </w:numPr>
        <w:spacing w:line="276" w:lineRule="auto"/>
        <w:jc w:val="both"/>
        <w:rPr>
          <w:rFonts w:ascii="Arial Narrow" w:hAnsi="Arial Narrow"/>
          <w:sz w:val="20"/>
          <w:szCs w:val="20"/>
        </w:rPr>
      </w:pPr>
      <w:r w:rsidRPr="00523A41">
        <w:rPr>
          <w:rFonts w:ascii="Arial Narrow" w:hAnsi="Arial Narrow"/>
          <w:sz w:val="20"/>
          <w:szCs w:val="20"/>
        </w:rPr>
        <w:t>Konfiguracja sieci w infrastrukturze wirtualnej - konieczna jest konfiguracja wspierająca wirtualne sieci LAN w oparciu o protokół 802.1q.  </w:t>
      </w:r>
    </w:p>
    <w:p w14:paraId="15390907" w14:textId="77777777" w:rsidR="006A273A" w:rsidRPr="00523A41" w:rsidRDefault="006A273A" w:rsidP="009572E7">
      <w:pPr>
        <w:numPr>
          <w:ilvl w:val="0"/>
          <w:numId w:val="217"/>
        </w:numPr>
        <w:spacing w:line="276" w:lineRule="auto"/>
        <w:jc w:val="both"/>
        <w:rPr>
          <w:rFonts w:ascii="Arial Narrow" w:hAnsi="Arial Narrow"/>
          <w:sz w:val="20"/>
          <w:szCs w:val="20"/>
        </w:rPr>
      </w:pPr>
      <w:r w:rsidRPr="00523A41">
        <w:rPr>
          <w:rFonts w:ascii="Arial Narrow" w:hAnsi="Arial Narrow"/>
          <w:sz w:val="20"/>
          <w:szCs w:val="20"/>
        </w:rPr>
        <w:t>Instalacja i konfiguracja oprogramowania zarządzającego środowiskiem wirtualnym. </w:t>
      </w:r>
    </w:p>
    <w:p w14:paraId="481C1EB8" w14:textId="77777777" w:rsidR="006A273A" w:rsidRPr="00523A41" w:rsidRDefault="006A273A" w:rsidP="009572E7">
      <w:pPr>
        <w:numPr>
          <w:ilvl w:val="0"/>
          <w:numId w:val="217"/>
        </w:numPr>
        <w:spacing w:line="276" w:lineRule="auto"/>
        <w:jc w:val="both"/>
        <w:rPr>
          <w:rFonts w:ascii="Arial Narrow" w:hAnsi="Arial Narrow"/>
          <w:sz w:val="20"/>
          <w:szCs w:val="20"/>
        </w:rPr>
      </w:pPr>
      <w:r w:rsidRPr="00523A41">
        <w:rPr>
          <w:rFonts w:ascii="Arial Narrow" w:hAnsi="Arial Narrow"/>
          <w:sz w:val="20"/>
          <w:szCs w:val="20"/>
        </w:rPr>
        <w:t>Konfiguracja klastra wysokiej dostępności: </w:t>
      </w:r>
    </w:p>
    <w:p w14:paraId="79D35620" w14:textId="77777777" w:rsidR="006A273A" w:rsidRPr="00523A41" w:rsidRDefault="006A273A" w:rsidP="009572E7">
      <w:pPr>
        <w:numPr>
          <w:ilvl w:val="1"/>
          <w:numId w:val="217"/>
        </w:numPr>
        <w:spacing w:line="276" w:lineRule="auto"/>
        <w:jc w:val="both"/>
        <w:rPr>
          <w:rFonts w:ascii="Arial Narrow" w:hAnsi="Arial Narrow"/>
          <w:sz w:val="20"/>
          <w:szCs w:val="20"/>
        </w:rPr>
      </w:pPr>
      <w:r w:rsidRPr="00523A41">
        <w:rPr>
          <w:rFonts w:ascii="Arial Narrow" w:hAnsi="Arial Narrow"/>
          <w:sz w:val="20"/>
          <w:szCs w:val="20"/>
        </w:rPr>
        <w:t>Konfiguracja mechanizmów HA – w przypadku awarii węzła klastra wirtualne maszyny, które są na nim uruchomione muszą zostać przeniesione na sprawny węzeł klastra bez ingerencji użytkownika.  </w:t>
      </w:r>
    </w:p>
    <w:p w14:paraId="3B9C0F4C" w14:textId="77777777" w:rsidR="006A273A" w:rsidRPr="00523A41" w:rsidRDefault="006A273A" w:rsidP="009572E7">
      <w:pPr>
        <w:numPr>
          <w:ilvl w:val="1"/>
          <w:numId w:val="217"/>
        </w:numPr>
        <w:spacing w:line="276" w:lineRule="auto"/>
        <w:jc w:val="both"/>
        <w:rPr>
          <w:rFonts w:ascii="Arial Narrow" w:hAnsi="Arial Narrow"/>
          <w:sz w:val="20"/>
          <w:szCs w:val="20"/>
        </w:rPr>
      </w:pPr>
      <w:r w:rsidRPr="00523A41">
        <w:rPr>
          <w:rFonts w:ascii="Arial Narrow" w:hAnsi="Arial Narrow"/>
          <w:sz w:val="20"/>
          <w:szCs w:val="20"/>
        </w:rPr>
        <w:t>Konfiguracja mechanizmów przenoszenia uruchomionych wirtualnych maszyn pomiędzy węzłami klastra bez utraty dostępu do zasobów wirtualnych maszyn. </w:t>
      </w:r>
    </w:p>
    <w:p w14:paraId="6D03B23F" w14:textId="77777777" w:rsidR="006A273A" w:rsidRPr="00523A41" w:rsidRDefault="006A273A" w:rsidP="009572E7">
      <w:pPr>
        <w:numPr>
          <w:ilvl w:val="1"/>
          <w:numId w:val="217"/>
        </w:numPr>
        <w:spacing w:line="276" w:lineRule="auto"/>
        <w:jc w:val="both"/>
        <w:rPr>
          <w:rFonts w:ascii="Arial Narrow" w:hAnsi="Arial Narrow"/>
          <w:sz w:val="20"/>
          <w:szCs w:val="20"/>
        </w:rPr>
      </w:pPr>
      <w:r w:rsidRPr="00523A41">
        <w:rPr>
          <w:rFonts w:ascii="Arial Narrow" w:hAnsi="Arial Narrow"/>
          <w:sz w:val="20"/>
          <w:szCs w:val="20"/>
        </w:rPr>
        <w:t>Konfiguracja mechanizmów ochrony wirtualnych maszyn przed awarią fizycznego serwera. </w:t>
      </w:r>
    </w:p>
    <w:p w14:paraId="41D9FA58" w14:textId="77777777" w:rsidR="006A273A" w:rsidRPr="00523A41" w:rsidRDefault="006A273A" w:rsidP="009572E7">
      <w:pPr>
        <w:numPr>
          <w:ilvl w:val="0"/>
          <w:numId w:val="217"/>
        </w:numPr>
        <w:spacing w:line="276" w:lineRule="auto"/>
        <w:jc w:val="both"/>
        <w:rPr>
          <w:rFonts w:ascii="Arial Narrow" w:hAnsi="Arial Narrow"/>
          <w:sz w:val="20"/>
          <w:szCs w:val="20"/>
        </w:rPr>
      </w:pPr>
      <w:r w:rsidRPr="00523A41">
        <w:rPr>
          <w:rFonts w:ascii="Arial Narrow" w:hAnsi="Arial Narrow"/>
          <w:sz w:val="20"/>
          <w:szCs w:val="20"/>
        </w:rPr>
        <w:t>Weryfikacja działania klastra wysokiej dostępności. </w:t>
      </w:r>
    </w:p>
    <w:p w14:paraId="6265EB8A" w14:textId="77777777" w:rsidR="006A273A" w:rsidRPr="00523A41" w:rsidRDefault="006A273A" w:rsidP="009572E7">
      <w:pPr>
        <w:numPr>
          <w:ilvl w:val="0"/>
          <w:numId w:val="217"/>
        </w:numPr>
        <w:spacing w:line="276" w:lineRule="auto"/>
        <w:jc w:val="both"/>
        <w:rPr>
          <w:rFonts w:ascii="Arial Narrow" w:hAnsi="Arial Narrow"/>
          <w:sz w:val="20"/>
          <w:szCs w:val="20"/>
        </w:rPr>
      </w:pPr>
      <w:r w:rsidRPr="00523A41">
        <w:rPr>
          <w:rFonts w:ascii="Arial Narrow" w:hAnsi="Arial Narrow"/>
          <w:sz w:val="20"/>
          <w:szCs w:val="20"/>
        </w:rPr>
        <w:t>Migracja istniejącej infrastruktury do środowiska wirtualnego. </w:t>
      </w:r>
    </w:p>
    <w:p w14:paraId="3B466682" w14:textId="77777777" w:rsidR="006A273A" w:rsidRPr="00523A41" w:rsidRDefault="006A273A" w:rsidP="00CB4F36">
      <w:pPr>
        <w:spacing w:line="276" w:lineRule="auto"/>
        <w:jc w:val="both"/>
      </w:pPr>
    </w:p>
    <w:p w14:paraId="50646484" w14:textId="77777777" w:rsidR="00D7714C" w:rsidRPr="00523A41" w:rsidRDefault="00D7714C" w:rsidP="00CB4F36">
      <w:pPr>
        <w:pStyle w:val="Bezodstpw"/>
        <w:jc w:val="both"/>
      </w:pPr>
    </w:p>
    <w:p w14:paraId="4212B457" w14:textId="1138F039" w:rsidR="005D5DEB" w:rsidRPr="00523A41" w:rsidRDefault="004D035E" w:rsidP="00CB4F36">
      <w:pPr>
        <w:pStyle w:val="Bezodstpw"/>
        <w:jc w:val="both"/>
      </w:pPr>
      <w:bookmarkStart w:id="86" w:name="_Toc175572214"/>
      <w:r w:rsidRPr="00523A41">
        <w:t>Modernizacja infrastruktury IT - oprogramowanie bazodanowe</w:t>
      </w:r>
      <w:bookmarkEnd w:id="86"/>
    </w:p>
    <w:p w14:paraId="32300976" w14:textId="77777777" w:rsidR="00F61902" w:rsidRPr="00523A41" w:rsidRDefault="00F61902" w:rsidP="00CB4F36">
      <w:pPr>
        <w:spacing w:line="276" w:lineRule="auto"/>
        <w:ind w:firstLine="708"/>
        <w:jc w:val="both"/>
        <w:rPr>
          <w:rFonts w:ascii="Arial Narrow" w:hAnsi="Arial Narrow"/>
          <w:sz w:val="20"/>
          <w:szCs w:val="20"/>
        </w:rPr>
      </w:pPr>
      <w:bookmarkStart w:id="87" w:name="_Toc169694435"/>
      <w:bookmarkStart w:id="88" w:name="_Toc169787041"/>
      <w:r w:rsidRPr="00523A41">
        <w:rPr>
          <w:rFonts w:ascii="Arial Narrow" w:hAnsi="Arial Narrow"/>
          <w:sz w:val="20"/>
          <w:szCs w:val="20"/>
        </w:rPr>
        <w:t>Dostawa niezbędnych licencji oprogramowania bazy danych kompatybilnych z zaproponowaną modernizowaną infrastrukturą aplikacji urzędowych koniecznych do uruchomienia e-usług. Wykonawca odpowiada za sprawne i wydajne działanie całego rozwiązania na bazie danych. Wymagane jest zastosowanie mechanizmów wirtualizacji.</w:t>
      </w:r>
    </w:p>
    <w:p w14:paraId="77E7B4AD" w14:textId="49CB1D9D"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System bazodanowy musi spełniać następujące wymagania poprzez wbudowane mechanizmy:</w:t>
      </w:r>
    </w:p>
    <w:p w14:paraId="0F0B55A0" w14:textId="7DA7EADE"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Licencja oprogramowania musi zostać udzielona w taki sposób by umożliwiała pracę na 4 rdzeniach procesorów.</w:t>
      </w:r>
    </w:p>
    <w:p w14:paraId="40E08982" w14:textId="0CF26A4C"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Możliwość wykorzystania SBD jako silnika relacyjnej bazy danych, analitycznej, wielowymiarowej bazy danych, platformy bazodanowej dla wielu aplikacji. Powinien zawierać serwer raportów, narzędzia do: definiowania raportów, wykonywania analiz biznesowych, tworzenia procesów ETL.</w:t>
      </w:r>
    </w:p>
    <w:p w14:paraId="0108046A" w14:textId="3F58CC96"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lastRenderedPageBreak/>
        <w:t>Zintegrowane narzędzia graficzne do zarządzania systemem – SBD musi dostarczać zintegrowane narzędzia do zarządzania i konfiguracji wszystkich usług wchodzących w skład systemu (baza relacyjna, usługi analityczne, usługi raportowe, usługi transformacji danych).</w:t>
      </w:r>
    </w:p>
    <w:p w14:paraId="2B9E1539" w14:textId="34622290"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Zarządzanie serwerem za pomocą skryptów</w:t>
      </w:r>
    </w:p>
    <w:p w14:paraId="6AA106D2" w14:textId="01241EFB"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Dedykowana sesja administracyjna</w:t>
      </w:r>
    </w:p>
    <w:p w14:paraId="3E8F86D6" w14:textId="62CF4599"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Możliwość automatycznej aktualizacji systemu</w:t>
      </w:r>
    </w:p>
    <w:p w14:paraId="23348820" w14:textId="5C267AF9"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Kompresja kopii zapasowych</w:t>
      </w:r>
    </w:p>
    <w:p w14:paraId="3156F8EF" w14:textId="3AE5D277"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Możliwość zastosowania reguł bezpieczeństwa obowiązujących w Urzędzie</w:t>
      </w:r>
    </w:p>
    <w:p w14:paraId="7098C356" w14:textId="1C40727D"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Możliwość definiowania reguł administracyjnych dla serwera lub grupy serwerów</w:t>
      </w:r>
    </w:p>
    <w:p w14:paraId="2F8AA444" w14:textId="7301737E"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Zarządzanie pustymi wartościami w bazie danych - SBD musi efektywnie zarządzać pustymi wartościami przechowywanymi w bazie danych (NULL).</w:t>
      </w:r>
    </w:p>
    <w:p w14:paraId="74CC9F70" w14:textId="5B6859E1"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Definiowanie nowych typów danych</w:t>
      </w:r>
    </w:p>
    <w:p w14:paraId="690D8A9D" w14:textId="19A9B3C7"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Wsparcie dla technologii XML -</w:t>
      </w:r>
    </w:p>
    <w:p w14:paraId="478B9DB3" w14:textId="4732028E"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Możliwość tworzenia rekursywnych zapytań do bazy danych</w:t>
      </w:r>
    </w:p>
    <w:p w14:paraId="522DAEBF" w14:textId="57E74D9B"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Obsługa błędów w kodzie zapytań</w:t>
      </w:r>
    </w:p>
    <w:p w14:paraId="3D95C39B" w14:textId="0C66AA51"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Wbudowany system analityczny</w:t>
      </w:r>
    </w:p>
    <w:p w14:paraId="357DF291" w14:textId="03DCA7A6"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Wbudowany system analityczny musi mieć możliwość wyliczania agregacji wartości miar dla zmieniających się elementów (członków) wymiarów i ich atrybutów.</w:t>
      </w:r>
    </w:p>
    <w:p w14:paraId="3BCF75AD" w14:textId="16CB1233"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Wbudowany system analityczny musi pozwalać na dodanie akcji przypisanych do elementów kostek wielowymiarowych</w:t>
      </w:r>
    </w:p>
    <w:p w14:paraId="20E22EE3" w14:textId="35FFB4C0"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Wbudowany system analityczny musi posiadać narzędzie do rejestracji i śledzenia zapytań wykonywanych do baz analitycznych.</w:t>
      </w:r>
    </w:p>
    <w:p w14:paraId="202D876B" w14:textId="21EBD95D"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Wbudowany system analityczny musi obsługiwać wielojęzyczność (tworzenie obiektów wielowymiarowych w wielu językach – w zależności od ustawień na komputerze klienta).</w:t>
      </w:r>
    </w:p>
    <w:p w14:paraId="0DB0DC41" w14:textId="13916EE6"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 xml:space="preserve">Wbudowany system analityczny musi udostępniać rozwiązania Data Mining, </w:t>
      </w:r>
    </w:p>
    <w:p w14:paraId="54FE6EEC" w14:textId="49E3B6F9"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Wymagane jest generowanie raportów w formatach: XML, PDF, Microsoft Excel, Microsoft Word, HTML, TIFF.</w:t>
      </w:r>
    </w:p>
    <w:p w14:paraId="3FF22E40" w14:textId="7668ED61"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 xml:space="preserve">SBD musi umożliwiać rozbudowę mechanizmów raportowania m.in. o dodatkowe formaty eksportu danych, obsługę nowych źródeł danych dla raportów, funkcje i algorytmy wykorzystywane podczas generowania raportu (np. nowe funkcje agregujące), mechanizmy zabezpieczeń dostępu do raportów. </w:t>
      </w:r>
    </w:p>
    <w:p w14:paraId="48E510E9" w14:textId="710A332C"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SBD musi umożliwiać wysyłkę raportów drogą mailową w wybranym formacie (subskrypcja)</w:t>
      </w:r>
    </w:p>
    <w:p w14:paraId="16C69550" w14:textId="2DF876CB"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 xml:space="preserve">Wbudowany system raportowania musi posiadać rozszerzalną architekturę oraz otwarte interfejsy do osadzania raportów oraz do integrowania rozwiązania z różnorodnymi środowiskami IT. </w:t>
      </w:r>
    </w:p>
    <w:p w14:paraId="5B5AC94B" w14:textId="49CA5D83"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Możliwość wykorzystania SBD jako silnika relacyjnej bazy danych, analitycznej, wielowymiarowej bazy danych, platformy bazodanowej dla wielu aplikacji. Powinien zawierać serwer raportów, narzędzia do: definiowania raportów, wykonywania analiz biznesowych, tworzenia procesów ETL.</w:t>
      </w:r>
    </w:p>
    <w:p w14:paraId="44E93B08" w14:textId="010E6944"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Zintegrowane narzędzia graficzne do zarządzania systemem – SBD musi dostarczać zintegrowane narzędzia do zarządzania i konfiguracji wszystkich usług wchodzących w skład systemu (baza relacyjna, usługi analityczne, usługi raportowe, usługi transformacji danych). Narzędzia te muszą udostępniać możliwość tworzenia skryptów zarządzających systemem oraz automatyzacji ich wykonywania.</w:t>
      </w:r>
    </w:p>
    <w:p w14:paraId="428A7441" w14:textId="28F4E5A9"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Zarządzanie serwerem za pomocą skryptów - SBD musi udostępniać mechanizm zarządzania systemem za pomocą uruchamianych z linii poleceń skryptów administracyjnych, które pozwolą zautomatyzować rutynowe czynności związane z zarządzaniem serwerem</w:t>
      </w:r>
    </w:p>
    <w:p w14:paraId="549AACFD" w14:textId="6E9E37B6"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Dedykowana sesja administracyjna - SBD musi pozwalać na zdalne połączenie sesji administratora systemu bazy danych w sposób niezależny od normalnych sesji klientów.</w:t>
      </w:r>
    </w:p>
    <w:p w14:paraId="7C2C8A0D" w14:textId="37A3E3E0"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Możliwość automatycznej aktualizacji systemu - SBD musi umożliwiać automatyczne ściąganie i instalację wszelkich poprawek producenta oprogramowania (redukowania zagrożeń powodowanych przez znane luki w zabezpieczeniach oprogramowania).</w:t>
      </w:r>
    </w:p>
    <w:p w14:paraId="377E9463" w14:textId="77777777" w:rsidR="004D035E" w:rsidRPr="00523A41" w:rsidRDefault="004D035E" w:rsidP="00CB4F36">
      <w:pPr>
        <w:pStyle w:val="Nagwek2"/>
        <w:spacing w:line="276" w:lineRule="auto"/>
        <w:jc w:val="both"/>
      </w:pPr>
    </w:p>
    <w:p w14:paraId="4BEEE4A8" w14:textId="4E5A5602" w:rsidR="00A4596F" w:rsidRPr="00523A41" w:rsidRDefault="00A4596F" w:rsidP="00CB4F36">
      <w:pPr>
        <w:pStyle w:val="Nagwek2"/>
        <w:spacing w:line="276" w:lineRule="auto"/>
        <w:jc w:val="both"/>
      </w:pPr>
      <w:bookmarkStart w:id="89" w:name="_Toc175572215"/>
      <w:r w:rsidRPr="00523A41">
        <w:t xml:space="preserve">Zadanie </w:t>
      </w:r>
      <w:r w:rsidR="004D035E" w:rsidRPr="00523A41">
        <w:t>7</w:t>
      </w:r>
      <w:r w:rsidRPr="00523A41">
        <w:t>. Uruchomienie Platformy Projektowej</w:t>
      </w:r>
      <w:bookmarkEnd w:id="87"/>
      <w:bookmarkEnd w:id="88"/>
      <w:bookmarkEnd w:id="89"/>
    </w:p>
    <w:p w14:paraId="66CC7D61" w14:textId="77777777" w:rsidR="00C37E75" w:rsidRPr="00523A41" w:rsidRDefault="00C37E75"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 xml:space="preserve">Gwarancja na system będzie świadczona na okres podany w ofercie (co najmniej 2 lata) na zasadach: </w:t>
      </w:r>
    </w:p>
    <w:p w14:paraId="4DF2F13E"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lastRenderedPageBreak/>
        <w:t>Zamawiający wymaga uruchomienia kanałów zgłoszeniowych, umożliwiających zgłaszanie w godzinach 8-15.: mailowo i telefonicznie na wskazany numer telefony i adres mailowy.</w:t>
      </w:r>
    </w:p>
    <w:p w14:paraId="7C1DC3CB"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W przypadku zgłoszenia poza godzinami pracy serwisu (pn.-pt. godz. 8-15) termin zaczyna bieg od następnego dnia roboczego.</w:t>
      </w:r>
    </w:p>
    <w:p w14:paraId="1CED2EA5"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 xml:space="preserve">Zamawiający wymaga udostępniania bezpłatnych aktualizacji oprogramowania wraz z ich instalacją </w:t>
      </w:r>
      <w:r w:rsidRPr="00523A41">
        <w:rPr>
          <w:rFonts w:ascii="Arial Narrow" w:hAnsi="Arial Narrow"/>
          <w:sz w:val="20"/>
          <w:szCs w:val="20"/>
        </w:rPr>
        <w:br/>
        <w:t>na środowisku produkcyjnym.</w:t>
      </w:r>
    </w:p>
    <w:p w14:paraId="522338FF"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 xml:space="preserve">Nieodpłatnego usuwania usterek (usterka: niepoprawne działanie systemu umożliwiające jego działanie w nie pełnym zakresie) w terminie 7 dni roboczych od ich zgłoszenia Wykonawcy, przy czym początek biegu terminu na usunięcie usterki rozpoczyna się w momencie zgłoszenia usterki poprzez Zamawiającego.  </w:t>
      </w:r>
    </w:p>
    <w:p w14:paraId="2C4E6C4C"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 xml:space="preserve">Nieodpłatnego usuwania awarii (awaria: niepoprawne działanie systemu uniemożliwiające jego wykorzystywanie) w terminie 3 dni roboczych od ich zgłoszenia Wykonawcy, przy czym początek biegu terminu na usunięcie usterki rozpoczyna się w momencie zgłoszenia usterki poprzez Zamawiającego.  </w:t>
      </w:r>
    </w:p>
    <w:p w14:paraId="579D7B65"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Dostarczania aktualnej, zgodnej z wersją systemu/modułu instrukcji obsługi.</w:t>
      </w:r>
    </w:p>
    <w:p w14:paraId="0B5F6188" w14:textId="77777777" w:rsidR="003575DD" w:rsidRPr="00523A41" w:rsidRDefault="003575DD" w:rsidP="00CB4F36">
      <w:pPr>
        <w:spacing w:line="276" w:lineRule="auto"/>
        <w:jc w:val="both"/>
        <w:rPr>
          <w:rFonts w:ascii="Arial Narrow" w:hAnsi="Arial Narrow"/>
          <w:sz w:val="20"/>
          <w:szCs w:val="20"/>
        </w:rPr>
      </w:pPr>
    </w:p>
    <w:p w14:paraId="79B36024" w14:textId="77777777" w:rsidR="00D46490" w:rsidRPr="00523A41" w:rsidRDefault="00D46490" w:rsidP="00CB4F36">
      <w:pPr>
        <w:spacing w:line="276" w:lineRule="auto"/>
        <w:jc w:val="both"/>
        <w:textAlignment w:val="baseline"/>
        <w:rPr>
          <w:rFonts w:ascii="Arial Narrow" w:hAnsi="Arial Narrow"/>
          <w:sz w:val="20"/>
          <w:szCs w:val="20"/>
          <w:u w:val="single"/>
        </w:rPr>
      </w:pPr>
    </w:p>
    <w:p w14:paraId="1165DA1E" w14:textId="7D38737C" w:rsidR="00D46490" w:rsidRPr="00523A41" w:rsidRDefault="00D46490" w:rsidP="00CB4F36">
      <w:pPr>
        <w:spacing w:line="276" w:lineRule="auto"/>
        <w:jc w:val="both"/>
        <w:textAlignment w:val="baseline"/>
        <w:rPr>
          <w:rFonts w:ascii="Arial Narrow" w:hAnsi="Arial Narrow"/>
          <w:sz w:val="20"/>
          <w:szCs w:val="20"/>
          <w:u w:val="single"/>
        </w:rPr>
      </w:pPr>
      <w:r w:rsidRPr="00523A41">
        <w:rPr>
          <w:rFonts w:ascii="Arial Narrow" w:hAnsi="Arial Narrow"/>
          <w:sz w:val="20"/>
          <w:szCs w:val="20"/>
          <w:u w:val="single"/>
        </w:rPr>
        <w:t>Minimalne wymagania techniczne</w:t>
      </w:r>
    </w:p>
    <w:p w14:paraId="0B6D692C" w14:textId="77777777" w:rsidR="00D46490" w:rsidRPr="00523A41" w:rsidRDefault="00D46490" w:rsidP="00CB4F36">
      <w:pPr>
        <w:tabs>
          <w:tab w:val="left" w:pos="1418"/>
        </w:tabs>
        <w:spacing w:line="276" w:lineRule="auto"/>
        <w:ind w:firstLine="705"/>
        <w:jc w:val="both"/>
        <w:textAlignment w:val="baseline"/>
        <w:rPr>
          <w:rFonts w:ascii="Arial Narrow" w:hAnsi="Arial Narrow"/>
          <w:sz w:val="20"/>
          <w:szCs w:val="20"/>
        </w:rPr>
      </w:pPr>
      <w:r w:rsidRPr="00523A41">
        <w:rPr>
          <w:rFonts w:ascii="Arial Narrow" w:hAnsi="Arial Narrow"/>
          <w:sz w:val="20"/>
          <w:szCs w:val="20"/>
        </w:rPr>
        <w:t xml:space="preserve">Zadaniem Wykonawcy będzie dostarczenie licencji bezterminowej i uruchomienie Platformy Projektowej (portalu www). Platforma Projektowa ma być systemem e-usług dla Mieszkańców i Mieszkanek, który dzięki uruchomieniu nowych i modernizacji obecnych systemów, pozwoli na korzystanie z e-Usług bez konieczności wychodzenia z domu, 24 godziny na dobę, 7 dni w tygodniu. Platforma Projektowa musi umożliwić elektronizację procesów obsługi, automatyzacji rozliczeń oraz poprawy dostępności do informacji publicznej, poprzez udostepnienie e-Usług publicznych utworzonych w ramach pozostałych zadań niniejszego projektu. </w:t>
      </w:r>
    </w:p>
    <w:p w14:paraId="670DB540" w14:textId="5E82E605" w:rsidR="00D46490" w:rsidRPr="00523A41" w:rsidRDefault="00D46490" w:rsidP="00CB4F36">
      <w:pPr>
        <w:tabs>
          <w:tab w:val="left" w:pos="0"/>
        </w:tabs>
        <w:spacing w:line="276" w:lineRule="auto"/>
        <w:jc w:val="both"/>
        <w:textAlignment w:val="baseline"/>
        <w:rPr>
          <w:rFonts w:ascii="Arial Narrow" w:hAnsi="Arial Narrow"/>
          <w:sz w:val="20"/>
          <w:szCs w:val="20"/>
        </w:rPr>
      </w:pPr>
      <w:r w:rsidRPr="00523A41">
        <w:rPr>
          <w:rFonts w:ascii="Arial Narrow" w:hAnsi="Arial Narrow"/>
          <w:sz w:val="20"/>
          <w:szCs w:val="20"/>
        </w:rPr>
        <w:tab/>
        <w:t>Zakup licencji musi zawierać usługę wdrożenia polegającej na uruchomieniu Platformy na środowisku programowo-sprzętowym zakupionym w ramach niniejszego projektu i być z nim w pełni kompatybilna. Platforma musi być uruchomiona na dostarczonym przez Wykonawcę w ramach niniejszego projektu klastrze niezawodnościowym, co zapewni jej wysoką dostępność nawet w przypadku awarii pojedynczych urządzeń. Efektem pracy musi być wystawienie platformy na przekazanej przez Zamawiającego domenie zabezpieczonej certyfikatem SSL pod ustalonym i przekazanym na etapie tworzenia haromonogramu prac adresem www. Uruchomiona Platforma będzie musiała spełniać zasady interoperacyjności i kompatybilności z poziomem krajowym, co najmniej poprzez wystawianie API. </w:t>
      </w:r>
    </w:p>
    <w:p w14:paraId="13EF3E88" w14:textId="77777777" w:rsidR="00D46490" w:rsidRPr="00523A41" w:rsidRDefault="00D46490" w:rsidP="00CB4F36">
      <w:pPr>
        <w:spacing w:line="276" w:lineRule="auto"/>
        <w:ind w:firstLine="705"/>
        <w:jc w:val="both"/>
        <w:textAlignment w:val="baseline"/>
        <w:rPr>
          <w:rFonts w:ascii="Arial Narrow" w:hAnsi="Arial Narrow"/>
          <w:sz w:val="20"/>
          <w:szCs w:val="20"/>
        </w:rPr>
      </w:pPr>
      <w:r w:rsidRPr="00523A41">
        <w:rPr>
          <w:rFonts w:ascii="Arial Narrow" w:hAnsi="Arial Narrow"/>
          <w:sz w:val="20"/>
          <w:szCs w:val="20"/>
        </w:rPr>
        <w:t xml:space="preserve">Nieodłącznym elementem uruchomienia e-Platformy jest zintegrowanie jej z wszystkimi nowopowstałymi </w:t>
      </w:r>
      <w:r w:rsidRPr="00523A41">
        <w:rPr>
          <w:rFonts w:ascii="Arial Narrow" w:hAnsi="Arial Narrow"/>
          <w:sz w:val="20"/>
          <w:szCs w:val="20"/>
        </w:rPr>
        <w:br/>
        <w:t>w ramach projektu e-Usługami co będzie należało do obowiązku Wykonawcy. Dla poszczególnych zadań realizowanych w projekcie, przypisane są e-Usługi, które będą wynikiem ich realizacji (zgodnie z tabelą poniżej). Zamawiający dopuszcza odbiór platformy projektowej spełniającej wymagania minimalne OPZ, przed zasileniem jej e-usługami, które będą powstawać w wyniku realizacji tych zadań w przyszłości.  </w:t>
      </w:r>
    </w:p>
    <w:p w14:paraId="5C3E988F"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u w:val="single"/>
        </w:rPr>
        <w:t xml:space="preserve">Warunkiem odbioru wykonania poszczególnych zadań będzie uruchomienie przypisanych do nich </w:t>
      </w:r>
      <w:r w:rsidRPr="00523A41">
        <w:rPr>
          <w:rFonts w:ascii="Arial Narrow" w:hAnsi="Arial Narrow"/>
          <w:sz w:val="20"/>
          <w:szCs w:val="20"/>
        </w:rPr>
        <w:t> </w:t>
      </w:r>
      <w:r w:rsidRPr="00523A41">
        <w:rPr>
          <w:rFonts w:ascii="Arial Narrow" w:hAnsi="Arial Narrow"/>
          <w:sz w:val="20"/>
          <w:szCs w:val="20"/>
        </w:rPr>
        <w:br/>
      </w:r>
      <w:r w:rsidRPr="00523A41">
        <w:rPr>
          <w:rFonts w:ascii="Arial Narrow" w:hAnsi="Arial Narrow"/>
          <w:sz w:val="20"/>
          <w:szCs w:val="20"/>
          <w:u w:val="single"/>
        </w:rPr>
        <w:t>e-Usług na Platformie Projektowej i wystawienie ich dla Klientów końcowych – mieszkańców i mieszkanek Gminy.</w:t>
      </w:r>
      <w:r w:rsidRPr="00523A41">
        <w:rPr>
          <w:rFonts w:ascii="Arial Narrow" w:hAnsi="Arial Narrow"/>
          <w:sz w:val="20"/>
          <w:szCs w:val="20"/>
        </w:rPr>
        <w:t>  </w:t>
      </w:r>
    </w:p>
    <w:p w14:paraId="686F85C8" w14:textId="77777777" w:rsidR="00D46490" w:rsidRPr="00523A41" w:rsidRDefault="00D46490" w:rsidP="00CB4F36">
      <w:pPr>
        <w:spacing w:line="276" w:lineRule="auto"/>
        <w:ind w:firstLine="705"/>
        <w:jc w:val="both"/>
        <w:textAlignment w:val="baseline"/>
        <w:rPr>
          <w:rFonts w:ascii="Arial Narrow" w:hAnsi="Arial Narrow"/>
          <w:sz w:val="20"/>
          <w:szCs w:val="20"/>
        </w:rPr>
      </w:pPr>
    </w:p>
    <w:p w14:paraId="196C2FB6" w14:textId="77777777" w:rsidR="00D46490" w:rsidRPr="00523A41" w:rsidRDefault="00D46490" w:rsidP="00CB4F36">
      <w:pPr>
        <w:spacing w:line="276" w:lineRule="auto"/>
        <w:ind w:firstLine="705"/>
        <w:jc w:val="both"/>
        <w:textAlignment w:val="baseline"/>
        <w:rPr>
          <w:rFonts w:ascii="Arial Narrow" w:hAnsi="Arial Narrow"/>
          <w:sz w:val="20"/>
          <w:szCs w:val="20"/>
        </w:rPr>
      </w:pPr>
      <w:r w:rsidRPr="00523A41">
        <w:rPr>
          <w:rFonts w:ascii="Arial Narrow" w:hAnsi="Arial Narrow"/>
          <w:sz w:val="20"/>
          <w:szCs w:val="20"/>
        </w:rPr>
        <w:t>Platforma Projektowa musi umożliwiać cyfrowe załatwienie spraw urzędowych poprzez integrację i udostępnienie wszystkich nowopowstałych w ramach projektu e-Usługi tj.: </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
        <w:gridCol w:w="6945"/>
        <w:gridCol w:w="2127"/>
      </w:tblGrid>
      <w:tr w:rsidR="00D46490" w:rsidRPr="00523A41" w14:paraId="33AE8387"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6F1BBA"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LP</w:t>
            </w:r>
          </w:p>
        </w:tc>
        <w:tc>
          <w:tcPr>
            <w:tcW w:w="6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879AC4"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Nazwa e-Usługi</w:t>
            </w: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493622"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Uruchomiona w ramach zadania</w:t>
            </w:r>
          </w:p>
        </w:tc>
      </w:tr>
      <w:tr w:rsidR="00D46490" w:rsidRPr="00523A41" w14:paraId="644D9057"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48F8AF54"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1 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076B08D4" w14:textId="77777777" w:rsidR="00D46490" w:rsidRPr="00523A41" w:rsidRDefault="00D46490" w:rsidP="00CB4F36">
            <w:pPr>
              <w:spacing w:line="276" w:lineRule="auto"/>
              <w:jc w:val="both"/>
              <w:rPr>
                <w:rFonts w:ascii="Arial Narrow" w:hAnsi="Arial Narrow" w:cs="Arial"/>
                <w:color w:val="212121"/>
                <w:sz w:val="20"/>
                <w:szCs w:val="20"/>
              </w:rPr>
            </w:pPr>
            <w:r w:rsidRPr="00523A41">
              <w:rPr>
                <w:rFonts w:ascii="Arial Narrow" w:hAnsi="Arial Narrow" w:cs="Arial"/>
                <w:color w:val="212121"/>
                <w:sz w:val="20"/>
                <w:szCs w:val="20"/>
              </w:rPr>
              <w:t>Płatność – rozliczenie wody – 5 poziom, A2C, A2B</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303E624A"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W ramach zadania nr 3</w:t>
            </w:r>
          </w:p>
        </w:tc>
      </w:tr>
      <w:tr w:rsidR="00D46490" w:rsidRPr="00523A41" w14:paraId="33321769"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0EA7432F"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2 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41C912ED"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cs="Arial"/>
                <w:color w:val="212121"/>
                <w:sz w:val="20"/>
                <w:szCs w:val="20"/>
              </w:rPr>
              <w:t>Płatność – rozliczenie ścieki – 5 poziom, A2C, A2B</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59E7F86B"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W ramach zadania nr 3 </w:t>
            </w:r>
          </w:p>
        </w:tc>
      </w:tr>
      <w:tr w:rsidR="00D46490" w:rsidRPr="00523A41" w14:paraId="34636D9C"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23B8D842"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3 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054D2FE6"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cs="Arial"/>
                <w:color w:val="212121"/>
                <w:sz w:val="20"/>
                <w:szCs w:val="20"/>
              </w:rPr>
              <w:t>Zgłoszenie awarii sieci wodociągowej – 4 poziom A2C, A2B</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7D334ED0"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W ramach zadania nr 3 </w:t>
            </w:r>
          </w:p>
        </w:tc>
      </w:tr>
      <w:tr w:rsidR="00D46490" w:rsidRPr="00523A41" w14:paraId="7244CD73"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6570D0A9"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4 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3401DF2D"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cs="Arial"/>
                <w:color w:val="212121"/>
                <w:sz w:val="20"/>
                <w:szCs w:val="20"/>
              </w:rPr>
              <w:t>Składanie Wniosków o przyłączenie – 4 poziom A2C, A2B</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46DB9DE2"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W ramach zadania nr 3 </w:t>
            </w:r>
          </w:p>
        </w:tc>
      </w:tr>
      <w:tr w:rsidR="00D46490" w:rsidRPr="00523A41" w14:paraId="03E9B2F8"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548AB9A0"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5 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69000AE9"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cs="Arial"/>
                <w:color w:val="212121"/>
                <w:sz w:val="20"/>
                <w:szCs w:val="20"/>
              </w:rPr>
              <w:t>e-Powiadomienia – 3 poziom A2C, A2B</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41AF7A0A"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W ramach zadania nr 3 </w:t>
            </w:r>
          </w:p>
        </w:tc>
      </w:tr>
      <w:tr w:rsidR="00D46490" w:rsidRPr="00523A41" w14:paraId="708B1C61" w14:textId="77777777" w:rsidTr="00A105DD">
        <w:trPr>
          <w:trHeight w:val="45"/>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378385B2"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6 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4BACE0F2" w14:textId="77777777" w:rsidR="00D46490" w:rsidRPr="00523A41" w:rsidRDefault="00D46490" w:rsidP="00CB4F36">
            <w:pPr>
              <w:spacing w:before="60" w:after="60" w:line="276" w:lineRule="auto"/>
              <w:jc w:val="both"/>
              <w:rPr>
                <w:rFonts w:ascii="Arial Narrow" w:hAnsi="Arial Narrow" w:cs="Arial"/>
                <w:sz w:val="20"/>
                <w:szCs w:val="20"/>
              </w:rPr>
            </w:pPr>
            <w:r w:rsidRPr="00523A41">
              <w:rPr>
                <w:rFonts w:ascii="Arial Narrow" w:hAnsi="Arial Narrow" w:cs="Arial"/>
                <w:color w:val="212121"/>
                <w:sz w:val="20"/>
                <w:szCs w:val="20"/>
              </w:rPr>
              <w:t>Wprowadzenie stanu licznika i podlicznika – 4 poziom A2C, A2B</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423E713E"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W ramach zadania nr 3 </w:t>
            </w:r>
          </w:p>
        </w:tc>
      </w:tr>
      <w:tr w:rsidR="00D46490" w:rsidRPr="00523A41" w14:paraId="5508774E"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23CCB2AC"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7 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7EEF2681"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cs="Arial"/>
                <w:color w:val="212121"/>
                <w:sz w:val="20"/>
                <w:szCs w:val="20"/>
              </w:rPr>
              <w:t>Aktualizacja Danych – 4 poziom A2C, A2B</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37A521A5"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W ramach zadania nr 3 </w:t>
            </w:r>
          </w:p>
        </w:tc>
      </w:tr>
      <w:tr w:rsidR="00D46490" w:rsidRPr="00523A41" w14:paraId="6DF4F085"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40D5C64D"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8 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64253F14"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cs="Arial"/>
                <w:color w:val="212121"/>
                <w:sz w:val="20"/>
                <w:szCs w:val="20"/>
              </w:rPr>
              <w:t>Oświadczenie o wielkości sprzedaży alkoholu wraz z płatnością – 4 poziom A2C, A2B</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03F1CA92"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W ramach zadania nr 1</w:t>
            </w:r>
          </w:p>
        </w:tc>
      </w:tr>
      <w:tr w:rsidR="00D46490" w:rsidRPr="00523A41" w14:paraId="54BD5EF1"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68BC01F8"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9 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0FA47744" w14:textId="0C9835A4" w:rsidR="00D46490"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cs="Arial"/>
                <w:color w:val="212121"/>
                <w:sz w:val="20"/>
                <w:szCs w:val="20"/>
              </w:rPr>
              <w:t>e-Płatności – modernizacja dotychczasowych e-usług – 5 poziom, A2C, A2B</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33801BF5"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W ramach zadania nr 1 </w:t>
            </w:r>
          </w:p>
        </w:tc>
      </w:tr>
      <w:tr w:rsidR="00D46490" w:rsidRPr="00523A41" w14:paraId="57F83D7C"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7FF034B0"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lastRenderedPageBreak/>
              <w:t>10 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3D224EC8" w14:textId="525D4CBC" w:rsidR="00D46490"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cs="Arial"/>
                <w:color w:val="212121"/>
                <w:sz w:val="20"/>
                <w:szCs w:val="20"/>
              </w:rPr>
              <w:t>10.   E-usługa: Złożenie wniosku o wydanie wypisu i wyrysu z MPZP/SUiKZP – 4 poziom A2C, A2B</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68351875"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W ramach zadania nr 2 </w:t>
            </w:r>
          </w:p>
        </w:tc>
      </w:tr>
      <w:tr w:rsidR="00D46490" w:rsidRPr="00523A41" w14:paraId="64906B76"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695B96FC"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11 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43F16E6B" w14:textId="2682538E" w:rsidR="00D46490"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cs="Arial"/>
                <w:color w:val="212121"/>
                <w:sz w:val="20"/>
                <w:szCs w:val="20"/>
              </w:rPr>
              <w:t>E-usługa: Złożenie wniosku o wydanie zaświadczenia o przeznaczeniu działki w MPZP/SUiKZP – 4 poziom A2C, A2B</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025C8AD"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W ramach zadania nr 2 </w:t>
            </w:r>
          </w:p>
        </w:tc>
      </w:tr>
      <w:tr w:rsidR="00D46490" w:rsidRPr="00523A41" w14:paraId="67C34F97"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13778D2C"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12 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6C6F9BC3" w14:textId="0138E1C0" w:rsidR="00D46490"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cs="Arial"/>
                <w:color w:val="212121"/>
                <w:sz w:val="20"/>
                <w:szCs w:val="20"/>
              </w:rPr>
              <w:t>E-usługa: Złożenie wniosku o wydanie zaświadczenia o położeniu nieruchomości w obszarze rewitalizacji – 4 poziom A2C, A2B</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10B76C52"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W ramach zadania nr 2 </w:t>
            </w:r>
          </w:p>
        </w:tc>
      </w:tr>
      <w:tr w:rsidR="00D46490" w:rsidRPr="00523A41" w14:paraId="447B1F2D"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tcPr>
          <w:p w14:paraId="4AD150D6"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13</w:t>
            </w:r>
          </w:p>
        </w:tc>
        <w:tc>
          <w:tcPr>
            <w:tcW w:w="6945" w:type="dxa"/>
            <w:tcBorders>
              <w:top w:val="single" w:sz="6" w:space="0" w:color="auto"/>
              <w:left w:val="single" w:sz="6" w:space="0" w:color="auto"/>
              <w:bottom w:val="single" w:sz="6" w:space="0" w:color="auto"/>
              <w:right w:val="single" w:sz="6" w:space="0" w:color="auto"/>
            </w:tcBorders>
            <w:shd w:val="clear" w:color="auto" w:fill="auto"/>
          </w:tcPr>
          <w:p w14:paraId="5B16FAAE" w14:textId="7CDF33C9" w:rsidR="00D46490" w:rsidRPr="00523A41" w:rsidRDefault="00416C9B" w:rsidP="00CB4F36">
            <w:pPr>
              <w:spacing w:before="60" w:after="60" w:line="276" w:lineRule="auto"/>
              <w:jc w:val="both"/>
              <w:rPr>
                <w:rFonts w:ascii="Arial Narrow" w:hAnsi="Arial Narrow" w:cs="Arial"/>
                <w:color w:val="212121"/>
                <w:sz w:val="20"/>
                <w:szCs w:val="20"/>
              </w:rPr>
            </w:pPr>
            <w:r w:rsidRPr="00523A41">
              <w:rPr>
                <w:rFonts w:ascii="Arial Narrow" w:hAnsi="Arial Narrow" w:cs="Arial"/>
                <w:color w:val="212121"/>
                <w:sz w:val="20"/>
                <w:szCs w:val="20"/>
              </w:rPr>
              <w:t>E-usługa: Złożenie wniosku o wydanie zaświadczenia o położeniu nieruchomości w obszarze zdegradowanym – 4 poziom A2C, A2B</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1B9BD65B"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W ramach zadania nr 2 </w:t>
            </w:r>
          </w:p>
        </w:tc>
      </w:tr>
      <w:tr w:rsidR="00D46490" w:rsidRPr="00523A41" w14:paraId="68EAA7F1"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tcPr>
          <w:p w14:paraId="4267CB14"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14</w:t>
            </w:r>
          </w:p>
        </w:tc>
        <w:tc>
          <w:tcPr>
            <w:tcW w:w="6945" w:type="dxa"/>
            <w:tcBorders>
              <w:top w:val="single" w:sz="6" w:space="0" w:color="auto"/>
              <w:left w:val="single" w:sz="6" w:space="0" w:color="auto"/>
              <w:bottom w:val="single" w:sz="6" w:space="0" w:color="auto"/>
              <w:right w:val="single" w:sz="6" w:space="0" w:color="auto"/>
            </w:tcBorders>
            <w:shd w:val="clear" w:color="auto" w:fill="auto"/>
          </w:tcPr>
          <w:p w14:paraId="22E68DEB" w14:textId="7B9FB85F" w:rsidR="00D46490" w:rsidRPr="00523A41" w:rsidRDefault="00416C9B" w:rsidP="00CB4F36">
            <w:pPr>
              <w:spacing w:line="276" w:lineRule="auto"/>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E-usługa: Złożenie wniosku o wydanie zaświadczenia z Gminnej Ewidencji Zabytków – 4 poziom A2C, A2B</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01DF2713"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W ramach zadania nr 2 </w:t>
            </w:r>
          </w:p>
        </w:tc>
      </w:tr>
      <w:tr w:rsidR="00D46490" w:rsidRPr="00523A41" w14:paraId="555FBA62"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tcPr>
          <w:p w14:paraId="0D39B08F"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15</w:t>
            </w:r>
          </w:p>
        </w:tc>
        <w:tc>
          <w:tcPr>
            <w:tcW w:w="6945" w:type="dxa"/>
            <w:tcBorders>
              <w:top w:val="single" w:sz="6" w:space="0" w:color="auto"/>
              <w:left w:val="single" w:sz="6" w:space="0" w:color="auto"/>
              <w:bottom w:val="single" w:sz="6" w:space="0" w:color="auto"/>
              <w:right w:val="single" w:sz="6" w:space="0" w:color="auto"/>
            </w:tcBorders>
            <w:shd w:val="clear" w:color="auto" w:fill="auto"/>
          </w:tcPr>
          <w:p w14:paraId="7937068F" w14:textId="7281D7B6" w:rsidR="00D46490" w:rsidRPr="00523A41" w:rsidRDefault="00416C9B" w:rsidP="00CB4F36">
            <w:pPr>
              <w:spacing w:line="276" w:lineRule="auto"/>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E-usługa: Złożenie wniosku o wydanie decyzji WZ – 4 poziom A2C</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4F038705"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W ramach zadania nr 2 </w:t>
            </w:r>
          </w:p>
        </w:tc>
      </w:tr>
      <w:tr w:rsidR="00D46490" w:rsidRPr="00523A41" w14:paraId="79DD4CDC"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tcPr>
          <w:p w14:paraId="547E2D33"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16</w:t>
            </w:r>
          </w:p>
        </w:tc>
        <w:tc>
          <w:tcPr>
            <w:tcW w:w="6945" w:type="dxa"/>
            <w:tcBorders>
              <w:top w:val="single" w:sz="6" w:space="0" w:color="auto"/>
              <w:left w:val="single" w:sz="6" w:space="0" w:color="auto"/>
              <w:bottom w:val="single" w:sz="6" w:space="0" w:color="auto"/>
              <w:right w:val="single" w:sz="6" w:space="0" w:color="auto"/>
            </w:tcBorders>
            <w:shd w:val="clear" w:color="auto" w:fill="auto"/>
          </w:tcPr>
          <w:p w14:paraId="0798D113" w14:textId="6E40EA0D" w:rsidR="00D46490" w:rsidRPr="00523A41" w:rsidRDefault="00416C9B" w:rsidP="00CB4F36">
            <w:pPr>
              <w:spacing w:line="276" w:lineRule="auto"/>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E-usługa: Złożenie wniosku o wydanie decyzji ULICP - 4 poziom A2B</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0C998DB0"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W ramach zadania nr 2 </w:t>
            </w:r>
          </w:p>
        </w:tc>
      </w:tr>
      <w:tr w:rsidR="00D46490" w:rsidRPr="00523A41" w14:paraId="01C36374"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tcPr>
          <w:p w14:paraId="39DA8F68"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17</w:t>
            </w:r>
          </w:p>
        </w:tc>
        <w:tc>
          <w:tcPr>
            <w:tcW w:w="6945" w:type="dxa"/>
            <w:tcBorders>
              <w:top w:val="single" w:sz="6" w:space="0" w:color="auto"/>
              <w:left w:val="single" w:sz="6" w:space="0" w:color="auto"/>
              <w:bottom w:val="single" w:sz="6" w:space="0" w:color="auto"/>
              <w:right w:val="single" w:sz="6" w:space="0" w:color="auto"/>
            </w:tcBorders>
            <w:shd w:val="clear" w:color="auto" w:fill="auto"/>
          </w:tcPr>
          <w:p w14:paraId="10BC4973" w14:textId="38E79427" w:rsidR="00D46490" w:rsidRPr="00523A41" w:rsidRDefault="00416C9B" w:rsidP="00CB4F36">
            <w:pPr>
              <w:spacing w:line="276" w:lineRule="auto"/>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E-usługa: Złożenie wniosku o wydanie decyzji czy na działkę ewidencyjną wydano decyzję WZ/ULICP</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225A6AE4"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W ramach zadania nr 2 </w:t>
            </w:r>
          </w:p>
        </w:tc>
      </w:tr>
      <w:tr w:rsidR="00D46490" w:rsidRPr="00523A41" w14:paraId="472B1E3F"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tcPr>
          <w:p w14:paraId="3FCB1C94"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18</w:t>
            </w:r>
          </w:p>
        </w:tc>
        <w:tc>
          <w:tcPr>
            <w:tcW w:w="6945" w:type="dxa"/>
            <w:tcBorders>
              <w:top w:val="single" w:sz="6" w:space="0" w:color="auto"/>
              <w:left w:val="single" w:sz="6" w:space="0" w:color="auto"/>
              <w:bottom w:val="single" w:sz="6" w:space="0" w:color="auto"/>
              <w:right w:val="single" w:sz="6" w:space="0" w:color="auto"/>
            </w:tcBorders>
            <w:shd w:val="clear" w:color="auto" w:fill="auto"/>
          </w:tcPr>
          <w:p w14:paraId="6E141F86" w14:textId="33A42810" w:rsidR="00D46490" w:rsidRPr="00523A41" w:rsidRDefault="00416C9B" w:rsidP="00CB4F36">
            <w:pPr>
              <w:spacing w:before="60" w:after="60" w:line="276" w:lineRule="auto"/>
              <w:jc w:val="both"/>
              <w:rPr>
                <w:rFonts w:ascii="Arial Narrow" w:hAnsi="Arial Narrow" w:cs="Arial"/>
                <w:sz w:val="20"/>
                <w:szCs w:val="20"/>
                <w:lang w:eastAsia="en-US"/>
              </w:rPr>
            </w:pPr>
            <w:r w:rsidRPr="00523A41">
              <w:rPr>
                <w:rFonts w:ascii="Arial Narrow" w:hAnsi="Arial Narrow" w:cs="Arial"/>
                <w:sz w:val="20"/>
                <w:szCs w:val="20"/>
                <w:lang w:eastAsia="en-US"/>
              </w:rPr>
              <w:t>e-Usługa rezerwacja terminu wizyty w Urzędzie - 3 poziom dojrzałości A2C, A2B.</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150A4CA5" w14:textId="58E7C525"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 xml:space="preserve">W ramach zadania nr </w:t>
            </w:r>
            <w:r w:rsidR="00416C9B" w:rsidRPr="00523A41">
              <w:rPr>
                <w:rFonts w:ascii="Arial Narrow" w:hAnsi="Arial Narrow"/>
                <w:sz w:val="20"/>
                <w:szCs w:val="20"/>
              </w:rPr>
              <w:t>7</w:t>
            </w:r>
            <w:r w:rsidRPr="00523A41">
              <w:rPr>
                <w:rFonts w:ascii="Arial Narrow" w:hAnsi="Arial Narrow"/>
                <w:sz w:val="20"/>
                <w:szCs w:val="20"/>
              </w:rPr>
              <w:t> </w:t>
            </w:r>
          </w:p>
        </w:tc>
      </w:tr>
    </w:tbl>
    <w:p w14:paraId="67CD8EA2" w14:textId="77777777" w:rsidR="00D46490" w:rsidRPr="00523A41" w:rsidRDefault="00D46490" w:rsidP="00CB4F36">
      <w:pPr>
        <w:spacing w:line="276" w:lineRule="auto"/>
        <w:ind w:firstLine="705"/>
        <w:jc w:val="both"/>
        <w:textAlignment w:val="baseline"/>
        <w:rPr>
          <w:rFonts w:ascii="Arial Narrow" w:hAnsi="Arial Narrow"/>
          <w:sz w:val="20"/>
          <w:szCs w:val="20"/>
        </w:rPr>
      </w:pPr>
      <w:r w:rsidRPr="00523A41">
        <w:rPr>
          <w:rFonts w:ascii="Arial Narrow" w:hAnsi="Arial Narrow"/>
          <w:sz w:val="20"/>
          <w:szCs w:val="20"/>
        </w:rPr>
        <w:t> </w:t>
      </w:r>
    </w:p>
    <w:p w14:paraId="53E5C0CE" w14:textId="77777777" w:rsidR="00D46490" w:rsidRPr="00523A41" w:rsidRDefault="00D46490" w:rsidP="00CB4F36">
      <w:pPr>
        <w:spacing w:line="276" w:lineRule="auto"/>
        <w:ind w:firstLine="705"/>
        <w:jc w:val="both"/>
        <w:textAlignment w:val="baseline"/>
        <w:rPr>
          <w:rFonts w:ascii="Arial Narrow" w:hAnsi="Arial Narrow"/>
          <w:sz w:val="20"/>
          <w:szCs w:val="20"/>
        </w:rPr>
      </w:pPr>
      <w:r w:rsidRPr="00523A41">
        <w:rPr>
          <w:rFonts w:ascii="Arial Narrow" w:hAnsi="Arial Narrow"/>
          <w:color w:val="000000"/>
          <w:sz w:val="20"/>
          <w:szCs w:val="20"/>
        </w:rPr>
        <w:t>Ww., uruchomione e-Usługi powinny być posegregowane dla mieszkańców wedle następujących kategorii.  </w:t>
      </w:r>
    </w:p>
    <w:p w14:paraId="30228484" w14:textId="77777777" w:rsidR="00D46490" w:rsidRPr="00523A41" w:rsidRDefault="00D46490" w:rsidP="00CB4F36">
      <w:pPr>
        <w:spacing w:line="276" w:lineRule="auto"/>
        <w:ind w:firstLine="705"/>
        <w:jc w:val="both"/>
        <w:textAlignment w:val="baseline"/>
        <w:rPr>
          <w:rFonts w:ascii="Arial Narrow" w:hAnsi="Arial Narrow"/>
          <w:color w:val="000000"/>
          <w:sz w:val="20"/>
          <w:szCs w:val="20"/>
        </w:rPr>
      </w:pP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
        <w:gridCol w:w="6095"/>
        <w:gridCol w:w="2977"/>
      </w:tblGrid>
      <w:tr w:rsidR="00D46490" w:rsidRPr="00523A41" w14:paraId="066B5B3E"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428216"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LP</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85606F"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Nazwa e-Usługi</w:t>
            </w: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D13F04"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Katalogi usług dla mieszkańca </w:t>
            </w:r>
          </w:p>
        </w:tc>
      </w:tr>
      <w:tr w:rsidR="00416C9B" w:rsidRPr="00523A41" w14:paraId="56BBEFC3"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5F980461" w14:textId="77777777"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1 </w:t>
            </w:r>
          </w:p>
        </w:tc>
        <w:tc>
          <w:tcPr>
            <w:tcW w:w="6095" w:type="dxa"/>
            <w:tcBorders>
              <w:top w:val="single" w:sz="6" w:space="0" w:color="auto"/>
              <w:left w:val="single" w:sz="6" w:space="0" w:color="auto"/>
              <w:bottom w:val="single" w:sz="6" w:space="0" w:color="auto"/>
              <w:right w:val="single" w:sz="6" w:space="0" w:color="auto"/>
            </w:tcBorders>
            <w:shd w:val="clear" w:color="auto" w:fill="auto"/>
            <w:hideMark/>
          </w:tcPr>
          <w:p w14:paraId="65ECF98B" w14:textId="22FCDD27" w:rsidR="00416C9B" w:rsidRPr="00523A41" w:rsidRDefault="00416C9B" w:rsidP="00CB4F36">
            <w:pPr>
              <w:spacing w:line="276" w:lineRule="auto"/>
              <w:jc w:val="both"/>
              <w:rPr>
                <w:rFonts w:ascii="Arial Narrow" w:hAnsi="Arial Narrow" w:cs="Arial"/>
                <w:color w:val="212121"/>
                <w:sz w:val="20"/>
                <w:szCs w:val="20"/>
              </w:rPr>
            </w:pPr>
            <w:r w:rsidRPr="00523A41">
              <w:rPr>
                <w:rFonts w:ascii="Arial Narrow" w:hAnsi="Arial Narrow" w:cs="Arial"/>
                <w:color w:val="212121"/>
                <w:sz w:val="20"/>
                <w:szCs w:val="20"/>
              </w:rPr>
              <w:t>Płatność – rozliczenie wody – 5 poziom, A2C, A2B</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4F2E3072"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e-PODATKI,  </w:t>
            </w:r>
          </w:p>
          <w:p w14:paraId="3A057548"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e-WODA </w:t>
            </w:r>
          </w:p>
          <w:p w14:paraId="7E712C43"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WSZYSTKIE e-USŁUGI </w:t>
            </w:r>
          </w:p>
        </w:tc>
      </w:tr>
      <w:tr w:rsidR="00416C9B" w:rsidRPr="00523A41" w14:paraId="71EAAC34"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02E9FB90" w14:textId="77777777"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2 </w:t>
            </w:r>
          </w:p>
        </w:tc>
        <w:tc>
          <w:tcPr>
            <w:tcW w:w="6095" w:type="dxa"/>
            <w:tcBorders>
              <w:top w:val="single" w:sz="6" w:space="0" w:color="auto"/>
              <w:left w:val="single" w:sz="6" w:space="0" w:color="auto"/>
              <w:bottom w:val="single" w:sz="6" w:space="0" w:color="auto"/>
              <w:right w:val="single" w:sz="6" w:space="0" w:color="auto"/>
            </w:tcBorders>
            <w:shd w:val="clear" w:color="auto" w:fill="auto"/>
            <w:hideMark/>
          </w:tcPr>
          <w:p w14:paraId="6564701E" w14:textId="3F7DE9DA"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cs="Arial"/>
                <w:color w:val="212121"/>
                <w:sz w:val="20"/>
                <w:szCs w:val="20"/>
              </w:rPr>
              <w:t>Płatność – rozliczenie ścieki – 5 poziom, A2C, A2B</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592E2091"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e-PODATKI,  </w:t>
            </w:r>
          </w:p>
          <w:p w14:paraId="59A43A35"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e-WODA </w:t>
            </w:r>
          </w:p>
          <w:p w14:paraId="0C59F3CD"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WSZYSTKIE e-USŁUGI </w:t>
            </w:r>
          </w:p>
        </w:tc>
      </w:tr>
      <w:tr w:rsidR="00416C9B" w:rsidRPr="00523A41" w14:paraId="0F448E65"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52DD3196" w14:textId="77777777"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3 </w:t>
            </w:r>
          </w:p>
        </w:tc>
        <w:tc>
          <w:tcPr>
            <w:tcW w:w="6095" w:type="dxa"/>
            <w:tcBorders>
              <w:top w:val="single" w:sz="6" w:space="0" w:color="auto"/>
              <w:left w:val="single" w:sz="6" w:space="0" w:color="auto"/>
              <w:bottom w:val="single" w:sz="6" w:space="0" w:color="auto"/>
              <w:right w:val="single" w:sz="6" w:space="0" w:color="auto"/>
            </w:tcBorders>
            <w:shd w:val="clear" w:color="auto" w:fill="auto"/>
            <w:hideMark/>
          </w:tcPr>
          <w:p w14:paraId="0AC43A83" w14:textId="6008C607"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cs="Arial"/>
                <w:color w:val="212121"/>
                <w:sz w:val="20"/>
                <w:szCs w:val="20"/>
              </w:rPr>
              <w:t>Zgłoszenie awarii sieci wodociągowej – 4 poziom A2C, A2B</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25056019"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e-WODA </w:t>
            </w:r>
          </w:p>
          <w:p w14:paraId="5A4474E0"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WSZYSTKIE e-USŁUGI </w:t>
            </w:r>
          </w:p>
        </w:tc>
      </w:tr>
      <w:tr w:rsidR="00416C9B" w:rsidRPr="00523A41" w14:paraId="0AFE0EF5"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54176413" w14:textId="77777777"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4 </w:t>
            </w:r>
          </w:p>
        </w:tc>
        <w:tc>
          <w:tcPr>
            <w:tcW w:w="6095" w:type="dxa"/>
            <w:tcBorders>
              <w:top w:val="single" w:sz="6" w:space="0" w:color="auto"/>
              <w:left w:val="single" w:sz="6" w:space="0" w:color="auto"/>
              <w:bottom w:val="single" w:sz="6" w:space="0" w:color="auto"/>
              <w:right w:val="single" w:sz="6" w:space="0" w:color="auto"/>
            </w:tcBorders>
            <w:shd w:val="clear" w:color="auto" w:fill="auto"/>
            <w:hideMark/>
          </w:tcPr>
          <w:p w14:paraId="20670D43" w14:textId="1F204E71"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cs="Arial"/>
                <w:color w:val="212121"/>
                <w:sz w:val="20"/>
                <w:szCs w:val="20"/>
              </w:rPr>
              <w:t>Składanie Wniosków o przyłączenie – 4 poziom A2C, A2B</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2C748D72"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e-WODA </w:t>
            </w:r>
          </w:p>
          <w:p w14:paraId="0E631A8B"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WSZYSTKIE e-USŁUGI </w:t>
            </w:r>
          </w:p>
        </w:tc>
      </w:tr>
      <w:tr w:rsidR="00416C9B" w:rsidRPr="00523A41" w14:paraId="178EA84E"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4F9072EB" w14:textId="77777777"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5 </w:t>
            </w:r>
          </w:p>
        </w:tc>
        <w:tc>
          <w:tcPr>
            <w:tcW w:w="6095" w:type="dxa"/>
            <w:tcBorders>
              <w:top w:val="single" w:sz="6" w:space="0" w:color="auto"/>
              <w:left w:val="single" w:sz="6" w:space="0" w:color="auto"/>
              <w:bottom w:val="single" w:sz="6" w:space="0" w:color="auto"/>
              <w:right w:val="single" w:sz="6" w:space="0" w:color="auto"/>
            </w:tcBorders>
            <w:shd w:val="clear" w:color="auto" w:fill="auto"/>
            <w:hideMark/>
          </w:tcPr>
          <w:p w14:paraId="739577C3" w14:textId="596DC77C"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cs="Arial"/>
                <w:color w:val="212121"/>
                <w:sz w:val="20"/>
                <w:szCs w:val="20"/>
              </w:rPr>
              <w:t>e-Powiadomienia – 3 poziom A2C, A2B</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48205E3D"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e-PODATKI,  </w:t>
            </w:r>
          </w:p>
          <w:p w14:paraId="1CCC214E"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e-WODA </w:t>
            </w:r>
          </w:p>
          <w:p w14:paraId="5E266A53"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e-ŚMIECI </w:t>
            </w:r>
          </w:p>
          <w:p w14:paraId="02C9ECD0"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WSZYSTKIE e-USŁUGI </w:t>
            </w:r>
          </w:p>
        </w:tc>
      </w:tr>
      <w:tr w:rsidR="00416C9B" w:rsidRPr="00523A41" w14:paraId="67256DD7" w14:textId="77777777" w:rsidTr="00A105DD">
        <w:trPr>
          <w:trHeight w:val="45"/>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56DB696A" w14:textId="77777777"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6 </w:t>
            </w:r>
          </w:p>
        </w:tc>
        <w:tc>
          <w:tcPr>
            <w:tcW w:w="6095" w:type="dxa"/>
            <w:tcBorders>
              <w:top w:val="single" w:sz="6" w:space="0" w:color="auto"/>
              <w:left w:val="single" w:sz="6" w:space="0" w:color="auto"/>
              <w:bottom w:val="single" w:sz="6" w:space="0" w:color="auto"/>
              <w:right w:val="single" w:sz="6" w:space="0" w:color="auto"/>
            </w:tcBorders>
            <w:shd w:val="clear" w:color="auto" w:fill="auto"/>
            <w:hideMark/>
          </w:tcPr>
          <w:p w14:paraId="3A67F760" w14:textId="60205C0F" w:rsidR="00416C9B" w:rsidRPr="00523A41" w:rsidRDefault="00416C9B" w:rsidP="00CB4F36">
            <w:pPr>
              <w:spacing w:before="60" w:after="60" w:line="276" w:lineRule="auto"/>
              <w:jc w:val="both"/>
              <w:rPr>
                <w:rFonts w:ascii="Arial Narrow" w:hAnsi="Arial Narrow" w:cs="Arial"/>
                <w:sz w:val="20"/>
                <w:szCs w:val="20"/>
              </w:rPr>
            </w:pPr>
            <w:r w:rsidRPr="00523A41">
              <w:rPr>
                <w:rFonts w:ascii="Arial Narrow" w:hAnsi="Arial Narrow" w:cs="Arial"/>
                <w:color w:val="212121"/>
                <w:sz w:val="20"/>
                <w:szCs w:val="20"/>
              </w:rPr>
              <w:t>Wprowadzenie stanu licznika i podlicznika – 4 poziom A2C, A2B</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4189FEFB"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e-PODATKI,  </w:t>
            </w:r>
          </w:p>
          <w:p w14:paraId="6607CC9B"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e-WODA </w:t>
            </w:r>
          </w:p>
          <w:p w14:paraId="544145F3"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WSZYSTKIE e-USŁUGI </w:t>
            </w:r>
          </w:p>
        </w:tc>
      </w:tr>
      <w:tr w:rsidR="00416C9B" w:rsidRPr="00523A41" w14:paraId="5CF66B25"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21F3C6E5" w14:textId="77777777"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7 </w:t>
            </w:r>
          </w:p>
        </w:tc>
        <w:tc>
          <w:tcPr>
            <w:tcW w:w="6095" w:type="dxa"/>
            <w:tcBorders>
              <w:top w:val="single" w:sz="6" w:space="0" w:color="auto"/>
              <w:left w:val="single" w:sz="6" w:space="0" w:color="auto"/>
              <w:bottom w:val="single" w:sz="6" w:space="0" w:color="auto"/>
              <w:right w:val="single" w:sz="6" w:space="0" w:color="auto"/>
            </w:tcBorders>
            <w:shd w:val="clear" w:color="auto" w:fill="auto"/>
            <w:hideMark/>
          </w:tcPr>
          <w:p w14:paraId="2022075A" w14:textId="33B73ED7"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cs="Arial"/>
                <w:color w:val="212121"/>
                <w:sz w:val="20"/>
                <w:szCs w:val="20"/>
              </w:rPr>
              <w:t>Aktualizacja Danych – 4 poziom A2C, A2B</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5480B819"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e-PODATKI,  </w:t>
            </w:r>
          </w:p>
          <w:p w14:paraId="69237DF5"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e-WODA </w:t>
            </w:r>
          </w:p>
          <w:p w14:paraId="11A408E8"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WSZYSTKIE e-USŁUGI </w:t>
            </w:r>
          </w:p>
        </w:tc>
      </w:tr>
      <w:tr w:rsidR="00416C9B" w:rsidRPr="00523A41" w14:paraId="1EA21726"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7479537D" w14:textId="77777777"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8 </w:t>
            </w:r>
          </w:p>
        </w:tc>
        <w:tc>
          <w:tcPr>
            <w:tcW w:w="6095" w:type="dxa"/>
            <w:tcBorders>
              <w:top w:val="single" w:sz="6" w:space="0" w:color="auto"/>
              <w:left w:val="single" w:sz="6" w:space="0" w:color="auto"/>
              <w:bottom w:val="single" w:sz="6" w:space="0" w:color="auto"/>
              <w:right w:val="single" w:sz="6" w:space="0" w:color="auto"/>
            </w:tcBorders>
            <w:shd w:val="clear" w:color="auto" w:fill="auto"/>
            <w:hideMark/>
          </w:tcPr>
          <w:p w14:paraId="6D84D593" w14:textId="51FDE21A"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cs="Arial"/>
                <w:color w:val="212121"/>
                <w:sz w:val="20"/>
                <w:szCs w:val="20"/>
              </w:rPr>
              <w:t>Oświadczenie o wielkości sprzedaży alkoholu wraz z płatnością – 4 poziom A2C, A2B</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1C02494A"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e-PODATKI </w:t>
            </w:r>
          </w:p>
          <w:p w14:paraId="1EC24A1E"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WSZYSTKIE e-USŁUGI </w:t>
            </w:r>
          </w:p>
        </w:tc>
      </w:tr>
      <w:tr w:rsidR="00416C9B" w:rsidRPr="00523A41" w14:paraId="7066FD6A"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4B5ED3C3" w14:textId="77777777"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9 </w:t>
            </w:r>
          </w:p>
        </w:tc>
        <w:tc>
          <w:tcPr>
            <w:tcW w:w="6095" w:type="dxa"/>
            <w:tcBorders>
              <w:top w:val="single" w:sz="6" w:space="0" w:color="auto"/>
              <w:left w:val="single" w:sz="6" w:space="0" w:color="auto"/>
              <w:bottom w:val="single" w:sz="6" w:space="0" w:color="auto"/>
              <w:right w:val="single" w:sz="6" w:space="0" w:color="auto"/>
            </w:tcBorders>
            <w:shd w:val="clear" w:color="auto" w:fill="auto"/>
            <w:hideMark/>
          </w:tcPr>
          <w:p w14:paraId="0FEEBA35" w14:textId="5A785A09"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cs="Arial"/>
                <w:color w:val="212121"/>
                <w:sz w:val="20"/>
                <w:szCs w:val="20"/>
              </w:rPr>
              <w:t>e-Płatności – modernizacja dotychczasowych e-usług – 5 poziom, A2C, A2B</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546A38FA"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e-PODATKI </w:t>
            </w:r>
          </w:p>
          <w:p w14:paraId="0A18B1BB"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WSZYSTKIE e-USŁUGI </w:t>
            </w:r>
          </w:p>
        </w:tc>
      </w:tr>
      <w:tr w:rsidR="00416C9B" w:rsidRPr="00523A41" w14:paraId="29E0A371"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3A14CB56" w14:textId="77777777"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10 </w:t>
            </w:r>
          </w:p>
        </w:tc>
        <w:tc>
          <w:tcPr>
            <w:tcW w:w="6095" w:type="dxa"/>
            <w:tcBorders>
              <w:top w:val="single" w:sz="6" w:space="0" w:color="auto"/>
              <w:left w:val="single" w:sz="6" w:space="0" w:color="auto"/>
              <w:bottom w:val="single" w:sz="6" w:space="0" w:color="auto"/>
              <w:right w:val="single" w:sz="6" w:space="0" w:color="auto"/>
            </w:tcBorders>
            <w:shd w:val="clear" w:color="auto" w:fill="auto"/>
            <w:hideMark/>
          </w:tcPr>
          <w:p w14:paraId="4AC9776F" w14:textId="15C19D91"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cs="Arial"/>
                <w:color w:val="212121"/>
                <w:sz w:val="20"/>
                <w:szCs w:val="20"/>
              </w:rPr>
              <w:t>10.   E-usługa: Złożenie wniosku o wydanie wypisu i wyrysu z MPZP/SUiKZP – 4 poziom A2C, A2B</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2DF7CB52"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e-GIS</w:t>
            </w:r>
          </w:p>
          <w:p w14:paraId="163FD525"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WSZYSTKIE e-USŁUGI </w:t>
            </w:r>
          </w:p>
        </w:tc>
      </w:tr>
      <w:tr w:rsidR="00416C9B" w:rsidRPr="00523A41" w14:paraId="3697DD75"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29EAE5F7" w14:textId="77777777"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11 </w:t>
            </w:r>
          </w:p>
        </w:tc>
        <w:tc>
          <w:tcPr>
            <w:tcW w:w="6095" w:type="dxa"/>
            <w:tcBorders>
              <w:top w:val="single" w:sz="6" w:space="0" w:color="auto"/>
              <w:left w:val="single" w:sz="6" w:space="0" w:color="auto"/>
              <w:bottom w:val="single" w:sz="6" w:space="0" w:color="auto"/>
              <w:right w:val="single" w:sz="6" w:space="0" w:color="auto"/>
            </w:tcBorders>
            <w:shd w:val="clear" w:color="auto" w:fill="auto"/>
            <w:hideMark/>
          </w:tcPr>
          <w:p w14:paraId="1233ACB9" w14:textId="3FC6902E"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cs="Arial"/>
                <w:color w:val="212121"/>
                <w:sz w:val="20"/>
                <w:szCs w:val="20"/>
              </w:rPr>
              <w:t>E-usługa: Złożenie wniosku o wydanie zaświadczenia o przeznaczeniu działki w MPZP/SUiKZP – 4 poziom A2C, A2B</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6375F4E5"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e-GIS</w:t>
            </w:r>
          </w:p>
          <w:p w14:paraId="3F40DE2B"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WSZYSTKIE e-USŁUGI </w:t>
            </w:r>
          </w:p>
        </w:tc>
      </w:tr>
      <w:tr w:rsidR="00416C9B" w:rsidRPr="00523A41" w14:paraId="0EE55F3B"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7B179011" w14:textId="77777777"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lastRenderedPageBreak/>
              <w:t>12 </w:t>
            </w:r>
          </w:p>
        </w:tc>
        <w:tc>
          <w:tcPr>
            <w:tcW w:w="6095" w:type="dxa"/>
            <w:tcBorders>
              <w:top w:val="single" w:sz="6" w:space="0" w:color="auto"/>
              <w:left w:val="single" w:sz="6" w:space="0" w:color="auto"/>
              <w:bottom w:val="single" w:sz="6" w:space="0" w:color="auto"/>
              <w:right w:val="single" w:sz="6" w:space="0" w:color="auto"/>
            </w:tcBorders>
            <w:shd w:val="clear" w:color="auto" w:fill="auto"/>
            <w:hideMark/>
          </w:tcPr>
          <w:p w14:paraId="51FECFB7" w14:textId="77970CF9"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cs="Arial"/>
                <w:color w:val="212121"/>
                <w:sz w:val="20"/>
                <w:szCs w:val="20"/>
              </w:rPr>
              <w:t>E-usługa: Złożenie wniosku o wydanie zaświadczenia o położeniu nieruchomości w obszarze rewitalizacji – 4 poziom A2C, A2B</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37737CC4"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e-GIS</w:t>
            </w:r>
          </w:p>
          <w:p w14:paraId="64864A83"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WSZYSTKIE e-USŁUGI </w:t>
            </w:r>
          </w:p>
        </w:tc>
      </w:tr>
      <w:tr w:rsidR="00416C9B" w:rsidRPr="00523A41" w14:paraId="50AA8198"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tcPr>
          <w:p w14:paraId="10831388" w14:textId="77777777"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13</w:t>
            </w:r>
          </w:p>
        </w:tc>
        <w:tc>
          <w:tcPr>
            <w:tcW w:w="6095" w:type="dxa"/>
            <w:tcBorders>
              <w:top w:val="single" w:sz="6" w:space="0" w:color="auto"/>
              <w:left w:val="single" w:sz="6" w:space="0" w:color="auto"/>
              <w:bottom w:val="single" w:sz="6" w:space="0" w:color="auto"/>
              <w:right w:val="single" w:sz="6" w:space="0" w:color="auto"/>
            </w:tcBorders>
            <w:shd w:val="clear" w:color="auto" w:fill="auto"/>
          </w:tcPr>
          <w:p w14:paraId="0F910B9F" w14:textId="518543C8" w:rsidR="00416C9B" w:rsidRPr="00523A41" w:rsidRDefault="00416C9B" w:rsidP="00CB4F36">
            <w:pPr>
              <w:spacing w:before="60" w:after="60" w:line="276" w:lineRule="auto"/>
              <w:jc w:val="both"/>
              <w:rPr>
                <w:rFonts w:ascii="Arial Narrow" w:hAnsi="Arial Narrow" w:cs="Arial"/>
                <w:color w:val="212121"/>
                <w:sz w:val="20"/>
                <w:szCs w:val="20"/>
              </w:rPr>
            </w:pPr>
            <w:r w:rsidRPr="00523A41">
              <w:rPr>
                <w:rFonts w:ascii="Arial Narrow" w:hAnsi="Arial Narrow" w:cs="Arial"/>
                <w:color w:val="212121"/>
                <w:sz w:val="20"/>
                <w:szCs w:val="20"/>
              </w:rPr>
              <w:t>E-usługa: Złożenie wniosku o wydanie zaświadczenia o położeniu nieruchomości w obszarze zdegradowanym – 4 poziom A2C, A2B</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4A77839D"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e-GIS</w:t>
            </w:r>
          </w:p>
          <w:p w14:paraId="6601085B"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WSZYSTKIE e-USŁUGI </w:t>
            </w:r>
          </w:p>
        </w:tc>
      </w:tr>
      <w:tr w:rsidR="00416C9B" w:rsidRPr="00523A41" w14:paraId="78865F19"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tcPr>
          <w:p w14:paraId="383A8BB2" w14:textId="77777777"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14</w:t>
            </w:r>
          </w:p>
        </w:tc>
        <w:tc>
          <w:tcPr>
            <w:tcW w:w="6095" w:type="dxa"/>
            <w:tcBorders>
              <w:top w:val="single" w:sz="6" w:space="0" w:color="auto"/>
              <w:left w:val="single" w:sz="6" w:space="0" w:color="auto"/>
              <w:bottom w:val="single" w:sz="6" w:space="0" w:color="auto"/>
              <w:right w:val="single" w:sz="6" w:space="0" w:color="auto"/>
            </w:tcBorders>
            <w:shd w:val="clear" w:color="auto" w:fill="auto"/>
          </w:tcPr>
          <w:p w14:paraId="390DFF96" w14:textId="375CEE84" w:rsidR="00416C9B" w:rsidRPr="00523A41" w:rsidRDefault="00416C9B" w:rsidP="00CB4F36">
            <w:pPr>
              <w:spacing w:line="276" w:lineRule="auto"/>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E-usługa: Złożenie wniosku o wydanie zaświadczenia z Gminnej Ewidencji Zabytków – 4 poziom A2C, A2B</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6912E1C0"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e-GIS</w:t>
            </w:r>
          </w:p>
          <w:p w14:paraId="146B6ECD"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WSZYSTKIE e-USŁUGI </w:t>
            </w:r>
          </w:p>
        </w:tc>
      </w:tr>
      <w:tr w:rsidR="00416C9B" w:rsidRPr="00523A41" w14:paraId="28AF2887"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tcPr>
          <w:p w14:paraId="55FB3DDD" w14:textId="77777777"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15</w:t>
            </w:r>
          </w:p>
        </w:tc>
        <w:tc>
          <w:tcPr>
            <w:tcW w:w="6095" w:type="dxa"/>
            <w:tcBorders>
              <w:top w:val="single" w:sz="6" w:space="0" w:color="auto"/>
              <w:left w:val="single" w:sz="6" w:space="0" w:color="auto"/>
              <w:bottom w:val="single" w:sz="6" w:space="0" w:color="auto"/>
              <w:right w:val="single" w:sz="6" w:space="0" w:color="auto"/>
            </w:tcBorders>
            <w:shd w:val="clear" w:color="auto" w:fill="auto"/>
          </w:tcPr>
          <w:p w14:paraId="228123D3" w14:textId="7073C817" w:rsidR="00416C9B" w:rsidRPr="00523A41" w:rsidRDefault="00416C9B" w:rsidP="00CB4F36">
            <w:pPr>
              <w:spacing w:line="276" w:lineRule="auto"/>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E-usługa: Złożenie wniosku o wydanie decyzji WZ – 4 poziom A2C</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4F4815A4"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e-GIS</w:t>
            </w:r>
          </w:p>
          <w:p w14:paraId="1B731311"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WSZYSTKIE e-USŁUGI </w:t>
            </w:r>
          </w:p>
        </w:tc>
      </w:tr>
      <w:tr w:rsidR="00416C9B" w:rsidRPr="00523A41" w14:paraId="6666CA37"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tcPr>
          <w:p w14:paraId="62B2831B" w14:textId="77777777"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16</w:t>
            </w:r>
          </w:p>
        </w:tc>
        <w:tc>
          <w:tcPr>
            <w:tcW w:w="6095" w:type="dxa"/>
            <w:tcBorders>
              <w:top w:val="single" w:sz="6" w:space="0" w:color="auto"/>
              <w:left w:val="single" w:sz="6" w:space="0" w:color="auto"/>
              <w:bottom w:val="single" w:sz="6" w:space="0" w:color="auto"/>
              <w:right w:val="single" w:sz="6" w:space="0" w:color="auto"/>
            </w:tcBorders>
            <w:shd w:val="clear" w:color="auto" w:fill="auto"/>
          </w:tcPr>
          <w:p w14:paraId="755C8842" w14:textId="5DC5F1FD" w:rsidR="00416C9B" w:rsidRPr="00523A41" w:rsidRDefault="00416C9B" w:rsidP="00CB4F36">
            <w:pPr>
              <w:spacing w:line="276" w:lineRule="auto"/>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E-usługa: Złożenie wniosku o wydanie decyzji ULICP - 4 poziom A2B</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79E449EE"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e-GIS</w:t>
            </w:r>
          </w:p>
          <w:p w14:paraId="45F51656"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WSZYSTKIE e-USŁUGI </w:t>
            </w:r>
          </w:p>
        </w:tc>
      </w:tr>
      <w:tr w:rsidR="00416C9B" w:rsidRPr="00523A41" w14:paraId="39D15E8C"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tcPr>
          <w:p w14:paraId="10688C2E" w14:textId="77777777"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17</w:t>
            </w:r>
          </w:p>
        </w:tc>
        <w:tc>
          <w:tcPr>
            <w:tcW w:w="6095" w:type="dxa"/>
            <w:tcBorders>
              <w:top w:val="single" w:sz="6" w:space="0" w:color="auto"/>
              <w:left w:val="single" w:sz="6" w:space="0" w:color="auto"/>
              <w:bottom w:val="single" w:sz="6" w:space="0" w:color="auto"/>
              <w:right w:val="single" w:sz="6" w:space="0" w:color="auto"/>
            </w:tcBorders>
            <w:shd w:val="clear" w:color="auto" w:fill="auto"/>
          </w:tcPr>
          <w:p w14:paraId="15D67F47" w14:textId="1A422C23" w:rsidR="00416C9B" w:rsidRPr="00523A41" w:rsidRDefault="00416C9B" w:rsidP="00CB4F36">
            <w:pPr>
              <w:spacing w:line="276" w:lineRule="auto"/>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E-usługa: Złożenie wniosku o wydanie decyzji czy na działkę ewidencyjną wydano decyzję WZ/ULICP</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60DD93F8"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e-GIS</w:t>
            </w:r>
          </w:p>
          <w:p w14:paraId="2F826E61"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WSZYSTKIE e-USŁUGI </w:t>
            </w:r>
          </w:p>
        </w:tc>
      </w:tr>
      <w:tr w:rsidR="00416C9B" w:rsidRPr="00523A41" w14:paraId="665730B0"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tcPr>
          <w:p w14:paraId="3024FC7F" w14:textId="77777777"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18</w:t>
            </w:r>
          </w:p>
        </w:tc>
        <w:tc>
          <w:tcPr>
            <w:tcW w:w="6095" w:type="dxa"/>
            <w:tcBorders>
              <w:top w:val="single" w:sz="6" w:space="0" w:color="auto"/>
              <w:left w:val="single" w:sz="6" w:space="0" w:color="auto"/>
              <w:bottom w:val="single" w:sz="6" w:space="0" w:color="auto"/>
              <w:right w:val="single" w:sz="6" w:space="0" w:color="auto"/>
            </w:tcBorders>
            <w:shd w:val="clear" w:color="auto" w:fill="auto"/>
          </w:tcPr>
          <w:p w14:paraId="15F77399" w14:textId="68CFEA22" w:rsidR="00416C9B" w:rsidRPr="00523A41" w:rsidRDefault="00416C9B" w:rsidP="00CB4F36">
            <w:pPr>
              <w:spacing w:before="60" w:after="60" w:line="276" w:lineRule="auto"/>
              <w:jc w:val="both"/>
              <w:rPr>
                <w:rFonts w:ascii="Arial Narrow" w:hAnsi="Arial Narrow" w:cs="Arial"/>
                <w:sz w:val="20"/>
                <w:szCs w:val="20"/>
                <w:lang w:eastAsia="en-US"/>
              </w:rPr>
            </w:pPr>
            <w:r w:rsidRPr="00523A41">
              <w:rPr>
                <w:rFonts w:ascii="Arial Narrow" w:hAnsi="Arial Narrow" w:cs="Arial"/>
                <w:sz w:val="20"/>
                <w:szCs w:val="20"/>
                <w:lang w:eastAsia="en-US"/>
              </w:rPr>
              <w:t>e-Usługa rezerwacja terminu wizyty w Urzędzie - 3 poziom dojrzałości A2C, A2B.</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511A77CB" w14:textId="219AA5C4"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e-REZERWACJA</w:t>
            </w:r>
          </w:p>
          <w:p w14:paraId="7F727DF6"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WSZYSTKIE e-USŁUGI </w:t>
            </w:r>
          </w:p>
        </w:tc>
      </w:tr>
    </w:tbl>
    <w:p w14:paraId="7A44A24E"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color w:val="000000"/>
          <w:sz w:val="20"/>
          <w:szCs w:val="20"/>
        </w:rPr>
        <w:t> </w:t>
      </w:r>
    </w:p>
    <w:p w14:paraId="361387FE" w14:textId="77777777" w:rsidR="00D46490" w:rsidRPr="00523A41" w:rsidRDefault="00D46490" w:rsidP="00CB4F36">
      <w:pPr>
        <w:spacing w:line="276" w:lineRule="auto"/>
        <w:ind w:firstLine="705"/>
        <w:jc w:val="both"/>
        <w:textAlignment w:val="baseline"/>
        <w:rPr>
          <w:rFonts w:ascii="Arial Narrow" w:hAnsi="Arial Narrow"/>
          <w:sz w:val="20"/>
          <w:szCs w:val="20"/>
        </w:rPr>
      </w:pPr>
      <w:r w:rsidRPr="00523A41">
        <w:rPr>
          <w:rFonts w:ascii="Arial Narrow" w:hAnsi="Arial Narrow"/>
          <w:color w:val="000000"/>
          <w:sz w:val="20"/>
          <w:szCs w:val="20"/>
        </w:rPr>
        <w:t>Oprócz ww. katalogów e-Usług, platforma musi posiadać Wyszukiwarkę e-Usług, która pozwala na znalezienie konkretnej e-Usługi poprzez wpisanie słów kluczowych, zawierających się w nazwie danej e-Usługi. Edycja, tworzenie i usuwanie katalogów, przenoszenie e-Usług pomiędzy katalogami, musi być możliwe z poziomu administratora systemu, do którego uprawnienia otrzyma Zamawiający (opisane w akapicie podobszary platformy).  </w:t>
      </w:r>
    </w:p>
    <w:p w14:paraId="2654E647" w14:textId="77777777" w:rsidR="00D46490" w:rsidRPr="00523A41" w:rsidRDefault="00D46490" w:rsidP="00CB4F36">
      <w:pPr>
        <w:spacing w:line="276" w:lineRule="auto"/>
        <w:ind w:firstLine="705"/>
        <w:jc w:val="both"/>
        <w:textAlignment w:val="baseline"/>
        <w:rPr>
          <w:rFonts w:ascii="Arial Narrow" w:hAnsi="Arial Narrow"/>
          <w:sz w:val="20"/>
          <w:szCs w:val="20"/>
        </w:rPr>
      </w:pPr>
      <w:r w:rsidRPr="00523A41">
        <w:rPr>
          <w:rFonts w:ascii="Arial Narrow" w:hAnsi="Arial Narrow"/>
          <w:sz w:val="20"/>
          <w:szCs w:val="20"/>
        </w:rPr>
        <w:t> </w:t>
      </w:r>
    </w:p>
    <w:p w14:paraId="221304D1" w14:textId="77777777" w:rsidR="00D46490" w:rsidRPr="00523A41" w:rsidRDefault="00D46490" w:rsidP="00CB4F36">
      <w:pPr>
        <w:spacing w:line="276" w:lineRule="auto"/>
        <w:ind w:firstLine="705"/>
        <w:jc w:val="both"/>
        <w:textAlignment w:val="baseline"/>
        <w:rPr>
          <w:rFonts w:ascii="Arial Narrow" w:hAnsi="Arial Narrow"/>
          <w:sz w:val="20"/>
          <w:szCs w:val="20"/>
        </w:rPr>
      </w:pPr>
      <w:r w:rsidRPr="00523A41">
        <w:rPr>
          <w:rFonts w:ascii="Arial Narrow" w:hAnsi="Arial Narrow"/>
          <w:sz w:val="20"/>
          <w:szCs w:val="20"/>
        </w:rPr>
        <w:t xml:space="preserve">W zakresie identyfikacji mieszkańców wykorzystana zostanie funkcjonalność Krajowego Węzła Identyfikacji Elektronicznej (dalej KWIE). Platforma powinna posiadać również funkcjonalność, odwrotnego uwierzytelnienia, które pozwoli mieszkańcowi na wybór e-Usługi po którym dopiero nastąpi logowanie do systemu za pomocą Krajowy Węzeł Identyfikacji Elektronicznej. Certyfikat KWI dla domeny Urzędu, </w:t>
      </w:r>
      <w:r w:rsidRPr="00523A41">
        <w:rPr>
          <w:rFonts w:ascii="Arial Narrow" w:hAnsi="Arial Narrow"/>
          <w:sz w:val="20"/>
          <w:szCs w:val="20"/>
          <w:u w:val="single"/>
        </w:rPr>
        <w:t>zostanie przekazany Wykonawcy</w:t>
      </w:r>
      <w:r w:rsidRPr="00523A41">
        <w:rPr>
          <w:rFonts w:ascii="Arial Narrow" w:hAnsi="Arial Narrow"/>
          <w:sz w:val="20"/>
          <w:szCs w:val="20"/>
        </w:rPr>
        <w:t xml:space="preserve">. Wykonawca zobowiązany będzie do zintegrowania platformy z KWIE. </w:t>
      </w:r>
    </w:p>
    <w:p w14:paraId="4EAC834B" w14:textId="77777777" w:rsidR="00D46490" w:rsidRPr="00523A41" w:rsidRDefault="00D46490" w:rsidP="00CB4F36">
      <w:pPr>
        <w:spacing w:line="276" w:lineRule="auto"/>
        <w:jc w:val="both"/>
        <w:textAlignment w:val="baseline"/>
        <w:rPr>
          <w:rFonts w:ascii="Arial Narrow" w:hAnsi="Arial Narrow"/>
          <w:sz w:val="20"/>
          <w:szCs w:val="20"/>
          <w:u w:val="single"/>
        </w:rPr>
      </w:pPr>
      <w:r w:rsidRPr="00523A41">
        <w:rPr>
          <w:rFonts w:ascii="Arial Narrow" w:hAnsi="Arial Narrow"/>
          <w:sz w:val="20"/>
          <w:szCs w:val="20"/>
          <w:u w:val="single"/>
        </w:rPr>
        <w:t xml:space="preserve">Procedura integracyjna przeprowadzona zostanie we współpracy Zamawiającego z Wykonawcą. </w:t>
      </w:r>
    </w:p>
    <w:p w14:paraId="4B35A505"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Zamawiający przeprowadzi część formalną tj. złoży odpowiednie wnioski i przekaże Wykonawcy niezbędne dostępy oraz Certyfikat KWIE wystawiony dla domeny Urzędu. Natomiast Wykonawca przeprowadzi część techniczną polegającą na przeprowadzeniu wymaganych testów integracyjnych oraz implementacji dostarczonego certyfikatu na serwerze udostępniającym Platformę.  </w:t>
      </w:r>
    </w:p>
    <w:p w14:paraId="64088350" w14:textId="77777777" w:rsidR="00D46490" w:rsidRPr="00523A41" w:rsidRDefault="00D46490" w:rsidP="00CB4F36">
      <w:pPr>
        <w:spacing w:line="276" w:lineRule="auto"/>
        <w:jc w:val="both"/>
        <w:textAlignment w:val="baseline"/>
        <w:rPr>
          <w:rFonts w:ascii="Arial Narrow" w:hAnsi="Arial Narrow"/>
          <w:sz w:val="20"/>
          <w:szCs w:val="20"/>
        </w:rPr>
      </w:pPr>
    </w:p>
    <w:p w14:paraId="35A26D61" w14:textId="77777777" w:rsidR="00D46490" w:rsidRPr="00523A41" w:rsidRDefault="00D46490" w:rsidP="00CB4F36">
      <w:pPr>
        <w:spacing w:line="276" w:lineRule="auto"/>
        <w:jc w:val="both"/>
        <w:textAlignment w:val="baseline"/>
        <w:rPr>
          <w:rFonts w:ascii="Arial Narrow" w:hAnsi="Arial Narrow"/>
          <w:sz w:val="20"/>
          <w:szCs w:val="20"/>
          <w:u w:val="single"/>
        </w:rPr>
      </w:pPr>
      <w:r w:rsidRPr="00523A41">
        <w:rPr>
          <w:rFonts w:ascii="Arial Narrow" w:hAnsi="Arial Narrow"/>
          <w:sz w:val="20"/>
          <w:szCs w:val="20"/>
          <w:u w:val="single"/>
        </w:rPr>
        <w:t>PODOBSZARY PLATFORMY </w:t>
      </w:r>
    </w:p>
    <w:p w14:paraId="334AE97F"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Platforma projektowa musi zawierać dwa podobszary: </w:t>
      </w:r>
    </w:p>
    <w:p w14:paraId="5BEC7D02" w14:textId="77777777" w:rsidR="00D46490" w:rsidRPr="00523A41" w:rsidRDefault="00D46490" w:rsidP="009572E7">
      <w:pPr>
        <w:pStyle w:val="Akapitzlist"/>
        <w:numPr>
          <w:ilvl w:val="3"/>
          <w:numId w:val="199"/>
        </w:numPr>
        <w:spacing w:line="276" w:lineRule="auto"/>
        <w:ind w:left="426"/>
        <w:jc w:val="both"/>
        <w:textAlignment w:val="baseline"/>
        <w:rPr>
          <w:rFonts w:ascii="Arial Narrow" w:hAnsi="Arial Narrow"/>
          <w:sz w:val="20"/>
          <w:szCs w:val="20"/>
        </w:rPr>
      </w:pPr>
      <w:r w:rsidRPr="00523A41">
        <w:rPr>
          <w:rFonts w:ascii="Arial Narrow" w:hAnsi="Arial Narrow"/>
          <w:color w:val="000000"/>
          <w:sz w:val="20"/>
          <w:szCs w:val="20"/>
        </w:rPr>
        <w:t> Wewnętrzny - udostępniony tylko dla pracowników Zamawiającego umożliwiający jego moderację poprzez moduły:  </w:t>
      </w:r>
    </w:p>
    <w:p w14:paraId="1A84A7B2" w14:textId="77777777" w:rsidR="00D46490" w:rsidRPr="00523A41" w:rsidRDefault="00D46490" w:rsidP="009572E7">
      <w:pPr>
        <w:pStyle w:val="Akapitzlist"/>
        <w:numPr>
          <w:ilvl w:val="0"/>
          <w:numId w:val="231"/>
        </w:numPr>
        <w:spacing w:line="276" w:lineRule="auto"/>
        <w:jc w:val="both"/>
        <w:textAlignment w:val="baseline"/>
        <w:rPr>
          <w:rFonts w:ascii="Arial Narrow" w:hAnsi="Arial Narrow"/>
          <w:sz w:val="20"/>
          <w:szCs w:val="20"/>
          <w:u w:val="single"/>
        </w:rPr>
      </w:pPr>
      <w:r w:rsidRPr="00523A41">
        <w:rPr>
          <w:rFonts w:ascii="Arial Narrow" w:hAnsi="Arial Narrow"/>
          <w:sz w:val="20"/>
          <w:szCs w:val="20"/>
          <w:u w:val="single"/>
        </w:rPr>
        <w:t>Moduł Zarządzania treścią platformy projektowej (grupowanie e-usług, dodanie nowych e-Usług) </w:t>
      </w:r>
    </w:p>
    <w:p w14:paraId="6E2215B4" w14:textId="77777777" w:rsidR="00D46490" w:rsidRPr="00523A41" w:rsidRDefault="00D46490" w:rsidP="009572E7">
      <w:pPr>
        <w:numPr>
          <w:ilvl w:val="0"/>
          <w:numId w:val="232"/>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Użytkownik uprawiony musi mieć możliwość zmiany zawartości platformy. </w:t>
      </w:r>
    </w:p>
    <w:p w14:paraId="2CA78384" w14:textId="77777777" w:rsidR="00D46490" w:rsidRPr="00523A41" w:rsidRDefault="00D46490" w:rsidP="009572E7">
      <w:pPr>
        <w:numPr>
          <w:ilvl w:val="0"/>
          <w:numId w:val="232"/>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Moduł musi posiadać historie zmian (historię wersji), co najmniej informacje o czasie, dacie i osobie aktualizującej. </w:t>
      </w:r>
    </w:p>
    <w:p w14:paraId="316D32CD" w14:textId="77777777" w:rsidR="00D46490" w:rsidRPr="00523A41" w:rsidRDefault="00D46490" w:rsidP="009572E7">
      <w:pPr>
        <w:numPr>
          <w:ilvl w:val="0"/>
          <w:numId w:val="232"/>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Edytor treści musi pozwalać na łatwe i intuicyjne tworzenie katalogów e-Usług, przenoszenie ich pomiędzy katalogami,  przez uprawnionych użytkowników, bez konieczności znajomości zagadnień technicznych, np. atrybutów html. </w:t>
      </w:r>
    </w:p>
    <w:p w14:paraId="45429FC4" w14:textId="77777777" w:rsidR="00D46490" w:rsidRPr="00523A41" w:rsidRDefault="00D46490" w:rsidP="009572E7">
      <w:pPr>
        <w:numPr>
          <w:ilvl w:val="0"/>
          <w:numId w:val="232"/>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Moduł musi pozwolić na podgląd danej strony. </w:t>
      </w:r>
    </w:p>
    <w:p w14:paraId="27F7EC02" w14:textId="77777777" w:rsidR="00D46490" w:rsidRPr="00523A41" w:rsidRDefault="00D46490" w:rsidP="009572E7">
      <w:pPr>
        <w:numPr>
          <w:ilvl w:val="0"/>
          <w:numId w:val="232"/>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Moduł musi pozwalać na definiowanie bloków w obrębie szablonu. </w:t>
      </w:r>
    </w:p>
    <w:p w14:paraId="6D25DF57" w14:textId="77777777" w:rsidR="00D46490" w:rsidRPr="00523A41" w:rsidRDefault="00D46490" w:rsidP="009572E7">
      <w:pPr>
        <w:numPr>
          <w:ilvl w:val="0"/>
          <w:numId w:val="232"/>
        </w:numPr>
        <w:spacing w:line="276" w:lineRule="auto"/>
        <w:ind w:left="1134"/>
        <w:jc w:val="both"/>
        <w:textAlignment w:val="baseline"/>
        <w:rPr>
          <w:rFonts w:ascii="Arial Narrow" w:hAnsi="Arial Narrow"/>
          <w:sz w:val="20"/>
          <w:szCs w:val="20"/>
        </w:rPr>
      </w:pPr>
      <w:r w:rsidRPr="00523A41">
        <w:rPr>
          <w:rFonts w:ascii="Arial Narrow" w:hAnsi="Arial Narrow"/>
          <w:sz w:val="20"/>
          <w:szCs w:val="20"/>
        </w:rPr>
        <w:t>Moduł musi umożliwiać rozmieszczanie bloków treści platformy metodą drag&amp;drop na stronie głównej oraz na podstronach platformy. </w:t>
      </w:r>
    </w:p>
    <w:p w14:paraId="60F60BE8" w14:textId="77777777" w:rsidR="00D46490" w:rsidRPr="00523A41" w:rsidRDefault="00D46490" w:rsidP="009572E7">
      <w:pPr>
        <w:numPr>
          <w:ilvl w:val="0"/>
          <w:numId w:val="232"/>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Moduł musi pozwalać na rozmieszczanie tego samego bloku w różnych regionach, różnych układów stron. </w:t>
      </w:r>
    </w:p>
    <w:p w14:paraId="5A33B47F" w14:textId="77777777" w:rsidR="00D46490" w:rsidRPr="00523A41" w:rsidRDefault="00D46490" w:rsidP="009572E7">
      <w:pPr>
        <w:pStyle w:val="Akapitzlist"/>
        <w:numPr>
          <w:ilvl w:val="0"/>
          <w:numId w:val="231"/>
        </w:numPr>
        <w:spacing w:line="276" w:lineRule="auto"/>
        <w:jc w:val="both"/>
        <w:textAlignment w:val="baseline"/>
        <w:rPr>
          <w:rFonts w:ascii="Arial Narrow" w:hAnsi="Arial Narrow"/>
          <w:sz w:val="20"/>
          <w:szCs w:val="20"/>
          <w:u w:val="single"/>
        </w:rPr>
      </w:pPr>
      <w:r w:rsidRPr="00523A41">
        <w:rPr>
          <w:rFonts w:ascii="Arial Narrow" w:hAnsi="Arial Narrow"/>
          <w:sz w:val="20"/>
          <w:szCs w:val="20"/>
          <w:u w:val="single"/>
        </w:rPr>
        <w:t>Moduł Zarządzania użytkownikami </w:t>
      </w:r>
    </w:p>
    <w:p w14:paraId="0CA05796" w14:textId="77777777" w:rsidR="00D46490" w:rsidRPr="00523A41" w:rsidRDefault="00D46490" w:rsidP="009572E7">
      <w:pPr>
        <w:numPr>
          <w:ilvl w:val="0"/>
          <w:numId w:val="233"/>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Moduł musi pozwalać na nadawanie uprawnień użytkownikom osobno lub w różnych wariantach. </w:t>
      </w:r>
    </w:p>
    <w:p w14:paraId="7E4CDB19" w14:textId="77777777" w:rsidR="00D46490" w:rsidRPr="00523A41" w:rsidRDefault="00D46490" w:rsidP="009572E7">
      <w:pPr>
        <w:numPr>
          <w:ilvl w:val="0"/>
          <w:numId w:val="233"/>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Ograniczenia w dostępie do poszczególnych stref muszą zostać rozwiązane za pomocą ról oraz grup uprawnień. </w:t>
      </w:r>
    </w:p>
    <w:p w14:paraId="657E4477" w14:textId="77777777" w:rsidR="00D46490" w:rsidRPr="00523A41" w:rsidRDefault="00D46490" w:rsidP="009572E7">
      <w:pPr>
        <w:numPr>
          <w:ilvl w:val="0"/>
          <w:numId w:val="233"/>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Zarządzanie kontami powinno odbywać się za pośrednictwem panelu administracyjnego. Moduł musi mieć możliwość tworzenia lokalnych kont w bazie danych systemu CMS. </w:t>
      </w:r>
    </w:p>
    <w:p w14:paraId="38158922" w14:textId="77777777" w:rsidR="00D46490" w:rsidRPr="00523A41" w:rsidRDefault="00D46490" w:rsidP="009572E7">
      <w:pPr>
        <w:numPr>
          <w:ilvl w:val="0"/>
          <w:numId w:val="233"/>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Uprawnienia przyznawane użytkownikom w systemie muszą się sumować. </w:t>
      </w:r>
    </w:p>
    <w:p w14:paraId="2D3AB984" w14:textId="77777777" w:rsidR="00D46490" w:rsidRPr="00523A41" w:rsidRDefault="00D46490" w:rsidP="009572E7">
      <w:pPr>
        <w:numPr>
          <w:ilvl w:val="0"/>
          <w:numId w:val="233"/>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lastRenderedPageBreak/>
        <w:t>Udostępnianie na froncie Platformy treści wyłączenie dla zalogowanych użytkowników musi odbywać się poprzez wskazanie konkretnych użytkowników lub wybór grupy użytkowników. </w:t>
      </w:r>
    </w:p>
    <w:p w14:paraId="40EBC077" w14:textId="77777777" w:rsidR="00D46490" w:rsidRPr="00523A41" w:rsidRDefault="00D46490" w:rsidP="009572E7">
      <w:pPr>
        <w:numPr>
          <w:ilvl w:val="0"/>
          <w:numId w:val="233"/>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Moduł musi pozwalać na ręczne tworzenie grup użytkowników. </w:t>
      </w:r>
    </w:p>
    <w:p w14:paraId="2F4361F5" w14:textId="77777777" w:rsidR="00D46490" w:rsidRPr="00523A41" w:rsidRDefault="00D46490" w:rsidP="009572E7">
      <w:pPr>
        <w:numPr>
          <w:ilvl w:val="0"/>
          <w:numId w:val="233"/>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Moduł musi pozwalać na zakładanie kont użytkowników w obrębie Platformy Projektowej. Konta te mogą być zakładane przez administratora z poziomu panelu administracyjnego. </w:t>
      </w:r>
    </w:p>
    <w:p w14:paraId="4711CDD8" w14:textId="77777777" w:rsidR="00D46490" w:rsidRPr="00523A41" w:rsidRDefault="00D46490" w:rsidP="009572E7">
      <w:pPr>
        <w:numPr>
          <w:ilvl w:val="0"/>
          <w:numId w:val="233"/>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Moduł musi pozwalać na nadawanie uprawnień do wszystkich funkcjonalności i akcji w ramach funkcjonalności Platformy. </w:t>
      </w:r>
    </w:p>
    <w:p w14:paraId="1112A925" w14:textId="77777777" w:rsidR="00D46490" w:rsidRPr="00523A41" w:rsidRDefault="00D46490" w:rsidP="009572E7">
      <w:pPr>
        <w:numPr>
          <w:ilvl w:val="0"/>
          <w:numId w:val="233"/>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Użytkownik posiadający możliwość nadawania uprawnień, nie może nadać uprawnień wyższych niż sam posiada. </w:t>
      </w:r>
    </w:p>
    <w:p w14:paraId="13EFA378" w14:textId="77777777" w:rsidR="00D46490" w:rsidRPr="00523A41" w:rsidRDefault="00D46490" w:rsidP="009572E7">
      <w:pPr>
        <w:numPr>
          <w:ilvl w:val="0"/>
          <w:numId w:val="233"/>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Moduł musi pozwalać na gromadzenie i przechowywanie danych o jego użytkownikach. </w:t>
      </w:r>
    </w:p>
    <w:p w14:paraId="6B5F00D1" w14:textId="77777777" w:rsidR="00D46490" w:rsidRPr="00523A41" w:rsidRDefault="00D46490" w:rsidP="009572E7">
      <w:pPr>
        <w:numPr>
          <w:ilvl w:val="0"/>
          <w:numId w:val="233"/>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Moduł musi zapewnić poprawne zbieranie i przetwarzanie danych osobowych użytkowników. W obu tych obszarach musi zapewnić zgodność z wymogami prawnymi oraz dobrymi praktykami. </w:t>
      </w:r>
    </w:p>
    <w:p w14:paraId="36AF440B" w14:textId="77777777" w:rsidR="00D46490" w:rsidRPr="00523A41" w:rsidRDefault="00D46490" w:rsidP="009572E7">
      <w:pPr>
        <w:numPr>
          <w:ilvl w:val="0"/>
          <w:numId w:val="233"/>
        </w:numPr>
        <w:spacing w:line="276" w:lineRule="auto"/>
        <w:ind w:left="1134"/>
        <w:jc w:val="both"/>
        <w:textAlignment w:val="baseline"/>
        <w:rPr>
          <w:rFonts w:ascii="Arial Narrow" w:hAnsi="Arial Narrow"/>
          <w:sz w:val="20"/>
          <w:szCs w:val="20"/>
        </w:rPr>
      </w:pPr>
      <w:r w:rsidRPr="00523A41">
        <w:rPr>
          <w:rFonts w:ascii="Arial Narrow" w:hAnsi="Arial Narrow"/>
          <w:sz w:val="20"/>
          <w:szCs w:val="20"/>
        </w:rPr>
        <w:t>Moduł musi umożliwić wyszukiwanie użytkowników systemu, poprzez wskazanie przynajmniej podstawowych danych identyfikacyjnych np.: Imienia, Nazwiska, adresu e-mail. </w:t>
      </w:r>
    </w:p>
    <w:p w14:paraId="7CD2260C" w14:textId="77777777" w:rsidR="00D46490" w:rsidRPr="00523A41" w:rsidRDefault="00D46490" w:rsidP="009572E7">
      <w:pPr>
        <w:numPr>
          <w:ilvl w:val="0"/>
          <w:numId w:val="233"/>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Moduł musi umożliwiać aktywację, usuwanie, dezaktywację, blokowanie kont Użytkowników oraz Administratorów. </w:t>
      </w:r>
    </w:p>
    <w:p w14:paraId="250A8236" w14:textId="77777777" w:rsidR="00D46490" w:rsidRPr="00523A41" w:rsidRDefault="00D46490" w:rsidP="009572E7">
      <w:pPr>
        <w:pStyle w:val="Akapitzlist"/>
        <w:numPr>
          <w:ilvl w:val="0"/>
          <w:numId w:val="231"/>
        </w:numPr>
        <w:spacing w:line="276" w:lineRule="auto"/>
        <w:jc w:val="both"/>
        <w:textAlignment w:val="baseline"/>
        <w:rPr>
          <w:rFonts w:ascii="Arial Narrow" w:hAnsi="Arial Narrow"/>
          <w:sz w:val="20"/>
          <w:szCs w:val="20"/>
          <w:u w:val="single"/>
        </w:rPr>
      </w:pPr>
      <w:r w:rsidRPr="00523A41">
        <w:rPr>
          <w:rFonts w:ascii="Arial Narrow" w:hAnsi="Arial Narrow"/>
          <w:sz w:val="20"/>
          <w:szCs w:val="20"/>
          <w:u w:val="single"/>
        </w:rPr>
        <w:t>Moduł Internetowej rejestracji Wizyty. (e-usługa III poziom, udostępniona dla klientów) </w:t>
      </w:r>
    </w:p>
    <w:p w14:paraId="1F322204" w14:textId="77777777" w:rsidR="00D46490" w:rsidRPr="00523A41" w:rsidRDefault="00D46490" w:rsidP="00CB4F36">
      <w:pPr>
        <w:pStyle w:val="Akapitzlist"/>
        <w:spacing w:line="276" w:lineRule="auto"/>
        <w:jc w:val="both"/>
        <w:textAlignment w:val="baseline"/>
        <w:rPr>
          <w:rFonts w:ascii="Arial Narrow" w:hAnsi="Arial Narrow"/>
          <w:sz w:val="20"/>
          <w:szCs w:val="20"/>
          <w:u w:val="single"/>
        </w:rPr>
      </w:pPr>
      <w:r w:rsidRPr="00523A41">
        <w:rPr>
          <w:rFonts w:ascii="Arial Narrow" w:hAnsi="Arial Narrow"/>
          <w:sz w:val="20"/>
          <w:szCs w:val="20"/>
        </w:rPr>
        <w:t>Platforma musi posiadać moduł rejestracji wizyty - umożliwiający zarejestrowanie się na wizytę do Urzędu przez Internet (e-Usługa 3 poziom e-Dojrzałości, oddziaływanie A2B, A2C).  </w:t>
      </w:r>
    </w:p>
    <w:p w14:paraId="614FC978" w14:textId="77777777" w:rsidR="00D46490" w:rsidRPr="00523A41" w:rsidRDefault="00D46490" w:rsidP="009572E7">
      <w:pPr>
        <w:numPr>
          <w:ilvl w:val="0"/>
          <w:numId w:val="234"/>
        </w:numPr>
        <w:spacing w:line="276" w:lineRule="auto"/>
        <w:ind w:left="1134"/>
        <w:jc w:val="both"/>
        <w:textAlignment w:val="baseline"/>
        <w:rPr>
          <w:rFonts w:ascii="Arial Narrow" w:hAnsi="Arial Narrow"/>
          <w:sz w:val="20"/>
          <w:szCs w:val="20"/>
        </w:rPr>
      </w:pPr>
      <w:r w:rsidRPr="00523A41">
        <w:rPr>
          <w:rFonts w:ascii="Arial Narrow" w:hAnsi="Arial Narrow"/>
          <w:sz w:val="20"/>
          <w:szCs w:val="20"/>
        </w:rPr>
        <w:t>Moduł ma umożliwiać ustawienie limitów dla wybranych parametrów, w przypadku przekroczenia pewnej zadeklarowanej wartości blokować możliwość kolejnych zgłoszeń (np. dla tego samego klienta, który chciałby zarezerwować kilka terminów). </w:t>
      </w:r>
    </w:p>
    <w:p w14:paraId="4CF0EE83" w14:textId="77777777" w:rsidR="00D46490" w:rsidRPr="00523A41" w:rsidRDefault="00D46490" w:rsidP="009572E7">
      <w:pPr>
        <w:numPr>
          <w:ilvl w:val="0"/>
          <w:numId w:val="234"/>
        </w:numPr>
        <w:spacing w:line="276" w:lineRule="auto"/>
        <w:ind w:left="1134"/>
        <w:jc w:val="both"/>
        <w:textAlignment w:val="baseline"/>
        <w:rPr>
          <w:rFonts w:ascii="Arial Narrow" w:hAnsi="Arial Narrow"/>
          <w:sz w:val="20"/>
          <w:szCs w:val="20"/>
        </w:rPr>
      </w:pPr>
      <w:r w:rsidRPr="00523A41">
        <w:rPr>
          <w:rFonts w:ascii="Arial Narrow" w:hAnsi="Arial Narrow"/>
          <w:sz w:val="20"/>
          <w:szCs w:val="20"/>
        </w:rPr>
        <w:t>Moduł musi umożliwiać modyfikowanie kolorystyki oraz znaków graficznych zależnie od jego wykorzystania. </w:t>
      </w:r>
    </w:p>
    <w:p w14:paraId="51FB0356" w14:textId="77777777" w:rsidR="00D46490" w:rsidRPr="00523A41" w:rsidRDefault="00D46490" w:rsidP="009572E7">
      <w:pPr>
        <w:numPr>
          <w:ilvl w:val="0"/>
          <w:numId w:val="234"/>
        </w:numPr>
        <w:spacing w:line="276" w:lineRule="auto"/>
        <w:ind w:left="1134"/>
        <w:jc w:val="both"/>
        <w:textAlignment w:val="baseline"/>
        <w:rPr>
          <w:rFonts w:ascii="Arial Narrow" w:hAnsi="Arial Narrow"/>
          <w:color w:val="000000"/>
          <w:sz w:val="20"/>
          <w:szCs w:val="20"/>
        </w:rPr>
      </w:pPr>
      <w:r w:rsidRPr="00523A41">
        <w:rPr>
          <w:rFonts w:ascii="Arial Narrow" w:hAnsi="Arial Narrow"/>
          <w:color w:val="000000"/>
          <w:sz w:val="20"/>
          <w:szCs w:val="20"/>
        </w:rPr>
        <w:t xml:space="preserve">Moduł musi generować potwierdzenie rejestracji i/lub przypomnienie o terminie oraz samodzielnie dokonywać wysyłki wiadomości (mail i/lub sms - po przekazaniu przez Zamawiającego bramki SMS i karty SIM lub danych do konta systemu zewnętrznego do wysyłania wiadomości).  </w:t>
      </w:r>
    </w:p>
    <w:p w14:paraId="25BBDBBA" w14:textId="77777777" w:rsidR="00D46490" w:rsidRPr="00523A41" w:rsidRDefault="00D46490" w:rsidP="009572E7">
      <w:pPr>
        <w:numPr>
          <w:ilvl w:val="0"/>
          <w:numId w:val="234"/>
        </w:numPr>
        <w:spacing w:line="276" w:lineRule="auto"/>
        <w:ind w:left="1134"/>
        <w:jc w:val="both"/>
        <w:textAlignment w:val="baseline"/>
        <w:rPr>
          <w:rFonts w:ascii="Arial Narrow" w:hAnsi="Arial Narrow"/>
          <w:color w:val="000000"/>
          <w:sz w:val="20"/>
          <w:szCs w:val="20"/>
        </w:rPr>
      </w:pPr>
      <w:r w:rsidRPr="00523A41">
        <w:rPr>
          <w:rFonts w:ascii="Arial Narrow" w:hAnsi="Arial Narrow"/>
          <w:color w:val="000000"/>
          <w:sz w:val="20"/>
          <w:szCs w:val="20"/>
        </w:rPr>
        <w:t xml:space="preserve">Moduł ma umożliwiać dodatkowe wysyłanie komunikatów o treści zdefiniowanej przez zamawiającego do jednego lub wielu adresatów (grupowe wysyłanie wiadomości mail i/lub sms - po przekazaniu przez Zamawiającego bramki SMS i karty SIM lub danych do konta systemu zewnętrznego do wysyłania wiadomości). </w:t>
      </w:r>
    </w:p>
    <w:p w14:paraId="32E92E1C" w14:textId="77777777" w:rsidR="00D46490" w:rsidRPr="00523A41" w:rsidRDefault="00D46490" w:rsidP="009572E7">
      <w:pPr>
        <w:numPr>
          <w:ilvl w:val="0"/>
          <w:numId w:val="234"/>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Numery telefonów oraz adresy e-mail zebrane przez Moduł podczas rejestracji, muszą być przechowywane i zabezpieczone zgodnie z przepisami dotyczącymi danych osobowych.  </w:t>
      </w:r>
    </w:p>
    <w:p w14:paraId="369AC336" w14:textId="77777777" w:rsidR="00D46490" w:rsidRPr="00523A41" w:rsidRDefault="00D46490" w:rsidP="009572E7">
      <w:pPr>
        <w:numPr>
          <w:ilvl w:val="0"/>
          <w:numId w:val="234"/>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Moduł rejestracji internetowej powinien umożliwiać rezerwację terminu wizyty – załatwienia sprawy przez Klienta na zdefiniowaną przez administratora ilość dni w przód. </w:t>
      </w:r>
    </w:p>
    <w:p w14:paraId="6A3FBCB1" w14:textId="77777777" w:rsidR="00D46490" w:rsidRPr="00523A41" w:rsidRDefault="00D46490" w:rsidP="009572E7">
      <w:pPr>
        <w:numPr>
          <w:ilvl w:val="0"/>
          <w:numId w:val="234"/>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Rejestracja powinna zostać zakończona poprzez umożliwienie pobrania wygenerowanego biletu w formacie pdf. </w:t>
      </w:r>
    </w:p>
    <w:p w14:paraId="2A36B67B" w14:textId="77777777" w:rsidR="00D46490" w:rsidRPr="00523A41" w:rsidRDefault="00D46490" w:rsidP="009572E7">
      <w:pPr>
        <w:numPr>
          <w:ilvl w:val="0"/>
          <w:numId w:val="234"/>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Moduł powinien umożliwiać rejestrację w wielu sprawach z różnych kolejek. </w:t>
      </w:r>
    </w:p>
    <w:p w14:paraId="100360E8" w14:textId="77777777" w:rsidR="00D46490" w:rsidRPr="00523A41" w:rsidRDefault="00D46490" w:rsidP="009572E7">
      <w:pPr>
        <w:numPr>
          <w:ilvl w:val="0"/>
          <w:numId w:val="234"/>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Administrator musi mieć możliwość wybrania ilości dni w przód na które może rejestrować się Klient. </w:t>
      </w:r>
    </w:p>
    <w:p w14:paraId="6CA95E0C" w14:textId="77777777" w:rsidR="00D46490" w:rsidRPr="00523A41" w:rsidRDefault="00D46490" w:rsidP="009572E7">
      <w:pPr>
        <w:numPr>
          <w:ilvl w:val="0"/>
          <w:numId w:val="234"/>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Moduł musi umożliwiać zablokowanie ilości wybranych terminów przez jednego Klienta (walidacji numeru telefonu i/lub maila). </w:t>
      </w:r>
    </w:p>
    <w:p w14:paraId="3889F449" w14:textId="77777777" w:rsidR="00D46490" w:rsidRPr="00523A41" w:rsidRDefault="00D46490" w:rsidP="009572E7">
      <w:pPr>
        <w:numPr>
          <w:ilvl w:val="0"/>
          <w:numId w:val="234"/>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Osoba rejestrująca się na termin powinna podać: </w:t>
      </w:r>
    </w:p>
    <w:p w14:paraId="1F6D6D03" w14:textId="77777777" w:rsidR="00D46490" w:rsidRPr="00523A41" w:rsidRDefault="00D46490" w:rsidP="009572E7">
      <w:pPr>
        <w:numPr>
          <w:ilvl w:val="0"/>
          <w:numId w:val="220"/>
        </w:numPr>
        <w:spacing w:line="276" w:lineRule="auto"/>
        <w:ind w:left="1800" w:firstLine="0"/>
        <w:jc w:val="both"/>
        <w:textAlignment w:val="baseline"/>
        <w:rPr>
          <w:rFonts w:ascii="Arial Narrow" w:hAnsi="Arial Narrow"/>
          <w:sz w:val="20"/>
          <w:szCs w:val="20"/>
        </w:rPr>
      </w:pPr>
      <w:r w:rsidRPr="00523A41">
        <w:rPr>
          <w:rFonts w:ascii="Arial Narrow" w:hAnsi="Arial Narrow"/>
          <w:color w:val="000000"/>
          <w:sz w:val="20"/>
          <w:szCs w:val="20"/>
        </w:rPr>
        <w:t>Imię. </w:t>
      </w:r>
    </w:p>
    <w:p w14:paraId="43FBD36C" w14:textId="77777777" w:rsidR="00D46490" w:rsidRPr="00523A41" w:rsidRDefault="00D46490" w:rsidP="009572E7">
      <w:pPr>
        <w:numPr>
          <w:ilvl w:val="0"/>
          <w:numId w:val="221"/>
        </w:numPr>
        <w:spacing w:line="276" w:lineRule="auto"/>
        <w:ind w:left="1800" w:firstLine="0"/>
        <w:jc w:val="both"/>
        <w:textAlignment w:val="baseline"/>
        <w:rPr>
          <w:rFonts w:ascii="Arial Narrow" w:hAnsi="Arial Narrow"/>
          <w:sz w:val="20"/>
          <w:szCs w:val="20"/>
        </w:rPr>
      </w:pPr>
      <w:r w:rsidRPr="00523A41">
        <w:rPr>
          <w:rFonts w:ascii="Arial Narrow" w:hAnsi="Arial Narrow"/>
          <w:color w:val="000000"/>
          <w:sz w:val="20"/>
          <w:szCs w:val="20"/>
        </w:rPr>
        <w:t>Nazwisko. </w:t>
      </w:r>
    </w:p>
    <w:p w14:paraId="2EEAAD14" w14:textId="77777777" w:rsidR="00D46490" w:rsidRPr="00523A41" w:rsidRDefault="00D46490" w:rsidP="009572E7">
      <w:pPr>
        <w:numPr>
          <w:ilvl w:val="0"/>
          <w:numId w:val="222"/>
        </w:numPr>
        <w:spacing w:line="276" w:lineRule="auto"/>
        <w:ind w:left="1800" w:firstLine="0"/>
        <w:jc w:val="both"/>
        <w:textAlignment w:val="baseline"/>
        <w:rPr>
          <w:rFonts w:ascii="Arial Narrow" w:hAnsi="Arial Narrow"/>
          <w:sz w:val="20"/>
          <w:szCs w:val="20"/>
        </w:rPr>
      </w:pPr>
      <w:r w:rsidRPr="00523A41">
        <w:rPr>
          <w:rFonts w:ascii="Arial Narrow" w:hAnsi="Arial Narrow"/>
          <w:color w:val="000000"/>
          <w:sz w:val="20"/>
          <w:szCs w:val="20"/>
        </w:rPr>
        <w:t>Adres mailowy. </w:t>
      </w:r>
    </w:p>
    <w:p w14:paraId="7BFE9FBE" w14:textId="77777777" w:rsidR="00D46490" w:rsidRPr="00523A41" w:rsidRDefault="00D46490" w:rsidP="009572E7">
      <w:pPr>
        <w:numPr>
          <w:ilvl w:val="0"/>
          <w:numId w:val="223"/>
        </w:numPr>
        <w:spacing w:line="276" w:lineRule="auto"/>
        <w:ind w:left="1800" w:firstLine="0"/>
        <w:jc w:val="both"/>
        <w:textAlignment w:val="baseline"/>
        <w:rPr>
          <w:rFonts w:ascii="Arial Narrow" w:hAnsi="Arial Narrow"/>
          <w:sz w:val="20"/>
          <w:szCs w:val="20"/>
        </w:rPr>
      </w:pPr>
      <w:r w:rsidRPr="00523A41">
        <w:rPr>
          <w:rFonts w:ascii="Arial Narrow" w:hAnsi="Arial Narrow"/>
          <w:color w:val="000000"/>
          <w:sz w:val="20"/>
          <w:szCs w:val="20"/>
        </w:rPr>
        <w:t>Numer telefonu. </w:t>
      </w:r>
    </w:p>
    <w:p w14:paraId="7243472A" w14:textId="77777777" w:rsidR="00D46490" w:rsidRPr="00523A41" w:rsidRDefault="00D46490" w:rsidP="009572E7">
      <w:pPr>
        <w:pStyle w:val="Akapitzlist"/>
        <w:numPr>
          <w:ilvl w:val="0"/>
          <w:numId w:val="235"/>
        </w:numPr>
        <w:spacing w:line="276" w:lineRule="auto"/>
        <w:ind w:left="1134"/>
        <w:jc w:val="both"/>
        <w:textAlignment w:val="baseline"/>
        <w:rPr>
          <w:rFonts w:ascii="Arial Narrow" w:hAnsi="Arial Narrow"/>
          <w:color w:val="000000"/>
          <w:sz w:val="20"/>
          <w:szCs w:val="20"/>
        </w:rPr>
      </w:pPr>
      <w:r w:rsidRPr="00523A41">
        <w:rPr>
          <w:rFonts w:ascii="Arial Narrow" w:hAnsi="Arial Narrow"/>
          <w:color w:val="000000"/>
          <w:sz w:val="20"/>
          <w:szCs w:val="20"/>
        </w:rPr>
        <w:t>Moduł powinien organizować pracę w oparciu o harmonogram: </w:t>
      </w:r>
    </w:p>
    <w:p w14:paraId="1A0DFBF0" w14:textId="77777777" w:rsidR="00D46490" w:rsidRPr="00523A41" w:rsidRDefault="00D46490" w:rsidP="009572E7">
      <w:pPr>
        <w:numPr>
          <w:ilvl w:val="0"/>
          <w:numId w:val="224"/>
        </w:numPr>
        <w:spacing w:line="276" w:lineRule="auto"/>
        <w:ind w:left="1785" w:firstLine="0"/>
        <w:jc w:val="both"/>
        <w:textAlignment w:val="baseline"/>
        <w:rPr>
          <w:rFonts w:ascii="Arial Narrow" w:hAnsi="Arial Narrow"/>
          <w:sz w:val="20"/>
          <w:szCs w:val="20"/>
        </w:rPr>
      </w:pPr>
      <w:r w:rsidRPr="00523A41">
        <w:rPr>
          <w:rFonts w:ascii="Arial Narrow" w:hAnsi="Arial Narrow"/>
          <w:color w:val="000000"/>
          <w:sz w:val="20"/>
          <w:szCs w:val="20"/>
        </w:rPr>
        <w:t>Praca na kalendarzu, który umożliwia zarządzanie pracą danej grupy osób przypisanych do konkretnych zadań w danym okresie czasu. </w:t>
      </w:r>
    </w:p>
    <w:p w14:paraId="2586EC66" w14:textId="77777777" w:rsidR="00D46490" w:rsidRPr="00523A41" w:rsidRDefault="00D46490" w:rsidP="009572E7">
      <w:pPr>
        <w:numPr>
          <w:ilvl w:val="0"/>
          <w:numId w:val="225"/>
        </w:numPr>
        <w:spacing w:line="276" w:lineRule="auto"/>
        <w:ind w:left="1785" w:firstLine="0"/>
        <w:jc w:val="both"/>
        <w:textAlignment w:val="baseline"/>
        <w:rPr>
          <w:rFonts w:ascii="Arial Narrow" w:hAnsi="Arial Narrow"/>
          <w:sz w:val="20"/>
          <w:szCs w:val="20"/>
        </w:rPr>
      </w:pPr>
      <w:r w:rsidRPr="00523A41">
        <w:rPr>
          <w:rFonts w:ascii="Arial Narrow" w:hAnsi="Arial Narrow"/>
          <w:color w:val="000000"/>
          <w:sz w:val="20"/>
          <w:szCs w:val="20"/>
        </w:rPr>
        <w:t>Możliwość tworzenia harmonogramu pracy dla osób obsługujących stanowiska obsługi. </w:t>
      </w:r>
    </w:p>
    <w:p w14:paraId="4427C019" w14:textId="77777777" w:rsidR="00D46490" w:rsidRPr="00523A41" w:rsidRDefault="00D46490" w:rsidP="009572E7">
      <w:pPr>
        <w:numPr>
          <w:ilvl w:val="0"/>
          <w:numId w:val="226"/>
        </w:numPr>
        <w:spacing w:line="276" w:lineRule="auto"/>
        <w:ind w:left="1785" w:firstLine="0"/>
        <w:jc w:val="both"/>
        <w:textAlignment w:val="baseline"/>
        <w:rPr>
          <w:rFonts w:ascii="Arial Narrow" w:hAnsi="Arial Narrow"/>
          <w:sz w:val="20"/>
          <w:szCs w:val="20"/>
        </w:rPr>
      </w:pPr>
      <w:r w:rsidRPr="00523A41">
        <w:rPr>
          <w:rFonts w:ascii="Arial Narrow" w:hAnsi="Arial Narrow"/>
          <w:color w:val="000000"/>
          <w:sz w:val="20"/>
          <w:szCs w:val="20"/>
        </w:rPr>
        <w:t>Możliwość definiowania przyszłych harmonogramów obsługi w oparciu o już istniejące. </w:t>
      </w:r>
    </w:p>
    <w:p w14:paraId="44015E04" w14:textId="77777777" w:rsidR="00D46490" w:rsidRPr="00523A41" w:rsidRDefault="00D46490" w:rsidP="009572E7">
      <w:pPr>
        <w:pStyle w:val="Akapitzlist"/>
        <w:numPr>
          <w:ilvl w:val="0"/>
          <w:numId w:val="231"/>
        </w:numPr>
        <w:spacing w:line="276" w:lineRule="auto"/>
        <w:jc w:val="both"/>
        <w:textAlignment w:val="baseline"/>
        <w:rPr>
          <w:rFonts w:ascii="Arial Narrow" w:hAnsi="Arial Narrow"/>
          <w:sz w:val="20"/>
          <w:szCs w:val="20"/>
          <w:u w:val="single"/>
        </w:rPr>
      </w:pPr>
      <w:r w:rsidRPr="00523A41">
        <w:rPr>
          <w:rFonts w:ascii="Arial Narrow" w:hAnsi="Arial Narrow"/>
          <w:sz w:val="20"/>
          <w:szCs w:val="20"/>
          <w:u w:val="single"/>
        </w:rPr>
        <w:t>Moduł Monitoringu Środowiska  </w:t>
      </w:r>
    </w:p>
    <w:p w14:paraId="03809E9E" w14:textId="77777777" w:rsidR="00D46490" w:rsidRPr="00523A41" w:rsidRDefault="00D46490" w:rsidP="00CB4F36">
      <w:pPr>
        <w:pStyle w:val="Akapitzlist"/>
        <w:spacing w:line="276" w:lineRule="auto"/>
        <w:jc w:val="both"/>
        <w:textAlignment w:val="baseline"/>
        <w:rPr>
          <w:rFonts w:ascii="Arial Narrow" w:hAnsi="Arial Narrow"/>
          <w:sz w:val="20"/>
          <w:szCs w:val="20"/>
          <w:u w:val="single"/>
        </w:rPr>
      </w:pPr>
      <w:r w:rsidRPr="00523A41">
        <w:rPr>
          <w:rFonts w:ascii="Arial Narrow" w:hAnsi="Arial Narrow"/>
          <w:sz w:val="20"/>
          <w:szCs w:val="20"/>
        </w:rPr>
        <w:t>Platforma Projektowa, oprócz funkcji integracji wszystkich produktów projektu w jednym miejscu będzie musiała posiadać funkcję gromadzenia, przetwarzania i udostępniania informacji środowiskowych takich jak między innymi: </w:t>
      </w:r>
    </w:p>
    <w:p w14:paraId="7851BABC" w14:textId="77777777" w:rsidR="00D46490" w:rsidRPr="00523A41" w:rsidRDefault="00D46490" w:rsidP="009572E7">
      <w:pPr>
        <w:numPr>
          <w:ilvl w:val="0"/>
          <w:numId w:val="227"/>
        </w:numPr>
        <w:spacing w:line="276" w:lineRule="auto"/>
        <w:ind w:left="1080" w:firstLine="0"/>
        <w:jc w:val="both"/>
        <w:textAlignment w:val="baseline"/>
        <w:rPr>
          <w:rFonts w:ascii="Arial Narrow" w:hAnsi="Arial Narrow"/>
          <w:sz w:val="20"/>
          <w:szCs w:val="20"/>
        </w:rPr>
      </w:pPr>
      <w:r w:rsidRPr="00523A41">
        <w:rPr>
          <w:rFonts w:ascii="Arial Narrow" w:hAnsi="Arial Narrow"/>
          <w:sz w:val="20"/>
          <w:szCs w:val="20"/>
        </w:rPr>
        <w:t>Informacja o jakości powietrza </w:t>
      </w:r>
    </w:p>
    <w:p w14:paraId="7275A5FF" w14:textId="77777777" w:rsidR="00D46490" w:rsidRPr="00523A41" w:rsidRDefault="00D46490" w:rsidP="009572E7">
      <w:pPr>
        <w:numPr>
          <w:ilvl w:val="0"/>
          <w:numId w:val="228"/>
        </w:numPr>
        <w:spacing w:line="276" w:lineRule="auto"/>
        <w:ind w:left="1080" w:firstLine="0"/>
        <w:jc w:val="both"/>
        <w:textAlignment w:val="baseline"/>
        <w:rPr>
          <w:rFonts w:ascii="Arial Narrow" w:hAnsi="Arial Narrow"/>
          <w:sz w:val="20"/>
          <w:szCs w:val="20"/>
        </w:rPr>
      </w:pPr>
      <w:r w:rsidRPr="00523A41">
        <w:rPr>
          <w:rFonts w:ascii="Arial Narrow" w:hAnsi="Arial Narrow"/>
          <w:sz w:val="20"/>
          <w:szCs w:val="20"/>
        </w:rPr>
        <w:t>Informacja o poziomie wód gruntowych </w:t>
      </w:r>
    </w:p>
    <w:p w14:paraId="266E1077" w14:textId="77777777" w:rsidR="00D46490" w:rsidRPr="00523A41" w:rsidRDefault="00D46490" w:rsidP="009572E7">
      <w:pPr>
        <w:numPr>
          <w:ilvl w:val="0"/>
          <w:numId w:val="229"/>
        </w:numPr>
        <w:spacing w:line="276" w:lineRule="auto"/>
        <w:ind w:left="1080" w:firstLine="0"/>
        <w:jc w:val="both"/>
        <w:textAlignment w:val="baseline"/>
        <w:rPr>
          <w:rFonts w:ascii="Arial Narrow" w:hAnsi="Arial Narrow"/>
          <w:sz w:val="20"/>
          <w:szCs w:val="20"/>
        </w:rPr>
      </w:pPr>
      <w:r w:rsidRPr="00523A41">
        <w:rPr>
          <w:rFonts w:ascii="Arial Narrow" w:hAnsi="Arial Narrow"/>
          <w:sz w:val="20"/>
          <w:szCs w:val="20"/>
        </w:rPr>
        <w:t>Informacja o temperaturze i alertach burzowych </w:t>
      </w:r>
    </w:p>
    <w:p w14:paraId="677A5D33" w14:textId="77777777" w:rsidR="00D46490" w:rsidRPr="00523A41" w:rsidRDefault="00D46490" w:rsidP="00CB4F36">
      <w:pPr>
        <w:spacing w:line="276" w:lineRule="auto"/>
        <w:ind w:left="709"/>
        <w:jc w:val="both"/>
        <w:textAlignment w:val="baseline"/>
        <w:rPr>
          <w:rFonts w:ascii="Arial Narrow" w:hAnsi="Arial Narrow"/>
          <w:sz w:val="20"/>
          <w:szCs w:val="20"/>
        </w:rPr>
      </w:pPr>
      <w:r w:rsidRPr="00523A41">
        <w:rPr>
          <w:rFonts w:ascii="Arial Narrow" w:hAnsi="Arial Narrow"/>
          <w:sz w:val="20"/>
          <w:szCs w:val="20"/>
        </w:rPr>
        <w:lastRenderedPageBreak/>
        <w:t xml:space="preserve">(gromadzenie poprzez integrację z dostępnymi zbiorami danych środowiskowych takich jak np. </w:t>
      </w:r>
      <w:hyperlink r:id="rId8" w:tgtFrame="_blank" w:history="1">
        <w:r w:rsidRPr="00523A41">
          <w:rPr>
            <w:rFonts w:ascii="Arial Narrow" w:hAnsi="Arial Narrow"/>
            <w:color w:val="467886"/>
            <w:sz w:val="20"/>
            <w:szCs w:val="20"/>
            <w:u w:val="single"/>
          </w:rPr>
          <w:t>https://powietrze.gios.gov.pl/pjp/content/api</w:t>
        </w:r>
      </w:hyperlink>
      <w:r w:rsidRPr="00523A41">
        <w:rPr>
          <w:rFonts w:ascii="Arial Narrow" w:hAnsi="Arial Narrow"/>
          <w:color w:val="212121"/>
          <w:sz w:val="20"/>
          <w:szCs w:val="20"/>
        </w:rPr>
        <w:t xml:space="preserve">; </w:t>
      </w:r>
      <w:hyperlink r:id="rId9" w:tgtFrame="_blank" w:history="1">
        <w:r w:rsidRPr="00523A41">
          <w:rPr>
            <w:rFonts w:ascii="Arial Narrow" w:hAnsi="Arial Narrow"/>
            <w:color w:val="0078D7"/>
            <w:sz w:val="20"/>
            <w:szCs w:val="20"/>
            <w:u w:val="single"/>
          </w:rPr>
          <w:t>https://geoportal.pgi.gov.pl/portal/page/portal/SOPO/Wyszukaj3</w:t>
        </w:r>
      </w:hyperlink>
      <w:r w:rsidRPr="00523A41">
        <w:rPr>
          <w:rFonts w:ascii="Arial Narrow" w:hAnsi="Arial Narrow"/>
          <w:color w:val="212121"/>
          <w:sz w:val="20"/>
          <w:szCs w:val="20"/>
        </w:rPr>
        <w:t> </w:t>
      </w:r>
    </w:p>
    <w:p w14:paraId="5C5661AA" w14:textId="77777777" w:rsidR="00D46490" w:rsidRPr="00523A41" w:rsidRDefault="00152A69" w:rsidP="00CB4F36">
      <w:pPr>
        <w:spacing w:line="276" w:lineRule="auto"/>
        <w:ind w:left="709"/>
        <w:jc w:val="both"/>
        <w:textAlignment w:val="baseline"/>
        <w:rPr>
          <w:rFonts w:ascii="Arial Narrow" w:hAnsi="Arial Narrow"/>
          <w:sz w:val="20"/>
          <w:szCs w:val="20"/>
        </w:rPr>
      </w:pPr>
      <w:hyperlink r:id="rId10" w:anchor="osmet=true&amp;oshyd=false&amp;pronieb=false&amp;roadwarn=false&amp;pnzh=false&amp;model=alaro4k0&amp;loc=49.754044,20.617685,8" w:tgtFrame="_blank" w:history="1">
        <w:r w:rsidR="00D46490" w:rsidRPr="00523A41">
          <w:rPr>
            <w:rFonts w:ascii="Arial Narrow" w:hAnsi="Arial Narrow"/>
            <w:color w:val="0078D7"/>
            <w:sz w:val="20"/>
            <w:szCs w:val="20"/>
            <w:u w:val="single"/>
          </w:rPr>
          <w:t>https://meteo.imgw.pl/dyn/?</w:t>
        </w:r>
      </w:hyperlink>
      <w:r w:rsidR="00D46490" w:rsidRPr="00523A41">
        <w:rPr>
          <w:rFonts w:ascii="Arial Narrow" w:hAnsi="Arial Narrow"/>
          <w:color w:val="0078D7"/>
          <w:sz w:val="20"/>
          <w:szCs w:val="20"/>
        </w:rPr>
        <w:t> </w:t>
      </w:r>
    </w:p>
    <w:p w14:paraId="78EDA56C" w14:textId="77777777" w:rsidR="00D46490" w:rsidRPr="00523A41" w:rsidRDefault="00D46490" w:rsidP="00CB4F36">
      <w:pPr>
        <w:spacing w:line="276" w:lineRule="auto"/>
        <w:ind w:left="709"/>
        <w:jc w:val="both"/>
        <w:textAlignment w:val="baseline"/>
        <w:rPr>
          <w:rFonts w:ascii="Arial Narrow" w:hAnsi="Arial Narrow"/>
          <w:sz w:val="20"/>
          <w:szCs w:val="20"/>
        </w:rPr>
      </w:pPr>
      <w:r w:rsidRPr="00523A41">
        <w:rPr>
          <w:rFonts w:ascii="Arial Narrow" w:hAnsi="Arial Narrow"/>
          <w:sz w:val="20"/>
          <w:szCs w:val="20"/>
        </w:rPr>
        <w:t>Wnioskodawca za pomocą Platformy Projektowej będzie przekazywał informację o nowych zagrożeniach, zmianach w środowisku (np., zanieczyszczenie powietrza, wysokie temperatury, stan wód gruntowych) lub innych wydarzeniach związanych ze środowiskiem, które będą dotyczyć regionu Miasta i Gminy Cieszanów. </w:t>
      </w:r>
    </w:p>
    <w:p w14:paraId="4FF02B4D" w14:textId="77777777" w:rsidR="00D46490" w:rsidRPr="00523A41" w:rsidRDefault="00D46490" w:rsidP="00CB4F36">
      <w:pPr>
        <w:spacing w:line="276" w:lineRule="auto"/>
        <w:ind w:left="709"/>
        <w:jc w:val="both"/>
        <w:textAlignment w:val="baseline"/>
        <w:rPr>
          <w:rFonts w:ascii="Arial Narrow" w:hAnsi="Arial Narrow"/>
          <w:sz w:val="20"/>
          <w:szCs w:val="20"/>
        </w:rPr>
      </w:pPr>
      <w:r w:rsidRPr="00523A41">
        <w:rPr>
          <w:rFonts w:ascii="Arial Narrow" w:hAnsi="Arial Narrow"/>
          <w:sz w:val="20"/>
          <w:szCs w:val="20"/>
        </w:rPr>
        <w:t>Dane zostaną udostępnione za pomocą informacji wewnątrz systemu (dostęp do nich będzie możliwy po jego uruchomieniu przez przeglądarkę internetową) oraz w sposób wymuszony – przez powiadomienie push-up dla najważniejszych informacji – skierowanych do osób które wyrażą zgodę na taką formę powiadomień (bez konieczności rejestracji, rozwiązanie wieloplatformowe – obsługa m.in. urządzeń mobilnych). Ponadto Platforma Projektowa musi być systemem wyposażonym w API, który umożliwi integrację i przekazanie zgromadzonych danych do innych systemów oraz będzie umożliwiać integrację z systemami do powiadomień poprzez wiadomości SMS. </w:t>
      </w:r>
    </w:p>
    <w:p w14:paraId="4BBA079B" w14:textId="77777777" w:rsidR="00D46490" w:rsidRPr="00523A41" w:rsidRDefault="00D46490" w:rsidP="009572E7">
      <w:pPr>
        <w:pStyle w:val="Akapitzlist"/>
        <w:numPr>
          <w:ilvl w:val="0"/>
          <w:numId w:val="231"/>
        </w:numPr>
        <w:spacing w:line="276" w:lineRule="auto"/>
        <w:jc w:val="both"/>
        <w:textAlignment w:val="baseline"/>
        <w:rPr>
          <w:rFonts w:ascii="Arial Narrow" w:hAnsi="Arial Narrow"/>
          <w:sz w:val="20"/>
          <w:szCs w:val="20"/>
          <w:u w:val="single"/>
        </w:rPr>
      </w:pPr>
      <w:r w:rsidRPr="00523A41">
        <w:rPr>
          <w:rFonts w:ascii="Arial Narrow" w:hAnsi="Arial Narrow"/>
          <w:sz w:val="20"/>
          <w:szCs w:val="20"/>
          <w:u w:val="single"/>
        </w:rPr>
        <w:t>Moduł Raportowania </w:t>
      </w:r>
    </w:p>
    <w:p w14:paraId="3AC2AEF5" w14:textId="77777777" w:rsidR="00D46490" w:rsidRPr="00523A41" w:rsidRDefault="00D46490" w:rsidP="00CB4F36">
      <w:pPr>
        <w:pStyle w:val="Akapitzlist"/>
        <w:spacing w:line="276" w:lineRule="auto"/>
        <w:jc w:val="both"/>
        <w:textAlignment w:val="baseline"/>
        <w:rPr>
          <w:rFonts w:ascii="Arial Narrow" w:hAnsi="Arial Narrow"/>
          <w:sz w:val="20"/>
          <w:szCs w:val="20"/>
        </w:rPr>
      </w:pPr>
      <w:r w:rsidRPr="00523A41">
        <w:rPr>
          <w:rFonts w:ascii="Arial Narrow" w:hAnsi="Arial Narrow"/>
          <w:sz w:val="20"/>
          <w:szCs w:val="20"/>
        </w:rPr>
        <w:t>System musi umożliwiać generowanie raportu dot. realizowania przez Zamawiającego wskaźnika projektu o nazwie: Użytkownicy nowych i zmodernizowanych publicznych usług, produktów i procesów cyfrowych.  </w:t>
      </w:r>
    </w:p>
    <w:p w14:paraId="59BECB30" w14:textId="77777777" w:rsidR="00D46490" w:rsidRPr="00523A41" w:rsidRDefault="00D46490" w:rsidP="00CB4F36">
      <w:pPr>
        <w:pStyle w:val="Akapitzlist"/>
        <w:spacing w:line="276" w:lineRule="auto"/>
        <w:jc w:val="both"/>
        <w:textAlignment w:val="baseline"/>
        <w:rPr>
          <w:rFonts w:ascii="Arial Narrow" w:hAnsi="Arial Narrow"/>
          <w:sz w:val="20"/>
          <w:szCs w:val="20"/>
          <w:u w:val="single"/>
        </w:rPr>
      </w:pPr>
      <w:r w:rsidRPr="00523A41">
        <w:rPr>
          <w:rFonts w:ascii="Arial Narrow" w:hAnsi="Arial Narrow"/>
          <w:sz w:val="20"/>
          <w:szCs w:val="20"/>
        </w:rPr>
        <w:t>Raport powinien zawierać informacje takie jak:  </w:t>
      </w:r>
    </w:p>
    <w:p w14:paraId="0785D6A5" w14:textId="77777777" w:rsidR="00D46490" w:rsidRPr="00523A41" w:rsidRDefault="00D46490" w:rsidP="009572E7">
      <w:pPr>
        <w:numPr>
          <w:ilvl w:val="0"/>
          <w:numId w:val="236"/>
        </w:numPr>
        <w:spacing w:line="276" w:lineRule="auto"/>
        <w:ind w:left="1134"/>
        <w:jc w:val="both"/>
        <w:textAlignment w:val="baseline"/>
        <w:rPr>
          <w:rFonts w:ascii="Arial Narrow" w:hAnsi="Arial Narrow"/>
          <w:sz w:val="20"/>
          <w:szCs w:val="20"/>
        </w:rPr>
      </w:pPr>
      <w:r w:rsidRPr="00523A41">
        <w:rPr>
          <w:rFonts w:ascii="Arial Narrow" w:hAnsi="Arial Narrow"/>
          <w:sz w:val="20"/>
          <w:szCs w:val="20"/>
        </w:rPr>
        <w:t>Zdefiniowany do osiągnięcia cel (ilość użytkowników, określona w systemie jako cel - 100%). </w:t>
      </w:r>
    </w:p>
    <w:p w14:paraId="65920994" w14:textId="77777777" w:rsidR="00D46490" w:rsidRPr="00523A41" w:rsidRDefault="00D46490" w:rsidP="009572E7">
      <w:pPr>
        <w:numPr>
          <w:ilvl w:val="0"/>
          <w:numId w:val="236"/>
        </w:numPr>
        <w:spacing w:line="276" w:lineRule="auto"/>
        <w:ind w:left="1134"/>
        <w:jc w:val="both"/>
        <w:textAlignment w:val="baseline"/>
        <w:rPr>
          <w:rFonts w:ascii="Arial Narrow" w:hAnsi="Arial Narrow"/>
          <w:sz w:val="20"/>
          <w:szCs w:val="20"/>
        </w:rPr>
      </w:pPr>
      <w:r w:rsidRPr="00523A41">
        <w:rPr>
          <w:rFonts w:ascii="Arial Narrow" w:hAnsi="Arial Narrow"/>
          <w:sz w:val="20"/>
          <w:szCs w:val="20"/>
        </w:rPr>
        <w:t>Raport powinien zawierać informację ilościową i procentową. </w:t>
      </w:r>
    </w:p>
    <w:p w14:paraId="41EF7C4C"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color w:val="000000"/>
          <w:sz w:val="20"/>
          <w:szCs w:val="20"/>
        </w:rPr>
        <w:t>2. Zewnętrzny - przeznaczona dla obywateli. </w:t>
      </w:r>
    </w:p>
    <w:p w14:paraId="1B8052BE" w14:textId="77777777" w:rsidR="00D46490" w:rsidRPr="00523A41" w:rsidRDefault="00D46490" w:rsidP="009572E7">
      <w:pPr>
        <w:pStyle w:val="Akapitzlist"/>
        <w:numPr>
          <w:ilvl w:val="0"/>
          <w:numId w:val="231"/>
        </w:numPr>
        <w:spacing w:line="276" w:lineRule="auto"/>
        <w:jc w:val="both"/>
        <w:textAlignment w:val="baseline"/>
        <w:rPr>
          <w:rFonts w:ascii="Arial Narrow" w:hAnsi="Arial Narrow"/>
          <w:sz w:val="20"/>
          <w:szCs w:val="20"/>
        </w:rPr>
      </w:pPr>
      <w:r w:rsidRPr="00523A41">
        <w:rPr>
          <w:rFonts w:ascii="Arial Narrow" w:hAnsi="Arial Narrow"/>
          <w:sz w:val="20"/>
          <w:szCs w:val="20"/>
        </w:rPr>
        <w:t>Platforma musi udostępniać mechanizm logowania z wykorzystaniem KWIE </w:t>
      </w:r>
    </w:p>
    <w:p w14:paraId="24F3026A" w14:textId="77777777" w:rsidR="00D46490" w:rsidRPr="00523A41" w:rsidRDefault="00D46490" w:rsidP="009572E7">
      <w:pPr>
        <w:pStyle w:val="Akapitzlist"/>
        <w:numPr>
          <w:ilvl w:val="0"/>
          <w:numId w:val="231"/>
        </w:numPr>
        <w:spacing w:line="276" w:lineRule="auto"/>
        <w:jc w:val="both"/>
        <w:textAlignment w:val="baseline"/>
        <w:rPr>
          <w:rFonts w:ascii="Arial Narrow" w:hAnsi="Arial Narrow"/>
          <w:sz w:val="20"/>
          <w:szCs w:val="20"/>
        </w:rPr>
      </w:pPr>
      <w:r w:rsidRPr="00523A41">
        <w:rPr>
          <w:rFonts w:ascii="Arial Narrow" w:hAnsi="Arial Narrow"/>
          <w:sz w:val="20"/>
          <w:szCs w:val="20"/>
        </w:rPr>
        <w:t>Platforma projektowa musi być dostosowana do wytycznych w sprawie spełnienia standardu WCAG, min. na poziomie 2.1 AA. </w:t>
      </w:r>
    </w:p>
    <w:p w14:paraId="19B0699D" w14:textId="77777777" w:rsidR="00D46490" w:rsidRPr="00523A41" w:rsidRDefault="00D46490" w:rsidP="009572E7">
      <w:pPr>
        <w:numPr>
          <w:ilvl w:val="0"/>
          <w:numId w:val="237"/>
        </w:numPr>
        <w:spacing w:line="276" w:lineRule="auto"/>
        <w:ind w:left="1134"/>
        <w:jc w:val="both"/>
        <w:textAlignment w:val="baseline"/>
        <w:rPr>
          <w:rFonts w:ascii="Arial Narrow" w:hAnsi="Arial Narrow"/>
          <w:sz w:val="20"/>
          <w:szCs w:val="20"/>
        </w:rPr>
      </w:pPr>
      <w:r w:rsidRPr="00523A41">
        <w:rPr>
          <w:rFonts w:ascii="Arial Narrow" w:hAnsi="Arial Narrow"/>
          <w:sz w:val="20"/>
          <w:szCs w:val="20"/>
        </w:rPr>
        <w:t>Platforma powinna by</w:t>
      </w:r>
      <w:r w:rsidRPr="00523A41">
        <w:rPr>
          <w:rFonts w:ascii="Arial" w:hAnsi="Arial" w:cs="Arial"/>
          <w:sz w:val="20"/>
          <w:szCs w:val="20"/>
        </w:rPr>
        <w:t>ć</w:t>
      </w:r>
      <w:r w:rsidRPr="00523A41">
        <w:rPr>
          <w:rFonts w:ascii="Arial Narrow" w:hAnsi="Arial Narrow"/>
          <w:sz w:val="20"/>
          <w:szCs w:val="20"/>
        </w:rPr>
        <w:t>́ dostosowana pod aktualne wymagania prawne zwi</w:t>
      </w:r>
      <w:r w:rsidRPr="00523A41">
        <w:rPr>
          <w:rFonts w:ascii="Arial" w:hAnsi="Arial" w:cs="Arial"/>
          <w:sz w:val="20"/>
          <w:szCs w:val="20"/>
        </w:rPr>
        <w:t>ą</w:t>
      </w:r>
      <w:r w:rsidRPr="00523A41">
        <w:rPr>
          <w:rFonts w:ascii="Arial Narrow" w:hAnsi="Arial Narrow"/>
          <w:sz w:val="20"/>
          <w:szCs w:val="20"/>
        </w:rPr>
        <w:t>zane z dost</w:t>
      </w:r>
      <w:r w:rsidRPr="00523A41">
        <w:rPr>
          <w:rFonts w:ascii="Arial" w:hAnsi="Arial" w:cs="Arial"/>
          <w:sz w:val="20"/>
          <w:szCs w:val="20"/>
        </w:rPr>
        <w:t>ę</w:t>
      </w:r>
      <w:r w:rsidRPr="00523A41">
        <w:rPr>
          <w:rFonts w:ascii="Arial Narrow" w:hAnsi="Arial Narrow"/>
          <w:sz w:val="20"/>
          <w:szCs w:val="20"/>
        </w:rPr>
        <w:t>pno</w:t>
      </w:r>
      <w:r w:rsidRPr="00523A41">
        <w:rPr>
          <w:rFonts w:ascii="Arial" w:hAnsi="Arial" w:cs="Arial"/>
          <w:sz w:val="20"/>
          <w:szCs w:val="20"/>
        </w:rPr>
        <w:t>ś</w:t>
      </w:r>
      <w:r w:rsidRPr="00523A41">
        <w:rPr>
          <w:rFonts w:ascii="Arial Narrow" w:hAnsi="Arial Narrow"/>
          <w:sz w:val="20"/>
          <w:szCs w:val="20"/>
        </w:rPr>
        <w:t>ci</w:t>
      </w:r>
      <w:r w:rsidRPr="00523A41">
        <w:rPr>
          <w:rFonts w:ascii="Arial" w:hAnsi="Arial" w:cs="Arial"/>
          <w:sz w:val="20"/>
          <w:szCs w:val="20"/>
        </w:rPr>
        <w:t>ą̨</w:t>
      </w:r>
      <w:r w:rsidRPr="00523A41">
        <w:rPr>
          <w:rFonts w:ascii="Arial Narrow" w:hAnsi="Arial Narrow"/>
          <w:sz w:val="20"/>
          <w:szCs w:val="20"/>
        </w:rPr>
        <w:t xml:space="preserve"> serwisów użyteczności publicznej dla osób z niepełnosprawnościami.  </w:t>
      </w:r>
    </w:p>
    <w:p w14:paraId="1FD05BFE" w14:textId="77777777" w:rsidR="00D46490" w:rsidRPr="00523A41" w:rsidRDefault="00D46490" w:rsidP="009572E7">
      <w:pPr>
        <w:numPr>
          <w:ilvl w:val="0"/>
          <w:numId w:val="237"/>
        </w:numPr>
        <w:spacing w:line="276" w:lineRule="auto"/>
        <w:ind w:left="1134"/>
        <w:jc w:val="both"/>
        <w:textAlignment w:val="baseline"/>
        <w:rPr>
          <w:rFonts w:ascii="Arial Narrow" w:hAnsi="Arial Narrow"/>
          <w:sz w:val="20"/>
          <w:szCs w:val="20"/>
        </w:rPr>
      </w:pPr>
      <w:r w:rsidRPr="00523A41">
        <w:rPr>
          <w:rFonts w:ascii="Arial Narrow" w:hAnsi="Arial Narrow"/>
          <w:sz w:val="20"/>
          <w:szCs w:val="20"/>
        </w:rPr>
        <w:t>Tre</w:t>
      </w:r>
      <w:r w:rsidRPr="00523A41">
        <w:rPr>
          <w:rFonts w:ascii="Arial" w:hAnsi="Arial" w:cs="Arial"/>
          <w:sz w:val="20"/>
          <w:szCs w:val="20"/>
        </w:rPr>
        <w:t>ś</w:t>
      </w:r>
      <w:r w:rsidRPr="00523A41">
        <w:rPr>
          <w:rFonts w:ascii="Arial Narrow" w:hAnsi="Arial Narrow"/>
          <w:sz w:val="20"/>
          <w:szCs w:val="20"/>
        </w:rPr>
        <w:t>ci multimedialne musza</w:t>
      </w:r>
      <w:r w:rsidRPr="00523A41">
        <w:rPr>
          <w:rFonts w:ascii="Arial" w:hAnsi="Arial" w:cs="Arial"/>
          <w:sz w:val="20"/>
          <w:szCs w:val="20"/>
        </w:rPr>
        <w:t>̨</w:t>
      </w:r>
      <w:r w:rsidRPr="00523A41">
        <w:rPr>
          <w:rFonts w:ascii="Arial Narrow" w:hAnsi="Arial Narrow"/>
          <w:sz w:val="20"/>
          <w:szCs w:val="20"/>
        </w:rPr>
        <w:t xml:space="preserve"> by</w:t>
      </w:r>
      <w:r w:rsidRPr="00523A41">
        <w:rPr>
          <w:rFonts w:ascii="Arial" w:hAnsi="Arial" w:cs="Arial"/>
          <w:sz w:val="20"/>
          <w:szCs w:val="20"/>
        </w:rPr>
        <w:t>ć</w:t>
      </w:r>
      <w:r w:rsidRPr="00523A41">
        <w:rPr>
          <w:rFonts w:ascii="Arial Narrow" w:hAnsi="Arial Narrow"/>
          <w:sz w:val="20"/>
          <w:szCs w:val="20"/>
        </w:rPr>
        <w:t>́ dost</w:t>
      </w:r>
      <w:r w:rsidRPr="00523A41">
        <w:rPr>
          <w:rFonts w:ascii="Arial" w:hAnsi="Arial" w:cs="Arial"/>
          <w:sz w:val="20"/>
          <w:szCs w:val="20"/>
        </w:rPr>
        <w:t>ę</w:t>
      </w:r>
      <w:r w:rsidRPr="00523A41">
        <w:rPr>
          <w:rFonts w:ascii="Arial Narrow" w:hAnsi="Arial Narrow"/>
          <w:sz w:val="20"/>
          <w:szCs w:val="20"/>
        </w:rPr>
        <w:t>pne z poziomu klawiatury i oprogramowania dla os</w:t>
      </w:r>
      <w:r w:rsidRPr="00523A41">
        <w:rPr>
          <w:rFonts w:ascii="Arial Narrow" w:hAnsi="Arial Narrow" w:cs="Arial Narrow"/>
          <w:sz w:val="20"/>
          <w:szCs w:val="20"/>
        </w:rPr>
        <w:t>ó</w:t>
      </w:r>
      <w:r w:rsidRPr="00523A41">
        <w:rPr>
          <w:rFonts w:ascii="Arial Narrow" w:hAnsi="Arial Narrow"/>
          <w:sz w:val="20"/>
          <w:szCs w:val="20"/>
        </w:rPr>
        <w:t>b niepe</w:t>
      </w:r>
      <w:r w:rsidRPr="00523A41">
        <w:rPr>
          <w:rFonts w:ascii="Arial" w:hAnsi="Arial" w:cs="Arial"/>
          <w:sz w:val="20"/>
          <w:szCs w:val="20"/>
        </w:rPr>
        <w:t>ł</w:t>
      </w:r>
      <w:r w:rsidRPr="00523A41">
        <w:rPr>
          <w:rFonts w:ascii="Arial Narrow" w:hAnsi="Arial Narrow"/>
          <w:sz w:val="20"/>
          <w:szCs w:val="20"/>
        </w:rPr>
        <w:t>nosprawnych. Multimedia, kt</w:t>
      </w:r>
      <w:r w:rsidRPr="00523A41">
        <w:rPr>
          <w:rFonts w:ascii="Arial Narrow" w:hAnsi="Arial Narrow" w:cs="Arial Narrow"/>
          <w:sz w:val="20"/>
          <w:szCs w:val="20"/>
        </w:rPr>
        <w:t>ó</w:t>
      </w:r>
      <w:r w:rsidRPr="00523A41">
        <w:rPr>
          <w:rFonts w:ascii="Arial Narrow" w:hAnsi="Arial Narrow"/>
          <w:sz w:val="20"/>
          <w:szCs w:val="20"/>
        </w:rPr>
        <w:t>re nie mog</w:t>
      </w:r>
      <w:r w:rsidRPr="00523A41">
        <w:rPr>
          <w:rFonts w:ascii="Arial" w:hAnsi="Arial" w:cs="Arial"/>
          <w:sz w:val="20"/>
          <w:szCs w:val="20"/>
        </w:rPr>
        <w:t>ą̨</w:t>
      </w:r>
      <w:r w:rsidRPr="00523A41">
        <w:rPr>
          <w:rFonts w:ascii="Arial Narrow" w:hAnsi="Arial Narrow"/>
          <w:sz w:val="20"/>
          <w:szCs w:val="20"/>
        </w:rPr>
        <w:t xml:space="preserve"> by</w:t>
      </w:r>
      <w:r w:rsidRPr="00523A41">
        <w:rPr>
          <w:rFonts w:ascii="Arial" w:hAnsi="Arial" w:cs="Arial"/>
          <w:sz w:val="20"/>
          <w:szCs w:val="20"/>
        </w:rPr>
        <w:t>ć</w:t>
      </w:r>
      <w:r w:rsidRPr="00523A41">
        <w:rPr>
          <w:rFonts w:ascii="Arial Narrow" w:hAnsi="Arial Narrow"/>
          <w:sz w:val="20"/>
          <w:szCs w:val="20"/>
        </w:rPr>
        <w:t>́ z przyczyn technicznych tak zbudowane, by uczyni</w:t>
      </w:r>
      <w:r w:rsidRPr="00523A41">
        <w:rPr>
          <w:rFonts w:ascii="Arial" w:hAnsi="Arial" w:cs="Arial"/>
          <w:sz w:val="20"/>
          <w:szCs w:val="20"/>
        </w:rPr>
        <w:t>ć</w:t>
      </w:r>
      <w:r w:rsidRPr="00523A41">
        <w:rPr>
          <w:rFonts w:ascii="Arial Narrow" w:hAnsi="Arial Narrow"/>
          <w:sz w:val="20"/>
          <w:szCs w:val="20"/>
        </w:rPr>
        <w:t>́ je dost</w:t>
      </w:r>
      <w:r w:rsidRPr="00523A41">
        <w:rPr>
          <w:rFonts w:ascii="Arial" w:hAnsi="Arial" w:cs="Arial"/>
          <w:sz w:val="20"/>
          <w:szCs w:val="20"/>
        </w:rPr>
        <w:t>ę</w:t>
      </w:r>
      <w:r w:rsidRPr="00523A41">
        <w:rPr>
          <w:rFonts w:ascii="Arial Narrow" w:hAnsi="Arial Narrow"/>
          <w:sz w:val="20"/>
          <w:szCs w:val="20"/>
        </w:rPr>
        <w:t>pnymi dla wszystkich u</w:t>
      </w:r>
      <w:r w:rsidRPr="00523A41">
        <w:rPr>
          <w:rFonts w:ascii="Arial" w:hAnsi="Arial" w:cs="Arial"/>
          <w:sz w:val="20"/>
          <w:szCs w:val="20"/>
        </w:rPr>
        <w:t>ż</w:t>
      </w:r>
      <w:r w:rsidRPr="00523A41">
        <w:rPr>
          <w:rFonts w:ascii="Arial Narrow" w:hAnsi="Arial Narrow"/>
          <w:sz w:val="20"/>
          <w:szCs w:val="20"/>
        </w:rPr>
        <w:t>ytkownik</w:t>
      </w:r>
      <w:r w:rsidRPr="00523A41">
        <w:rPr>
          <w:rFonts w:ascii="Arial Narrow" w:hAnsi="Arial Narrow" w:cs="Arial Narrow"/>
          <w:sz w:val="20"/>
          <w:szCs w:val="20"/>
        </w:rPr>
        <w:t>ó</w:t>
      </w:r>
      <w:r w:rsidRPr="00523A41">
        <w:rPr>
          <w:rFonts w:ascii="Arial Narrow" w:hAnsi="Arial Narrow"/>
          <w:sz w:val="20"/>
          <w:szCs w:val="20"/>
        </w:rPr>
        <w:t>w musza</w:t>
      </w:r>
      <w:r w:rsidRPr="00523A41">
        <w:rPr>
          <w:rFonts w:ascii="Arial" w:hAnsi="Arial" w:cs="Arial"/>
          <w:sz w:val="20"/>
          <w:szCs w:val="20"/>
        </w:rPr>
        <w:t>̨</w:t>
      </w:r>
      <w:r w:rsidRPr="00523A41">
        <w:rPr>
          <w:rFonts w:ascii="Arial Narrow" w:hAnsi="Arial Narrow"/>
          <w:sz w:val="20"/>
          <w:szCs w:val="20"/>
        </w:rPr>
        <w:t xml:space="preserve"> posiada</w:t>
      </w:r>
      <w:r w:rsidRPr="00523A41">
        <w:rPr>
          <w:rFonts w:ascii="Arial" w:hAnsi="Arial" w:cs="Arial"/>
          <w:sz w:val="20"/>
          <w:szCs w:val="20"/>
        </w:rPr>
        <w:t>ć</w:t>
      </w:r>
      <w:r w:rsidRPr="00523A41">
        <w:rPr>
          <w:rFonts w:ascii="Arial Narrow" w:hAnsi="Arial Narrow"/>
          <w:sz w:val="20"/>
          <w:szCs w:val="20"/>
        </w:rPr>
        <w:t>́ alternatywny opis tekstowy, który wyjaśnia ich cel i funkcje zastosowania na stronie.  </w:t>
      </w:r>
    </w:p>
    <w:p w14:paraId="1765DC58" w14:textId="77777777" w:rsidR="00D46490" w:rsidRPr="00523A41" w:rsidRDefault="00D46490" w:rsidP="009572E7">
      <w:pPr>
        <w:numPr>
          <w:ilvl w:val="0"/>
          <w:numId w:val="237"/>
        </w:numPr>
        <w:spacing w:line="276" w:lineRule="auto"/>
        <w:ind w:left="1134"/>
        <w:jc w:val="both"/>
        <w:textAlignment w:val="baseline"/>
        <w:rPr>
          <w:rFonts w:ascii="Arial Narrow" w:hAnsi="Arial Narrow"/>
          <w:sz w:val="20"/>
          <w:szCs w:val="20"/>
        </w:rPr>
      </w:pPr>
      <w:r w:rsidRPr="00523A41">
        <w:rPr>
          <w:rFonts w:ascii="Arial Narrow" w:hAnsi="Arial Narrow"/>
          <w:sz w:val="20"/>
          <w:szCs w:val="20"/>
        </w:rPr>
        <w:t>Platforma musi posiada</w:t>
      </w:r>
      <w:r w:rsidRPr="00523A41">
        <w:rPr>
          <w:rFonts w:ascii="Arial" w:hAnsi="Arial" w:cs="Arial"/>
          <w:sz w:val="20"/>
          <w:szCs w:val="20"/>
        </w:rPr>
        <w:t>ć</w:t>
      </w:r>
      <w:r w:rsidRPr="00523A41">
        <w:rPr>
          <w:rFonts w:ascii="Arial Narrow" w:hAnsi="Arial Narrow"/>
          <w:sz w:val="20"/>
          <w:szCs w:val="20"/>
        </w:rPr>
        <w:t>́ wersje</w:t>
      </w:r>
      <w:r w:rsidRPr="00523A41">
        <w:rPr>
          <w:rFonts w:ascii="Arial" w:hAnsi="Arial" w:cs="Arial"/>
          <w:sz w:val="20"/>
          <w:szCs w:val="20"/>
        </w:rPr>
        <w:t>̨</w:t>
      </w:r>
      <w:r w:rsidRPr="00523A41">
        <w:rPr>
          <w:rFonts w:ascii="Arial Narrow" w:hAnsi="Arial Narrow"/>
          <w:sz w:val="20"/>
          <w:szCs w:val="20"/>
        </w:rPr>
        <w:t xml:space="preserve"> tekstowa</w:t>
      </w:r>
      <w:r w:rsidRPr="00523A41">
        <w:rPr>
          <w:rFonts w:ascii="Arial" w:hAnsi="Arial" w:cs="Arial"/>
          <w:sz w:val="20"/>
          <w:szCs w:val="20"/>
        </w:rPr>
        <w:t>̨</w:t>
      </w:r>
      <w:r w:rsidRPr="00523A41">
        <w:rPr>
          <w:rFonts w:ascii="Arial Narrow" w:hAnsi="Arial Narrow"/>
          <w:sz w:val="20"/>
          <w:szCs w:val="20"/>
        </w:rPr>
        <w:t xml:space="preserve"> strony z mo</w:t>
      </w:r>
      <w:r w:rsidRPr="00523A41">
        <w:rPr>
          <w:rFonts w:ascii="Arial" w:hAnsi="Arial" w:cs="Arial"/>
          <w:sz w:val="20"/>
          <w:szCs w:val="20"/>
        </w:rPr>
        <w:t>ż</w:t>
      </w:r>
      <w:r w:rsidRPr="00523A41">
        <w:rPr>
          <w:rFonts w:ascii="Arial Narrow" w:hAnsi="Arial Narrow"/>
          <w:sz w:val="20"/>
          <w:szCs w:val="20"/>
        </w:rPr>
        <w:t>liwo</w:t>
      </w:r>
      <w:r w:rsidRPr="00523A41">
        <w:rPr>
          <w:rFonts w:ascii="Arial" w:hAnsi="Arial" w:cs="Arial"/>
          <w:sz w:val="20"/>
          <w:szCs w:val="20"/>
        </w:rPr>
        <w:t>ś</w:t>
      </w:r>
      <w:r w:rsidRPr="00523A41">
        <w:rPr>
          <w:rFonts w:ascii="Arial Narrow" w:hAnsi="Arial Narrow"/>
          <w:sz w:val="20"/>
          <w:szCs w:val="20"/>
        </w:rPr>
        <w:t>ci</w:t>
      </w:r>
      <w:r w:rsidRPr="00523A41">
        <w:rPr>
          <w:rFonts w:ascii="Arial" w:hAnsi="Arial" w:cs="Arial"/>
          <w:sz w:val="20"/>
          <w:szCs w:val="20"/>
        </w:rPr>
        <w:t>ą̨</w:t>
      </w:r>
      <w:r w:rsidRPr="00523A41">
        <w:rPr>
          <w:rFonts w:ascii="Arial Narrow" w:hAnsi="Arial Narrow"/>
          <w:sz w:val="20"/>
          <w:szCs w:val="20"/>
        </w:rPr>
        <w:t xml:space="preserve"> włączenia opcji wysokiego kontrastu oraz ustawienie skali szarości. </w:t>
      </w:r>
    </w:p>
    <w:p w14:paraId="39C2D0DE" w14:textId="77777777" w:rsidR="00D46490" w:rsidRPr="00523A41" w:rsidRDefault="00D46490" w:rsidP="009572E7">
      <w:pPr>
        <w:numPr>
          <w:ilvl w:val="0"/>
          <w:numId w:val="237"/>
        </w:numPr>
        <w:spacing w:line="276" w:lineRule="auto"/>
        <w:ind w:left="1134"/>
        <w:jc w:val="both"/>
        <w:textAlignment w:val="baseline"/>
        <w:rPr>
          <w:rFonts w:ascii="Arial Narrow" w:hAnsi="Arial Narrow"/>
          <w:sz w:val="20"/>
          <w:szCs w:val="20"/>
        </w:rPr>
      </w:pPr>
      <w:r w:rsidRPr="00523A41">
        <w:rPr>
          <w:rFonts w:ascii="Arial Narrow" w:hAnsi="Arial Narrow"/>
          <w:sz w:val="20"/>
          <w:szCs w:val="20"/>
        </w:rPr>
        <w:t>Platforma musi posiadać opcję: powiększania oraz pomniejszania tekstu w tym zwiększanie lub zmniejszanie odstępu między znakami, powiększanie kursora, podkreślanie linków, wyłączenia animacji oraz opcję lektora (czytanie tekstu). </w:t>
      </w:r>
    </w:p>
    <w:p w14:paraId="01D3B7A2" w14:textId="77777777" w:rsidR="00D46490" w:rsidRPr="00523A41" w:rsidRDefault="00D46490" w:rsidP="00CB4F36">
      <w:pPr>
        <w:spacing w:line="276" w:lineRule="auto"/>
        <w:ind w:left="720"/>
        <w:jc w:val="both"/>
        <w:textAlignment w:val="baseline"/>
        <w:rPr>
          <w:rFonts w:ascii="Arial Narrow" w:hAnsi="Arial Narrow"/>
          <w:sz w:val="20"/>
          <w:szCs w:val="20"/>
        </w:rPr>
      </w:pPr>
      <w:r w:rsidRPr="00523A41">
        <w:rPr>
          <w:rFonts w:ascii="Arial Narrow" w:hAnsi="Arial Narrow"/>
          <w:sz w:val="20"/>
          <w:szCs w:val="20"/>
        </w:rPr>
        <w:t> </w:t>
      </w:r>
    </w:p>
    <w:p w14:paraId="3238734E" w14:textId="77777777" w:rsidR="00D46490" w:rsidRPr="00523A41" w:rsidRDefault="00D46490" w:rsidP="009572E7">
      <w:pPr>
        <w:pStyle w:val="Akapitzlist"/>
        <w:numPr>
          <w:ilvl w:val="0"/>
          <w:numId w:val="231"/>
        </w:numPr>
        <w:spacing w:line="276" w:lineRule="auto"/>
        <w:jc w:val="both"/>
        <w:textAlignment w:val="baseline"/>
        <w:rPr>
          <w:rFonts w:ascii="Arial Narrow" w:hAnsi="Arial Narrow"/>
          <w:sz w:val="20"/>
          <w:szCs w:val="20"/>
        </w:rPr>
      </w:pPr>
      <w:r w:rsidRPr="00523A41">
        <w:rPr>
          <w:rFonts w:ascii="Arial Narrow" w:hAnsi="Arial Narrow"/>
          <w:sz w:val="20"/>
          <w:szCs w:val="20"/>
        </w:rPr>
        <w:t>Mieszkaniec musi mieć dostęp do powiadomień z modułu monitoringu środowiska (alerty/informacje). </w:t>
      </w:r>
    </w:p>
    <w:p w14:paraId="3AAC4CAF" w14:textId="77777777" w:rsidR="00D46490" w:rsidRPr="00523A41" w:rsidRDefault="00D46490" w:rsidP="009572E7">
      <w:pPr>
        <w:pStyle w:val="Akapitzlist"/>
        <w:numPr>
          <w:ilvl w:val="0"/>
          <w:numId w:val="231"/>
        </w:numPr>
        <w:spacing w:line="276" w:lineRule="auto"/>
        <w:jc w:val="both"/>
        <w:textAlignment w:val="baseline"/>
        <w:rPr>
          <w:rFonts w:ascii="Arial Narrow" w:hAnsi="Arial Narrow"/>
          <w:sz w:val="20"/>
          <w:szCs w:val="20"/>
        </w:rPr>
      </w:pPr>
      <w:r w:rsidRPr="00523A41">
        <w:rPr>
          <w:rFonts w:ascii="Arial Narrow" w:hAnsi="Arial Narrow"/>
          <w:sz w:val="20"/>
          <w:szCs w:val="20"/>
        </w:rPr>
        <w:t>Mieszkaniec musi mieć dostęp do wszystkich uruchomionych e-Usług. </w:t>
      </w:r>
    </w:p>
    <w:p w14:paraId="7F069BC7" w14:textId="77777777" w:rsidR="00D46490" w:rsidRPr="00523A41" w:rsidRDefault="00D46490" w:rsidP="009572E7">
      <w:pPr>
        <w:pStyle w:val="Akapitzlist"/>
        <w:numPr>
          <w:ilvl w:val="0"/>
          <w:numId w:val="231"/>
        </w:numPr>
        <w:spacing w:line="276" w:lineRule="auto"/>
        <w:jc w:val="both"/>
        <w:textAlignment w:val="baseline"/>
        <w:rPr>
          <w:rFonts w:ascii="Arial Narrow" w:hAnsi="Arial Narrow"/>
          <w:sz w:val="20"/>
          <w:szCs w:val="20"/>
        </w:rPr>
      </w:pPr>
      <w:r w:rsidRPr="00523A41">
        <w:rPr>
          <w:rFonts w:ascii="Arial Narrow" w:hAnsi="Arial Narrow"/>
          <w:sz w:val="20"/>
          <w:szCs w:val="20"/>
        </w:rPr>
        <w:t>Platforma musi być dostępna dla mieszkańców/mieszkanek w wersji wielojęzykowej, tj. wymaga się, aby udostępnione e-Usługi były obsługiwane również w języku innym niż polskim języku, tj. minimum języku angielskim. </w:t>
      </w:r>
    </w:p>
    <w:p w14:paraId="3B932910" w14:textId="77777777" w:rsidR="00D46490" w:rsidRPr="00523A41" w:rsidRDefault="00D46490" w:rsidP="009572E7">
      <w:pPr>
        <w:pStyle w:val="Akapitzlist"/>
        <w:numPr>
          <w:ilvl w:val="0"/>
          <w:numId w:val="231"/>
        </w:numPr>
        <w:spacing w:line="276" w:lineRule="auto"/>
        <w:jc w:val="both"/>
        <w:textAlignment w:val="baseline"/>
        <w:rPr>
          <w:rFonts w:ascii="Arial Narrow" w:hAnsi="Arial Narrow"/>
          <w:sz w:val="20"/>
          <w:szCs w:val="20"/>
        </w:rPr>
      </w:pPr>
      <w:r w:rsidRPr="00523A41">
        <w:rPr>
          <w:rFonts w:ascii="Arial Narrow" w:hAnsi="Arial Narrow"/>
          <w:sz w:val="20"/>
          <w:szCs w:val="20"/>
        </w:rPr>
        <w:t>Platforma musi być przygotowana w sposób zorientowany na potrzeby użytkownika (obywatela/kę, przedsiębiorcę/czynię), uwzględniając trzy najważniejsze obszary: </w:t>
      </w:r>
    </w:p>
    <w:p w14:paraId="179B29C0" w14:textId="77777777" w:rsidR="00D46490" w:rsidRPr="00523A41" w:rsidRDefault="00D46490" w:rsidP="009572E7">
      <w:pPr>
        <w:pStyle w:val="Akapitzlist"/>
        <w:numPr>
          <w:ilvl w:val="0"/>
          <w:numId w:val="238"/>
        </w:numPr>
        <w:spacing w:line="276" w:lineRule="auto"/>
        <w:ind w:left="1134"/>
        <w:jc w:val="both"/>
        <w:textAlignment w:val="baseline"/>
        <w:rPr>
          <w:rFonts w:ascii="Arial Narrow" w:hAnsi="Arial Narrow"/>
          <w:sz w:val="20"/>
          <w:szCs w:val="20"/>
        </w:rPr>
      </w:pPr>
      <w:r w:rsidRPr="00523A41">
        <w:rPr>
          <w:rFonts w:ascii="Arial Narrow" w:hAnsi="Arial Narrow"/>
          <w:sz w:val="20"/>
          <w:szCs w:val="20"/>
        </w:rPr>
        <w:t>Platforma Projektowa musi zapewnić różnorodne kanały dostępu do e-usług, które będą dostosowane do preferencji i potrzeb użytkowników/czek. Obywatele/lki, przedsiębiorcy/czynie oraz inne organy administracji będą miały możliwość skorzystania z Platformy Projektowej, która umożliwi dostęp do usług online przez komputery, smartfony, tablety i inne urządzenia cyfrowe dzięki działaniu w sposób responsywny (dopasowanie się do wyświetlacza urządzenia z którego korzysta użytkownik).  </w:t>
      </w:r>
    </w:p>
    <w:p w14:paraId="369D638C" w14:textId="77777777" w:rsidR="00D46490" w:rsidRPr="00523A41" w:rsidRDefault="00D46490" w:rsidP="009572E7">
      <w:pPr>
        <w:pStyle w:val="Akapitzlist"/>
        <w:numPr>
          <w:ilvl w:val="0"/>
          <w:numId w:val="238"/>
        </w:numPr>
        <w:spacing w:line="276" w:lineRule="auto"/>
        <w:ind w:left="1134"/>
        <w:jc w:val="both"/>
        <w:textAlignment w:val="baseline"/>
        <w:rPr>
          <w:rFonts w:ascii="Arial Narrow" w:hAnsi="Arial Narrow"/>
          <w:sz w:val="20"/>
          <w:szCs w:val="20"/>
        </w:rPr>
      </w:pPr>
      <w:r w:rsidRPr="00523A41">
        <w:rPr>
          <w:rFonts w:ascii="Arial Narrow" w:hAnsi="Arial Narrow"/>
          <w:sz w:val="20"/>
          <w:szCs w:val="20"/>
        </w:rPr>
        <w:t>Platforma Projektowa musi zapewnić użytkownikom/czkom pojedynczy punkt kontaktowy w postaci agregacji wszystkich e-Usług uruchomionych w ramach projektu w jednym miejscu. </w:t>
      </w:r>
    </w:p>
    <w:p w14:paraId="4F00BF8F" w14:textId="77777777" w:rsidR="00D46490" w:rsidRPr="00523A41" w:rsidRDefault="00D46490" w:rsidP="009572E7">
      <w:pPr>
        <w:pStyle w:val="Akapitzlist"/>
        <w:numPr>
          <w:ilvl w:val="0"/>
          <w:numId w:val="238"/>
        </w:numPr>
        <w:spacing w:line="276" w:lineRule="auto"/>
        <w:ind w:left="1134"/>
        <w:jc w:val="both"/>
        <w:textAlignment w:val="baseline"/>
        <w:rPr>
          <w:rFonts w:ascii="Arial Narrow" w:hAnsi="Arial Narrow"/>
          <w:sz w:val="20"/>
          <w:szCs w:val="20"/>
        </w:rPr>
      </w:pPr>
      <w:r w:rsidRPr="00523A41">
        <w:rPr>
          <w:rFonts w:ascii="Arial Narrow" w:hAnsi="Arial Narrow"/>
          <w:sz w:val="20"/>
          <w:szCs w:val="20"/>
        </w:rPr>
        <w:t xml:space="preserve">Dostosowanie interakcji do potrzeb użytkowników/czek, tj. Platforma Projektowa musi być zaprojektowana z uwzględnieniem rzeczywistych potrzeb i zachowań użytkowników/czek. Przebieg interakcji z systemem informatycznym będzie dostosowany do oczekiwań użytkowników/czek, aby zapewnić im intuicyjne i łatwe korzystanie z usług. Przykładając dużą wagę do użyteczności i użyteczności publicznej, Platforma Projektowa zapewniać będzie pomoc kontekstową, wskazówki i komunikaty, które są dostosowane do specyficznych potrzeb i </w:t>
      </w:r>
      <w:r w:rsidRPr="00523A41">
        <w:rPr>
          <w:rFonts w:ascii="Arial Narrow" w:hAnsi="Arial Narrow"/>
          <w:sz w:val="20"/>
          <w:szCs w:val="20"/>
        </w:rPr>
        <w:lastRenderedPageBreak/>
        <w:t>sytuacji użytkowników/czek. System również będzie minimalizować ilość wymaganych informacji od użytkowników/czek, żądając tylko istotnych danych, zgodnie z obowiązującymi przepisami. </w:t>
      </w:r>
    </w:p>
    <w:p w14:paraId="6AC1B8A6" w14:textId="77777777" w:rsidR="00D46490" w:rsidRPr="00523A41" w:rsidRDefault="00D46490" w:rsidP="009572E7">
      <w:pPr>
        <w:pStyle w:val="Akapitzlist"/>
        <w:numPr>
          <w:ilvl w:val="0"/>
          <w:numId w:val="238"/>
        </w:numPr>
        <w:spacing w:line="276" w:lineRule="auto"/>
        <w:ind w:left="1134"/>
        <w:jc w:val="both"/>
        <w:textAlignment w:val="baseline"/>
        <w:rPr>
          <w:rFonts w:ascii="Arial Narrow" w:hAnsi="Arial Narrow"/>
          <w:sz w:val="20"/>
          <w:szCs w:val="20"/>
        </w:rPr>
      </w:pPr>
      <w:r w:rsidRPr="00523A41">
        <w:rPr>
          <w:rFonts w:ascii="Arial Narrow" w:hAnsi="Arial Narrow"/>
          <w:sz w:val="20"/>
          <w:szCs w:val="20"/>
        </w:rPr>
        <w:t>Wszystkie zmodernizowane i nowo uruchomione systemy świadczące e-usługę powstałą w ramach rzeczowego projektu, musza być zintegrowane z platformą projektową w taki sposób, aby dostęp do e-Usług był możliwy z powstałej platformy projektowej. </w:t>
      </w:r>
    </w:p>
    <w:p w14:paraId="24D5A122"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 </w:t>
      </w:r>
      <w:r w:rsidRPr="00523A41">
        <w:rPr>
          <w:rFonts w:ascii="Arial Narrow" w:hAnsi="Arial Narrow"/>
          <w:sz w:val="20"/>
          <w:szCs w:val="20"/>
        </w:rPr>
        <w:tab/>
      </w:r>
    </w:p>
    <w:p w14:paraId="32934D40" w14:textId="77777777" w:rsidR="00D46490" w:rsidRPr="00523A41" w:rsidRDefault="00D46490" w:rsidP="00CB4F36">
      <w:pPr>
        <w:spacing w:line="276" w:lineRule="auto"/>
        <w:ind w:firstLine="708"/>
        <w:jc w:val="both"/>
        <w:textAlignment w:val="baseline"/>
        <w:rPr>
          <w:rFonts w:ascii="Arial Narrow" w:hAnsi="Arial Narrow"/>
          <w:sz w:val="20"/>
          <w:szCs w:val="20"/>
        </w:rPr>
      </w:pPr>
      <w:r w:rsidRPr="00523A41">
        <w:rPr>
          <w:rFonts w:ascii="Arial Narrow" w:hAnsi="Arial Narrow"/>
          <w:sz w:val="20"/>
          <w:szCs w:val="20"/>
        </w:rPr>
        <w:t xml:space="preserve">Obowiązkiem Wykonawcy będzie przeprowadzenie dedykowanego szkolenia dla administratora (Informatyk Urzędu) Platformy Projektowej z obsługi systemu w wymiarze 4 godzin łącznie. Informatyk będzie musiał być również wyposażony w stosowane materiały, do których będzie mógł odwoływać się przy samodzielnej pracy. </w:t>
      </w:r>
    </w:p>
    <w:p w14:paraId="5807570E"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Szkolenie odbywać będzie się w siedzibie Zamawiającego (dopuszcza się szkolenie zdalne), bezpośrednio przy nowouruchomionych narzędziach i będzie realizowane przez dostawców wdrażanego oprogramowania, lub podmioty do tego uprawnione co ma zapewnić przekazanie wiedzy zgodnej z dostarczonymi rozwiązaniami. </w:t>
      </w:r>
    </w:p>
    <w:p w14:paraId="2CA3A6E1"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 </w:t>
      </w:r>
    </w:p>
    <w:p w14:paraId="1D45C3B5" w14:textId="77777777" w:rsidR="00D46490" w:rsidRPr="00523A41" w:rsidRDefault="00D46490" w:rsidP="00CB4F36">
      <w:pPr>
        <w:spacing w:line="276" w:lineRule="auto"/>
        <w:jc w:val="both"/>
        <w:textAlignment w:val="baseline"/>
        <w:rPr>
          <w:rFonts w:ascii="Arial Narrow" w:hAnsi="Arial Narrow"/>
          <w:sz w:val="20"/>
          <w:szCs w:val="20"/>
          <w:u w:val="single"/>
        </w:rPr>
      </w:pPr>
      <w:r w:rsidRPr="00523A41">
        <w:rPr>
          <w:rFonts w:ascii="Arial Narrow" w:hAnsi="Arial Narrow"/>
          <w:sz w:val="20"/>
          <w:szCs w:val="20"/>
          <w:u w:val="single"/>
        </w:rPr>
        <w:t>WARSTWA GRAFICZNA I ODBIORY PLATFORMY </w:t>
      </w:r>
    </w:p>
    <w:p w14:paraId="1871B28D" w14:textId="77777777" w:rsidR="00D46490" w:rsidRPr="00523A41" w:rsidRDefault="00D46490" w:rsidP="00CB4F36">
      <w:pPr>
        <w:spacing w:line="276" w:lineRule="auto"/>
        <w:ind w:firstLine="705"/>
        <w:jc w:val="both"/>
        <w:textAlignment w:val="baseline"/>
        <w:rPr>
          <w:rFonts w:ascii="Arial Narrow" w:hAnsi="Arial Narrow"/>
          <w:sz w:val="20"/>
          <w:szCs w:val="20"/>
        </w:rPr>
      </w:pPr>
      <w:r w:rsidRPr="00523A41">
        <w:rPr>
          <w:rFonts w:ascii="Arial Narrow" w:hAnsi="Arial Narrow"/>
          <w:sz w:val="20"/>
          <w:szCs w:val="20"/>
        </w:rPr>
        <w:t>Wykonawca zapewni przygotowanie nowej, unikatowej szaty graficznej, która będzie musiała być zaakceptowana przez Zamawiającego. Wykonawca zapewni zaprojektowanie architektury Platformy, i uzupełnienie treści w niej zawartych. Obowiązkiem Wykonawcy będzie przedstawienie min. trzech projektów graficznych z pośród których Zamawiający wskażę jeden, który będzie stanowił layout platformy. Zaproponowane trzy projekty powinny odpowiadać następującym koncepcjom: </w:t>
      </w:r>
    </w:p>
    <w:p w14:paraId="5CDB7CC0" w14:textId="77777777" w:rsidR="00D46490" w:rsidRPr="00523A41" w:rsidRDefault="00D46490" w:rsidP="00CB4F36">
      <w:pPr>
        <w:spacing w:line="276" w:lineRule="auto"/>
        <w:ind w:firstLine="705"/>
        <w:jc w:val="both"/>
        <w:textAlignment w:val="baseline"/>
        <w:rPr>
          <w:rFonts w:ascii="Arial Narrow" w:hAnsi="Arial Narrow"/>
          <w:sz w:val="20"/>
          <w:szCs w:val="20"/>
        </w:rPr>
      </w:pPr>
      <w:r w:rsidRPr="00523A41">
        <w:rPr>
          <w:rFonts w:ascii="Arial Narrow" w:hAnsi="Arial Narrow"/>
          <w:sz w:val="20"/>
          <w:szCs w:val="20"/>
        </w:rPr>
        <w:t>- Projekt inspirowany domenami rządowymi </w:t>
      </w:r>
    </w:p>
    <w:p w14:paraId="6B4DAE0F" w14:textId="77777777" w:rsidR="00D46490" w:rsidRPr="00523A41" w:rsidRDefault="00D46490" w:rsidP="00CB4F36">
      <w:pPr>
        <w:spacing w:line="276" w:lineRule="auto"/>
        <w:ind w:firstLine="705"/>
        <w:jc w:val="both"/>
        <w:textAlignment w:val="baseline"/>
        <w:rPr>
          <w:rFonts w:ascii="Arial Narrow" w:hAnsi="Arial Narrow"/>
          <w:sz w:val="20"/>
          <w:szCs w:val="20"/>
        </w:rPr>
      </w:pPr>
      <w:r w:rsidRPr="00523A41">
        <w:rPr>
          <w:rFonts w:ascii="Arial Narrow" w:hAnsi="Arial Narrow"/>
          <w:sz w:val="20"/>
          <w:szCs w:val="20"/>
        </w:rPr>
        <w:t>- Projekt inspirowany obecnymi witrynami Zamawiającego</w:t>
      </w:r>
    </w:p>
    <w:p w14:paraId="1E1B6D43" w14:textId="77777777" w:rsidR="00D46490" w:rsidRPr="00523A41" w:rsidRDefault="00D46490" w:rsidP="00CB4F36">
      <w:pPr>
        <w:spacing w:line="276" w:lineRule="auto"/>
        <w:ind w:firstLine="705"/>
        <w:jc w:val="both"/>
        <w:textAlignment w:val="baseline"/>
        <w:rPr>
          <w:rFonts w:ascii="Arial Narrow" w:hAnsi="Arial Narrow"/>
          <w:sz w:val="20"/>
          <w:szCs w:val="20"/>
        </w:rPr>
      </w:pPr>
      <w:r w:rsidRPr="00523A41">
        <w:rPr>
          <w:rFonts w:ascii="Arial Narrow" w:hAnsi="Arial Narrow"/>
          <w:sz w:val="20"/>
          <w:szCs w:val="20"/>
        </w:rPr>
        <w:t>- Rekomendowany projekt Wykonawcy  </w:t>
      </w:r>
    </w:p>
    <w:p w14:paraId="1D3B67E7" w14:textId="77777777" w:rsidR="00D46490" w:rsidRPr="00523A41" w:rsidRDefault="00D46490" w:rsidP="009572E7">
      <w:pPr>
        <w:pStyle w:val="Akapitzlist"/>
        <w:numPr>
          <w:ilvl w:val="0"/>
          <w:numId w:val="239"/>
        </w:numPr>
        <w:spacing w:line="276" w:lineRule="auto"/>
        <w:ind w:left="426"/>
        <w:jc w:val="both"/>
        <w:textAlignment w:val="baseline"/>
        <w:rPr>
          <w:rFonts w:ascii="Arial Narrow" w:hAnsi="Arial Narrow"/>
          <w:sz w:val="20"/>
          <w:szCs w:val="20"/>
        </w:rPr>
      </w:pPr>
      <w:r w:rsidRPr="00523A41">
        <w:rPr>
          <w:rFonts w:ascii="Arial Narrow" w:hAnsi="Arial Narrow"/>
          <w:sz w:val="20"/>
          <w:szCs w:val="20"/>
        </w:rPr>
        <w:t>Po wyborze jednego projektu przez Zamawiającego, Wykonawca we współpracy z Zamawiającym wykona raport (pisemną notatkę potwierdzoną przez przedstawicieli Wykonawcy i Zamawiającego), w którym zostaną zebrane wszystkie uwagi Zamawiającego jakie Wykonawca będzie miał nanieść na przedstawiony projekt (</w:t>
      </w:r>
      <w:r w:rsidRPr="00523A41">
        <w:rPr>
          <w:rFonts w:ascii="Arial Narrow" w:hAnsi="Arial Narrow"/>
          <w:sz w:val="20"/>
          <w:szCs w:val="20"/>
          <w:u w:val="single"/>
        </w:rPr>
        <w:t>iteracja nr 1</w:t>
      </w:r>
      <w:r w:rsidRPr="00523A41">
        <w:rPr>
          <w:rFonts w:ascii="Arial Narrow" w:hAnsi="Arial Narrow"/>
          <w:sz w:val="20"/>
          <w:szCs w:val="20"/>
        </w:rPr>
        <w:t>). </w:t>
      </w:r>
    </w:p>
    <w:p w14:paraId="0B0DC41D" w14:textId="77777777" w:rsidR="00D46490" w:rsidRPr="00523A41" w:rsidRDefault="00D46490" w:rsidP="009572E7">
      <w:pPr>
        <w:pStyle w:val="Akapitzlist"/>
        <w:numPr>
          <w:ilvl w:val="0"/>
          <w:numId w:val="239"/>
        </w:numPr>
        <w:spacing w:line="276" w:lineRule="auto"/>
        <w:ind w:left="426"/>
        <w:jc w:val="both"/>
        <w:textAlignment w:val="baseline"/>
        <w:rPr>
          <w:rFonts w:ascii="Arial Narrow" w:hAnsi="Arial Narrow"/>
          <w:sz w:val="20"/>
          <w:szCs w:val="20"/>
        </w:rPr>
      </w:pPr>
      <w:r w:rsidRPr="00523A41">
        <w:rPr>
          <w:rFonts w:ascii="Arial Narrow" w:hAnsi="Arial Narrow"/>
          <w:sz w:val="20"/>
          <w:szCs w:val="20"/>
        </w:rPr>
        <w:t xml:space="preserve">Po uwzględnieniu uwag i naniesieniu ww. zmian Wykonawca przekaże ponownie Zamawiającemu poprawioną wersję platformy do oceny. </w:t>
      </w:r>
    </w:p>
    <w:p w14:paraId="2A29530B" w14:textId="77777777" w:rsidR="00D46490" w:rsidRPr="00523A41" w:rsidRDefault="00D46490" w:rsidP="009572E7">
      <w:pPr>
        <w:pStyle w:val="Akapitzlist"/>
        <w:numPr>
          <w:ilvl w:val="0"/>
          <w:numId w:val="239"/>
        </w:numPr>
        <w:spacing w:line="276" w:lineRule="auto"/>
        <w:ind w:left="426"/>
        <w:jc w:val="both"/>
        <w:textAlignment w:val="baseline"/>
        <w:rPr>
          <w:rFonts w:ascii="Arial Narrow" w:hAnsi="Arial Narrow"/>
          <w:sz w:val="20"/>
          <w:szCs w:val="20"/>
        </w:rPr>
      </w:pPr>
      <w:r w:rsidRPr="00523A41">
        <w:rPr>
          <w:rFonts w:ascii="Arial Narrow" w:hAnsi="Arial Narrow"/>
          <w:sz w:val="20"/>
          <w:szCs w:val="20"/>
        </w:rPr>
        <w:t>Po dokonaniu oceny przez Zamawiającego Wykonawca we współpracy z Zamawiającym wykona raport (pisemną notatkę stanowiącą odniesienie do wcześniej zebranych uwag, podpisaną przez przedstawicieli Wykonawcy i Zamawiającego), w którym zostanie zaktualizowany stan zrealizowanych poprawek, potencjalnych nowych, nieprzewidzianych wcześniej zmian. W raporcie tym znaleźć winny się wszystkie rzeczy wymagające poprawy (</w:t>
      </w:r>
      <w:r w:rsidRPr="00523A41">
        <w:rPr>
          <w:rFonts w:ascii="Arial Narrow" w:hAnsi="Arial Narrow"/>
          <w:sz w:val="20"/>
          <w:szCs w:val="20"/>
          <w:u w:val="single"/>
        </w:rPr>
        <w:t>iteracja nr 2</w:t>
      </w:r>
      <w:r w:rsidRPr="00523A41">
        <w:rPr>
          <w:rFonts w:ascii="Arial Narrow" w:hAnsi="Arial Narrow"/>
          <w:sz w:val="20"/>
          <w:szCs w:val="20"/>
        </w:rPr>
        <w:t>). </w:t>
      </w:r>
    </w:p>
    <w:p w14:paraId="0E63A3EB" w14:textId="77777777" w:rsidR="00D46490" w:rsidRPr="00523A41" w:rsidRDefault="00D46490" w:rsidP="009572E7">
      <w:pPr>
        <w:pStyle w:val="Akapitzlist"/>
        <w:numPr>
          <w:ilvl w:val="0"/>
          <w:numId w:val="239"/>
        </w:numPr>
        <w:spacing w:line="276" w:lineRule="auto"/>
        <w:ind w:left="426"/>
        <w:jc w:val="both"/>
        <w:textAlignment w:val="baseline"/>
        <w:rPr>
          <w:rFonts w:ascii="Arial Narrow" w:hAnsi="Arial Narrow"/>
          <w:sz w:val="20"/>
          <w:szCs w:val="20"/>
        </w:rPr>
      </w:pPr>
      <w:r w:rsidRPr="00523A41">
        <w:rPr>
          <w:rFonts w:ascii="Arial Narrow" w:hAnsi="Arial Narrow"/>
          <w:sz w:val="20"/>
          <w:szCs w:val="20"/>
        </w:rPr>
        <w:t>Po wprowadzeniu ostatecznych poprawek wynikłych z iteracji nr 2, Wykonawca przekażę Zamawiającemu gotową Platformę do odbioru.  </w:t>
      </w:r>
    </w:p>
    <w:p w14:paraId="1F941676" w14:textId="77777777" w:rsidR="00D46490" w:rsidRPr="00523A41" w:rsidRDefault="00D46490" w:rsidP="009572E7">
      <w:pPr>
        <w:pStyle w:val="Akapitzlist"/>
        <w:numPr>
          <w:ilvl w:val="0"/>
          <w:numId w:val="239"/>
        </w:numPr>
        <w:spacing w:line="276" w:lineRule="auto"/>
        <w:ind w:left="426"/>
        <w:jc w:val="both"/>
        <w:textAlignment w:val="baseline"/>
        <w:rPr>
          <w:rFonts w:ascii="Arial Narrow" w:hAnsi="Arial Narrow"/>
          <w:sz w:val="20"/>
          <w:szCs w:val="20"/>
        </w:rPr>
      </w:pPr>
      <w:r w:rsidRPr="00523A41">
        <w:rPr>
          <w:rFonts w:ascii="Arial Narrow" w:hAnsi="Arial Narrow"/>
          <w:sz w:val="20"/>
          <w:szCs w:val="20"/>
        </w:rPr>
        <w:t>Zamawiający potwierdzi odbiór Platformy podpisaniem protokołu odbioru końcowego dla tego zadania. Jeżeli Zamawiający uzna, że Platforma posiada braki, względem wymagań OPZ, lub notatek z iteracji nr 1 i 2, Zamawiający odmówi podpisania protokołu odbioru wskazując konkretne braki, jaki uwzględnić będzie musiał Wykonawca. </w:t>
      </w:r>
    </w:p>
    <w:p w14:paraId="0F2E672A" w14:textId="77777777" w:rsidR="00D46490" w:rsidRPr="00523A41" w:rsidRDefault="00D46490" w:rsidP="009572E7">
      <w:pPr>
        <w:pStyle w:val="Akapitzlist"/>
        <w:numPr>
          <w:ilvl w:val="0"/>
          <w:numId w:val="239"/>
        </w:numPr>
        <w:spacing w:line="276" w:lineRule="auto"/>
        <w:ind w:left="426"/>
        <w:jc w:val="both"/>
        <w:textAlignment w:val="baseline"/>
        <w:rPr>
          <w:rFonts w:ascii="Arial Narrow" w:hAnsi="Arial Narrow"/>
          <w:sz w:val="20"/>
          <w:szCs w:val="20"/>
        </w:rPr>
      </w:pPr>
      <w:r w:rsidRPr="00523A41">
        <w:rPr>
          <w:rFonts w:ascii="Arial Narrow" w:hAnsi="Arial Narrow"/>
          <w:sz w:val="20"/>
          <w:szCs w:val="20"/>
        </w:rPr>
        <w:t>Dopuszcza się przekazanie strony do odbioru po iteracji nr 1 jeżeli, Zamawiający nie będzie wnosić uwag do warstwy graficznej i funkcjonalnej. </w:t>
      </w:r>
    </w:p>
    <w:p w14:paraId="023875E0" w14:textId="77777777" w:rsidR="00D46490" w:rsidRPr="00523A41" w:rsidRDefault="00D46490" w:rsidP="009572E7">
      <w:pPr>
        <w:pStyle w:val="Akapitzlist"/>
        <w:numPr>
          <w:ilvl w:val="0"/>
          <w:numId w:val="239"/>
        </w:numPr>
        <w:spacing w:line="276" w:lineRule="auto"/>
        <w:ind w:left="426"/>
        <w:jc w:val="both"/>
        <w:textAlignment w:val="baseline"/>
        <w:rPr>
          <w:rFonts w:ascii="Arial Narrow" w:hAnsi="Arial Narrow"/>
          <w:sz w:val="20"/>
          <w:szCs w:val="20"/>
        </w:rPr>
      </w:pPr>
      <w:r w:rsidRPr="00523A41">
        <w:rPr>
          <w:rFonts w:ascii="Arial Narrow" w:hAnsi="Arial Narrow"/>
          <w:sz w:val="20"/>
          <w:szCs w:val="20"/>
        </w:rPr>
        <w:t xml:space="preserve">Zamawiający każdorazowo przekaże uwagi Wykonawcy, które powinny znaleźć się w raporcie/protokole, w terminie </w:t>
      </w:r>
      <w:r w:rsidRPr="00523A41">
        <w:rPr>
          <w:rFonts w:ascii="Arial Narrow" w:hAnsi="Arial Narrow"/>
          <w:sz w:val="20"/>
          <w:szCs w:val="20"/>
          <w:u w:val="single"/>
        </w:rPr>
        <w:t>maksymalnie 10 dni roboczych</w:t>
      </w:r>
      <w:r w:rsidRPr="00523A41">
        <w:rPr>
          <w:rFonts w:ascii="Arial Narrow" w:hAnsi="Arial Narrow"/>
          <w:sz w:val="20"/>
          <w:szCs w:val="20"/>
        </w:rPr>
        <w:t xml:space="preserve"> od dnia przekazania aktualnej wersji Platformy. Obowiązkiem Wykonawcy jest dopilnowanie, aby ww. procedura prowadzona była w takich terminach, które pozwolą na wyczerpanie ścieżki poprawek w czasie obowiązywania umowy na wykonanie tego zadania.  </w:t>
      </w:r>
    </w:p>
    <w:p w14:paraId="6D8086E1" w14:textId="77777777" w:rsidR="00D46490" w:rsidRPr="00523A41" w:rsidRDefault="00D46490" w:rsidP="00CB4F36">
      <w:pPr>
        <w:pStyle w:val="Nagwek2"/>
        <w:spacing w:line="276" w:lineRule="auto"/>
        <w:jc w:val="both"/>
      </w:pPr>
    </w:p>
    <w:p w14:paraId="409DC68F" w14:textId="77777777" w:rsidR="00D46490" w:rsidRPr="00523A41" w:rsidRDefault="00D46490" w:rsidP="00CB4F36">
      <w:pPr>
        <w:pStyle w:val="Nagwek2"/>
        <w:spacing w:line="276" w:lineRule="auto"/>
        <w:jc w:val="both"/>
      </w:pPr>
    </w:p>
    <w:p w14:paraId="75A2BDA6" w14:textId="76C36244" w:rsidR="00E61D77" w:rsidRPr="00523A41" w:rsidRDefault="004D035E" w:rsidP="00CB4F36">
      <w:pPr>
        <w:pStyle w:val="Nagwek2"/>
        <w:spacing w:line="276" w:lineRule="auto"/>
        <w:jc w:val="both"/>
      </w:pPr>
      <w:bookmarkStart w:id="90" w:name="_Toc175572216"/>
      <w:r w:rsidRPr="00523A41">
        <w:t>Zadanie 8. Szkolenia</w:t>
      </w:r>
      <w:bookmarkEnd w:id="90"/>
    </w:p>
    <w:p w14:paraId="7227FE18" w14:textId="77777777" w:rsidR="005A2AB7" w:rsidRPr="00523A41" w:rsidRDefault="005A2AB7" w:rsidP="00CB4F36">
      <w:pPr>
        <w:spacing w:line="276" w:lineRule="auto"/>
        <w:jc w:val="both"/>
        <w:rPr>
          <w:rFonts w:ascii="Arial Narrow" w:hAnsi="Arial Narrow"/>
          <w:sz w:val="20"/>
          <w:szCs w:val="20"/>
        </w:rPr>
      </w:pPr>
    </w:p>
    <w:p w14:paraId="4940C32B" w14:textId="5E1BF8E3" w:rsidR="00F57E14" w:rsidRPr="00523A41" w:rsidRDefault="00F57E14" w:rsidP="00CB4F36">
      <w:pPr>
        <w:spacing w:line="276" w:lineRule="auto"/>
        <w:jc w:val="both"/>
        <w:rPr>
          <w:rFonts w:ascii="Arial Narrow" w:hAnsi="Arial Narrow"/>
          <w:sz w:val="20"/>
          <w:szCs w:val="20"/>
        </w:rPr>
      </w:pPr>
      <w:r w:rsidRPr="00523A41">
        <w:rPr>
          <w:rFonts w:ascii="Arial Narrow" w:hAnsi="Arial Narrow"/>
          <w:sz w:val="20"/>
          <w:szCs w:val="20"/>
        </w:rPr>
        <w:t xml:space="preserve">Szkolenia pracowników z zakresu uruchamianych i modernizowanych systemów informatycznych. </w:t>
      </w:r>
    </w:p>
    <w:p w14:paraId="548C16EC" w14:textId="77777777" w:rsidR="00F57E14" w:rsidRPr="00523A41" w:rsidRDefault="00F57E14" w:rsidP="00CB4F36">
      <w:pPr>
        <w:spacing w:line="276" w:lineRule="auto"/>
        <w:jc w:val="both"/>
        <w:rPr>
          <w:rFonts w:ascii="Arial Narrow" w:hAnsi="Arial Narrow"/>
          <w:sz w:val="20"/>
          <w:szCs w:val="20"/>
        </w:rPr>
      </w:pPr>
    </w:p>
    <w:p w14:paraId="1D582E75" w14:textId="77777777" w:rsidR="00F57E14" w:rsidRPr="00523A41" w:rsidRDefault="00F57E14" w:rsidP="00CB4F36">
      <w:pPr>
        <w:spacing w:line="276" w:lineRule="auto"/>
        <w:jc w:val="both"/>
        <w:rPr>
          <w:rFonts w:ascii="Arial Narrow" w:hAnsi="Arial Narrow"/>
          <w:sz w:val="20"/>
          <w:szCs w:val="20"/>
        </w:rPr>
      </w:pPr>
      <w:r w:rsidRPr="00523A41">
        <w:rPr>
          <w:rFonts w:ascii="Arial Narrow" w:hAnsi="Arial Narrow"/>
          <w:sz w:val="20"/>
          <w:szCs w:val="20"/>
        </w:rPr>
        <w:t>- Szkolenia obejmą wszystkie nowe lub zmodernizowane systemy: takie jak dziedzinowe (SD), System Informacji Geograficznej (GIS), eWODA, Elektroniczny Obieg Dokumentów (EOD), system do Zdalnej Pracy oraz Platforma Projektowa.</w:t>
      </w:r>
    </w:p>
    <w:p w14:paraId="5AFB065C" w14:textId="68BFAB16" w:rsidR="00F57E14" w:rsidRPr="00523A41" w:rsidRDefault="00F57E14" w:rsidP="00CB4F36">
      <w:pPr>
        <w:spacing w:line="276" w:lineRule="auto"/>
        <w:jc w:val="both"/>
        <w:rPr>
          <w:rFonts w:ascii="Arial Narrow" w:hAnsi="Arial Narrow"/>
          <w:sz w:val="20"/>
          <w:szCs w:val="20"/>
        </w:rPr>
      </w:pPr>
      <w:r w:rsidRPr="00523A41">
        <w:rPr>
          <w:rFonts w:ascii="Arial Narrow" w:hAnsi="Arial Narrow"/>
          <w:sz w:val="20"/>
          <w:szCs w:val="20"/>
        </w:rPr>
        <w:t xml:space="preserve">Każde z tych szkoleń będzie trwać przez 8 godzin szkoleniowych skierowanych do </w:t>
      </w:r>
      <w:r w:rsidR="00D504B1" w:rsidRPr="00523A41">
        <w:rPr>
          <w:rFonts w:ascii="Arial Narrow" w:hAnsi="Arial Narrow"/>
          <w:sz w:val="20"/>
          <w:szCs w:val="20"/>
        </w:rPr>
        <w:t>odpowiednich</w:t>
      </w:r>
      <w:r w:rsidRPr="00523A41">
        <w:rPr>
          <w:rFonts w:ascii="Arial Narrow" w:hAnsi="Arial Narrow"/>
          <w:sz w:val="20"/>
          <w:szCs w:val="20"/>
        </w:rPr>
        <w:t xml:space="preserve"> działów w Urzędzie (8 grup)</w:t>
      </w:r>
    </w:p>
    <w:p w14:paraId="6B2FD8AD" w14:textId="77777777" w:rsidR="00F57E14" w:rsidRPr="00523A41" w:rsidRDefault="00F57E14" w:rsidP="00CB4F36">
      <w:pPr>
        <w:spacing w:line="276" w:lineRule="auto"/>
        <w:jc w:val="both"/>
        <w:rPr>
          <w:rFonts w:ascii="Arial Narrow" w:hAnsi="Arial Narrow"/>
          <w:sz w:val="20"/>
          <w:szCs w:val="20"/>
        </w:rPr>
      </w:pPr>
    </w:p>
    <w:p w14:paraId="25985C36" w14:textId="77777777" w:rsidR="00F57E14" w:rsidRPr="00523A41" w:rsidRDefault="00F57E14" w:rsidP="00CB4F36">
      <w:pPr>
        <w:spacing w:line="276" w:lineRule="auto"/>
        <w:jc w:val="both"/>
        <w:rPr>
          <w:rFonts w:ascii="Arial Narrow" w:hAnsi="Arial Narrow"/>
          <w:sz w:val="20"/>
          <w:szCs w:val="20"/>
        </w:rPr>
      </w:pPr>
      <w:r w:rsidRPr="00523A41">
        <w:rPr>
          <w:rFonts w:ascii="Arial Narrow" w:hAnsi="Arial Narrow"/>
          <w:sz w:val="20"/>
          <w:szCs w:val="20"/>
        </w:rPr>
        <w:lastRenderedPageBreak/>
        <w:t>- Uczestnikami szkoleń będą pracownicy z różnych wydziałów merytorycznych urzędu, którzy pracują lub będą pracować na danym rozwiązaniu. Oprócz pracowników merytorycznych, szkolenia obejmą również administratorów technicznych urzędu, którzy są odpowiedzialni za zarządzanie i utrzymanie systemów informatycznych.</w:t>
      </w:r>
    </w:p>
    <w:p w14:paraId="611644BA" w14:textId="77777777" w:rsidR="00F57E14" w:rsidRPr="00523A41" w:rsidRDefault="00F57E14" w:rsidP="00CB4F36">
      <w:pPr>
        <w:spacing w:line="276" w:lineRule="auto"/>
        <w:jc w:val="both"/>
        <w:rPr>
          <w:rFonts w:ascii="Arial Narrow" w:hAnsi="Arial Narrow"/>
          <w:sz w:val="20"/>
          <w:szCs w:val="20"/>
        </w:rPr>
      </w:pPr>
    </w:p>
    <w:p w14:paraId="2E578DDB" w14:textId="77777777" w:rsidR="00F57E14" w:rsidRPr="00523A41" w:rsidRDefault="00F57E14" w:rsidP="00CB4F36">
      <w:pPr>
        <w:spacing w:line="276" w:lineRule="auto"/>
        <w:jc w:val="both"/>
        <w:rPr>
          <w:rFonts w:ascii="Arial Narrow" w:hAnsi="Arial Narrow"/>
          <w:sz w:val="20"/>
          <w:szCs w:val="20"/>
        </w:rPr>
      </w:pPr>
      <w:r w:rsidRPr="00523A41">
        <w:rPr>
          <w:rFonts w:ascii="Arial Narrow" w:hAnsi="Arial Narrow"/>
          <w:sz w:val="20"/>
          <w:szCs w:val="20"/>
        </w:rPr>
        <w:t>-Szkolenia mają na celu zapewnić uczestnikom kompleksową wiedzę i umiejętności niezbędne do efektywnego korzystania z nowych lub zmodernizowanych Systemów.</w:t>
      </w:r>
    </w:p>
    <w:p w14:paraId="6FE9CED1" w14:textId="7D99B97A" w:rsidR="00F57E14" w:rsidRPr="00523A41" w:rsidRDefault="00F57E14" w:rsidP="00CB4F36">
      <w:pPr>
        <w:spacing w:line="276" w:lineRule="auto"/>
        <w:jc w:val="both"/>
        <w:rPr>
          <w:rFonts w:ascii="Arial Narrow" w:hAnsi="Arial Narrow"/>
          <w:sz w:val="20"/>
          <w:szCs w:val="20"/>
        </w:rPr>
      </w:pPr>
      <w:r w:rsidRPr="00523A41">
        <w:rPr>
          <w:rFonts w:ascii="Arial Narrow" w:hAnsi="Arial Narrow"/>
          <w:sz w:val="20"/>
          <w:szCs w:val="20"/>
        </w:rPr>
        <w:t>Pracownicy merytoryczni zdobędą wiedzę na temat sposobu, w jaki mogą wykorzystać te narzędzia do wykonywania swoich codziennych obowiązków. Administratorzy będą szkoleni w zakresie konfiguracji, utrzymania i wsparcia technicznego dla tych systemów.</w:t>
      </w:r>
    </w:p>
    <w:p w14:paraId="77B013F8" w14:textId="77777777" w:rsidR="00F57E14" w:rsidRPr="00523A41" w:rsidRDefault="00F57E14" w:rsidP="00CB4F36">
      <w:pPr>
        <w:spacing w:line="276" w:lineRule="auto"/>
        <w:jc w:val="both"/>
        <w:rPr>
          <w:rFonts w:ascii="Arial Narrow" w:hAnsi="Arial Narrow"/>
          <w:sz w:val="20"/>
          <w:szCs w:val="20"/>
        </w:rPr>
      </w:pPr>
    </w:p>
    <w:p w14:paraId="38FB0E73" w14:textId="77777777" w:rsidR="00F57E14" w:rsidRPr="00523A41" w:rsidRDefault="00F57E14" w:rsidP="00CB4F36">
      <w:pPr>
        <w:spacing w:line="276" w:lineRule="auto"/>
        <w:jc w:val="both"/>
        <w:rPr>
          <w:rFonts w:ascii="Arial Narrow" w:hAnsi="Arial Narrow"/>
          <w:sz w:val="20"/>
          <w:szCs w:val="20"/>
        </w:rPr>
      </w:pPr>
      <w:r w:rsidRPr="00523A41">
        <w:rPr>
          <w:rFonts w:ascii="Arial Narrow" w:hAnsi="Arial Narrow"/>
          <w:sz w:val="20"/>
          <w:szCs w:val="20"/>
        </w:rPr>
        <w:t>-Treści szkoleń będą dostosowane do konkretnej funkcjonalności każdego Systemu, aby uczestnicy mogli efektywnie korzystać z dostępnych narzędzi. Szkolenia będą obejmować zarówno aspekty teoretyczne, jak i praktyczne, w tym ćwiczenia praktyczne i studia przypadków.</w:t>
      </w:r>
    </w:p>
    <w:p w14:paraId="353A36D4" w14:textId="77777777" w:rsidR="00EC393E" w:rsidRDefault="00F57E14" w:rsidP="00CB4F36">
      <w:pPr>
        <w:spacing w:line="276" w:lineRule="auto"/>
        <w:jc w:val="both"/>
        <w:rPr>
          <w:rFonts w:ascii="Arial Narrow" w:hAnsi="Arial Narrow"/>
          <w:sz w:val="20"/>
          <w:szCs w:val="20"/>
        </w:rPr>
      </w:pPr>
      <w:r w:rsidRPr="00523A41">
        <w:rPr>
          <w:rFonts w:ascii="Arial Narrow" w:hAnsi="Arial Narrow"/>
          <w:sz w:val="20"/>
          <w:szCs w:val="20"/>
        </w:rPr>
        <w:t>Dla administratorów technicznych, szkolenia zawierają zaawansowane techniczne aspekty konfiguracji i utrzymania systemów.</w:t>
      </w:r>
      <w:r w:rsidR="00EC393E">
        <w:rPr>
          <w:rFonts w:ascii="Arial Narrow" w:hAnsi="Arial Narrow"/>
          <w:sz w:val="20"/>
          <w:szCs w:val="20"/>
        </w:rPr>
        <w:t xml:space="preserve"> </w:t>
      </w:r>
    </w:p>
    <w:p w14:paraId="4806577D" w14:textId="16A0E807" w:rsidR="00696FFE" w:rsidRPr="00F57E14" w:rsidRDefault="00EC393E" w:rsidP="00EC393E">
      <w:pPr>
        <w:spacing w:line="276" w:lineRule="auto"/>
        <w:ind w:firstLine="708"/>
        <w:jc w:val="both"/>
        <w:rPr>
          <w:rFonts w:ascii="Arial Narrow" w:hAnsi="Arial Narrow"/>
          <w:sz w:val="20"/>
          <w:szCs w:val="20"/>
        </w:rPr>
      </w:pPr>
      <w:r>
        <w:rPr>
          <w:rFonts w:ascii="Arial Narrow" w:hAnsi="Arial Narrow"/>
          <w:sz w:val="20"/>
          <w:szCs w:val="20"/>
        </w:rPr>
        <w:t xml:space="preserve">Zamawiający wymaga organizacji rozszerzonego szkolenia (lub szkoleń) z obsługi i administracji uruchamianych systemów IT dla Informatyków Urzędu (2 osoby), w związku z szerokim zakresem, Zamawiający dopuszcza możliwość organizacji takiego szkolenia poza Urzędem, tj. w np. siedzibie wykonawcy lub producentów systemów. </w:t>
      </w:r>
    </w:p>
    <w:sectPr w:rsidR="00696FFE" w:rsidRPr="00F57E14" w:rsidSect="007F0BCE">
      <w:headerReference w:type="default" r:id="rId11"/>
      <w:footerReference w:type="default" r:id="rId12"/>
      <w:headerReference w:type="first" r:id="rId13"/>
      <w:pgSz w:w="11906" w:h="16838"/>
      <w:pgMar w:top="1247"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4FEEC" w14:textId="77777777" w:rsidR="00152A69" w:rsidRDefault="00152A69" w:rsidP="001C6B6B">
      <w:r>
        <w:separator/>
      </w:r>
    </w:p>
    <w:p w14:paraId="6AE499F8" w14:textId="77777777" w:rsidR="00152A69" w:rsidRDefault="00152A69"/>
  </w:endnote>
  <w:endnote w:type="continuationSeparator" w:id="0">
    <w:p w14:paraId="45E230AB" w14:textId="77777777" w:rsidR="00152A69" w:rsidRDefault="00152A69" w:rsidP="001C6B6B">
      <w:r>
        <w:continuationSeparator/>
      </w:r>
    </w:p>
    <w:p w14:paraId="1171F7FA" w14:textId="77777777" w:rsidR="00152A69" w:rsidRDefault="00152A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A92FF" w14:textId="11CF0A0E" w:rsidR="00D97622" w:rsidRDefault="005C0D4E">
    <w:pPr>
      <w:pStyle w:val="Stopka"/>
      <w:jc w:val="right"/>
    </w:pPr>
    <w:r w:rsidRPr="000E714E">
      <w:rPr>
        <w:sz w:val="20"/>
      </w:rPr>
      <w:t>[</w:t>
    </w:r>
    <w:r w:rsidRPr="000E714E">
      <w:rPr>
        <w:sz w:val="20"/>
      </w:rPr>
      <w:fldChar w:fldCharType="begin"/>
    </w:r>
    <w:r w:rsidRPr="000E714E">
      <w:rPr>
        <w:sz w:val="20"/>
      </w:rPr>
      <w:instrText xml:space="preserve"> PAGE  \* MERGEFORMAT </w:instrText>
    </w:r>
    <w:r w:rsidRPr="000E714E">
      <w:rPr>
        <w:sz w:val="20"/>
      </w:rPr>
      <w:fldChar w:fldCharType="separate"/>
    </w:r>
    <w:r w:rsidR="00BD6DBE">
      <w:rPr>
        <w:noProof/>
        <w:sz w:val="20"/>
      </w:rPr>
      <w:t>3</w:t>
    </w:r>
    <w:r w:rsidRPr="000E714E">
      <w:rPr>
        <w:sz w:val="20"/>
      </w:rPr>
      <w:fldChar w:fldCharType="end"/>
    </w:r>
    <w:r w:rsidRPr="000E714E">
      <w:rPr>
        <w:sz w:val="20"/>
      </w:rPr>
      <w:t>/</w:t>
    </w:r>
    <w:r w:rsidRPr="000E714E">
      <w:rPr>
        <w:sz w:val="20"/>
      </w:rPr>
      <w:fldChar w:fldCharType="begin"/>
    </w:r>
    <w:r w:rsidRPr="000E714E">
      <w:rPr>
        <w:sz w:val="20"/>
      </w:rPr>
      <w:instrText xml:space="preserve"> NUMPAGES  \* MERGEFORMAT </w:instrText>
    </w:r>
    <w:r w:rsidRPr="000E714E">
      <w:rPr>
        <w:sz w:val="20"/>
      </w:rPr>
      <w:fldChar w:fldCharType="separate"/>
    </w:r>
    <w:r w:rsidR="00BD6DBE">
      <w:rPr>
        <w:noProof/>
        <w:sz w:val="20"/>
      </w:rPr>
      <w:t>127</w:t>
    </w:r>
    <w:r w:rsidRPr="000E714E">
      <w:rPr>
        <w:sz w:val="20"/>
      </w:rPr>
      <w:fldChar w:fldCharType="end"/>
    </w:r>
    <w:r>
      <w:rPr>
        <w:sz w:val="20"/>
      </w:rPr>
      <w:t>]</w:t>
    </w:r>
  </w:p>
  <w:p w14:paraId="6240383F" w14:textId="48E3AF60" w:rsidR="00D97622" w:rsidRPr="00BC66B7" w:rsidRDefault="00D97622" w:rsidP="00BC66B7">
    <w:pPr>
      <w:rPr>
        <w:sz w:val="16"/>
        <w:szCs w:val="16"/>
      </w:rPr>
    </w:pPr>
  </w:p>
  <w:p w14:paraId="09B222E7" w14:textId="77777777" w:rsidR="00AC1BE6" w:rsidRDefault="00AC1B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85265" w14:textId="77777777" w:rsidR="00152A69" w:rsidRDefault="00152A69" w:rsidP="001C6B6B">
      <w:r>
        <w:separator/>
      </w:r>
    </w:p>
    <w:p w14:paraId="653DAE8D" w14:textId="77777777" w:rsidR="00152A69" w:rsidRDefault="00152A69"/>
  </w:footnote>
  <w:footnote w:type="continuationSeparator" w:id="0">
    <w:p w14:paraId="5E5B78A4" w14:textId="77777777" w:rsidR="00152A69" w:rsidRDefault="00152A69" w:rsidP="001C6B6B">
      <w:r>
        <w:continuationSeparator/>
      </w:r>
    </w:p>
    <w:p w14:paraId="76301B5E" w14:textId="77777777" w:rsidR="00152A69" w:rsidRDefault="00152A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18E11" w14:textId="03B07D98" w:rsidR="0037313D" w:rsidRDefault="0037313D">
    <w:pPr>
      <w:pStyle w:val="Nagwek"/>
    </w:pPr>
    <w:r>
      <w:rPr>
        <w:noProof/>
      </w:rPr>
      <w:drawing>
        <wp:inline distT="0" distB="0" distL="0" distR="0" wp14:anchorId="24CEE5F2" wp14:editId="396648CD">
          <wp:extent cx="5976620" cy="491490"/>
          <wp:effectExtent l="0" t="0" r="5080" b="3810"/>
          <wp:docPr id="1039556482" name="Obraz 1039556482"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6620" cy="4914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205BD" w14:textId="5BBF15DB" w:rsidR="00D97622" w:rsidRDefault="00D97622">
    <w:pPr>
      <w:pStyle w:val="Nagwek"/>
    </w:pPr>
    <w:r>
      <w:rPr>
        <w:noProof/>
      </w:rPr>
      <w:drawing>
        <wp:inline distT="0" distB="0" distL="0" distR="0" wp14:anchorId="4CB6602E" wp14:editId="57A23F79">
          <wp:extent cx="5976620" cy="492043"/>
          <wp:effectExtent l="0" t="0" r="0" b="3810"/>
          <wp:docPr id="13" name="Obraz 13"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6620" cy="49204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63A1C54"/>
    <w:name w:val="WW8Num8"/>
    <w:lvl w:ilvl="0">
      <w:start w:val="1"/>
      <w:numFmt w:val="decimal"/>
      <w:lvlText w:val="%1."/>
      <w:lvlJc w:val="right"/>
      <w:pPr>
        <w:tabs>
          <w:tab w:val="num" w:pos="142"/>
        </w:tabs>
        <w:ind w:left="862" w:hanging="360"/>
      </w:pPr>
      <w:rPr>
        <w:rFonts w:cs="Times New Roman"/>
        <w:color w:val="auto"/>
      </w:rPr>
    </w:lvl>
  </w:abstractNum>
  <w:abstractNum w:abstractNumId="1" w15:restartNumberingAfterBreak="0">
    <w:nsid w:val="001B2762"/>
    <w:multiLevelType w:val="hybridMultilevel"/>
    <w:tmpl w:val="09D81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06D0341"/>
    <w:multiLevelType w:val="hybridMultilevel"/>
    <w:tmpl w:val="F4CA9968"/>
    <w:lvl w:ilvl="0" w:tplc="B1E8AB34">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15:restartNumberingAfterBreak="0">
    <w:nsid w:val="0091795E"/>
    <w:multiLevelType w:val="hybridMultilevel"/>
    <w:tmpl w:val="C6BCC3D0"/>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0F85044"/>
    <w:multiLevelType w:val="hybridMultilevel"/>
    <w:tmpl w:val="901267CE"/>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709" w:hanging="284"/>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1234811"/>
    <w:multiLevelType w:val="hybridMultilevel"/>
    <w:tmpl w:val="83863D10"/>
    <w:lvl w:ilvl="0" w:tplc="FFFFFFFF">
      <w:start w:val="1"/>
      <w:numFmt w:val="decimal"/>
      <w:lvlText w:val="%1."/>
      <w:lvlJc w:val="left"/>
      <w:pPr>
        <w:ind w:left="36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27203C3"/>
    <w:multiLevelType w:val="hybridMultilevel"/>
    <w:tmpl w:val="FA761FD6"/>
    <w:lvl w:ilvl="0" w:tplc="B1E8AB34">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02A64B20"/>
    <w:multiLevelType w:val="hybridMultilevel"/>
    <w:tmpl w:val="A0F8DD6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2D54585"/>
    <w:multiLevelType w:val="hybridMultilevel"/>
    <w:tmpl w:val="86BA0A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4531664"/>
    <w:multiLevelType w:val="hybridMultilevel"/>
    <w:tmpl w:val="3F02A1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46E114E"/>
    <w:multiLevelType w:val="hybridMultilevel"/>
    <w:tmpl w:val="2E9ED0FA"/>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709" w:hanging="284"/>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5D562DD"/>
    <w:multiLevelType w:val="hybridMultilevel"/>
    <w:tmpl w:val="FEDCDEB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6855302"/>
    <w:multiLevelType w:val="hybridMultilevel"/>
    <w:tmpl w:val="E258097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6B576F4"/>
    <w:multiLevelType w:val="hybridMultilevel"/>
    <w:tmpl w:val="76D2CB5C"/>
    <w:lvl w:ilvl="0" w:tplc="B1E8AB3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9855341"/>
    <w:multiLevelType w:val="hybridMultilevel"/>
    <w:tmpl w:val="7CD805C4"/>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516C44"/>
    <w:multiLevelType w:val="multilevel"/>
    <w:tmpl w:val="6C0A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AA479BA"/>
    <w:multiLevelType w:val="hybridMultilevel"/>
    <w:tmpl w:val="427CEFFE"/>
    <w:lvl w:ilvl="0" w:tplc="FFFFFFF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A80FDC"/>
    <w:multiLevelType w:val="hybridMultilevel"/>
    <w:tmpl w:val="38FEC7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B0B6957"/>
    <w:multiLevelType w:val="hybridMultilevel"/>
    <w:tmpl w:val="D4AAF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28299E"/>
    <w:multiLevelType w:val="hybridMultilevel"/>
    <w:tmpl w:val="A6663130"/>
    <w:lvl w:ilvl="0" w:tplc="0415000F">
      <w:start w:val="1"/>
      <w:numFmt w:val="decimal"/>
      <w:lvlText w:val="%1."/>
      <w:lvlJc w:val="left"/>
      <w:pPr>
        <w:ind w:left="644"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0B36511A"/>
    <w:multiLevelType w:val="hybridMultilevel"/>
    <w:tmpl w:val="29D4FD44"/>
    <w:lvl w:ilvl="0" w:tplc="B1E8AB34">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 w15:restartNumberingAfterBreak="0">
    <w:nsid w:val="0C596C38"/>
    <w:multiLevelType w:val="hybridMultilevel"/>
    <w:tmpl w:val="D03C3E2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CDB7027"/>
    <w:multiLevelType w:val="hybridMultilevel"/>
    <w:tmpl w:val="3F46E380"/>
    <w:lvl w:ilvl="0" w:tplc="FFFFFFFF">
      <w:start w:val="1"/>
      <w:numFmt w:val="bullet"/>
      <w:lvlText w:val="o"/>
      <w:lvlJc w:val="left"/>
      <w:pPr>
        <w:ind w:left="720" w:hanging="360"/>
      </w:pPr>
      <w:rPr>
        <w:rFonts w:ascii="Courier New" w:hAnsi="Courier New" w:cs="Courier New" w:hint="default"/>
      </w:rPr>
    </w:lvl>
    <w:lvl w:ilvl="1" w:tplc="B1E8AB34">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0E0206FC"/>
    <w:multiLevelType w:val="multilevel"/>
    <w:tmpl w:val="5C0E16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0ED40E8A"/>
    <w:multiLevelType w:val="hybridMultilevel"/>
    <w:tmpl w:val="FD56726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02E6A67"/>
    <w:multiLevelType w:val="hybridMultilevel"/>
    <w:tmpl w:val="962EDC80"/>
    <w:lvl w:ilvl="0" w:tplc="B1E8AB34">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6" w15:restartNumberingAfterBreak="0">
    <w:nsid w:val="10566552"/>
    <w:multiLevelType w:val="hybridMultilevel"/>
    <w:tmpl w:val="494A32FE"/>
    <w:lvl w:ilvl="0" w:tplc="FFFFFFFF">
      <w:start w:val="1"/>
      <w:numFmt w:val="decimal"/>
      <w:lvlText w:val="%1."/>
      <w:lvlJc w:val="left"/>
      <w:pPr>
        <w:ind w:left="360" w:hanging="360"/>
      </w:pPr>
      <w:rPr>
        <w:rFonts w:hint="default"/>
      </w:rPr>
    </w:lvl>
    <w:lvl w:ilvl="1" w:tplc="FFFFFFFF">
      <w:start w:val="1"/>
      <w:numFmt w:val="lowerLetter"/>
      <w:lvlText w:val="%2)"/>
      <w:lvlJc w:val="left"/>
      <w:pPr>
        <w:ind w:left="709" w:hanging="284"/>
      </w:pPr>
      <w:rPr>
        <w:rFonts w:hint="default"/>
      </w:rPr>
    </w:lvl>
    <w:lvl w:ilvl="2" w:tplc="B1E8AB34">
      <w:start w:val="1"/>
      <w:numFmt w:val="bullet"/>
      <w:lvlText w:val=""/>
      <w:lvlJc w:val="left"/>
      <w:pPr>
        <w:ind w:left="1440" w:hanging="360"/>
      </w:pPr>
      <w:rPr>
        <w:rFonts w:ascii="Symbol" w:hAnsi="Symbol" w:hint="default"/>
        <w:color w:val="auto"/>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0914892"/>
    <w:multiLevelType w:val="hybridMultilevel"/>
    <w:tmpl w:val="BB8687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0D74259"/>
    <w:multiLevelType w:val="hybridMultilevel"/>
    <w:tmpl w:val="098EFDF6"/>
    <w:lvl w:ilvl="0" w:tplc="B1E8AB34">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9" w15:restartNumberingAfterBreak="0">
    <w:nsid w:val="10E850DA"/>
    <w:multiLevelType w:val="hybridMultilevel"/>
    <w:tmpl w:val="EA321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1286A20"/>
    <w:multiLevelType w:val="hybridMultilevel"/>
    <w:tmpl w:val="2FC86A96"/>
    <w:lvl w:ilvl="0" w:tplc="B1E8AB3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17A26CD"/>
    <w:multiLevelType w:val="hybridMultilevel"/>
    <w:tmpl w:val="91C83F9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1A177D7"/>
    <w:multiLevelType w:val="hybridMultilevel"/>
    <w:tmpl w:val="999207EC"/>
    <w:lvl w:ilvl="0" w:tplc="FFFFFFF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027771"/>
    <w:multiLevelType w:val="hybridMultilevel"/>
    <w:tmpl w:val="146021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3292CB1"/>
    <w:multiLevelType w:val="hybridMultilevel"/>
    <w:tmpl w:val="62AE3002"/>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709" w:hanging="284"/>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3723ED6"/>
    <w:multiLevelType w:val="hybridMultilevel"/>
    <w:tmpl w:val="9D9AC4DA"/>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709" w:hanging="284"/>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40667DF"/>
    <w:multiLevelType w:val="multilevel"/>
    <w:tmpl w:val="9F44A43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4122085"/>
    <w:multiLevelType w:val="hybridMultilevel"/>
    <w:tmpl w:val="D800F89E"/>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44F5452"/>
    <w:multiLevelType w:val="hybridMultilevel"/>
    <w:tmpl w:val="AB4CEF1E"/>
    <w:lvl w:ilvl="0" w:tplc="FFFFFFFF">
      <w:start w:val="1"/>
      <w:numFmt w:val="decimal"/>
      <w:lvlText w:val="%1."/>
      <w:lvlJc w:val="left"/>
      <w:pPr>
        <w:ind w:left="36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45A6CF8"/>
    <w:multiLevelType w:val="multilevel"/>
    <w:tmpl w:val="A8A42452"/>
    <w:lvl w:ilvl="0">
      <w:start w:val="1"/>
      <w:numFmt w:val="decimal"/>
      <w:lvlText w:val="%1."/>
      <w:lvlJc w:val="left"/>
      <w:pPr>
        <w:ind w:left="720" w:hanging="360"/>
      </w:pPr>
      <w:rPr>
        <w:rFonts w:asciiTheme="minorHAnsi" w:eastAsiaTheme="majorEastAsia" w:hAnsiTheme="minorHAnsi" w:cstheme="minorHAnsi"/>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46227FD"/>
    <w:multiLevelType w:val="hybridMultilevel"/>
    <w:tmpl w:val="8730B9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4774473"/>
    <w:multiLevelType w:val="hybridMultilevel"/>
    <w:tmpl w:val="61FEB08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4A81B6A"/>
    <w:multiLevelType w:val="hybridMultilevel"/>
    <w:tmpl w:val="BBF89F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51172E8"/>
    <w:multiLevelType w:val="hybridMultilevel"/>
    <w:tmpl w:val="0150AEC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53426B7"/>
    <w:multiLevelType w:val="hybridMultilevel"/>
    <w:tmpl w:val="0838B406"/>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072EB0"/>
    <w:multiLevelType w:val="hybridMultilevel"/>
    <w:tmpl w:val="BB926E1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6B12F2A"/>
    <w:multiLevelType w:val="hybridMultilevel"/>
    <w:tmpl w:val="5AD65BF2"/>
    <w:lvl w:ilvl="0" w:tplc="FFFFFFFF">
      <w:start w:val="1"/>
      <w:numFmt w:val="decimal"/>
      <w:lvlText w:val="%1."/>
      <w:lvlJc w:val="left"/>
      <w:pPr>
        <w:ind w:left="36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6D927E7"/>
    <w:multiLevelType w:val="hybridMultilevel"/>
    <w:tmpl w:val="FB023AD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7595A9E"/>
    <w:multiLevelType w:val="hybridMultilevel"/>
    <w:tmpl w:val="427CEFF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194B02DF"/>
    <w:multiLevelType w:val="hybridMultilevel"/>
    <w:tmpl w:val="7A962E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ACA67E4"/>
    <w:multiLevelType w:val="hybridMultilevel"/>
    <w:tmpl w:val="A37EB548"/>
    <w:lvl w:ilvl="0" w:tplc="FFFFFFFF">
      <w:start w:val="1"/>
      <w:numFmt w:val="decimal"/>
      <w:lvlText w:val="%1."/>
      <w:lvlJc w:val="left"/>
      <w:pPr>
        <w:ind w:left="36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C9B2BA2"/>
    <w:multiLevelType w:val="hybridMultilevel"/>
    <w:tmpl w:val="289AE6A8"/>
    <w:lvl w:ilvl="0" w:tplc="B1E8AB3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D712CBC"/>
    <w:multiLevelType w:val="hybridMultilevel"/>
    <w:tmpl w:val="EDF20104"/>
    <w:lvl w:ilvl="0" w:tplc="B1E8AB34">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3" w15:restartNumberingAfterBreak="0">
    <w:nsid w:val="1F843468"/>
    <w:multiLevelType w:val="hybridMultilevel"/>
    <w:tmpl w:val="BCC0B4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00C31B3"/>
    <w:multiLevelType w:val="hybridMultilevel"/>
    <w:tmpl w:val="9BE8923E"/>
    <w:lvl w:ilvl="0" w:tplc="C55C10D8">
      <w:start w:val="6"/>
      <w:numFmt w:val="decimal"/>
      <w:lvlText w:val="%1)"/>
      <w:lvlJc w:val="left"/>
      <w:pPr>
        <w:ind w:left="720" w:hanging="360"/>
      </w:pPr>
      <w:rPr>
        <w:rFonts w:cs="Times New Roman" w:hint="default"/>
      </w:rPr>
    </w:lvl>
    <w:lvl w:ilvl="1" w:tplc="0415000F">
      <w:start w:val="1"/>
      <w:numFmt w:val="decimal"/>
      <w:lvlText w:val="%2."/>
      <w:lvlJc w:val="left"/>
      <w:pPr>
        <w:ind w:left="720" w:hanging="360"/>
      </w:pPr>
    </w:lvl>
    <w:lvl w:ilvl="2" w:tplc="04150017">
      <w:start w:val="1"/>
      <w:numFmt w:val="lowerLetter"/>
      <w:lvlText w:val="%3)"/>
      <w:lvlJc w:val="left"/>
      <w:pPr>
        <w:ind w:left="2340"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0C43EA1"/>
    <w:multiLevelType w:val="hybridMultilevel"/>
    <w:tmpl w:val="DDB03D7C"/>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1516092"/>
    <w:multiLevelType w:val="multilevel"/>
    <w:tmpl w:val="A8A42452"/>
    <w:lvl w:ilvl="0">
      <w:start w:val="1"/>
      <w:numFmt w:val="decimal"/>
      <w:lvlText w:val="%1."/>
      <w:lvlJc w:val="left"/>
      <w:pPr>
        <w:ind w:left="720" w:hanging="360"/>
      </w:pPr>
      <w:rPr>
        <w:rFonts w:asciiTheme="minorHAnsi" w:eastAsiaTheme="majorEastAsia" w:hAnsiTheme="minorHAnsi" w:cstheme="minorHAnsi"/>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18B0C01"/>
    <w:multiLevelType w:val="hybridMultilevel"/>
    <w:tmpl w:val="62F4A56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1992808"/>
    <w:multiLevelType w:val="hybridMultilevel"/>
    <w:tmpl w:val="2AA422D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21A0203D"/>
    <w:multiLevelType w:val="multilevel"/>
    <w:tmpl w:val="C64E3ED6"/>
    <w:lvl w:ilvl="0">
      <w:start w:val="1"/>
      <w:numFmt w:val="decimal"/>
      <w:lvlText w:val="%1."/>
      <w:lvlJc w:val="left"/>
      <w:pPr>
        <w:ind w:left="720" w:hanging="360"/>
      </w:pPr>
      <w:rPr>
        <w:rFonts w:asciiTheme="minorHAnsi" w:eastAsiaTheme="majorEastAsia" w:hAnsiTheme="minorHAnsi" w:cstheme="minorHAnsi"/>
        <w:i w:val="0"/>
        <w:i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22E0A3F"/>
    <w:multiLevelType w:val="hybridMultilevel"/>
    <w:tmpl w:val="BCC0B4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2DB5493"/>
    <w:multiLevelType w:val="hybridMultilevel"/>
    <w:tmpl w:val="BAB2EE5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35A7B3D"/>
    <w:multiLevelType w:val="hybridMultilevel"/>
    <w:tmpl w:val="37D41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3B50644"/>
    <w:multiLevelType w:val="hybridMultilevel"/>
    <w:tmpl w:val="29447CE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4494449"/>
    <w:multiLevelType w:val="hybridMultilevel"/>
    <w:tmpl w:val="A948D16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44A5E09"/>
    <w:multiLevelType w:val="hybridMultilevel"/>
    <w:tmpl w:val="7D2ED7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4812720"/>
    <w:multiLevelType w:val="hybridMultilevel"/>
    <w:tmpl w:val="BCC0B4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49B063E"/>
    <w:multiLevelType w:val="hybridMultilevel"/>
    <w:tmpl w:val="FFEA6C4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58A5453"/>
    <w:multiLevelType w:val="hybridMultilevel"/>
    <w:tmpl w:val="5CD6D8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5F973DB"/>
    <w:multiLevelType w:val="hybridMultilevel"/>
    <w:tmpl w:val="CFAA4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62642D2"/>
    <w:multiLevelType w:val="multilevel"/>
    <w:tmpl w:val="831C4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278B4705"/>
    <w:multiLevelType w:val="hybridMultilevel"/>
    <w:tmpl w:val="AD9CC292"/>
    <w:lvl w:ilvl="0" w:tplc="B1E8AB34">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2" w15:restartNumberingAfterBreak="0">
    <w:nsid w:val="27C73113"/>
    <w:multiLevelType w:val="multilevel"/>
    <w:tmpl w:val="A8A42452"/>
    <w:lvl w:ilvl="0">
      <w:start w:val="1"/>
      <w:numFmt w:val="decimal"/>
      <w:lvlText w:val="%1."/>
      <w:lvlJc w:val="left"/>
      <w:pPr>
        <w:ind w:left="720" w:hanging="360"/>
      </w:pPr>
      <w:rPr>
        <w:rFonts w:asciiTheme="minorHAnsi" w:eastAsiaTheme="majorEastAsia" w:hAnsiTheme="minorHAnsi" w:cstheme="minorHAnsi"/>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7E82AD4"/>
    <w:multiLevelType w:val="hybridMultilevel"/>
    <w:tmpl w:val="00168F7A"/>
    <w:lvl w:ilvl="0" w:tplc="FFFFFFFF">
      <w:start w:val="1"/>
      <w:numFmt w:val="decimal"/>
      <w:lvlText w:val="%1."/>
      <w:lvlJc w:val="left"/>
      <w:pPr>
        <w:ind w:left="36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28003DF2"/>
    <w:multiLevelType w:val="hybridMultilevel"/>
    <w:tmpl w:val="782CBF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87E2ECD"/>
    <w:multiLevelType w:val="hybridMultilevel"/>
    <w:tmpl w:val="6F1A949E"/>
    <w:lvl w:ilvl="0" w:tplc="B1E8AB34">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6" w15:restartNumberingAfterBreak="0">
    <w:nsid w:val="288C36DA"/>
    <w:multiLevelType w:val="hybridMultilevel"/>
    <w:tmpl w:val="F59CED8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29920FD5"/>
    <w:multiLevelType w:val="hybridMultilevel"/>
    <w:tmpl w:val="13FC0AE4"/>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709" w:hanging="284"/>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2A5003B8"/>
    <w:multiLevelType w:val="hybridMultilevel"/>
    <w:tmpl w:val="4EB61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2BF47B8D"/>
    <w:multiLevelType w:val="hybridMultilevel"/>
    <w:tmpl w:val="229E7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2CA60C16"/>
    <w:multiLevelType w:val="hybridMultilevel"/>
    <w:tmpl w:val="A6406A88"/>
    <w:lvl w:ilvl="0" w:tplc="FFFFFFF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CBB4946"/>
    <w:multiLevelType w:val="hybridMultilevel"/>
    <w:tmpl w:val="6CF0D4F8"/>
    <w:lvl w:ilvl="0" w:tplc="C4AA3742">
      <w:numFmt w:val="bullet"/>
      <w:lvlText w:val="•"/>
      <w:lvlJc w:val="left"/>
      <w:pPr>
        <w:ind w:left="928" w:hanging="360"/>
      </w:pPr>
      <w:rPr>
        <w:rFonts w:ascii="Arial Narrow" w:eastAsia="Times New Roman" w:hAnsi="Arial Narrow"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2" w15:restartNumberingAfterBreak="0">
    <w:nsid w:val="2D3F134D"/>
    <w:multiLevelType w:val="hybridMultilevel"/>
    <w:tmpl w:val="5044AA30"/>
    <w:lvl w:ilvl="0" w:tplc="FFFFFFFF">
      <w:start w:val="1"/>
      <w:numFmt w:val="decimal"/>
      <w:lvlText w:val="%1."/>
      <w:lvlJc w:val="left"/>
      <w:pPr>
        <w:ind w:left="36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2F726B96"/>
    <w:multiLevelType w:val="multilevel"/>
    <w:tmpl w:val="5A0251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4" w15:restartNumberingAfterBreak="0">
    <w:nsid w:val="2FC2533B"/>
    <w:multiLevelType w:val="hybridMultilevel"/>
    <w:tmpl w:val="A842716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0306D55"/>
    <w:multiLevelType w:val="hybridMultilevel"/>
    <w:tmpl w:val="38BC158A"/>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07D7717"/>
    <w:multiLevelType w:val="multilevel"/>
    <w:tmpl w:val="A8A42452"/>
    <w:lvl w:ilvl="0">
      <w:start w:val="1"/>
      <w:numFmt w:val="decimal"/>
      <w:lvlText w:val="%1."/>
      <w:lvlJc w:val="left"/>
      <w:pPr>
        <w:ind w:left="720" w:hanging="360"/>
      </w:pPr>
      <w:rPr>
        <w:rFonts w:asciiTheme="minorHAnsi" w:eastAsiaTheme="majorEastAsia" w:hAnsiTheme="minorHAnsi" w:cstheme="minorHAnsi"/>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09A2DF1"/>
    <w:multiLevelType w:val="multilevel"/>
    <w:tmpl w:val="6BF4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19D0DA4"/>
    <w:multiLevelType w:val="hybridMultilevel"/>
    <w:tmpl w:val="16BA4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1CF7F36"/>
    <w:multiLevelType w:val="hybridMultilevel"/>
    <w:tmpl w:val="2AA08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21A4F54"/>
    <w:multiLevelType w:val="hybridMultilevel"/>
    <w:tmpl w:val="4E382D60"/>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709" w:hanging="284"/>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321D516B"/>
    <w:multiLevelType w:val="multilevel"/>
    <w:tmpl w:val="5DAE3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326209C6"/>
    <w:multiLevelType w:val="hybridMultilevel"/>
    <w:tmpl w:val="2D185BE2"/>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328B3B45"/>
    <w:multiLevelType w:val="hybridMultilevel"/>
    <w:tmpl w:val="3AC4EFA6"/>
    <w:lvl w:ilvl="0" w:tplc="FFFFFFFF">
      <w:start w:val="1"/>
      <w:numFmt w:val="decimal"/>
      <w:lvlText w:val="%1."/>
      <w:lvlJc w:val="left"/>
      <w:pPr>
        <w:ind w:left="36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32911EAE"/>
    <w:multiLevelType w:val="hybridMultilevel"/>
    <w:tmpl w:val="07D620A8"/>
    <w:lvl w:ilvl="0" w:tplc="04150003">
      <w:start w:val="1"/>
      <w:numFmt w:val="bullet"/>
      <w:lvlText w:val="o"/>
      <w:lvlJc w:val="left"/>
      <w:pPr>
        <w:ind w:left="644" w:hanging="360"/>
      </w:pPr>
      <w:rPr>
        <w:rFonts w:ascii="Courier New" w:hAnsi="Courier New" w:cs="Courier New" w:hint="default"/>
      </w:rPr>
    </w:lvl>
    <w:lvl w:ilvl="1" w:tplc="176A8644">
      <w:start w:val="34"/>
      <w:numFmt w:val="bullet"/>
      <w:lvlText w:val="•"/>
      <w:lvlJc w:val="left"/>
      <w:pPr>
        <w:ind w:left="1780" w:hanging="70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32D261DE"/>
    <w:multiLevelType w:val="hybridMultilevel"/>
    <w:tmpl w:val="84C0508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336F75D7"/>
    <w:multiLevelType w:val="multilevel"/>
    <w:tmpl w:val="13888B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7" w15:restartNumberingAfterBreak="0">
    <w:nsid w:val="337303CE"/>
    <w:multiLevelType w:val="hybridMultilevel"/>
    <w:tmpl w:val="0F325C1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33D52F48"/>
    <w:multiLevelType w:val="hybridMultilevel"/>
    <w:tmpl w:val="3C3AD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33DA6BC8"/>
    <w:multiLevelType w:val="hybridMultilevel"/>
    <w:tmpl w:val="3AC89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34696F85"/>
    <w:multiLevelType w:val="hybridMultilevel"/>
    <w:tmpl w:val="1682F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34A307A2"/>
    <w:multiLevelType w:val="hybridMultilevel"/>
    <w:tmpl w:val="FAA4FF7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4A975E6"/>
    <w:multiLevelType w:val="hybridMultilevel"/>
    <w:tmpl w:val="DE18ECC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3" w15:restartNumberingAfterBreak="0">
    <w:nsid w:val="34C072A4"/>
    <w:multiLevelType w:val="hybridMultilevel"/>
    <w:tmpl w:val="8E64257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4C645B7"/>
    <w:multiLevelType w:val="hybridMultilevel"/>
    <w:tmpl w:val="796246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61B7981"/>
    <w:multiLevelType w:val="hybridMultilevel"/>
    <w:tmpl w:val="4868390A"/>
    <w:lvl w:ilvl="0" w:tplc="B1E8AB3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370459AF"/>
    <w:multiLevelType w:val="multilevel"/>
    <w:tmpl w:val="9C2CE3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373F30E7"/>
    <w:multiLevelType w:val="hybridMultilevel"/>
    <w:tmpl w:val="B47EF1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8041FBC"/>
    <w:multiLevelType w:val="hybridMultilevel"/>
    <w:tmpl w:val="336CFCDC"/>
    <w:lvl w:ilvl="0" w:tplc="FFFFFFFF">
      <w:start w:val="1"/>
      <w:numFmt w:val="bullet"/>
      <w:lvlText w:val="o"/>
      <w:lvlJc w:val="left"/>
      <w:pPr>
        <w:ind w:left="644" w:hanging="360"/>
      </w:pPr>
      <w:rPr>
        <w:rFonts w:ascii="Courier New" w:hAnsi="Courier New" w:cs="Courier New" w:hint="default"/>
      </w:rPr>
    </w:lvl>
    <w:lvl w:ilvl="1" w:tplc="B1E8AB34">
      <w:start w:val="1"/>
      <w:numFmt w:val="bullet"/>
      <w:lvlText w:val=""/>
      <w:lvlJc w:val="left"/>
      <w:pPr>
        <w:ind w:left="1068"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382E07B2"/>
    <w:multiLevelType w:val="hybridMultilevel"/>
    <w:tmpl w:val="309E74A0"/>
    <w:lvl w:ilvl="0" w:tplc="B1E8AB34">
      <w:start w:val="1"/>
      <w:numFmt w:val="bullet"/>
      <w:lvlText w:val=""/>
      <w:lvlJc w:val="left"/>
      <w:pPr>
        <w:ind w:left="1068" w:hanging="360"/>
      </w:pPr>
      <w:rPr>
        <w:rFonts w:ascii="Symbol" w:hAnsi="Symbol" w:hint="default"/>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0" w15:restartNumberingAfterBreak="0">
    <w:nsid w:val="387D6507"/>
    <w:multiLevelType w:val="hybridMultilevel"/>
    <w:tmpl w:val="BCC0B4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38846C78"/>
    <w:multiLevelType w:val="hybridMultilevel"/>
    <w:tmpl w:val="FE604E9A"/>
    <w:lvl w:ilvl="0" w:tplc="C4AA3742">
      <w:numFmt w:val="bullet"/>
      <w:lvlText w:val="•"/>
      <w:lvlJc w:val="left"/>
      <w:pPr>
        <w:ind w:left="644" w:hanging="360"/>
      </w:pPr>
      <w:rPr>
        <w:rFonts w:ascii="Arial Narrow" w:eastAsia="Times New Roman" w:hAnsi="Arial Narro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38F96D7C"/>
    <w:multiLevelType w:val="multilevel"/>
    <w:tmpl w:val="1D021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39507543"/>
    <w:multiLevelType w:val="hybridMultilevel"/>
    <w:tmpl w:val="AA2E1E8C"/>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9A93C8C"/>
    <w:multiLevelType w:val="hybridMultilevel"/>
    <w:tmpl w:val="FCC231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9CC1933"/>
    <w:multiLevelType w:val="hybridMultilevel"/>
    <w:tmpl w:val="C4125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3A2C78D5"/>
    <w:multiLevelType w:val="hybridMultilevel"/>
    <w:tmpl w:val="72C0A058"/>
    <w:lvl w:ilvl="0" w:tplc="FFFFFFFF">
      <w:start w:val="1"/>
      <w:numFmt w:val="decimal"/>
      <w:lvlText w:val="%1."/>
      <w:lvlJc w:val="left"/>
      <w:pPr>
        <w:ind w:left="36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3A922073"/>
    <w:multiLevelType w:val="multilevel"/>
    <w:tmpl w:val="A8A42452"/>
    <w:lvl w:ilvl="0">
      <w:start w:val="1"/>
      <w:numFmt w:val="decimal"/>
      <w:lvlText w:val="%1."/>
      <w:lvlJc w:val="left"/>
      <w:pPr>
        <w:ind w:left="720" w:hanging="360"/>
      </w:pPr>
      <w:rPr>
        <w:rFonts w:asciiTheme="minorHAnsi" w:eastAsiaTheme="majorEastAsia" w:hAnsiTheme="minorHAnsi" w:cstheme="minorHAnsi"/>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3AA91A66"/>
    <w:multiLevelType w:val="multilevel"/>
    <w:tmpl w:val="CA7813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9" w15:restartNumberingAfterBreak="0">
    <w:nsid w:val="3ABA4427"/>
    <w:multiLevelType w:val="hybridMultilevel"/>
    <w:tmpl w:val="5A3C21E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3DD66914"/>
    <w:multiLevelType w:val="hybridMultilevel"/>
    <w:tmpl w:val="BE542D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3E521EF8"/>
    <w:multiLevelType w:val="hybridMultilevel"/>
    <w:tmpl w:val="7EA4B9B0"/>
    <w:lvl w:ilvl="0" w:tplc="B1E8AB34">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2" w15:restartNumberingAfterBreak="0">
    <w:nsid w:val="3EF0301F"/>
    <w:multiLevelType w:val="hybridMultilevel"/>
    <w:tmpl w:val="C88C4F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F0728C0"/>
    <w:multiLevelType w:val="hybridMultilevel"/>
    <w:tmpl w:val="F7EE301E"/>
    <w:lvl w:ilvl="0" w:tplc="FFFFFFF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3F212818"/>
    <w:multiLevelType w:val="hybridMultilevel"/>
    <w:tmpl w:val="4216A6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3F27739C"/>
    <w:multiLevelType w:val="hybridMultilevel"/>
    <w:tmpl w:val="D6CA9A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3FE2023C"/>
    <w:multiLevelType w:val="hybridMultilevel"/>
    <w:tmpl w:val="BAC0D3B8"/>
    <w:lvl w:ilvl="0" w:tplc="B1E8AB34">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7" w15:restartNumberingAfterBreak="0">
    <w:nsid w:val="405A7B9C"/>
    <w:multiLevelType w:val="hybridMultilevel"/>
    <w:tmpl w:val="63228092"/>
    <w:lvl w:ilvl="0" w:tplc="9DBCD2D2">
      <w:start w:val="1"/>
      <w:numFmt w:val="decimal"/>
      <w:lvlText w:val="%1."/>
      <w:lvlJc w:val="left"/>
      <w:pPr>
        <w:ind w:left="720" w:hanging="360"/>
      </w:pPr>
      <w:rPr>
        <w:sz w:val="22"/>
        <w:szCs w:val="22"/>
      </w:rPr>
    </w:lvl>
    <w:lvl w:ilvl="1" w:tplc="D40EA0BE">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0762471"/>
    <w:multiLevelType w:val="hybridMultilevel"/>
    <w:tmpl w:val="5E0C5F9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9" w15:restartNumberingAfterBreak="0">
    <w:nsid w:val="408F7114"/>
    <w:multiLevelType w:val="hybridMultilevel"/>
    <w:tmpl w:val="B8DEC6A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40FE17A8"/>
    <w:multiLevelType w:val="hybridMultilevel"/>
    <w:tmpl w:val="0EB0F6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10C2AB4"/>
    <w:multiLevelType w:val="hybridMultilevel"/>
    <w:tmpl w:val="CCC074F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412C73FC"/>
    <w:multiLevelType w:val="hybridMultilevel"/>
    <w:tmpl w:val="B22A9B7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17F611F"/>
    <w:multiLevelType w:val="multilevel"/>
    <w:tmpl w:val="9F44A43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41FE7E4D"/>
    <w:multiLevelType w:val="hybridMultilevel"/>
    <w:tmpl w:val="D726539E"/>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709" w:hanging="284"/>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42562D84"/>
    <w:multiLevelType w:val="hybridMultilevel"/>
    <w:tmpl w:val="36A24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42BE253F"/>
    <w:multiLevelType w:val="hybridMultilevel"/>
    <w:tmpl w:val="229E78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43350199"/>
    <w:multiLevelType w:val="hybridMultilevel"/>
    <w:tmpl w:val="E612C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433F10ED"/>
    <w:multiLevelType w:val="hybridMultilevel"/>
    <w:tmpl w:val="14AEA9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438F1A90"/>
    <w:multiLevelType w:val="hybridMultilevel"/>
    <w:tmpl w:val="4EB61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43B77906"/>
    <w:multiLevelType w:val="hybridMultilevel"/>
    <w:tmpl w:val="7D8C0546"/>
    <w:lvl w:ilvl="0" w:tplc="C4AA3742">
      <w:numFmt w:val="bullet"/>
      <w:lvlText w:val="•"/>
      <w:lvlJc w:val="left"/>
      <w:pPr>
        <w:ind w:left="644" w:hanging="360"/>
      </w:pPr>
      <w:rPr>
        <w:rFonts w:ascii="Arial Narrow" w:eastAsia="Times New Roman" w:hAnsi="Arial Narro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441E064A"/>
    <w:multiLevelType w:val="hybridMultilevel"/>
    <w:tmpl w:val="3CDE647C"/>
    <w:lvl w:ilvl="0" w:tplc="041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2" w15:restartNumberingAfterBreak="0">
    <w:nsid w:val="44327A83"/>
    <w:multiLevelType w:val="hybridMultilevel"/>
    <w:tmpl w:val="A620B0F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445109CB"/>
    <w:multiLevelType w:val="hybridMultilevel"/>
    <w:tmpl w:val="9F3415BA"/>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574393C"/>
    <w:multiLevelType w:val="multilevel"/>
    <w:tmpl w:val="9F44A43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46D341D3"/>
    <w:multiLevelType w:val="hybridMultilevel"/>
    <w:tmpl w:val="0F3A8E76"/>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7401554"/>
    <w:multiLevelType w:val="hybridMultilevel"/>
    <w:tmpl w:val="118442E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47857C75"/>
    <w:multiLevelType w:val="hybridMultilevel"/>
    <w:tmpl w:val="DC2623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4883138B"/>
    <w:multiLevelType w:val="hybridMultilevel"/>
    <w:tmpl w:val="722223E0"/>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709" w:hanging="284"/>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48AC38B5"/>
    <w:multiLevelType w:val="hybridMultilevel"/>
    <w:tmpl w:val="18CA4202"/>
    <w:lvl w:ilvl="0" w:tplc="FFFFFFFF">
      <w:start w:val="1"/>
      <w:numFmt w:val="decimal"/>
      <w:lvlText w:val="%1."/>
      <w:lvlJc w:val="left"/>
      <w:pPr>
        <w:ind w:left="360" w:hanging="360"/>
      </w:pPr>
      <w:rPr>
        <w:rFonts w:hint="default"/>
      </w:rPr>
    </w:lvl>
    <w:lvl w:ilvl="1" w:tplc="12F6DA7C">
      <w:start w:val="1"/>
      <w:numFmt w:val="lowerLetter"/>
      <w:lvlText w:val="%2)"/>
      <w:lvlJc w:val="left"/>
      <w:pPr>
        <w:ind w:left="709" w:hanging="284"/>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495340CF"/>
    <w:multiLevelType w:val="hybridMultilevel"/>
    <w:tmpl w:val="94AE7872"/>
    <w:lvl w:ilvl="0" w:tplc="294A4C68">
      <w:start w:val="1"/>
      <w:numFmt w:val="bullet"/>
      <w:pStyle w:val="Nagwek4BB"/>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4996349B"/>
    <w:multiLevelType w:val="hybridMultilevel"/>
    <w:tmpl w:val="B028727E"/>
    <w:lvl w:ilvl="0" w:tplc="B1E8AB34">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2" w15:restartNumberingAfterBreak="0">
    <w:nsid w:val="4B3E4B09"/>
    <w:multiLevelType w:val="hybridMultilevel"/>
    <w:tmpl w:val="B4B0304C"/>
    <w:lvl w:ilvl="0" w:tplc="B1E8AB34">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3" w15:restartNumberingAfterBreak="0">
    <w:nsid w:val="4C0A5BE0"/>
    <w:multiLevelType w:val="multilevel"/>
    <w:tmpl w:val="C296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4D95102B"/>
    <w:multiLevelType w:val="hybridMultilevel"/>
    <w:tmpl w:val="EA2C16AC"/>
    <w:lvl w:ilvl="0" w:tplc="FFFFFFF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4E375156"/>
    <w:multiLevelType w:val="hybridMultilevel"/>
    <w:tmpl w:val="3F1097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4E3A5D22"/>
    <w:multiLevelType w:val="multilevel"/>
    <w:tmpl w:val="A8A42452"/>
    <w:lvl w:ilvl="0">
      <w:start w:val="1"/>
      <w:numFmt w:val="decimal"/>
      <w:lvlText w:val="%1."/>
      <w:lvlJc w:val="left"/>
      <w:pPr>
        <w:ind w:left="720" w:hanging="360"/>
      </w:pPr>
      <w:rPr>
        <w:rFonts w:asciiTheme="minorHAnsi" w:eastAsiaTheme="majorEastAsia" w:hAnsiTheme="minorHAnsi" w:cstheme="minorHAnsi"/>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4E695697"/>
    <w:multiLevelType w:val="hybridMultilevel"/>
    <w:tmpl w:val="1CCE541A"/>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58" w15:restartNumberingAfterBreak="0">
    <w:nsid w:val="4F2D25D8"/>
    <w:multiLevelType w:val="hybridMultilevel"/>
    <w:tmpl w:val="1B6A193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9" w15:restartNumberingAfterBreak="0">
    <w:nsid w:val="4FD72754"/>
    <w:multiLevelType w:val="hybridMultilevel"/>
    <w:tmpl w:val="FFC27196"/>
    <w:lvl w:ilvl="0" w:tplc="04150003">
      <w:start w:val="1"/>
      <w:numFmt w:val="bullet"/>
      <w:lvlText w:val="o"/>
      <w:lvlJc w:val="left"/>
      <w:pPr>
        <w:ind w:left="1428" w:hanging="360"/>
      </w:pPr>
      <w:rPr>
        <w:rFonts w:ascii="Courier New" w:hAnsi="Courier New" w:cs="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0" w15:restartNumberingAfterBreak="0">
    <w:nsid w:val="4FFF1E59"/>
    <w:multiLevelType w:val="hybridMultilevel"/>
    <w:tmpl w:val="F2A4287E"/>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03E20EB"/>
    <w:multiLevelType w:val="hybridMultilevel"/>
    <w:tmpl w:val="083408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5045353E"/>
    <w:multiLevelType w:val="hybridMultilevel"/>
    <w:tmpl w:val="75EEADCA"/>
    <w:lvl w:ilvl="0" w:tplc="04150003">
      <w:start w:val="1"/>
      <w:numFmt w:val="bullet"/>
      <w:lvlText w:val="o"/>
      <w:lvlJc w:val="left"/>
      <w:pPr>
        <w:ind w:left="1800" w:hanging="360"/>
      </w:pPr>
      <w:rPr>
        <w:rFonts w:ascii="Courier New" w:hAnsi="Courier New" w:cs="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3" w15:restartNumberingAfterBreak="0">
    <w:nsid w:val="50760A3C"/>
    <w:multiLevelType w:val="hybridMultilevel"/>
    <w:tmpl w:val="7DA83384"/>
    <w:lvl w:ilvl="0" w:tplc="B1E8AB3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50A63000"/>
    <w:multiLevelType w:val="hybridMultilevel"/>
    <w:tmpl w:val="77266F0E"/>
    <w:lvl w:ilvl="0" w:tplc="B1E8AB34">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5" w15:restartNumberingAfterBreak="0">
    <w:nsid w:val="50FB693B"/>
    <w:multiLevelType w:val="hybridMultilevel"/>
    <w:tmpl w:val="D9A63114"/>
    <w:lvl w:ilvl="0" w:tplc="041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6" w15:restartNumberingAfterBreak="0">
    <w:nsid w:val="510150CA"/>
    <w:multiLevelType w:val="hybridMultilevel"/>
    <w:tmpl w:val="32A42E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52C52468"/>
    <w:multiLevelType w:val="hybridMultilevel"/>
    <w:tmpl w:val="B95C7124"/>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330131C"/>
    <w:multiLevelType w:val="hybridMultilevel"/>
    <w:tmpl w:val="B9629AC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53900B7E"/>
    <w:multiLevelType w:val="hybridMultilevel"/>
    <w:tmpl w:val="89223FDC"/>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709" w:hanging="284"/>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53F23913"/>
    <w:multiLevelType w:val="hybridMultilevel"/>
    <w:tmpl w:val="72B0586E"/>
    <w:lvl w:ilvl="0" w:tplc="B1E8AB34">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1" w15:restartNumberingAfterBreak="0">
    <w:nsid w:val="5429006B"/>
    <w:multiLevelType w:val="multilevel"/>
    <w:tmpl w:val="A8A42452"/>
    <w:lvl w:ilvl="0">
      <w:start w:val="1"/>
      <w:numFmt w:val="decimal"/>
      <w:lvlText w:val="%1."/>
      <w:lvlJc w:val="left"/>
      <w:pPr>
        <w:ind w:left="720" w:hanging="360"/>
      </w:pPr>
      <w:rPr>
        <w:rFonts w:asciiTheme="minorHAnsi" w:eastAsiaTheme="majorEastAsia" w:hAnsiTheme="minorHAnsi" w:cstheme="minorHAnsi"/>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54452D9D"/>
    <w:multiLevelType w:val="hybridMultilevel"/>
    <w:tmpl w:val="8C004A04"/>
    <w:lvl w:ilvl="0" w:tplc="FFFFFFFF">
      <w:start w:val="1"/>
      <w:numFmt w:val="bullet"/>
      <w:lvlText w:val=""/>
      <w:lvlJc w:val="left"/>
      <w:pPr>
        <w:ind w:left="720" w:hanging="360"/>
      </w:pPr>
      <w:rPr>
        <w:rFonts w:ascii="Symbol" w:hAnsi="Symbol" w:hint="default"/>
        <w:color w:val="auto"/>
      </w:rPr>
    </w:lvl>
    <w:lvl w:ilvl="1" w:tplc="B1E8AB34">
      <w:start w:val="1"/>
      <w:numFmt w:val="bullet"/>
      <w:lvlText w:val=""/>
      <w:lvlJc w:val="left"/>
      <w:pPr>
        <w:ind w:left="1068"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3" w15:restartNumberingAfterBreak="0">
    <w:nsid w:val="54824F9A"/>
    <w:multiLevelType w:val="hybridMultilevel"/>
    <w:tmpl w:val="064A9C4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552E0989"/>
    <w:multiLevelType w:val="hybridMultilevel"/>
    <w:tmpl w:val="0B040ED8"/>
    <w:lvl w:ilvl="0" w:tplc="04150003">
      <w:start w:val="1"/>
      <w:numFmt w:val="bullet"/>
      <w:lvlText w:val="o"/>
      <w:lvlJc w:val="left"/>
      <w:pPr>
        <w:ind w:left="1800" w:hanging="360"/>
      </w:pPr>
      <w:rPr>
        <w:rFonts w:ascii="Courier New" w:hAnsi="Courier New" w:cs="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5" w15:restartNumberingAfterBreak="0">
    <w:nsid w:val="57BA363D"/>
    <w:multiLevelType w:val="hybridMultilevel"/>
    <w:tmpl w:val="0DC0DF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8033F90"/>
    <w:multiLevelType w:val="hybridMultilevel"/>
    <w:tmpl w:val="4D72964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58492CED"/>
    <w:multiLevelType w:val="hybridMultilevel"/>
    <w:tmpl w:val="6DC6DB1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8F20B57"/>
    <w:multiLevelType w:val="hybridMultilevel"/>
    <w:tmpl w:val="4EB61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59236C67"/>
    <w:multiLevelType w:val="multilevel"/>
    <w:tmpl w:val="A8A42452"/>
    <w:lvl w:ilvl="0">
      <w:start w:val="1"/>
      <w:numFmt w:val="decimal"/>
      <w:lvlText w:val="%1."/>
      <w:lvlJc w:val="left"/>
      <w:pPr>
        <w:ind w:left="720" w:hanging="360"/>
      </w:pPr>
      <w:rPr>
        <w:rFonts w:asciiTheme="minorHAnsi" w:eastAsiaTheme="majorEastAsia" w:hAnsiTheme="minorHAnsi" w:cstheme="minorHAnsi"/>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59F71B19"/>
    <w:multiLevelType w:val="hybridMultilevel"/>
    <w:tmpl w:val="A0FED58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5ACF0D50"/>
    <w:multiLevelType w:val="hybridMultilevel"/>
    <w:tmpl w:val="03AAF4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5B8C46B1"/>
    <w:multiLevelType w:val="hybridMultilevel"/>
    <w:tmpl w:val="1C64A4DA"/>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709" w:hanging="284"/>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5D0971D1"/>
    <w:multiLevelType w:val="hybridMultilevel"/>
    <w:tmpl w:val="4B626A3A"/>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5D8F0F4C"/>
    <w:multiLevelType w:val="hybridMultilevel"/>
    <w:tmpl w:val="ECFE4B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5E8673D2"/>
    <w:multiLevelType w:val="hybridMultilevel"/>
    <w:tmpl w:val="CA0A7906"/>
    <w:lvl w:ilvl="0" w:tplc="FFFFFFFF">
      <w:start w:val="1"/>
      <w:numFmt w:val="decimal"/>
      <w:lvlText w:val="%1."/>
      <w:lvlJc w:val="left"/>
      <w:pPr>
        <w:ind w:left="36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5EE67856"/>
    <w:multiLevelType w:val="hybridMultilevel"/>
    <w:tmpl w:val="9D007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60636F97"/>
    <w:multiLevelType w:val="multilevel"/>
    <w:tmpl w:val="A8A42452"/>
    <w:lvl w:ilvl="0">
      <w:start w:val="1"/>
      <w:numFmt w:val="decimal"/>
      <w:lvlText w:val="%1."/>
      <w:lvlJc w:val="left"/>
      <w:pPr>
        <w:ind w:left="720" w:hanging="360"/>
      </w:pPr>
      <w:rPr>
        <w:rFonts w:asciiTheme="minorHAnsi" w:eastAsiaTheme="majorEastAsia" w:hAnsiTheme="minorHAnsi" w:cstheme="minorHAnsi"/>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60D21894"/>
    <w:multiLevelType w:val="hybridMultilevel"/>
    <w:tmpl w:val="4EB612B4"/>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11F2844"/>
    <w:multiLevelType w:val="hybridMultilevel"/>
    <w:tmpl w:val="E9700786"/>
    <w:lvl w:ilvl="0" w:tplc="B1E8AB3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613A4031"/>
    <w:multiLevelType w:val="hybridMultilevel"/>
    <w:tmpl w:val="07907E9A"/>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709" w:hanging="284"/>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1" w15:restartNumberingAfterBreak="0">
    <w:nsid w:val="619B4B66"/>
    <w:multiLevelType w:val="hybridMultilevel"/>
    <w:tmpl w:val="B2527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61FB2AAE"/>
    <w:multiLevelType w:val="hybridMultilevel"/>
    <w:tmpl w:val="3F309A5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622E4DB4"/>
    <w:multiLevelType w:val="multilevel"/>
    <w:tmpl w:val="9F44A43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62D83E5D"/>
    <w:multiLevelType w:val="hybridMultilevel"/>
    <w:tmpl w:val="695A061E"/>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709" w:hanging="284"/>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63115F30"/>
    <w:multiLevelType w:val="hybridMultilevel"/>
    <w:tmpl w:val="05387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15:restartNumberingAfterBreak="0">
    <w:nsid w:val="638A6748"/>
    <w:multiLevelType w:val="hybridMultilevel"/>
    <w:tmpl w:val="09427D2A"/>
    <w:lvl w:ilvl="0" w:tplc="B1E8AB3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15:restartNumberingAfterBreak="0">
    <w:nsid w:val="63922B47"/>
    <w:multiLevelType w:val="hybridMultilevel"/>
    <w:tmpl w:val="4EB61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8" w15:restartNumberingAfterBreak="0">
    <w:nsid w:val="64A67854"/>
    <w:multiLevelType w:val="hybridMultilevel"/>
    <w:tmpl w:val="0FDE24C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15:restartNumberingAfterBreak="0">
    <w:nsid w:val="65B17703"/>
    <w:multiLevelType w:val="multilevel"/>
    <w:tmpl w:val="9F44A43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663722FE"/>
    <w:multiLevelType w:val="hybridMultilevel"/>
    <w:tmpl w:val="35963DD6"/>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1" w15:restartNumberingAfterBreak="0">
    <w:nsid w:val="674915BA"/>
    <w:multiLevelType w:val="hybridMultilevel"/>
    <w:tmpl w:val="60B21A5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68333861"/>
    <w:multiLevelType w:val="hybridMultilevel"/>
    <w:tmpl w:val="4CD85F3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15:restartNumberingAfterBreak="0">
    <w:nsid w:val="68CA6898"/>
    <w:multiLevelType w:val="hybridMultilevel"/>
    <w:tmpl w:val="BCC0B4D2"/>
    <w:lvl w:ilvl="0" w:tplc="FFFFFFF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69220E17"/>
    <w:multiLevelType w:val="hybridMultilevel"/>
    <w:tmpl w:val="6ADCFA9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15:restartNumberingAfterBreak="0">
    <w:nsid w:val="6AB9156D"/>
    <w:multiLevelType w:val="multilevel"/>
    <w:tmpl w:val="4BA2FF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6" w15:restartNumberingAfterBreak="0">
    <w:nsid w:val="6B2D5A89"/>
    <w:multiLevelType w:val="hybridMultilevel"/>
    <w:tmpl w:val="25DA7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15:restartNumberingAfterBreak="0">
    <w:nsid w:val="6B695C69"/>
    <w:multiLevelType w:val="hybridMultilevel"/>
    <w:tmpl w:val="B4523062"/>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709" w:hanging="284"/>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6B7A713A"/>
    <w:multiLevelType w:val="hybridMultilevel"/>
    <w:tmpl w:val="E988C27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6BC2335B"/>
    <w:multiLevelType w:val="hybridMultilevel"/>
    <w:tmpl w:val="DCCC3288"/>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709" w:hanging="284"/>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0" w15:restartNumberingAfterBreak="0">
    <w:nsid w:val="6BF13F67"/>
    <w:multiLevelType w:val="hybridMultilevel"/>
    <w:tmpl w:val="1D0A7530"/>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6C362A92"/>
    <w:multiLevelType w:val="hybridMultilevel"/>
    <w:tmpl w:val="EC7036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15:restartNumberingAfterBreak="0">
    <w:nsid w:val="6C400FED"/>
    <w:multiLevelType w:val="hybridMultilevel"/>
    <w:tmpl w:val="4EB61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6D3C7024"/>
    <w:multiLevelType w:val="hybridMultilevel"/>
    <w:tmpl w:val="EF029F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6D8D0D39"/>
    <w:multiLevelType w:val="hybridMultilevel"/>
    <w:tmpl w:val="BF500096"/>
    <w:lvl w:ilvl="0" w:tplc="917A842C">
      <w:start w:val="1"/>
      <w:numFmt w:val="lowerLetter"/>
      <w:lvlText w:val="%1)"/>
      <w:lvlJc w:val="left"/>
      <w:pPr>
        <w:ind w:left="1408" w:hanging="700"/>
      </w:pPr>
      <w:rPr>
        <w:rFonts w:hint="default"/>
      </w:rPr>
    </w:lvl>
    <w:lvl w:ilvl="1" w:tplc="B956B7A8">
      <w:start w:val="1"/>
      <w:numFmt w:val="lowerLetter"/>
      <w:lvlText w:val="%2."/>
      <w:lvlJc w:val="left"/>
      <w:pPr>
        <w:ind w:left="2128" w:hanging="70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5" w15:restartNumberingAfterBreak="0">
    <w:nsid w:val="6DC144E8"/>
    <w:multiLevelType w:val="hybridMultilevel"/>
    <w:tmpl w:val="55C837D4"/>
    <w:lvl w:ilvl="0" w:tplc="FFFFFFF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6" w15:restartNumberingAfterBreak="0">
    <w:nsid w:val="6DEC4C6D"/>
    <w:multiLevelType w:val="hybridMultilevel"/>
    <w:tmpl w:val="2736CBB6"/>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709" w:hanging="284"/>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15:restartNumberingAfterBreak="0">
    <w:nsid w:val="6E1C67BB"/>
    <w:multiLevelType w:val="multilevel"/>
    <w:tmpl w:val="75B291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8" w15:restartNumberingAfterBreak="0">
    <w:nsid w:val="6E433DCD"/>
    <w:multiLevelType w:val="hybridMultilevel"/>
    <w:tmpl w:val="D00604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9" w15:restartNumberingAfterBreak="0">
    <w:nsid w:val="6E8A61FB"/>
    <w:multiLevelType w:val="hybridMultilevel"/>
    <w:tmpl w:val="59D8282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0" w15:restartNumberingAfterBreak="0">
    <w:nsid w:val="6EBD0F16"/>
    <w:multiLevelType w:val="hybridMultilevel"/>
    <w:tmpl w:val="02C22A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1" w15:restartNumberingAfterBreak="0">
    <w:nsid w:val="6EC14222"/>
    <w:multiLevelType w:val="hybridMultilevel"/>
    <w:tmpl w:val="0C4E60E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2" w15:restartNumberingAfterBreak="0">
    <w:nsid w:val="6ED5342A"/>
    <w:multiLevelType w:val="hybridMultilevel"/>
    <w:tmpl w:val="F366115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3" w15:restartNumberingAfterBreak="0">
    <w:nsid w:val="6F125D1A"/>
    <w:multiLevelType w:val="multilevel"/>
    <w:tmpl w:val="A8A42452"/>
    <w:lvl w:ilvl="0">
      <w:start w:val="1"/>
      <w:numFmt w:val="decimal"/>
      <w:lvlText w:val="%1."/>
      <w:lvlJc w:val="left"/>
      <w:pPr>
        <w:ind w:left="720" w:hanging="360"/>
      </w:pPr>
      <w:rPr>
        <w:rFonts w:asciiTheme="minorHAnsi" w:eastAsiaTheme="majorEastAsia" w:hAnsiTheme="minorHAnsi" w:cstheme="minorHAnsi"/>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4" w15:restartNumberingAfterBreak="0">
    <w:nsid w:val="6F2F298A"/>
    <w:multiLevelType w:val="multilevel"/>
    <w:tmpl w:val="A1CC83C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15:restartNumberingAfterBreak="0">
    <w:nsid w:val="6F473F18"/>
    <w:multiLevelType w:val="multilevel"/>
    <w:tmpl w:val="A8A42452"/>
    <w:lvl w:ilvl="0">
      <w:start w:val="1"/>
      <w:numFmt w:val="decimal"/>
      <w:lvlText w:val="%1."/>
      <w:lvlJc w:val="left"/>
      <w:pPr>
        <w:ind w:left="720" w:hanging="360"/>
      </w:pPr>
      <w:rPr>
        <w:rFonts w:asciiTheme="minorHAnsi" w:eastAsiaTheme="majorEastAsia" w:hAnsiTheme="minorHAnsi" w:cstheme="minorHAnsi"/>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6" w15:restartNumberingAfterBreak="0">
    <w:nsid w:val="6F667209"/>
    <w:multiLevelType w:val="hybridMultilevel"/>
    <w:tmpl w:val="4EB61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7" w15:restartNumberingAfterBreak="0">
    <w:nsid w:val="700D6A87"/>
    <w:multiLevelType w:val="hybridMultilevel"/>
    <w:tmpl w:val="0ABE6BCC"/>
    <w:lvl w:ilvl="0" w:tplc="04150003">
      <w:start w:val="1"/>
      <w:numFmt w:val="bullet"/>
      <w:lvlText w:val="o"/>
      <w:lvlJc w:val="left"/>
      <w:pPr>
        <w:ind w:left="1800" w:hanging="360"/>
      </w:pPr>
      <w:rPr>
        <w:rFonts w:ascii="Courier New" w:hAnsi="Courier New" w:cs="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8" w15:restartNumberingAfterBreak="0">
    <w:nsid w:val="70511BCB"/>
    <w:multiLevelType w:val="hybridMultilevel"/>
    <w:tmpl w:val="F738C018"/>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9" w15:restartNumberingAfterBreak="0">
    <w:nsid w:val="70B52FB7"/>
    <w:multiLevelType w:val="hybridMultilevel"/>
    <w:tmpl w:val="65A049B6"/>
    <w:lvl w:ilvl="0" w:tplc="B1E8AB34">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0" w15:restartNumberingAfterBreak="0">
    <w:nsid w:val="71510CF0"/>
    <w:multiLevelType w:val="hybridMultilevel"/>
    <w:tmpl w:val="F5EE6C7E"/>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718E37E4"/>
    <w:multiLevelType w:val="hybridMultilevel"/>
    <w:tmpl w:val="C206DD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2" w15:restartNumberingAfterBreak="0">
    <w:nsid w:val="74522FB8"/>
    <w:multiLevelType w:val="hybridMultilevel"/>
    <w:tmpl w:val="E02CA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3" w15:restartNumberingAfterBreak="0">
    <w:nsid w:val="74CB715B"/>
    <w:multiLevelType w:val="hybridMultilevel"/>
    <w:tmpl w:val="24B21D7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74F76BAE"/>
    <w:multiLevelType w:val="hybridMultilevel"/>
    <w:tmpl w:val="2BC6BA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5" w15:restartNumberingAfterBreak="0">
    <w:nsid w:val="750939C8"/>
    <w:multiLevelType w:val="multilevel"/>
    <w:tmpl w:val="D38AF1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6" w15:restartNumberingAfterBreak="0">
    <w:nsid w:val="750B0B4A"/>
    <w:multiLevelType w:val="hybridMultilevel"/>
    <w:tmpl w:val="9202F5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7" w15:restartNumberingAfterBreak="0">
    <w:nsid w:val="754B0156"/>
    <w:multiLevelType w:val="hybridMultilevel"/>
    <w:tmpl w:val="EE223628"/>
    <w:lvl w:ilvl="0" w:tplc="FFFFFFFF">
      <w:start w:val="1"/>
      <w:numFmt w:val="decimal"/>
      <w:lvlText w:val="%1."/>
      <w:lvlJc w:val="left"/>
      <w:pPr>
        <w:ind w:left="36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8" w15:restartNumberingAfterBreak="0">
    <w:nsid w:val="75C56686"/>
    <w:multiLevelType w:val="hybridMultilevel"/>
    <w:tmpl w:val="278EE802"/>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709" w:hanging="284"/>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9" w15:restartNumberingAfterBreak="0">
    <w:nsid w:val="76600F6A"/>
    <w:multiLevelType w:val="hybridMultilevel"/>
    <w:tmpl w:val="D6900830"/>
    <w:lvl w:ilvl="0" w:tplc="0415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0" w15:restartNumberingAfterBreak="0">
    <w:nsid w:val="76F6172A"/>
    <w:multiLevelType w:val="hybridMultilevel"/>
    <w:tmpl w:val="CE54189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1" w15:restartNumberingAfterBreak="0">
    <w:nsid w:val="783E39F7"/>
    <w:multiLevelType w:val="hybridMultilevel"/>
    <w:tmpl w:val="DF0C89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7A1B2D09"/>
    <w:multiLevelType w:val="hybridMultilevel"/>
    <w:tmpl w:val="F9665A04"/>
    <w:lvl w:ilvl="0" w:tplc="FFFFFFFF">
      <w:start w:val="1"/>
      <w:numFmt w:val="decimal"/>
      <w:lvlText w:val="%1."/>
      <w:lvlJc w:val="left"/>
      <w:pPr>
        <w:ind w:left="36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3" w15:restartNumberingAfterBreak="0">
    <w:nsid w:val="7A376975"/>
    <w:multiLevelType w:val="hybridMultilevel"/>
    <w:tmpl w:val="9B742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7A92171B"/>
    <w:multiLevelType w:val="hybridMultilevel"/>
    <w:tmpl w:val="BE0EC03A"/>
    <w:lvl w:ilvl="0" w:tplc="FFFFFFFF">
      <w:start w:val="1"/>
      <w:numFmt w:val="decimal"/>
      <w:lvlText w:val="%1."/>
      <w:lvlJc w:val="left"/>
      <w:pPr>
        <w:ind w:left="36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5" w15:restartNumberingAfterBreak="0">
    <w:nsid w:val="7AA607B9"/>
    <w:multiLevelType w:val="hybridMultilevel"/>
    <w:tmpl w:val="05C6DE34"/>
    <w:lvl w:ilvl="0" w:tplc="04150003">
      <w:start w:val="1"/>
      <w:numFmt w:val="bullet"/>
      <w:lvlText w:val="o"/>
      <w:lvlJc w:val="left"/>
      <w:pPr>
        <w:ind w:left="1146" w:hanging="360"/>
      </w:pPr>
      <w:rPr>
        <w:rFonts w:ascii="Courier New" w:hAnsi="Courier New" w:cs="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6" w15:restartNumberingAfterBreak="0">
    <w:nsid w:val="7AD5093A"/>
    <w:multiLevelType w:val="hybridMultilevel"/>
    <w:tmpl w:val="3850D694"/>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7AE02880"/>
    <w:multiLevelType w:val="hybridMultilevel"/>
    <w:tmpl w:val="38FEC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7B164C83"/>
    <w:multiLevelType w:val="hybridMultilevel"/>
    <w:tmpl w:val="4CF25C30"/>
    <w:lvl w:ilvl="0" w:tplc="FFFFFFFF">
      <w:start w:val="1"/>
      <w:numFmt w:val="decimal"/>
      <w:lvlText w:val="%1."/>
      <w:lvlJc w:val="left"/>
      <w:pPr>
        <w:ind w:left="36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9" w15:restartNumberingAfterBreak="0">
    <w:nsid w:val="7B2A595A"/>
    <w:multiLevelType w:val="hybridMultilevel"/>
    <w:tmpl w:val="43C8B4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0" w15:restartNumberingAfterBreak="0">
    <w:nsid w:val="7C1F02B5"/>
    <w:multiLevelType w:val="hybridMultilevel"/>
    <w:tmpl w:val="32F2D256"/>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7C4A725F"/>
    <w:multiLevelType w:val="hybridMultilevel"/>
    <w:tmpl w:val="086A4218"/>
    <w:lvl w:ilvl="0" w:tplc="B1E8AB34">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52" w15:restartNumberingAfterBreak="0">
    <w:nsid w:val="7CB56D57"/>
    <w:multiLevelType w:val="hybridMultilevel"/>
    <w:tmpl w:val="CCF695B2"/>
    <w:lvl w:ilvl="0" w:tplc="04150003">
      <w:start w:val="1"/>
      <w:numFmt w:val="bullet"/>
      <w:lvlText w:val="o"/>
      <w:lvlJc w:val="left"/>
      <w:pPr>
        <w:ind w:left="1428" w:hanging="360"/>
      </w:pPr>
      <w:rPr>
        <w:rFonts w:ascii="Courier New" w:hAnsi="Courier New" w:cs="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3" w15:restartNumberingAfterBreak="0">
    <w:nsid w:val="7D782ECE"/>
    <w:multiLevelType w:val="hybridMultilevel"/>
    <w:tmpl w:val="83585B1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7DE04A54"/>
    <w:multiLevelType w:val="hybridMultilevel"/>
    <w:tmpl w:val="70BEBE46"/>
    <w:lvl w:ilvl="0" w:tplc="041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5" w15:restartNumberingAfterBreak="0">
    <w:nsid w:val="7E3936C5"/>
    <w:multiLevelType w:val="hybridMultilevel"/>
    <w:tmpl w:val="83585B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6" w15:restartNumberingAfterBreak="0">
    <w:nsid w:val="7E3A51A2"/>
    <w:multiLevelType w:val="hybridMultilevel"/>
    <w:tmpl w:val="87A2B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7" w15:restartNumberingAfterBreak="0">
    <w:nsid w:val="7E432FFB"/>
    <w:multiLevelType w:val="hybridMultilevel"/>
    <w:tmpl w:val="B8426CE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8" w15:restartNumberingAfterBreak="0">
    <w:nsid w:val="7EB13288"/>
    <w:multiLevelType w:val="hybridMultilevel"/>
    <w:tmpl w:val="0FFCBC26"/>
    <w:lvl w:ilvl="0" w:tplc="FFFFFFFF">
      <w:start w:val="1"/>
      <w:numFmt w:val="decimal"/>
      <w:lvlText w:val="%1."/>
      <w:lvlJc w:val="left"/>
      <w:pPr>
        <w:ind w:left="36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9" w15:restartNumberingAfterBreak="0">
    <w:nsid w:val="7EF26E92"/>
    <w:multiLevelType w:val="multilevel"/>
    <w:tmpl w:val="9C2CE3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2"/>
  </w:num>
  <w:num w:numId="2">
    <w:abstractNumId w:val="37"/>
  </w:num>
  <w:num w:numId="3">
    <w:abstractNumId w:val="254"/>
  </w:num>
  <w:num w:numId="4">
    <w:abstractNumId w:val="228"/>
  </w:num>
  <w:num w:numId="5">
    <w:abstractNumId w:val="22"/>
  </w:num>
  <w:num w:numId="6">
    <w:abstractNumId w:val="219"/>
  </w:num>
  <w:num w:numId="7">
    <w:abstractNumId w:val="165"/>
  </w:num>
  <w:num w:numId="8">
    <w:abstractNumId w:val="196"/>
  </w:num>
  <w:num w:numId="9">
    <w:abstractNumId w:val="43"/>
  </w:num>
  <w:num w:numId="10">
    <w:abstractNumId w:val="189"/>
  </w:num>
  <w:num w:numId="11">
    <w:abstractNumId w:val="119"/>
  </w:num>
  <w:num w:numId="12">
    <w:abstractNumId w:val="30"/>
  </w:num>
  <w:num w:numId="13">
    <w:abstractNumId w:val="57"/>
  </w:num>
  <w:num w:numId="14">
    <w:abstractNumId w:val="13"/>
  </w:num>
  <w:num w:numId="15">
    <w:abstractNumId w:val="103"/>
  </w:num>
  <w:num w:numId="16">
    <w:abstractNumId w:val="64"/>
  </w:num>
  <w:num w:numId="17">
    <w:abstractNumId w:val="51"/>
  </w:num>
  <w:num w:numId="18">
    <w:abstractNumId w:val="168"/>
  </w:num>
  <w:num w:numId="19">
    <w:abstractNumId w:val="105"/>
  </w:num>
  <w:num w:numId="20">
    <w:abstractNumId w:val="164"/>
  </w:num>
  <w:num w:numId="21">
    <w:abstractNumId w:val="229"/>
  </w:num>
  <w:num w:numId="22">
    <w:abstractNumId w:val="208"/>
  </w:num>
  <w:num w:numId="23">
    <w:abstractNumId w:val="75"/>
  </w:num>
  <w:num w:numId="24">
    <w:abstractNumId w:val="176"/>
  </w:num>
  <w:num w:numId="25">
    <w:abstractNumId w:val="6"/>
  </w:num>
  <w:num w:numId="26">
    <w:abstractNumId w:val="41"/>
  </w:num>
  <w:num w:numId="27">
    <w:abstractNumId w:val="151"/>
  </w:num>
  <w:num w:numId="28">
    <w:abstractNumId w:val="7"/>
  </w:num>
  <w:num w:numId="29">
    <w:abstractNumId w:val="28"/>
  </w:num>
  <w:num w:numId="30">
    <w:abstractNumId w:val="192"/>
  </w:num>
  <w:num w:numId="31">
    <w:abstractNumId w:val="173"/>
  </w:num>
  <w:num w:numId="32">
    <w:abstractNumId w:val="126"/>
  </w:num>
  <w:num w:numId="33">
    <w:abstractNumId w:val="257"/>
  </w:num>
  <w:num w:numId="34">
    <w:abstractNumId w:val="25"/>
  </w:num>
  <w:num w:numId="35">
    <w:abstractNumId w:val="240"/>
  </w:num>
  <w:num w:numId="36">
    <w:abstractNumId w:val="20"/>
  </w:num>
  <w:num w:numId="37">
    <w:abstractNumId w:val="97"/>
  </w:num>
  <w:num w:numId="38">
    <w:abstractNumId w:val="2"/>
  </w:num>
  <w:num w:numId="39">
    <w:abstractNumId w:val="198"/>
  </w:num>
  <w:num w:numId="40">
    <w:abstractNumId w:val="170"/>
  </w:num>
  <w:num w:numId="41">
    <w:abstractNumId w:val="24"/>
  </w:num>
  <w:num w:numId="42">
    <w:abstractNumId w:val="76"/>
  </w:num>
  <w:num w:numId="43">
    <w:abstractNumId w:val="152"/>
  </w:num>
  <w:num w:numId="44">
    <w:abstractNumId w:val="63"/>
  </w:num>
  <w:num w:numId="45">
    <w:abstractNumId w:val="71"/>
  </w:num>
  <w:num w:numId="46">
    <w:abstractNumId w:val="67"/>
  </w:num>
  <w:num w:numId="47">
    <w:abstractNumId w:val="109"/>
  </w:num>
  <w:num w:numId="48">
    <w:abstractNumId w:val="52"/>
  </w:num>
  <w:num w:numId="49">
    <w:abstractNumId w:val="245"/>
  </w:num>
  <w:num w:numId="50">
    <w:abstractNumId w:val="31"/>
  </w:num>
  <w:num w:numId="51">
    <w:abstractNumId w:val="252"/>
  </w:num>
  <w:num w:numId="52">
    <w:abstractNumId w:val="163"/>
  </w:num>
  <w:num w:numId="53">
    <w:abstractNumId w:val="159"/>
  </w:num>
  <w:num w:numId="54">
    <w:abstractNumId w:val="94"/>
  </w:num>
  <w:num w:numId="55">
    <w:abstractNumId w:val="204"/>
  </w:num>
  <w:num w:numId="56">
    <w:abstractNumId w:val="251"/>
  </w:num>
  <w:num w:numId="57">
    <w:abstractNumId w:val="11"/>
  </w:num>
  <w:num w:numId="58">
    <w:abstractNumId w:val="95"/>
  </w:num>
  <w:num w:numId="59">
    <w:abstractNumId w:val="214"/>
  </w:num>
  <w:num w:numId="60">
    <w:abstractNumId w:val="108"/>
  </w:num>
  <w:num w:numId="61">
    <w:abstractNumId w:val="239"/>
  </w:num>
  <w:num w:numId="62">
    <w:abstractNumId w:val="47"/>
  </w:num>
  <w:num w:numId="63">
    <w:abstractNumId w:val="231"/>
  </w:num>
  <w:num w:numId="64">
    <w:abstractNumId w:val="142"/>
  </w:num>
  <w:num w:numId="65">
    <w:abstractNumId w:val="221"/>
  </w:num>
  <w:num w:numId="66">
    <w:abstractNumId w:val="172"/>
  </w:num>
  <w:num w:numId="67">
    <w:abstractNumId w:val="121"/>
  </w:num>
  <w:num w:numId="68">
    <w:abstractNumId w:val="166"/>
  </w:num>
  <w:num w:numId="69">
    <w:abstractNumId w:val="99"/>
  </w:num>
  <w:num w:numId="70">
    <w:abstractNumId w:val="210"/>
  </w:num>
  <w:num w:numId="71">
    <w:abstractNumId w:val="1"/>
  </w:num>
  <w:num w:numId="72">
    <w:abstractNumId w:val="131"/>
  </w:num>
  <w:num w:numId="73">
    <w:abstractNumId w:val="42"/>
  </w:num>
  <w:num w:numId="74">
    <w:abstractNumId w:val="115"/>
  </w:num>
  <w:num w:numId="75">
    <w:abstractNumId w:val="147"/>
  </w:num>
  <w:num w:numId="76">
    <w:abstractNumId w:val="191"/>
  </w:num>
  <w:num w:numId="77">
    <w:abstractNumId w:val="150"/>
  </w:num>
  <w:num w:numId="78">
    <w:abstractNumId w:val="54"/>
  </w:num>
  <w:num w:numId="79">
    <w:abstractNumId w:val="8"/>
  </w:num>
  <w:num w:numId="80">
    <w:abstractNumId w:val="58"/>
  </w:num>
  <w:num w:numId="81">
    <w:abstractNumId w:val="135"/>
  </w:num>
  <w:num w:numId="82">
    <w:abstractNumId w:val="155"/>
  </w:num>
  <w:num w:numId="83">
    <w:abstractNumId w:val="9"/>
  </w:num>
  <w:num w:numId="84">
    <w:abstractNumId w:val="88"/>
  </w:num>
  <w:num w:numId="85">
    <w:abstractNumId w:val="27"/>
  </w:num>
  <w:num w:numId="86">
    <w:abstractNumId w:val="213"/>
  </w:num>
  <w:num w:numId="87">
    <w:abstractNumId w:val="206"/>
  </w:num>
  <w:num w:numId="88">
    <w:abstractNumId w:val="69"/>
  </w:num>
  <w:num w:numId="89">
    <w:abstractNumId w:val="220"/>
  </w:num>
  <w:num w:numId="90">
    <w:abstractNumId w:val="123"/>
  </w:num>
  <w:num w:numId="91">
    <w:abstractNumId w:val="154"/>
  </w:num>
  <w:num w:numId="92">
    <w:abstractNumId w:val="215"/>
  </w:num>
  <w:num w:numId="93">
    <w:abstractNumId w:val="127"/>
  </w:num>
  <w:num w:numId="94">
    <w:abstractNumId w:val="130"/>
  </w:num>
  <w:num w:numId="95">
    <w:abstractNumId w:val="158"/>
  </w:num>
  <w:num w:numId="96">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2"/>
  </w:num>
  <w:num w:numId="98">
    <w:abstractNumId w:val="203"/>
  </w:num>
  <w:num w:numId="99">
    <w:abstractNumId w:val="233"/>
  </w:num>
  <w:num w:numId="100">
    <w:abstractNumId w:val="55"/>
  </w:num>
  <w:num w:numId="101">
    <w:abstractNumId w:val="188"/>
  </w:num>
  <w:num w:numId="102">
    <w:abstractNumId w:val="139"/>
  </w:num>
  <w:num w:numId="103">
    <w:abstractNumId w:val="197"/>
  </w:num>
  <w:num w:numId="104">
    <w:abstractNumId w:val="178"/>
  </w:num>
  <w:num w:numId="105">
    <w:abstractNumId w:val="226"/>
  </w:num>
  <w:num w:numId="106">
    <w:abstractNumId w:val="212"/>
  </w:num>
  <w:num w:numId="107">
    <w:abstractNumId w:val="78"/>
  </w:num>
  <w:num w:numId="108">
    <w:abstractNumId w:val="60"/>
  </w:num>
  <w:num w:numId="109">
    <w:abstractNumId w:val="110"/>
  </w:num>
  <w:num w:numId="110">
    <w:abstractNumId w:val="53"/>
  </w:num>
  <w:num w:numId="111">
    <w:abstractNumId w:val="3"/>
  </w:num>
  <w:num w:numId="112">
    <w:abstractNumId w:val="113"/>
  </w:num>
  <w:num w:numId="113">
    <w:abstractNumId w:val="66"/>
  </w:num>
  <w:num w:numId="114">
    <w:abstractNumId w:val="230"/>
  </w:num>
  <w:num w:numId="115">
    <w:abstractNumId w:val="16"/>
  </w:num>
  <w:num w:numId="116">
    <w:abstractNumId w:val="177"/>
  </w:num>
  <w:num w:numId="117">
    <w:abstractNumId w:val="48"/>
  </w:num>
  <w:num w:numId="118">
    <w:abstractNumId w:val="65"/>
  </w:num>
  <w:num w:numId="119">
    <w:abstractNumId w:val="175"/>
  </w:num>
  <w:num w:numId="120">
    <w:abstractNumId w:val="74"/>
  </w:num>
  <w:num w:numId="121">
    <w:abstractNumId w:val="247"/>
  </w:num>
  <w:num w:numId="122">
    <w:abstractNumId w:val="17"/>
  </w:num>
  <w:num w:numId="123">
    <w:abstractNumId w:val="132"/>
  </w:num>
  <w:num w:numId="124">
    <w:abstractNumId w:val="79"/>
  </w:num>
  <w:num w:numId="125">
    <w:abstractNumId w:val="136"/>
  </w:num>
  <w:num w:numId="126">
    <w:abstractNumId w:val="218"/>
  </w:num>
  <w:num w:numId="127">
    <w:abstractNumId w:val="246"/>
  </w:num>
  <w:num w:numId="128">
    <w:abstractNumId w:val="101"/>
  </w:num>
  <w:num w:numId="129">
    <w:abstractNumId w:val="160"/>
  </w:num>
  <w:num w:numId="130">
    <w:abstractNumId w:val="145"/>
  </w:num>
  <w:num w:numId="131">
    <w:abstractNumId w:val="250"/>
  </w:num>
  <w:num w:numId="132">
    <w:abstractNumId w:val="80"/>
  </w:num>
  <w:num w:numId="133">
    <w:abstractNumId w:val="167"/>
  </w:num>
  <w:num w:numId="134">
    <w:abstractNumId w:val="181"/>
  </w:num>
  <w:num w:numId="135">
    <w:abstractNumId w:val="32"/>
  </w:num>
  <w:num w:numId="136">
    <w:abstractNumId w:val="143"/>
  </w:num>
  <w:num w:numId="137">
    <w:abstractNumId w:val="259"/>
  </w:num>
  <w:num w:numId="138">
    <w:abstractNumId w:val="106"/>
  </w:num>
  <w:num w:numId="139">
    <w:abstractNumId w:val="144"/>
  </w:num>
  <w:num w:numId="140">
    <w:abstractNumId w:val="36"/>
  </w:num>
  <w:num w:numId="141">
    <w:abstractNumId w:val="193"/>
  </w:num>
  <w:num w:numId="142">
    <w:abstractNumId w:val="133"/>
  </w:num>
  <w:num w:numId="143">
    <w:abstractNumId w:val="199"/>
  </w:num>
  <w:num w:numId="144">
    <w:abstractNumId w:val="104"/>
  </w:num>
  <w:num w:numId="145">
    <w:abstractNumId w:val="122"/>
  </w:num>
  <w:num w:numId="146">
    <w:abstractNumId w:val="18"/>
  </w:num>
  <w:num w:numId="147">
    <w:abstractNumId w:val="223"/>
  </w:num>
  <w:num w:numId="148">
    <w:abstractNumId w:val="59"/>
  </w:num>
  <w:num w:numId="149">
    <w:abstractNumId w:val="225"/>
  </w:num>
  <w:num w:numId="150">
    <w:abstractNumId w:val="44"/>
  </w:num>
  <w:num w:numId="151">
    <w:abstractNumId w:val="14"/>
  </w:num>
  <w:num w:numId="152">
    <w:abstractNumId w:val="253"/>
  </w:num>
  <w:num w:numId="153">
    <w:abstractNumId w:val="255"/>
  </w:num>
  <w:num w:numId="154">
    <w:abstractNumId w:val="84"/>
  </w:num>
  <w:num w:numId="155">
    <w:abstractNumId w:val="171"/>
  </w:num>
  <w:num w:numId="156">
    <w:abstractNumId w:val="56"/>
  </w:num>
  <w:num w:numId="157">
    <w:abstractNumId w:val="72"/>
  </w:num>
  <w:num w:numId="158">
    <w:abstractNumId w:val="187"/>
  </w:num>
  <w:num w:numId="159">
    <w:abstractNumId w:val="179"/>
  </w:num>
  <w:num w:numId="160">
    <w:abstractNumId w:val="117"/>
  </w:num>
  <w:num w:numId="161">
    <w:abstractNumId w:val="39"/>
  </w:num>
  <w:num w:numId="162">
    <w:abstractNumId w:val="86"/>
  </w:num>
  <w:num w:numId="163">
    <w:abstractNumId w:val="156"/>
  </w:num>
  <w:num w:numId="164">
    <w:abstractNumId w:val="85"/>
  </w:num>
  <w:num w:numId="165">
    <w:abstractNumId w:val="128"/>
  </w:num>
  <w:num w:numId="166">
    <w:abstractNumId w:val="40"/>
  </w:num>
  <w:num w:numId="167">
    <w:abstractNumId w:val="107"/>
  </w:num>
  <w:num w:numId="168">
    <w:abstractNumId w:val="137"/>
  </w:num>
  <w:num w:numId="169">
    <w:abstractNumId w:val="100"/>
  </w:num>
  <w:num w:numId="170">
    <w:abstractNumId w:val="161"/>
  </w:num>
  <w:num w:numId="171">
    <w:abstractNumId w:val="149"/>
  </w:num>
  <w:num w:numId="172">
    <w:abstractNumId w:val="190"/>
  </w:num>
  <w:num w:numId="173">
    <w:abstractNumId w:val="157"/>
  </w:num>
  <w:num w:numId="174">
    <w:abstractNumId w:val="73"/>
  </w:num>
  <w:num w:numId="175">
    <w:abstractNumId w:val="77"/>
  </w:num>
  <w:num w:numId="176">
    <w:abstractNumId w:val="248"/>
  </w:num>
  <w:num w:numId="177">
    <w:abstractNumId w:val="148"/>
  </w:num>
  <w:num w:numId="178">
    <w:abstractNumId w:val="237"/>
  </w:num>
  <w:num w:numId="179">
    <w:abstractNumId w:val="33"/>
  </w:num>
  <w:num w:numId="180">
    <w:abstractNumId w:val="244"/>
  </w:num>
  <w:num w:numId="181">
    <w:abstractNumId w:val="34"/>
  </w:num>
  <w:num w:numId="182">
    <w:abstractNumId w:val="116"/>
  </w:num>
  <w:num w:numId="183">
    <w:abstractNumId w:val="209"/>
  </w:num>
  <w:num w:numId="184">
    <w:abstractNumId w:val="38"/>
  </w:num>
  <w:num w:numId="185">
    <w:abstractNumId w:val="216"/>
  </w:num>
  <w:num w:numId="186">
    <w:abstractNumId w:val="5"/>
  </w:num>
  <w:num w:numId="187">
    <w:abstractNumId w:val="182"/>
  </w:num>
  <w:num w:numId="188">
    <w:abstractNumId w:val="50"/>
  </w:num>
  <w:num w:numId="189">
    <w:abstractNumId w:val="26"/>
  </w:num>
  <w:num w:numId="190">
    <w:abstractNumId w:val="35"/>
  </w:num>
  <w:num w:numId="191">
    <w:abstractNumId w:val="93"/>
  </w:num>
  <w:num w:numId="192">
    <w:abstractNumId w:val="242"/>
  </w:num>
  <w:num w:numId="193">
    <w:abstractNumId w:val="134"/>
  </w:num>
  <w:num w:numId="194">
    <w:abstractNumId w:val="194"/>
  </w:num>
  <w:num w:numId="195">
    <w:abstractNumId w:val="185"/>
  </w:num>
  <w:num w:numId="196">
    <w:abstractNumId w:val="90"/>
  </w:num>
  <w:num w:numId="197">
    <w:abstractNumId w:val="82"/>
  </w:num>
  <w:num w:numId="198">
    <w:abstractNumId w:val="4"/>
  </w:num>
  <w:num w:numId="199">
    <w:abstractNumId w:val="207"/>
  </w:num>
  <w:num w:numId="200">
    <w:abstractNumId w:val="10"/>
  </w:num>
  <w:num w:numId="201">
    <w:abstractNumId w:val="46"/>
  </w:num>
  <w:num w:numId="202">
    <w:abstractNumId w:val="169"/>
  </w:num>
  <w:num w:numId="203">
    <w:abstractNumId w:val="258"/>
  </w:num>
  <w:num w:numId="204">
    <w:abstractNumId w:val="238"/>
  </w:num>
  <w:num w:numId="205">
    <w:abstractNumId w:val="183"/>
  </w:num>
  <w:num w:numId="206">
    <w:abstractNumId w:val="114"/>
  </w:num>
  <w:num w:numId="207">
    <w:abstractNumId w:val="241"/>
  </w:num>
  <w:num w:numId="208">
    <w:abstractNumId w:val="125"/>
  </w:num>
  <w:num w:numId="209">
    <w:abstractNumId w:val="200"/>
  </w:num>
  <w:num w:numId="210">
    <w:abstractNumId w:val="81"/>
  </w:num>
  <w:num w:numId="211">
    <w:abstractNumId w:val="140"/>
  </w:num>
  <w:num w:numId="212">
    <w:abstractNumId w:val="111"/>
  </w:num>
  <w:num w:numId="213">
    <w:abstractNumId w:val="70"/>
  </w:num>
  <w:num w:numId="214">
    <w:abstractNumId w:val="91"/>
  </w:num>
  <w:num w:numId="215">
    <w:abstractNumId w:val="19"/>
  </w:num>
  <w:num w:numId="216">
    <w:abstractNumId w:val="180"/>
  </w:num>
  <w:num w:numId="217">
    <w:abstractNumId w:val="61"/>
  </w:num>
  <w:num w:numId="218">
    <w:abstractNumId w:val="129"/>
  </w:num>
  <w:num w:numId="219">
    <w:abstractNumId w:val="146"/>
  </w:num>
  <w:num w:numId="220">
    <w:abstractNumId w:val="118"/>
  </w:num>
  <w:num w:numId="221">
    <w:abstractNumId w:val="96"/>
  </w:num>
  <w:num w:numId="222">
    <w:abstractNumId w:val="83"/>
  </w:num>
  <w:num w:numId="223">
    <w:abstractNumId w:val="235"/>
  </w:num>
  <w:num w:numId="224">
    <w:abstractNumId w:val="23"/>
  </w:num>
  <w:num w:numId="225">
    <w:abstractNumId w:val="217"/>
  </w:num>
  <w:num w:numId="226">
    <w:abstractNumId w:val="205"/>
  </w:num>
  <w:num w:numId="227">
    <w:abstractNumId w:val="112"/>
  </w:num>
  <w:num w:numId="228">
    <w:abstractNumId w:val="87"/>
  </w:num>
  <w:num w:numId="229">
    <w:abstractNumId w:val="153"/>
  </w:num>
  <w:num w:numId="230">
    <w:abstractNumId w:val="234"/>
  </w:num>
  <w:num w:numId="231">
    <w:abstractNumId w:val="89"/>
  </w:num>
  <w:num w:numId="232">
    <w:abstractNumId w:val="21"/>
  </w:num>
  <w:num w:numId="233">
    <w:abstractNumId w:val="174"/>
  </w:num>
  <w:num w:numId="234">
    <w:abstractNumId w:val="162"/>
  </w:num>
  <w:num w:numId="235">
    <w:abstractNumId w:val="227"/>
  </w:num>
  <w:num w:numId="236">
    <w:abstractNumId w:val="222"/>
  </w:num>
  <w:num w:numId="237">
    <w:abstractNumId w:val="141"/>
  </w:num>
  <w:num w:numId="238">
    <w:abstractNumId w:val="45"/>
  </w:num>
  <w:num w:numId="239">
    <w:abstractNumId w:val="92"/>
  </w:num>
  <w:num w:numId="240">
    <w:abstractNumId w:val="232"/>
  </w:num>
  <w:num w:numId="241">
    <w:abstractNumId w:val="15"/>
  </w:num>
  <w:num w:numId="242">
    <w:abstractNumId w:val="195"/>
  </w:num>
  <w:num w:numId="243">
    <w:abstractNumId w:val="138"/>
  </w:num>
  <w:num w:numId="244">
    <w:abstractNumId w:val="120"/>
  </w:num>
  <w:num w:numId="245">
    <w:abstractNumId w:val="98"/>
  </w:num>
  <w:num w:numId="246">
    <w:abstractNumId w:val="202"/>
  </w:num>
  <w:num w:numId="247">
    <w:abstractNumId w:val="124"/>
  </w:num>
  <w:num w:numId="248">
    <w:abstractNumId w:val="201"/>
  </w:num>
  <w:num w:numId="249">
    <w:abstractNumId w:val="29"/>
  </w:num>
  <w:num w:numId="250">
    <w:abstractNumId w:val="256"/>
  </w:num>
  <w:num w:numId="251">
    <w:abstractNumId w:val="49"/>
  </w:num>
  <w:num w:numId="252">
    <w:abstractNumId w:val="236"/>
  </w:num>
  <w:num w:numId="253">
    <w:abstractNumId w:val="243"/>
  </w:num>
  <w:num w:numId="254">
    <w:abstractNumId w:val="211"/>
  </w:num>
  <w:num w:numId="255">
    <w:abstractNumId w:val="62"/>
  </w:num>
  <w:num w:numId="256">
    <w:abstractNumId w:val="186"/>
  </w:num>
  <w:num w:numId="257">
    <w:abstractNumId w:val="184"/>
  </w:num>
  <w:num w:numId="258">
    <w:abstractNumId w:val="68"/>
  </w:num>
  <w:num w:numId="259">
    <w:abstractNumId w:val="236"/>
  </w:num>
  <w:num w:numId="260">
    <w:abstractNumId w:val="249"/>
  </w:num>
  <w:numIdMacAtCleanup w:val="2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F09"/>
    <w:rsid w:val="0000161F"/>
    <w:rsid w:val="00005EAE"/>
    <w:rsid w:val="00006253"/>
    <w:rsid w:val="00011383"/>
    <w:rsid w:val="00011C1A"/>
    <w:rsid w:val="00013818"/>
    <w:rsid w:val="00014579"/>
    <w:rsid w:val="000174F5"/>
    <w:rsid w:val="0001757C"/>
    <w:rsid w:val="000206BD"/>
    <w:rsid w:val="000241E1"/>
    <w:rsid w:val="000262A5"/>
    <w:rsid w:val="00031415"/>
    <w:rsid w:val="0003286E"/>
    <w:rsid w:val="00033CD9"/>
    <w:rsid w:val="00037C00"/>
    <w:rsid w:val="000438BA"/>
    <w:rsid w:val="00044324"/>
    <w:rsid w:val="00044AE2"/>
    <w:rsid w:val="00047528"/>
    <w:rsid w:val="00047A44"/>
    <w:rsid w:val="00052441"/>
    <w:rsid w:val="00053E0C"/>
    <w:rsid w:val="00054681"/>
    <w:rsid w:val="00062253"/>
    <w:rsid w:val="0006260E"/>
    <w:rsid w:val="00064930"/>
    <w:rsid w:val="000719F7"/>
    <w:rsid w:val="000727EB"/>
    <w:rsid w:val="0007305B"/>
    <w:rsid w:val="0007461C"/>
    <w:rsid w:val="00077671"/>
    <w:rsid w:val="00081498"/>
    <w:rsid w:val="00084BF8"/>
    <w:rsid w:val="000850FA"/>
    <w:rsid w:val="00085AEC"/>
    <w:rsid w:val="00086842"/>
    <w:rsid w:val="00087BE7"/>
    <w:rsid w:val="00090994"/>
    <w:rsid w:val="00091F2A"/>
    <w:rsid w:val="000939B1"/>
    <w:rsid w:val="0009521E"/>
    <w:rsid w:val="00096B94"/>
    <w:rsid w:val="000970AE"/>
    <w:rsid w:val="000971C1"/>
    <w:rsid w:val="0009786B"/>
    <w:rsid w:val="000A032A"/>
    <w:rsid w:val="000A28D8"/>
    <w:rsid w:val="000A2D89"/>
    <w:rsid w:val="000A3E09"/>
    <w:rsid w:val="000A45B8"/>
    <w:rsid w:val="000A46EF"/>
    <w:rsid w:val="000A55C6"/>
    <w:rsid w:val="000A704E"/>
    <w:rsid w:val="000B0E15"/>
    <w:rsid w:val="000B18FB"/>
    <w:rsid w:val="000B19FD"/>
    <w:rsid w:val="000B4C84"/>
    <w:rsid w:val="000C07CF"/>
    <w:rsid w:val="000C1BA7"/>
    <w:rsid w:val="000C2C4D"/>
    <w:rsid w:val="000C40CA"/>
    <w:rsid w:val="000D045E"/>
    <w:rsid w:val="000D33C9"/>
    <w:rsid w:val="000D5CF8"/>
    <w:rsid w:val="000D6951"/>
    <w:rsid w:val="000E0B2E"/>
    <w:rsid w:val="000E1636"/>
    <w:rsid w:val="000E1A2E"/>
    <w:rsid w:val="000E29FA"/>
    <w:rsid w:val="000E4005"/>
    <w:rsid w:val="000E47FB"/>
    <w:rsid w:val="000E714E"/>
    <w:rsid w:val="000E7CF8"/>
    <w:rsid w:val="000F0EF6"/>
    <w:rsid w:val="000F1CF7"/>
    <w:rsid w:val="000F3E47"/>
    <w:rsid w:val="000F3FF7"/>
    <w:rsid w:val="000F41EF"/>
    <w:rsid w:val="000F422B"/>
    <w:rsid w:val="000F5765"/>
    <w:rsid w:val="000F75F2"/>
    <w:rsid w:val="001013A3"/>
    <w:rsid w:val="001038F1"/>
    <w:rsid w:val="00104CE2"/>
    <w:rsid w:val="00104E02"/>
    <w:rsid w:val="00112871"/>
    <w:rsid w:val="001135F8"/>
    <w:rsid w:val="0011402A"/>
    <w:rsid w:val="001153E6"/>
    <w:rsid w:val="001156CF"/>
    <w:rsid w:val="001210C0"/>
    <w:rsid w:val="001217E5"/>
    <w:rsid w:val="001218B8"/>
    <w:rsid w:val="0012252D"/>
    <w:rsid w:val="0012577D"/>
    <w:rsid w:val="00125FEE"/>
    <w:rsid w:val="00126EB3"/>
    <w:rsid w:val="00127183"/>
    <w:rsid w:val="00127C33"/>
    <w:rsid w:val="00127DD1"/>
    <w:rsid w:val="00130D8C"/>
    <w:rsid w:val="00132011"/>
    <w:rsid w:val="00133053"/>
    <w:rsid w:val="0013370F"/>
    <w:rsid w:val="001414EA"/>
    <w:rsid w:val="001416EC"/>
    <w:rsid w:val="00142520"/>
    <w:rsid w:val="001433AE"/>
    <w:rsid w:val="0014474C"/>
    <w:rsid w:val="001455CE"/>
    <w:rsid w:val="00146414"/>
    <w:rsid w:val="00152A69"/>
    <w:rsid w:val="00154045"/>
    <w:rsid w:val="001547CC"/>
    <w:rsid w:val="00154835"/>
    <w:rsid w:val="00154EB0"/>
    <w:rsid w:val="00156DEB"/>
    <w:rsid w:val="00160071"/>
    <w:rsid w:val="00160521"/>
    <w:rsid w:val="001605D6"/>
    <w:rsid w:val="001608D6"/>
    <w:rsid w:val="00166914"/>
    <w:rsid w:val="00166A4E"/>
    <w:rsid w:val="00167136"/>
    <w:rsid w:val="00167A61"/>
    <w:rsid w:val="00170D25"/>
    <w:rsid w:val="0017271F"/>
    <w:rsid w:val="001746CE"/>
    <w:rsid w:val="00176F5F"/>
    <w:rsid w:val="00180028"/>
    <w:rsid w:val="0018106A"/>
    <w:rsid w:val="001849BB"/>
    <w:rsid w:val="00185658"/>
    <w:rsid w:val="00185DE1"/>
    <w:rsid w:val="00186C1F"/>
    <w:rsid w:val="00187139"/>
    <w:rsid w:val="00187E43"/>
    <w:rsid w:val="00187ECE"/>
    <w:rsid w:val="00192E0A"/>
    <w:rsid w:val="001932A8"/>
    <w:rsid w:val="00194FAE"/>
    <w:rsid w:val="00197AA0"/>
    <w:rsid w:val="001A1AE1"/>
    <w:rsid w:val="001A32D2"/>
    <w:rsid w:val="001A3B16"/>
    <w:rsid w:val="001A7C23"/>
    <w:rsid w:val="001B088C"/>
    <w:rsid w:val="001B0967"/>
    <w:rsid w:val="001B0F11"/>
    <w:rsid w:val="001B26EC"/>
    <w:rsid w:val="001B2988"/>
    <w:rsid w:val="001B2F58"/>
    <w:rsid w:val="001B492F"/>
    <w:rsid w:val="001B514F"/>
    <w:rsid w:val="001C1197"/>
    <w:rsid w:val="001C2344"/>
    <w:rsid w:val="001C316F"/>
    <w:rsid w:val="001C3F71"/>
    <w:rsid w:val="001C43CD"/>
    <w:rsid w:val="001C6B6B"/>
    <w:rsid w:val="001C741B"/>
    <w:rsid w:val="001D29DB"/>
    <w:rsid w:val="001D5B8F"/>
    <w:rsid w:val="001E1C80"/>
    <w:rsid w:val="001E20C7"/>
    <w:rsid w:val="001E3330"/>
    <w:rsid w:val="001E3712"/>
    <w:rsid w:val="001E3E56"/>
    <w:rsid w:val="001E6549"/>
    <w:rsid w:val="001F363E"/>
    <w:rsid w:val="001F3F15"/>
    <w:rsid w:val="00206073"/>
    <w:rsid w:val="00206491"/>
    <w:rsid w:val="0021668D"/>
    <w:rsid w:val="00221227"/>
    <w:rsid w:val="002274FE"/>
    <w:rsid w:val="002306F6"/>
    <w:rsid w:val="002322CC"/>
    <w:rsid w:val="00232A3B"/>
    <w:rsid w:val="0024385D"/>
    <w:rsid w:val="00246EC3"/>
    <w:rsid w:val="00250C81"/>
    <w:rsid w:val="0025341F"/>
    <w:rsid w:val="00256FAE"/>
    <w:rsid w:val="00257AE1"/>
    <w:rsid w:val="0026098A"/>
    <w:rsid w:val="002632E6"/>
    <w:rsid w:val="002633A8"/>
    <w:rsid w:val="00265CB5"/>
    <w:rsid w:val="00266442"/>
    <w:rsid w:val="00273111"/>
    <w:rsid w:val="002734A6"/>
    <w:rsid w:val="002764FB"/>
    <w:rsid w:val="00277F09"/>
    <w:rsid w:val="0028006D"/>
    <w:rsid w:val="00281CE1"/>
    <w:rsid w:val="00282A81"/>
    <w:rsid w:val="0028523D"/>
    <w:rsid w:val="00287581"/>
    <w:rsid w:val="002908E4"/>
    <w:rsid w:val="00291952"/>
    <w:rsid w:val="00293EAD"/>
    <w:rsid w:val="00297AAC"/>
    <w:rsid w:val="002A04BE"/>
    <w:rsid w:val="002A1BE3"/>
    <w:rsid w:val="002A2AD9"/>
    <w:rsid w:val="002A5466"/>
    <w:rsid w:val="002A580B"/>
    <w:rsid w:val="002A5A19"/>
    <w:rsid w:val="002A61F1"/>
    <w:rsid w:val="002B00A6"/>
    <w:rsid w:val="002B1E90"/>
    <w:rsid w:val="002B1FD7"/>
    <w:rsid w:val="002B275C"/>
    <w:rsid w:val="002B398F"/>
    <w:rsid w:val="002B7583"/>
    <w:rsid w:val="002C02C9"/>
    <w:rsid w:val="002C46C1"/>
    <w:rsid w:val="002C4B23"/>
    <w:rsid w:val="002D4805"/>
    <w:rsid w:val="002D4E37"/>
    <w:rsid w:val="002D4EC1"/>
    <w:rsid w:val="002D5124"/>
    <w:rsid w:val="002D7603"/>
    <w:rsid w:val="002E27AF"/>
    <w:rsid w:val="002E39BC"/>
    <w:rsid w:val="002E46BC"/>
    <w:rsid w:val="002E60A6"/>
    <w:rsid w:val="002F26E2"/>
    <w:rsid w:val="002F3D4C"/>
    <w:rsid w:val="002F54D8"/>
    <w:rsid w:val="00300AA8"/>
    <w:rsid w:val="0030108D"/>
    <w:rsid w:val="00301457"/>
    <w:rsid w:val="00305D41"/>
    <w:rsid w:val="00311012"/>
    <w:rsid w:val="00311B5D"/>
    <w:rsid w:val="00315D2D"/>
    <w:rsid w:val="0031615A"/>
    <w:rsid w:val="00317133"/>
    <w:rsid w:val="00317CF2"/>
    <w:rsid w:val="00322D11"/>
    <w:rsid w:val="00322FBD"/>
    <w:rsid w:val="0032368E"/>
    <w:rsid w:val="00323CA3"/>
    <w:rsid w:val="00331B83"/>
    <w:rsid w:val="00331FF5"/>
    <w:rsid w:val="003370DD"/>
    <w:rsid w:val="00337195"/>
    <w:rsid w:val="00337EA2"/>
    <w:rsid w:val="0034077D"/>
    <w:rsid w:val="0034224B"/>
    <w:rsid w:val="00346A26"/>
    <w:rsid w:val="00346FAB"/>
    <w:rsid w:val="0034768D"/>
    <w:rsid w:val="00350698"/>
    <w:rsid w:val="00351982"/>
    <w:rsid w:val="00351ABC"/>
    <w:rsid w:val="00352913"/>
    <w:rsid w:val="003534C1"/>
    <w:rsid w:val="00354A99"/>
    <w:rsid w:val="003560AA"/>
    <w:rsid w:val="003575DD"/>
    <w:rsid w:val="00360539"/>
    <w:rsid w:val="003625DD"/>
    <w:rsid w:val="003636D7"/>
    <w:rsid w:val="00363756"/>
    <w:rsid w:val="00363865"/>
    <w:rsid w:val="0036450E"/>
    <w:rsid w:val="00365A0B"/>
    <w:rsid w:val="00370DBB"/>
    <w:rsid w:val="0037245B"/>
    <w:rsid w:val="003726CF"/>
    <w:rsid w:val="0037313D"/>
    <w:rsid w:val="00374DD3"/>
    <w:rsid w:val="00375AC5"/>
    <w:rsid w:val="00377481"/>
    <w:rsid w:val="003809CE"/>
    <w:rsid w:val="00382448"/>
    <w:rsid w:val="00386785"/>
    <w:rsid w:val="00386C2F"/>
    <w:rsid w:val="003909B3"/>
    <w:rsid w:val="0039114C"/>
    <w:rsid w:val="003913FE"/>
    <w:rsid w:val="00391F99"/>
    <w:rsid w:val="0039223C"/>
    <w:rsid w:val="00395E0C"/>
    <w:rsid w:val="00395E7B"/>
    <w:rsid w:val="003A2111"/>
    <w:rsid w:val="003A48B2"/>
    <w:rsid w:val="003A4E44"/>
    <w:rsid w:val="003B2138"/>
    <w:rsid w:val="003B2531"/>
    <w:rsid w:val="003B3868"/>
    <w:rsid w:val="003B4472"/>
    <w:rsid w:val="003B7C7D"/>
    <w:rsid w:val="003C26DA"/>
    <w:rsid w:val="003C2CEA"/>
    <w:rsid w:val="003C6212"/>
    <w:rsid w:val="003C64A3"/>
    <w:rsid w:val="003D08A1"/>
    <w:rsid w:val="003D0D4A"/>
    <w:rsid w:val="003D0F07"/>
    <w:rsid w:val="003D24F6"/>
    <w:rsid w:val="003D2EF4"/>
    <w:rsid w:val="003D4AEA"/>
    <w:rsid w:val="003D5823"/>
    <w:rsid w:val="003D5A69"/>
    <w:rsid w:val="003D6D9C"/>
    <w:rsid w:val="003D70D6"/>
    <w:rsid w:val="003E27FC"/>
    <w:rsid w:val="003F0FB3"/>
    <w:rsid w:val="003F5688"/>
    <w:rsid w:val="003F7036"/>
    <w:rsid w:val="003F7B3C"/>
    <w:rsid w:val="003F7B54"/>
    <w:rsid w:val="00400601"/>
    <w:rsid w:val="0040106C"/>
    <w:rsid w:val="00401A83"/>
    <w:rsid w:val="0040361D"/>
    <w:rsid w:val="00404249"/>
    <w:rsid w:val="00404F9A"/>
    <w:rsid w:val="00410DFE"/>
    <w:rsid w:val="004113A3"/>
    <w:rsid w:val="00411D78"/>
    <w:rsid w:val="00412445"/>
    <w:rsid w:val="00413BDB"/>
    <w:rsid w:val="004148F1"/>
    <w:rsid w:val="00415215"/>
    <w:rsid w:val="00415C63"/>
    <w:rsid w:val="00416C9B"/>
    <w:rsid w:val="00416D87"/>
    <w:rsid w:val="0042114E"/>
    <w:rsid w:val="00421F92"/>
    <w:rsid w:val="004243C0"/>
    <w:rsid w:val="00424C4E"/>
    <w:rsid w:val="0043054A"/>
    <w:rsid w:val="00432E8C"/>
    <w:rsid w:val="00433607"/>
    <w:rsid w:val="00433870"/>
    <w:rsid w:val="00433A46"/>
    <w:rsid w:val="004359CD"/>
    <w:rsid w:val="004363C3"/>
    <w:rsid w:val="00436C70"/>
    <w:rsid w:val="00436EBF"/>
    <w:rsid w:val="00440133"/>
    <w:rsid w:val="00440A6B"/>
    <w:rsid w:val="00442796"/>
    <w:rsid w:val="00445B2E"/>
    <w:rsid w:val="004461D6"/>
    <w:rsid w:val="00446E6E"/>
    <w:rsid w:val="00447763"/>
    <w:rsid w:val="00447F75"/>
    <w:rsid w:val="00451A19"/>
    <w:rsid w:val="0045312D"/>
    <w:rsid w:val="00453F49"/>
    <w:rsid w:val="0045408B"/>
    <w:rsid w:val="00454EEA"/>
    <w:rsid w:val="00455714"/>
    <w:rsid w:val="00455895"/>
    <w:rsid w:val="00457693"/>
    <w:rsid w:val="004605B5"/>
    <w:rsid w:val="004616ED"/>
    <w:rsid w:val="004617E9"/>
    <w:rsid w:val="00462156"/>
    <w:rsid w:val="004632CF"/>
    <w:rsid w:val="00464509"/>
    <w:rsid w:val="004646BC"/>
    <w:rsid w:val="00473DAB"/>
    <w:rsid w:val="00477E2E"/>
    <w:rsid w:val="00477E36"/>
    <w:rsid w:val="004828A5"/>
    <w:rsid w:val="00484D40"/>
    <w:rsid w:val="0048562D"/>
    <w:rsid w:val="00485F93"/>
    <w:rsid w:val="0048702A"/>
    <w:rsid w:val="00495F2F"/>
    <w:rsid w:val="0049672E"/>
    <w:rsid w:val="00497DEB"/>
    <w:rsid w:val="004A1ABF"/>
    <w:rsid w:val="004A292C"/>
    <w:rsid w:val="004A2CAE"/>
    <w:rsid w:val="004A3D4F"/>
    <w:rsid w:val="004A5685"/>
    <w:rsid w:val="004A66BF"/>
    <w:rsid w:val="004A7A6F"/>
    <w:rsid w:val="004B2679"/>
    <w:rsid w:val="004B2E23"/>
    <w:rsid w:val="004B3703"/>
    <w:rsid w:val="004B7283"/>
    <w:rsid w:val="004C20F2"/>
    <w:rsid w:val="004C52A1"/>
    <w:rsid w:val="004C6ACB"/>
    <w:rsid w:val="004C6CA2"/>
    <w:rsid w:val="004C72E1"/>
    <w:rsid w:val="004D032A"/>
    <w:rsid w:val="004D035E"/>
    <w:rsid w:val="004D0D3B"/>
    <w:rsid w:val="004D1C9E"/>
    <w:rsid w:val="004D230F"/>
    <w:rsid w:val="004D26C0"/>
    <w:rsid w:val="004E0CFA"/>
    <w:rsid w:val="004E3B0E"/>
    <w:rsid w:val="004E47E3"/>
    <w:rsid w:val="004E5439"/>
    <w:rsid w:val="004E561B"/>
    <w:rsid w:val="004E648D"/>
    <w:rsid w:val="004F30AC"/>
    <w:rsid w:val="004F56E1"/>
    <w:rsid w:val="005000B8"/>
    <w:rsid w:val="0050024E"/>
    <w:rsid w:val="0050202F"/>
    <w:rsid w:val="005020C8"/>
    <w:rsid w:val="00502124"/>
    <w:rsid w:val="00503579"/>
    <w:rsid w:val="005035BC"/>
    <w:rsid w:val="00504C52"/>
    <w:rsid w:val="0051156E"/>
    <w:rsid w:val="0051491E"/>
    <w:rsid w:val="00517E60"/>
    <w:rsid w:val="00521D8A"/>
    <w:rsid w:val="00522208"/>
    <w:rsid w:val="005226A2"/>
    <w:rsid w:val="00523215"/>
    <w:rsid w:val="00523A41"/>
    <w:rsid w:val="00525542"/>
    <w:rsid w:val="00525D3F"/>
    <w:rsid w:val="00526522"/>
    <w:rsid w:val="00526AFA"/>
    <w:rsid w:val="00526CDD"/>
    <w:rsid w:val="00527017"/>
    <w:rsid w:val="005304A6"/>
    <w:rsid w:val="005311ED"/>
    <w:rsid w:val="00536122"/>
    <w:rsid w:val="005418BF"/>
    <w:rsid w:val="00544200"/>
    <w:rsid w:val="00544226"/>
    <w:rsid w:val="00546942"/>
    <w:rsid w:val="00552B77"/>
    <w:rsid w:val="00553730"/>
    <w:rsid w:val="00555A83"/>
    <w:rsid w:val="0055657B"/>
    <w:rsid w:val="00557943"/>
    <w:rsid w:val="00560E6B"/>
    <w:rsid w:val="00563DB2"/>
    <w:rsid w:val="00566607"/>
    <w:rsid w:val="00573FD7"/>
    <w:rsid w:val="005754F9"/>
    <w:rsid w:val="00575898"/>
    <w:rsid w:val="00577481"/>
    <w:rsid w:val="00584C39"/>
    <w:rsid w:val="00585773"/>
    <w:rsid w:val="00587837"/>
    <w:rsid w:val="00587872"/>
    <w:rsid w:val="00587BE6"/>
    <w:rsid w:val="00590A70"/>
    <w:rsid w:val="0059165B"/>
    <w:rsid w:val="005977D8"/>
    <w:rsid w:val="005A1DA0"/>
    <w:rsid w:val="005A2AB7"/>
    <w:rsid w:val="005A2BB2"/>
    <w:rsid w:val="005A3E21"/>
    <w:rsid w:val="005A5B14"/>
    <w:rsid w:val="005B032A"/>
    <w:rsid w:val="005B1EFC"/>
    <w:rsid w:val="005B323B"/>
    <w:rsid w:val="005C0990"/>
    <w:rsid w:val="005C0A47"/>
    <w:rsid w:val="005C0D4E"/>
    <w:rsid w:val="005C386A"/>
    <w:rsid w:val="005C4DBF"/>
    <w:rsid w:val="005C533E"/>
    <w:rsid w:val="005C6E33"/>
    <w:rsid w:val="005C7003"/>
    <w:rsid w:val="005C771A"/>
    <w:rsid w:val="005D1698"/>
    <w:rsid w:val="005D5982"/>
    <w:rsid w:val="005D5B07"/>
    <w:rsid w:val="005D5DEB"/>
    <w:rsid w:val="005D7307"/>
    <w:rsid w:val="005E0608"/>
    <w:rsid w:val="005E092B"/>
    <w:rsid w:val="005E2DD9"/>
    <w:rsid w:val="005E3590"/>
    <w:rsid w:val="005F28F6"/>
    <w:rsid w:val="005F6F69"/>
    <w:rsid w:val="00600540"/>
    <w:rsid w:val="00600BFB"/>
    <w:rsid w:val="00603862"/>
    <w:rsid w:val="006038FB"/>
    <w:rsid w:val="00603ACB"/>
    <w:rsid w:val="006069FA"/>
    <w:rsid w:val="00606B18"/>
    <w:rsid w:val="006109B3"/>
    <w:rsid w:val="00610FDA"/>
    <w:rsid w:val="006110DD"/>
    <w:rsid w:val="00611DA6"/>
    <w:rsid w:val="00611EF1"/>
    <w:rsid w:val="0061286F"/>
    <w:rsid w:val="00615F47"/>
    <w:rsid w:val="00620216"/>
    <w:rsid w:val="00620BD9"/>
    <w:rsid w:val="00620F20"/>
    <w:rsid w:val="00621FF0"/>
    <w:rsid w:val="00622257"/>
    <w:rsid w:val="0063066C"/>
    <w:rsid w:val="00631AFD"/>
    <w:rsid w:val="00632FD6"/>
    <w:rsid w:val="00634072"/>
    <w:rsid w:val="00636A63"/>
    <w:rsid w:val="00641599"/>
    <w:rsid w:val="00645753"/>
    <w:rsid w:val="006475C9"/>
    <w:rsid w:val="0065342C"/>
    <w:rsid w:val="00653959"/>
    <w:rsid w:val="00654678"/>
    <w:rsid w:val="00656339"/>
    <w:rsid w:val="0065769F"/>
    <w:rsid w:val="00661734"/>
    <w:rsid w:val="00661E3B"/>
    <w:rsid w:val="00661F12"/>
    <w:rsid w:val="00662167"/>
    <w:rsid w:val="006623CA"/>
    <w:rsid w:val="00664EC9"/>
    <w:rsid w:val="006668A8"/>
    <w:rsid w:val="00667297"/>
    <w:rsid w:val="00667381"/>
    <w:rsid w:val="0066771E"/>
    <w:rsid w:val="006700B3"/>
    <w:rsid w:val="006708DC"/>
    <w:rsid w:val="00672990"/>
    <w:rsid w:val="006747C3"/>
    <w:rsid w:val="00676FBF"/>
    <w:rsid w:val="006809AA"/>
    <w:rsid w:val="0068479D"/>
    <w:rsid w:val="00685043"/>
    <w:rsid w:val="00685635"/>
    <w:rsid w:val="006948B3"/>
    <w:rsid w:val="00696817"/>
    <w:rsid w:val="00696FFE"/>
    <w:rsid w:val="006A0915"/>
    <w:rsid w:val="006A1700"/>
    <w:rsid w:val="006A273A"/>
    <w:rsid w:val="006A35C8"/>
    <w:rsid w:val="006A7871"/>
    <w:rsid w:val="006B2DAD"/>
    <w:rsid w:val="006B56F5"/>
    <w:rsid w:val="006C1663"/>
    <w:rsid w:val="006C1EE9"/>
    <w:rsid w:val="006C4606"/>
    <w:rsid w:val="006C5B44"/>
    <w:rsid w:val="006C5BD7"/>
    <w:rsid w:val="006C5E70"/>
    <w:rsid w:val="006C6FD2"/>
    <w:rsid w:val="006C78D8"/>
    <w:rsid w:val="006D037D"/>
    <w:rsid w:val="006D10A9"/>
    <w:rsid w:val="006D38AF"/>
    <w:rsid w:val="006D57E4"/>
    <w:rsid w:val="006D61FE"/>
    <w:rsid w:val="006D70E4"/>
    <w:rsid w:val="006E03C7"/>
    <w:rsid w:val="006E173A"/>
    <w:rsid w:val="006E2AB4"/>
    <w:rsid w:val="006E332C"/>
    <w:rsid w:val="006E462F"/>
    <w:rsid w:val="006E4B9C"/>
    <w:rsid w:val="006E5173"/>
    <w:rsid w:val="006E79DD"/>
    <w:rsid w:val="006E7D2E"/>
    <w:rsid w:val="006F1731"/>
    <w:rsid w:val="006F1806"/>
    <w:rsid w:val="006F56E8"/>
    <w:rsid w:val="006F5FDB"/>
    <w:rsid w:val="006F6BAA"/>
    <w:rsid w:val="00705B0D"/>
    <w:rsid w:val="007101B7"/>
    <w:rsid w:val="007108AE"/>
    <w:rsid w:val="00710A55"/>
    <w:rsid w:val="00711BDD"/>
    <w:rsid w:val="007122C4"/>
    <w:rsid w:val="00712F9C"/>
    <w:rsid w:val="00713DCA"/>
    <w:rsid w:val="00713EF3"/>
    <w:rsid w:val="00721205"/>
    <w:rsid w:val="007246D3"/>
    <w:rsid w:val="007307B8"/>
    <w:rsid w:val="00731972"/>
    <w:rsid w:val="007404B7"/>
    <w:rsid w:val="00740A44"/>
    <w:rsid w:val="0074138C"/>
    <w:rsid w:val="0074375F"/>
    <w:rsid w:val="007452C1"/>
    <w:rsid w:val="007457D3"/>
    <w:rsid w:val="00745FF6"/>
    <w:rsid w:val="00750117"/>
    <w:rsid w:val="00751538"/>
    <w:rsid w:val="0075165C"/>
    <w:rsid w:val="00752EC2"/>
    <w:rsid w:val="00753943"/>
    <w:rsid w:val="00755470"/>
    <w:rsid w:val="00760689"/>
    <w:rsid w:val="0076097B"/>
    <w:rsid w:val="00760D32"/>
    <w:rsid w:val="007617CD"/>
    <w:rsid w:val="00762981"/>
    <w:rsid w:val="00763120"/>
    <w:rsid w:val="00766D7B"/>
    <w:rsid w:val="00771C94"/>
    <w:rsid w:val="00775330"/>
    <w:rsid w:val="00775FE1"/>
    <w:rsid w:val="00777308"/>
    <w:rsid w:val="0078019B"/>
    <w:rsid w:val="00787C9F"/>
    <w:rsid w:val="00791149"/>
    <w:rsid w:val="00791594"/>
    <w:rsid w:val="00794725"/>
    <w:rsid w:val="00797880"/>
    <w:rsid w:val="007A531C"/>
    <w:rsid w:val="007A5CC7"/>
    <w:rsid w:val="007A6B11"/>
    <w:rsid w:val="007B0841"/>
    <w:rsid w:val="007B2501"/>
    <w:rsid w:val="007B29B9"/>
    <w:rsid w:val="007B2EC9"/>
    <w:rsid w:val="007B491E"/>
    <w:rsid w:val="007B5618"/>
    <w:rsid w:val="007B7E30"/>
    <w:rsid w:val="007C4CF5"/>
    <w:rsid w:val="007D175B"/>
    <w:rsid w:val="007D35C6"/>
    <w:rsid w:val="007D5880"/>
    <w:rsid w:val="007D67F8"/>
    <w:rsid w:val="007E0ADE"/>
    <w:rsid w:val="007E1171"/>
    <w:rsid w:val="007E2564"/>
    <w:rsid w:val="007E304F"/>
    <w:rsid w:val="007F007C"/>
    <w:rsid w:val="007F0BCE"/>
    <w:rsid w:val="007F1AFB"/>
    <w:rsid w:val="007F235E"/>
    <w:rsid w:val="007F3549"/>
    <w:rsid w:val="007F43E4"/>
    <w:rsid w:val="00801B05"/>
    <w:rsid w:val="00802E69"/>
    <w:rsid w:val="00803501"/>
    <w:rsid w:val="00806A14"/>
    <w:rsid w:val="00811C67"/>
    <w:rsid w:val="008146BE"/>
    <w:rsid w:val="00816874"/>
    <w:rsid w:val="0081784F"/>
    <w:rsid w:val="00822550"/>
    <w:rsid w:val="00823AD5"/>
    <w:rsid w:val="00825133"/>
    <w:rsid w:val="00826145"/>
    <w:rsid w:val="0083023C"/>
    <w:rsid w:val="00832FF8"/>
    <w:rsid w:val="00834C2B"/>
    <w:rsid w:val="00834D6E"/>
    <w:rsid w:val="00835AD3"/>
    <w:rsid w:val="00837A2D"/>
    <w:rsid w:val="008409CD"/>
    <w:rsid w:val="00842A0D"/>
    <w:rsid w:val="0084471D"/>
    <w:rsid w:val="008507DC"/>
    <w:rsid w:val="00851217"/>
    <w:rsid w:val="008542DE"/>
    <w:rsid w:val="00856673"/>
    <w:rsid w:val="0085712F"/>
    <w:rsid w:val="00857F45"/>
    <w:rsid w:val="008608A2"/>
    <w:rsid w:val="00861621"/>
    <w:rsid w:val="00861B79"/>
    <w:rsid w:val="00861E15"/>
    <w:rsid w:val="00870142"/>
    <w:rsid w:val="00870EEA"/>
    <w:rsid w:val="00871A8F"/>
    <w:rsid w:val="00873DB9"/>
    <w:rsid w:val="0087628C"/>
    <w:rsid w:val="00876673"/>
    <w:rsid w:val="00880AF5"/>
    <w:rsid w:val="00881F1E"/>
    <w:rsid w:val="00882488"/>
    <w:rsid w:val="0088468E"/>
    <w:rsid w:val="00890D2B"/>
    <w:rsid w:val="00891615"/>
    <w:rsid w:val="008935CD"/>
    <w:rsid w:val="008937C1"/>
    <w:rsid w:val="00897326"/>
    <w:rsid w:val="008A2914"/>
    <w:rsid w:val="008A2AE2"/>
    <w:rsid w:val="008A315E"/>
    <w:rsid w:val="008A3330"/>
    <w:rsid w:val="008A7068"/>
    <w:rsid w:val="008A70C6"/>
    <w:rsid w:val="008B526B"/>
    <w:rsid w:val="008B5ED1"/>
    <w:rsid w:val="008B6895"/>
    <w:rsid w:val="008B6B35"/>
    <w:rsid w:val="008C1BDB"/>
    <w:rsid w:val="008C45C5"/>
    <w:rsid w:val="008C602A"/>
    <w:rsid w:val="008C6332"/>
    <w:rsid w:val="008C72DD"/>
    <w:rsid w:val="008C7499"/>
    <w:rsid w:val="008D18DF"/>
    <w:rsid w:val="008E1BA6"/>
    <w:rsid w:val="008E36D3"/>
    <w:rsid w:val="008E41F5"/>
    <w:rsid w:val="008E454A"/>
    <w:rsid w:val="008E46C1"/>
    <w:rsid w:val="008E5373"/>
    <w:rsid w:val="008E63C1"/>
    <w:rsid w:val="008E6AA1"/>
    <w:rsid w:val="008E6C19"/>
    <w:rsid w:val="008E735C"/>
    <w:rsid w:val="008F23C8"/>
    <w:rsid w:val="008F2EE9"/>
    <w:rsid w:val="008F497E"/>
    <w:rsid w:val="008F5CAD"/>
    <w:rsid w:val="008F7958"/>
    <w:rsid w:val="00901BDA"/>
    <w:rsid w:val="00903C97"/>
    <w:rsid w:val="00905E63"/>
    <w:rsid w:val="0090628C"/>
    <w:rsid w:val="009070A5"/>
    <w:rsid w:val="00911A44"/>
    <w:rsid w:val="009144CE"/>
    <w:rsid w:val="009214E9"/>
    <w:rsid w:val="0092166F"/>
    <w:rsid w:val="00922001"/>
    <w:rsid w:val="00922F2A"/>
    <w:rsid w:val="00925158"/>
    <w:rsid w:val="00926ED7"/>
    <w:rsid w:val="00927C41"/>
    <w:rsid w:val="0093353F"/>
    <w:rsid w:val="00935650"/>
    <w:rsid w:val="00935C9D"/>
    <w:rsid w:val="009368DD"/>
    <w:rsid w:val="00937642"/>
    <w:rsid w:val="00940961"/>
    <w:rsid w:val="009416B9"/>
    <w:rsid w:val="0094195A"/>
    <w:rsid w:val="0094214C"/>
    <w:rsid w:val="009518C6"/>
    <w:rsid w:val="00951D72"/>
    <w:rsid w:val="009529E5"/>
    <w:rsid w:val="00954684"/>
    <w:rsid w:val="00954A58"/>
    <w:rsid w:val="00955DA2"/>
    <w:rsid w:val="009572E7"/>
    <w:rsid w:val="009575E4"/>
    <w:rsid w:val="00957604"/>
    <w:rsid w:val="0095775A"/>
    <w:rsid w:val="00960B58"/>
    <w:rsid w:val="00961195"/>
    <w:rsid w:val="00961EA8"/>
    <w:rsid w:val="00963885"/>
    <w:rsid w:val="009646C5"/>
    <w:rsid w:val="00967145"/>
    <w:rsid w:val="009714ED"/>
    <w:rsid w:val="00971D08"/>
    <w:rsid w:val="00972A04"/>
    <w:rsid w:val="00972DBC"/>
    <w:rsid w:val="009746B1"/>
    <w:rsid w:val="00976D3A"/>
    <w:rsid w:val="00981692"/>
    <w:rsid w:val="00981AD5"/>
    <w:rsid w:val="00981BCB"/>
    <w:rsid w:val="00981CDE"/>
    <w:rsid w:val="009853FE"/>
    <w:rsid w:val="009870F6"/>
    <w:rsid w:val="00992226"/>
    <w:rsid w:val="00993407"/>
    <w:rsid w:val="00996317"/>
    <w:rsid w:val="0099793C"/>
    <w:rsid w:val="009A15EA"/>
    <w:rsid w:val="009A20DC"/>
    <w:rsid w:val="009A363E"/>
    <w:rsid w:val="009A370E"/>
    <w:rsid w:val="009B344E"/>
    <w:rsid w:val="009B61B8"/>
    <w:rsid w:val="009B7035"/>
    <w:rsid w:val="009C074F"/>
    <w:rsid w:val="009C21D8"/>
    <w:rsid w:val="009C3DEB"/>
    <w:rsid w:val="009C3F0F"/>
    <w:rsid w:val="009C4F51"/>
    <w:rsid w:val="009C5FA0"/>
    <w:rsid w:val="009C6BC8"/>
    <w:rsid w:val="009D0C4A"/>
    <w:rsid w:val="009D2376"/>
    <w:rsid w:val="009D3F03"/>
    <w:rsid w:val="009D533C"/>
    <w:rsid w:val="009E5BCB"/>
    <w:rsid w:val="009E6D7D"/>
    <w:rsid w:val="009E76D9"/>
    <w:rsid w:val="009E789E"/>
    <w:rsid w:val="009F05B4"/>
    <w:rsid w:val="009F0A72"/>
    <w:rsid w:val="009F0B33"/>
    <w:rsid w:val="009F178B"/>
    <w:rsid w:val="009F1C84"/>
    <w:rsid w:val="009F24CA"/>
    <w:rsid w:val="009F3F5E"/>
    <w:rsid w:val="009F5706"/>
    <w:rsid w:val="00A00F4A"/>
    <w:rsid w:val="00A05B5C"/>
    <w:rsid w:val="00A10762"/>
    <w:rsid w:val="00A12874"/>
    <w:rsid w:val="00A1555F"/>
    <w:rsid w:val="00A16406"/>
    <w:rsid w:val="00A17A89"/>
    <w:rsid w:val="00A24393"/>
    <w:rsid w:val="00A24B69"/>
    <w:rsid w:val="00A26F95"/>
    <w:rsid w:val="00A27077"/>
    <w:rsid w:val="00A31F63"/>
    <w:rsid w:val="00A343F8"/>
    <w:rsid w:val="00A346AF"/>
    <w:rsid w:val="00A349AD"/>
    <w:rsid w:val="00A34CB8"/>
    <w:rsid w:val="00A3601B"/>
    <w:rsid w:val="00A363DB"/>
    <w:rsid w:val="00A372FF"/>
    <w:rsid w:val="00A375F9"/>
    <w:rsid w:val="00A40B5C"/>
    <w:rsid w:val="00A40D3A"/>
    <w:rsid w:val="00A41CC4"/>
    <w:rsid w:val="00A420A8"/>
    <w:rsid w:val="00A4289F"/>
    <w:rsid w:val="00A4596F"/>
    <w:rsid w:val="00A45DBA"/>
    <w:rsid w:val="00A51B8A"/>
    <w:rsid w:val="00A52021"/>
    <w:rsid w:val="00A52AD9"/>
    <w:rsid w:val="00A52D62"/>
    <w:rsid w:val="00A533FB"/>
    <w:rsid w:val="00A53EB3"/>
    <w:rsid w:val="00A54BBA"/>
    <w:rsid w:val="00A54D49"/>
    <w:rsid w:val="00A54F7E"/>
    <w:rsid w:val="00A55C8D"/>
    <w:rsid w:val="00A568C5"/>
    <w:rsid w:val="00A57107"/>
    <w:rsid w:val="00A6241C"/>
    <w:rsid w:val="00A73232"/>
    <w:rsid w:val="00A75E8B"/>
    <w:rsid w:val="00A8009B"/>
    <w:rsid w:val="00A80B49"/>
    <w:rsid w:val="00A81207"/>
    <w:rsid w:val="00A818EF"/>
    <w:rsid w:val="00A81EF2"/>
    <w:rsid w:val="00A8267D"/>
    <w:rsid w:val="00A84BAB"/>
    <w:rsid w:val="00A870B1"/>
    <w:rsid w:val="00A90CF2"/>
    <w:rsid w:val="00A93939"/>
    <w:rsid w:val="00A940C9"/>
    <w:rsid w:val="00A9486E"/>
    <w:rsid w:val="00A95DE4"/>
    <w:rsid w:val="00AA09B8"/>
    <w:rsid w:val="00AA11B9"/>
    <w:rsid w:val="00AA55BF"/>
    <w:rsid w:val="00AA6DFF"/>
    <w:rsid w:val="00AA7E50"/>
    <w:rsid w:val="00AB267D"/>
    <w:rsid w:val="00AB40EC"/>
    <w:rsid w:val="00AB51DE"/>
    <w:rsid w:val="00AB65B0"/>
    <w:rsid w:val="00AB6D34"/>
    <w:rsid w:val="00AC0BC2"/>
    <w:rsid w:val="00AC1BE6"/>
    <w:rsid w:val="00AC20AD"/>
    <w:rsid w:val="00AC4093"/>
    <w:rsid w:val="00AD2EA2"/>
    <w:rsid w:val="00AD5403"/>
    <w:rsid w:val="00AD63EE"/>
    <w:rsid w:val="00AE11E9"/>
    <w:rsid w:val="00AE6BC8"/>
    <w:rsid w:val="00AE6CF7"/>
    <w:rsid w:val="00AE7216"/>
    <w:rsid w:val="00AE7303"/>
    <w:rsid w:val="00AF59F5"/>
    <w:rsid w:val="00AF5FED"/>
    <w:rsid w:val="00AF6F4B"/>
    <w:rsid w:val="00B0060C"/>
    <w:rsid w:val="00B009C7"/>
    <w:rsid w:val="00B010F0"/>
    <w:rsid w:val="00B0186E"/>
    <w:rsid w:val="00B04057"/>
    <w:rsid w:val="00B05A32"/>
    <w:rsid w:val="00B0669C"/>
    <w:rsid w:val="00B12956"/>
    <w:rsid w:val="00B13592"/>
    <w:rsid w:val="00B143AA"/>
    <w:rsid w:val="00B15E8A"/>
    <w:rsid w:val="00B207F2"/>
    <w:rsid w:val="00B21FF4"/>
    <w:rsid w:val="00B240F5"/>
    <w:rsid w:val="00B26C6E"/>
    <w:rsid w:val="00B32DF4"/>
    <w:rsid w:val="00B3399A"/>
    <w:rsid w:val="00B371BF"/>
    <w:rsid w:val="00B37609"/>
    <w:rsid w:val="00B37DED"/>
    <w:rsid w:val="00B405B5"/>
    <w:rsid w:val="00B42952"/>
    <w:rsid w:val="00B43E8C"/>
    <w:rsid w:val="00B456A6"/>
    <w:rsid w:val="00B5185B"/>
    <w:rsid w:val="00B55888"/>
    <w:rsid w:val="00B567D8"/>
    <w:rsid w:val="00B600D5"/>
    <w:rsid w:val="00B61124"/>
    <w:rsid w:val="00B612B8"/>
    <w:rsid w:val="00B63802"/>
    <w:rsid w:val="00B666D7"/>
    <w:rsid w:val="00B72D47"/>
    <w:rsid w:val="00B7322F"/>
    <w:rsid w:val="00B74F4F"/>
    <w:rsid w:val="00B76365"/>
    <w:rsid w:val="00B779C9"/>
    <w:rsid w:val="00B77EB3"/>
    <w:rsid w:val="00B80BBF"/>
    <w:rsid w:val="00B81522"/>
    <w:rsid w:val="00B902E5"/>
    <w:rsid w:val="00B90634"/>
    <w:rsid w:val="00B906CB"/>
    <w:rsid w:val="00B92ED4"/>
    <w:rsid w:val="00B92FE2"/>
    <w:rsid w:val="00B93B23"/>
    <w:rsid w:val="00B957F3"/>
    <w:rsid w:val="00B95810"/>
    <w:rsid w:val="00B95AD7"/>
    <w:rsid w:val="00B96431"/>
    <w:rsid w:val="00B970CE"/>
    <w:rsid w:val="00B9798C"/>
    <w:rsid w:val="00BA2BB8"/>
    <w:rsid w:val="00BA3C02"/>
    <w:rsid w:val="00BA654C"/>
    <w:rsid w:val="00BA6E2C"/>
    <w:rsid w:val="00BA7B4D"/>
    <w:rsid w:val="00BB32D4"/>
    <w:rsid w:val="00BB760E"/>
    <w:rsid w:val="00BC1944"/>
    <w:rsid w:val="00BC66B7"/>
    <w:rsid w:val="00BC7253"/>
    <w:rsid w:val="00BC7469"/>
    <w:rsid w:val="00BD307A"/>
    <w:rsid w:val="00BD6DBE"/>
    <w:rsid w:val="00BD7A9A"/>
    <w:rsid w:val="00BE0888"/>
    <w:rsid w:val="00BE17B9"/>
    <w:rsid w:val="00BE41B4"/>
    <w:rsid w:val="00BE4D0B"/>
    <w:rsid w:val="00BE66C2"/>
    <w:rsid w:val="00BE76CA"/>
    <w:rsid w:val="00BE7C9D"/>
    <w:rsid w:val="00BF3F43"/>
    <w:rsid w:val="00BF445B"/>
    <w:rsid w:val="00BF4D08"/>
    <w:rsid w:val="00BF6D62"/>
    <w:rsid w:val="00BF7374"/>
    <w:rsid w:val="00BF78FB"/>
    <w:rsid w:val="00C023B4"/>
    <w:rsid w:val="00C02906"/>
    <w:rsid w:val="00C02C77"/>
    <w:rsid w:val="00C03425"/>
    <w:rsid w:val="00C047DD"/>
    <w:rsid w:val="00C04A2A"/>
    <w:rsid w:val="00C1220B"/>
    <w:rsid w:val="00C15E06"/>
    <w:rsid w:val="00C17880"/>
    <w:rsid w:val="00C178DA"/>
    <w:rsid w:val="00C17D52"/>
    <w:rsid w:val="00C204C4"/>
    <w:rsid w:val="00C239B3"/>
    <w:rsid w:val="00C27A9D"/>
    <w:rsid w:val="00C3054F"/>
    <w:rsid w:val="00C333F9"/>
    <w:rsid w:val="00C33DBC"/>
    <w:rsid w:val="00C3459F"/>
    <w:rsid w:val="00C345D6"/>
    <w:rsid w:val="00C34FBF"/>
    <w:rsid w:val="00C35940"/>
    <w:rsid w:val="00C36219"/>
    <w:rsid w:val="00C364DC"/>
    <w:rsid w:val="00C36C92"/>
    <w:rsid w:val="00C37BED"/>
    <w:rsid w:val="00C37E75"/>
    <w:rsid w:val="00C41A2A"/>
    <w:rsid w:val="00C425E0"/>
    <w:rsid w:val="00C431AB"/>
    <w:rsid w:val="00C432B9"/>
    <w:rsid w:val="00C43CE0"/>
    <w:rsid w:val="00C46828"/>
    <w:rsid w:val="00C51377"/>
    <w:rsid w:val="00C522D3"/>
    <w:rsid w:val="00C5232B"/>
    <w:rsid w:val="00C526CD"/>
    <w:rsid w:val="00C5322C"/>
    <w:rsid w:val="00C53A29"/>
    <w:rsid w:val="00C543D6"/>
    <w:rsid w:val="00C54BB8"/>
    <w:rsid w:val="00C55816"/>
    <w:rsid w:val="00C60C37"/>
    <w:rsid w:val="00C60C68"/>
    <w:rsid w:val="00C61BBF"/>
    <w:rsid w:val="00C624EA"/>
    <w:rsid w:val="00C63705"/>
    <w:rsid w:val="00C67140"/>
    <w:rsid w:val="00C67E07"/>
    <w:rsid w:val="00C70A57"/>
    <w:rsid w:val="00C7135C"/>
    <w:rsid w:val="00C7286D"/>
    <w:rsid w:val="00C73E8B"/>
    <w:rsid w:val="00C74D0A"/>
    <w:rsid w:val="00C759AA"/>
    <w:rsid w:val="00C75AD8"/>
    <w:rsid w:val="00C81496"/>
    <w:rsid w:val="00C81E9C"/>
    <w:rsid w:val="00C820D8"/>
    <w:rsid w:val="00C82607"/>
    <w:rsid w:val="00C85DC8"/>
    <w:rsid w:val="00C86036"/>
    <w:rsid w:val="00C86046"/>
    <w:rsid w:val="00C94097"/>
    <w:rsid w:val="00C9621E"/>
    <w:rsid w:val="00C965C6"/>
    <w:rsid w:val="00C96FAF"/>
    <w:rsid w:val="00CA00C9"/>
    <w:rsid w:val="00CA30D7"/>
    <w:rsid w:val="00CA3D6B"/>
    <w:rsid w:val="00CB0B4F"/>
    <w:rsid w:val="00CB1417"/>
    <w:rsid w:val="00CB31D3"/>
    <w:rsid w:val="00CB4F36"/>
    <w:rsid w:val="00CC1B4E"/>
    <w:rsid w:val="00CC2C72"/>
    <w:rsid w:val="00CC2D13"/>
    <w:rsid w:val="00CC4F24"/>
    <w:rsid w:val="00CC5CD8"/>
    <w:rsid w:val="00CC5D45"/>
    <w:rsid w:val="00CC5ECD"/>
    <w:rsid w:val="00CD0762"/>
    <w:rsid w:val="00CD44AE"/>
    <w:rsid w:val="00CE0B6F"/>
    <w:rsid w:val="00CE25CB"/>
    <w:rsid w:val="00CE4854"/>
    <w:rsid w:val="00CF022F"/>
    <w:rsid w:val="00CF19EF"/>
    <w:rsid w:val="00CF1C7D"/>
    <w:rsid w:val="00CF3054"/>
    <w:rsid w:val="00CF366E"/>
    <w:rsid w:val="00CF3B2F"/>
    <w:rsid w:val="00CF4ECA"/>
    <w:rsid w:val="00CF62DD"/>
    <w:rsid w:val="00D02202"/>
    <w:rsid w:val="00D02FFE"/>
    <w:rsid w:val="00D03B87"/>
    <w:rsid w:val="00D12AB0"/>
    <w:rsid w:val="00D14FD9"/>
    <w:rsid w:val="00D2355E"/>
    <w:rsid w:val="00D244F9"/>
    <w:rsid w:val="00D24D6C"/>
    <w:rsid w:val="00D2545B"/>
    <w:rsid w:val="00D259E9"/>
    <w:rsid w:val="00D25BCB"/>
    <w:rsid w:val="00D318FD"/>
    <w:rsid w:val="00D354D1"/>
    <w:rsid w:val="00D36E6A"/>
    <w:rsid w:val="00D3794C"/>
    <w:rsid w:val="00D37F4B"/>
    <w:rsid w:val="00D40890"/>
    <w:rsid w:val="00D42FE9"/>
    <w:rsid w:val="00D46490"/>
    <w:rsid w:val="00D504B1"/>
    <w:rsid w:val="00D5255B"/>
    <w:rsid w:val="00D542F4"/>
    <w:rsid w:val="00D5546B"/>
    <w:rsid w:val="00D558A0"/>
    <w:rsid w:val="00D56FC5"/>
    <w:rsid w:val="00D573BC"/>
    <w:rsid w:val="00D61565"/>
    <w:rsid w:val="00D62D2E"/>
    <w:rsid w:val="00D63059"/>
    <w:rsid w:val="00D64DA6"/>
    <w:rsid w:val="00D65548"/>
    <w:rsid w:val="00D73383"/>
    <w:rsid w:val="00D73C00"/>
    <w:rsid w:val="00D7415A"/>
    <w:rsid w:val="00D75236"/>
    <w:rsid w:val="00D7557F"/>
    <w:rsid w:val="00D76516"/>
    <w:rsid w:val="00D767EE"/>
    <w:rsid w:val="00D7714C"/>
    <w:rsid w:val="00D81278"/>
    <w:rsid w:val="00D85E8B"/>
    <w:rsid w:val="00D863D6"/>
    <w:rsid w:val="00D87D1C"/>
    <w:rsid w:val="00D91479"/>
    <w:rsid w:val="00D93D4D"/>
    <w:rsid w:val="00D94495"/>
    <w:rsid w:val="00D94FB3"/>
    <w:rsid w:val="00D97622"/>
    <w:rsid w:val="00DA07F4"/>
    <w:rsid w:val="00DA116B"/>
    <w:rsid w:val="00DA13D5"/>
    <w:rsid w:val="00DA2EBA"/>
    <w:rsid w:val="00DA34FC"/>
    <w:rsid w:val="00DA4304"/>
    <w:rsid w:val="00DA689A"/>
    <w:rsid w:val="00DA743B"/>
    <w:rsid w:val="00DB0F53"/>
    <w:rsid w:val="00DB1D01"/>
    <w:rsid w:val="00DB340E"/>
    <w:rsid w:val="00DB3625"/>
    <w:rsid w:val="00DB3AEC"/>
    <w:rsid w:val="00DC0C2E"/>
    <w:rsid w:val="00DC10ED"/>
    <w:rsid w:val="00DC1333"/>
    <w:rsid w:val="00DC1386"/>
    <w:rsid w:val="00DC5026"/>
    <w:rsid w:val="00DC5C31"/>
    <w:rsid w:val="00DC6AC6"/>
    <w:rsid w:val="00DD0783"/>
    <w:rsid w:val="00DD10EC"/>
    <w:rsid w:val="00DD2FFF"/>
    <w:rsid w:val="00DD30DE"/>
    <w:rsid w:val="00DD4A14"/>
    <w:rsid w:val="00DD4D54"/>
    <w:rsid w:val="00DD5214"/>
    <w:rsid w:val="00DD5492"/>
    <w:rsid w:val="00DD5B5F"/>
    <w:rsid w:val="00DD7413"/>
    <w:rsid w:val="00DE0A42"/>
    <w:rsid w:val="00DE30D2"/>
    <w:rsid w:val="00DE7463"/>
    <w:rsid w:val="00DE781C"/>
    <w:rsid w:val="00DE7A02"/>
    <w:rsid w:val="00DF249B"/>
    <w:rsid w:val="00E00E98"/>
    <w:rsid w:val="00E01021"/>
    <w:rsid w:val="00E02ED2"/>
    <w:rsid w:val="00E033E6"/>
    <w:rsid w:val="00E04035"/>
    <w:rsid w:val="00E04AC0"/>
    <w:rsid w:val="00E05F37"/>
    <w:rsid w:val="00E06232"/>
    <w:rsid w:val="00E07DA6"/>
    <w:rsid w:val="00E1096A"/>
    <w:rsid w:val="00E13925"/>
    <w:rsid w:val="00E16616"/>
    <w:rsid w:val="00E16C95"/>
    <w:rsid w:val="00E25416"/>
    <w:rsid w:val="00E27CAF"/>
    <w:rsid w:val="00E34AB5"/>
    <w:rsid w:val="00E37B35"/>
    <w:rsid w:val="00E427BE"/>
    <w:rsid w:val="00E45530"/>
    <w:rsid w:val="00E5010B"/>
    <w:rsid w:val="00E51428"/>
    <w:rsid w:val="00E56355"/>
    <w:rsid w:val="00E5774B"/>
    <w:rsid w:val="00E61D77"/>
    <w:rsid w:val="00E63106"/>
    <w:rsid w:val="00E634C3"/>
    <w:rsid w:val="00E63B94"/>
    <w:rsid w:val="00E64EED"/>
    <w:rsid w:val="00E66009"/>
    <w:rsid w:val="00E7029A"/>
    <w:rsid w:val="00E7326F"/>
    <w:rsid w:val="00E75042"/>
    <w:rsid w:val="00E83046"/>
    <w:rsid w:val="00E858EA"/>
    <w:rsid w:val="00E85D67"/>
    <w:rsid w:val="00E86AAF"/>
    <w:rsid w:val="00E87979"/>
    <w:rsid w:val="00E90817"/>
    <w:rsid w:val="00E927DC"/>
    <w:rsid w:val="00E92F19"/>
    <w:rsid w:val="00E96498"/>
    <w:rsid w:val="00EA0501"/>
    <w:rsid w:val="00EA0FC5"/>
    <w:rsid w:val="00EA52D1"/>
    <w:rsid w:val="00EA7921"/>
    <w:rsid w:val="00EB10C1"/>
    <w:rsid w:val="00EB24E3"/>
    <w:rsid w:val="00EB2B46"/>
    <w:rsid w:val="00EB40EE"/>
    <w:rsid w:val="00EB4E51"/>
    <w:rsid w:val="00EB7EDE"/>
    <w:rsid w:val="00EC2028"/>
    <w:rsid w:val="00EC383F"/>
    <w:rsid w:val="00EC393E"/>
    <w:rsid w:val="00EC6477"/>
    <w:rsid w:val="00ED1BEC"/>
    <w:rsid w:val="00ED2135"/>
    <w:rsid w:val="00ED54F7"/>
    <w:rsid w:val="00ED735E"/>
    <w:rsid w:val="00EE0F59"/>
    <w:rsid w:val="00EE3914"/>
    <w:rsid w:val="00EE6E90"/>
    <w:rsid w:val="00EF167F"/>
    <w:rsid w:val="00EF1C01"/>
    <w:rsid w:val="00EF3964"/>
    <w:rsid w:val="00EF3A0E"/>
    <w:rsid w:val="00EF6BA2"/>
    <w:rsid w:val="00EF7667"/>
    <w:rsid w:val="00F024E8"/>
    <w:rsid w:val="00F059AD"/>
    <w:rsid w:val="00F0735C"/>
    <w:rsid w:val="00F07938"/>
    <w:rsid w:val="00F1136C"/>
    <w:rsid w:val="00F12657"/>
    <w:rsid w:val="00F144A1"/>
    <w:rsid w:val="00F15D20"/>
    <w:rsid w:val="00F16736"/>
    <w:rsid w:val="00F16742"/>
    <w:rsid w:val="00F168E2"/>
    <w:rsid w:val="00F17B80"/>
    <w:rsid w:val="00F21171"/>
    <w:rsid w:val="00F2154E"/>
    <w:rsid w:val="00F22516"/>
    <w:rsid w:val="00F265E7"/>
    <w:rsid w:val="00F27A20"/>
    <w:rsid w:val="00F300F5"/>
    <w:rsid w:val="00F30565"/>
    <w:rsid w:val="00F30E25"/>
    <w:rsid w:val="00F30F79"/>
    <w:rsid w:val="00F32AC8"/>
    <w:rsid w:val="00F33A6F"/>
    <w:rsid w:val="00F3647A"/>
    <w:rsid w:val="00F371B2"/>
    <w:rsid w:val="00F41014"/>
    <w:rsid w:val="00F41190"/>
    <w:rsid w:val="00F41698"/>
    <w:rsid w:val="00F43BBC"/>
    <w:rsid w:val="00F44B12"/>
    <w:rsid w:val="00F45FF8"/>
    <w:rsid w:val="00F51C8C"/>
    <w:rsid w:val="00F53B4A"/>
    <w:rsid w:val="00F54FBC"/>
    <w:rsid w:val="00F56401"/>
    <w:rsid w:val="00F57E14"/>
    <w:rsid w:val="00F60C3A"/>
    <w:rsid w:val="00F61902"/>
    <w:rsid w:val="00F62345"/>
    <w:rsid w:val="00F63420"/>
    <w:rsid w:val="00F634FD"/>
    <w:rsid w:val="00F649A7"/>
    <w:rsid w:val="00F67936"/>
    <w:rsid w:val="00F70D08"/>
    <w:rsid w:val="00F70EB4"/>
    <w:rsid w:val="00F71AC9"/>
    <w:rsid w:val="00F71C08"/>
    <w:rsid w:val="00F733E8"/>
    <w:rsid w:val="00F74A1B"/>
    <w:rsid w:val="00F756AF"/>
    <w:rsid w:val="00F75950"/>
    <w:rsid w:val="00F75F8E"/>
    <w:rsid w:val="00F76BAB"/>
    <w:rsid w:val="00F8266B"/>
    <w:rsid w:val="00F826CD"/>
    <w:rsid w:val="00F82743"/>
    <w:rsid w:val="00F82F52"/>
    <w:rsid w:val="00F850E8"/>
    <w:rsid w:val="00F8540E"/>
    <w:rsid w:val="00F85E5C"/>
    <w:rsid w:val="00F865B1"/>
    <w:rsid w:val="00F90AB2"/>
    <w:rsid w:val="00F92459"/>
    <w:rsid w:val="00F92B64"/>
    <w:rsid w:val="00F93035"/>
    <w:rsid w:val="00F93EEC"/>
    <w:rsid w:val="00F95917"/>
    <w:rsid w:val="00F96374"/>
    <w:rsid w:val="00F9696A"/>
    <w:rsid w:val="00FA0657"/>
    <w:rsid w:val="00FA178C"/>
    <w:rsid w:val="00FA18BF"/>
    <w:rsid w:val="00FA2C77"/>
    <w:rsid w:val="00FB22BD"/>
    <w:rsid w:val="00FB425A"/>
    <w:rsid w:val="00FC036C"/>
    <w:rsid w:val="00FC051B"/>
    <w:rsid w:val="00FC1F66"/>
    <w:rsid w:val="00FC31CD"/>
    <w:rsid w:val="00FC3AD9"/>
    <w:rsid w:val="00FC408B"/>
    <w:rsid w:val="00FC6BE5"/>
    <w:rsid w:val="00FD0072"/>
    <w:rsid w:val="00FD0AB1"/>
    <w:rsid w:val="00FD26AB"/>
    <w:rsid w:val="00FD3E28"/>
    <w:rsid w:val="00FD6787"/>
    <w:rsid w:val="00FE0527"/>
    <w:rsid w:val="00FE1D60"/>
    <w:rsid w:val="00FE2669"/>
    <w:rsid w:val="00FE3C56"/>
    <w:rsid w:val="00FF416F"/>
    <w:rsid w:val="00FF628E"/>
    <w:rsid w:val="00FF74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F3426"/>
  <w15:docId w15:val="{2D54127A-FDF7-437E-BB46-43135D66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2DF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661734"/>
    <w:pPr>
      <w:keepNext/>
      <w:spacing w:before="240" w:after="60"/>
      <w:outlineLvl w:val="0"/>
    </w:pPr>
    <w:rPr>
      <w:rFonts w:ascii="Cambria" w:hAnsi="Cambria"/>
      <w:b/>
      <w:bCs/>
      <w:kern w:val="32"/>
      <w:sz w:val="32"/>
      <w:szCs w:val="32"/>
      <w:lang w:val="x-none"/>
    </w:rPr>
  </w:style>
  <w:style w:type="paragraph" w:styleId="Nagwek2">
    <w:name w:val="heading 2"/>
    <w:basedOn w:val="Normalny"/>
    <w:next w:val="Normalny"/>
    <w:link w:val="Nagwek2Znak"/>
    <w:uiPriority w:val="9"/>
    <w:unhideWhenUsed/>
    <w:qFormat/>
    <w:rsid w:val="009C07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221227"/>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semiHidden/>
    <w:unhideWhenUsed/>
    <w:qFormat/>
    <w:rsid w:val="00960B58"/>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960B58"/>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77F09"/>
    <w:pPr>
      <w:tabs>
        <w:tab w:val="center" w:pos="4536"/>
        <w:tab w:val="right" w:pos="9072"/>
      </w:tabs>
    </w:pPr>
  </w:style>
  <w:style w:type="character" w:customStyle="1" w:styleId="NagwekZnak">
    <w:name w:val="Nagłówek Znak"/>
    <w:basedOn w:val="Domylnaczcionkaakapitu"/>
    <w:link w:val="Nagwek"/>
    <w:uiPriority w:val="99"/>
    <w:rsid w:val="00277F09"/>
    <w:rPr>
      <w:rFonts w:ascii="Calibri" w:eastAsia="Calibri" w:hAnsi="Calibri" w:cs="Times New Roman"/>
    </w:rPr>
  </w:style>
  <w:style w:type="paragraph" w:styleId="Stopka">
    <w:name w:val="footer"/>
    <w:basedOn w:val="Normalny"/>
    <w:link w:val="StopkaZnak"/>
    <w:uiPriority w:val="99"/>
    <w:unhideWhenUsed/>
    <w:qFormat/>
    <w:rsid w:val="00277F09"/>
    <w:pPr>
      <w:tabs>
        <w:tab w:val="center" w:pos="4536"/>
        <w:tab w:val="right" w:pos="9072"/>
      </w:tabs>
    </w:pPr>
  </w:style>
  <w:style w:type="character" w:customStyle="1" w:styleId="StopkaZnak">
    <w:name w:val="Stopka Znak"/>
    <w:basedOn w:val="Domylnaczcionkaakapitu"/>
    <w:link w:val="Stopka"/>
    <w:uiPriority w:val="99"/>
    <w:rsid w:val="00277F09"/>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D93D4D"/>
    <w:rPr>
      <w:sz w:val="20"/>
      <w:szCs w:val="20"/>
    </w:rPr>
  </w:style>
  <w:style w:type="character" w:customStyle="1" w:styleId="TekstprzypisukocowegoZnak">
    <w:name w:val="Tekst przypisu końcowego Znak"/>
    <w:basedOn w:val="Domylnaczcionkaakapitu"/>
    <w:link w:val="Tekstprzypisukocowego"/>
    <w:uiPriority w:val="99"/>
    <w:semiHidden/>
    <w:rsid w:val="00D93D4D"/>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D93D4D"/>
    <w:rPr>
      <w:vertAlign w:val="superscript"/>
    </w:rPr>
  </w:style>
  <w:style w:type="paragraph" w:styleId="Akapitzlist">
    <w:name w:val="List Paragraph"/>
    <w:aliases w:val="Numerowanie,List Paragraph,Akapit z listą BS,sw tekst,CW_Lista,Wypunktowanie,Obiekt,List Paragraph1,L1,Akapit z listą5,normalny tekst,Akapit normalny,Lista XXX,lp1,Preambuła,Colorful Shading - Accent 31,Light List - Accent 51,2 heading,b1"/>
    <w:basedOn w:val="Normalny"/>
    <w:link w:val="AkapitzlistZnak"/>
    <w:uiPriority w:val="34"/>
    <w:qFormat/>
    <w:rsid w:val="00881F1E"/>
    <w:pPr>
      <w:ind w:left="720"/>
      <w:contextualSpacing/>
    </w:pPr>
  </w:style>
  <w:style w:type="paragraph" w:styleId="Tekstdymka">
    <w:name w:val="Balloon Text"/>
    <w:basedOn w:val="Normalny"/>
    <w:link w:val="TekstdymkaZnak"/>
    <w:uiPriority w:val="99"/>
    <w:semiHidden/>
    <w:unhideWhenUsed/>
    <w:rsid w:val="000241E1"/>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41E1"/>
    <w:rPr>
      <w:rFonts w:ascii="Segoe UI" w:eastAsia="Calibri" w:hAnsi="Segoe UI" w:cs="Segoe UI"/>
      <w:sz w:val="18"/>
      <w:szCs w:val="18"/>
    </w:rPr>
  </w:style>
  <w:style w:type="character" w:customStyle="1" w:styleId="Nagwek1Znak">
    <w:name w:val="Nagłówek 1 Znak"/>
    <w:basedOn w:val="Domylnaczcionkaakapitu"/>
    <w:link w:val="Nagwek1"/>
    <w:uiPriority w:val="9"/>
    <w:rsid w:val="00661734"/>
    <w:rPr>
      <w:rFonts w:ascii="Cambria" w:eastAsia="Times New Roman" w:hAnsi="Cambria" w:cs="Times New Roman"/>
      <w:b/>
      <w:bCs/>
      <w:kern w:val="32"/>
      <w:sz w:val="32"/>
      <w:szCs w:val="32"/>
      <w:lang w:val="x-none"/>
    </w:rPr>
  </w:style>
  <w:style w:type="paragraph" w:customStyle="1" w:styleId="Default">
    <w:name w:val="Default"/>
    <w:rsid w:val="00D94FB3"/>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Odwoaniedokomentarza">
    <w:name w:val="annotation reference"/>
    <w:uiPriority w:val="99"/>
    <w:semiHidden/>
    <w:unhideWhenUsed/>
    <w:rsid w:val="00E7029A"/>
    <w:rPr>
      <w:sz w:val="16"/>
      <w:szCs w:val="16"/>
    </w:rPr>
  </w:style>
  <w:style w:type="paragraph" w:styleId="Tekstkomentarza">
    <w:name w:val="annotation text"/>
    <w:basedOn w:val="Normalny"/>
    <w:link w:val="TekstkomentarzaZnak"/>
    <w:uiPriority w:val="99"/>
    <w:unhideWhenUsed/>
    <w:rsid w:val="00E7029A"/>
    <w:rPr>
      <w:sz w:val="20"/>
      <w:szCs w:val="20"/>
    </w:rPr>
  </w:style>
  <w:style w:type="character" w:customStyle="1" w:styleId="TekstkomentarzaZnak">
    <w:name w:val="Tekst komentarza Znak"/>
    <w:basedOn w:val="Domylnaczcionkaakapitu"/>
    <w:link w:val="Tekstkomentarza"/>
    <w:uiPriority w:val="99"/>
    <w:rsid w:val="00E7029A"/>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rsid w:val="00485F93"/>
    <w:pPr>
      <w:spacing w:line="360" w:lineRule="auto"/>
      <w:ind w:firstLine="708"/>
      <w:jc w:val="both"/>
    </w:pPr>
    <w:rPr>
      <w:sz w:val="20"/>
      <w:szCs w:val="20"/>
      <w:lang w:val="x-none" w:eastAsia="x-none"/>
    </w:rPr>
  </w:style>
  <w:style w:type="character" w:customStyle="1" w:styleId="Tekstpodstawowywcity3Znak">
    <w:name w:val="Tekst podstawowy wcięty 3 Znak"/>
    <w:basedOn w:val="Domylnaczcionkaakapitu"/>
    <w:link w:val="Tekstpodstawowywcity3"/>
    <w:semiHidden/>
    <w:rsid w:val="00485F93"/>
    <w:rPr>
      <w:rFonts w:ascii="Times New Roman" w:eastAsia="Times New Roman" w:hAnsi="Times New Roman" w:cs="Times New Roman"/>
      <w:sz w:val="20"/>
      <w:szCs w:val="20"/>
      <w:lang w:val="x-none" w:eastAsia="x-none"/>
    </w:rPr>
  </w:style>
  <w:style w:type="paragraph" w:styleId="Poprawka">
    <w:name w:val="Revision"/>
    <w:hidden/>
    <w:uiPriority w:val="99"/>
    <w:semiHidden/>
    <w:rsid w:val="004617E9"/>
    <w:pPr>
      <w:spacing w:after="0" w:line="240" w:lineRule="auto"/>
    </w:pPr>
    <w:rPr>
      <w:rFonts w:ascii="Calibri" w:eastAsia="Calibri" w:hAnsi="Calibri" w:cs="Times New Roman"/>
    </w:rPr>
  </w:style>
  <w:style w:type="paragraph" w:styleId="Bezodstpw">
    <w:name w:val="No Spacing"/>
    <w:aliases w:val="nagłówek 1"/>
    <w:basedOn w:val="Normalny"/>
    <w:uiPriority w:val="1"/>
    <w:qFormat/>
    <w:rsid w:val="009853FE"/>
    <w:pPr>
      <w:spacing w:line="276" w:lineRule="auto"/>
    </w:pPr>
    <w:rPr>
      <w:b/>
      <w:bCs/>
      <w:sz w:val="20"/>
      <w:szCs w:val="20"/>
    </w:rPr>
  </w:style>
  <w:style w:type="character" w:styleId="Hipercze">
    <w:name w:val="Hyperlink"/>
    <w:basedOn w:val="Domylnaczcionkaakapitu"/>
    <w:uiPriority w:val="99"/>
    <w:unhideWhenUsed/>
    <w:rsid w:val="00011383"/>
    <w:rPr>
      <w:color w:val="0000FF" w:themeColor="hyperlink"/>
      <w:u w:val="single"/>
    </w:rPr>
  </w:style>
  <w:style w:type="paragraph" w:styleId="Tematkomentarza">
    <w:name w:val="annotation subject"/>
    <w:basedOn w:val="Tekstkomentarza"/>
    <w:next w:val="Tekstkomentarza"/>
    <w:link w:val="TematkomentarzaZnak"/>
    <w:uiPriority w:val="99"/>
    <w:semiHidden/>
    <w:unhideWhenUsed/>
    <w:rsid w:val="00D244F9"/>
    <w:rPr>
      <w:rFonts w:ascii="Arial" w:hAnsi="Arial"/>
      <w:b/>
      <w:bCs/>
    </w:rPr>
  </w:style>
  <w:style w:type="character" w:customStyle="1" w:styleId="TematkomentarzaZnak">
    <w:name w:val="Temat komentarza Znak"/>
    <w:basedOn w:val="TekstkomentarzaZnak"/>
    <w:link w:val="Tematkomentarza"/>
    <w:uiPriority w:val="99"/>
    <w:semiHidden/>
    <w:rsid w:val="00D244F9"/>
    <w:rPr>
      <w:rFonts w:ascii="Arial" w:eastAsia="Times New Roman" w:hAnsi="Arial" w:cs="Arial"/>
      <w:b/>
      <w:bCs/>
      <w:sz w:val="20"/>
      <w:szCs w:val="20"/>
      <w:lang w:eastAsia="pl-PL"/>
    </w:rPr>
  </w:style>
  <w:style w:type="character" w:customStyle="1" w:styleId="fieldset-legend">
    <w:name w:val="fieldset-legend"/>
    <w:basedOn w:val="Domylnaczcionkaakapitu"/>
    <w:rsid w:val="00265CB5"/>
  </w:style>
  <w:style w:type="character" w:customStyle="1" w:styleId="Nagwek2Znak">
    <w:name w:val="Nagłówek 2 Znak"/>
    <w:basedOn w:val="Domylnaczcionkaakapitu"/>
    <w:link w:val="Nagwek2"/>
    <w:uiPriority w:val="9"/>
    <w:rsid w:val="009C074F"/>
    <w:rPr>
      <w:rFonts w:asciiTheme="majorHAnsi" w:eastAsiaTheme="majorEastAsia" w:hAnsiTheme="majorHAnsi" w:cstheme="majorBidi"/>
      <w:color w:val="365F91" w:themeColor="accent1" w:themeShade="BF"/>
      <w:sz w:val="26"/>
      <w:szCs w:val="26"/>
      <w:lang w:eastAsia="pl-PL"/>
    </w:rPr>
  </w:style>
  <w:style w:type="character" w:customStyle="1" w:styleId="markedcontent">
    <w:name w:val="markedcontent"/>
    <w:basedOn w:val="Domylnaczcionkaakapitu"/>
    <w:rsid w:val="00433A46"/>
  </w:style>
  <w:style w:type="character" w:customStyle="1" w:styleId="Nagwek3Znak">
    <w:name w:val="Nagłówek 3 Znak"/>
    <w:basedOn w:val="Domylnaczcionkaakapitu"/>
    <w:link w:val="Nagwek3"/>
    <w:uiPriority w:val="9"/>
    <w:semiHidden/>
    <w:rsid w:val="00221227"/>
    <w:rPr>
      <w:rFonts w:asciiTheme="majorHAnsi" w:eastAsiaTheme="majorEastAsia" w:hAnsiTheme="majorHAnsi" w:cstheme="majorBidi"/>
      <w:color w:val="243F60" w:themeColor="accent1" w:themeShade="7F"/>
      <w:sz w:val="24"/>
      <w:szCs w:val="24"/>
      <w:lang w:eastAsia="pl-PL"/>
    </w:rPr>
  </w:style>
  <w:style w:type="character" w:customStyle="1" w:styleId="ui-provider">
    <w:name w:val="ui-provider"/>
    <w:basedOn w:val="Domylnaczcionkaakapitu"/>
    <w:rsid w:val="005D5982"/>
  </w:style>
  <w:style w:type="paragraph" w:styleId="Nagwekspisutreci">
    <w:name w:val="TOC Heading"/>
    <w:basedOn w:val="Nagwek1"/>
    <w:next w:val="Normalny"/>
    <w:uiPriority w:val="39"/>
    <w:unhideWhenUsed/>
    <w:qFormat/>
    <w:rsid w:val="00B371B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pl-PL"/>
    </w:rPr>
  </w:style>
  <w:style w:type="paragraph" w:styleId="Spistreci1">
    <w:name w:val="toc 1"/>
    <w:basedOn w:val="Normalny"/>
    <w:next w:val="Normalny"/>
    <w:autoRedefine/>
    <w:uiPriority w:val="39"/>
    <w:unhideWhenUsed/>
    <w:rsid w:val="00FF74C2"/>
    <w:pPr>
      <w:spacing w:before="360"/>
    </w:pPr>
    <w:rPr>
      <w:rFonts w:asciiTheme="majorHAnsi" w:hAnsiTheme="majorHAnsi"/>
      <w:b/>
      <w:bCs/>
      <w:caps/>
    </w:rPr>
  </w:style>
  <w:style w:type="paragraph" w:styleId="Spistreci2">
    <w:name w:val="toc 2"/>
    <w:basedOn w:val="Normalny"/>
    <w:next w:val="Normalny"/>
    <w:autoRedefine/>
    <w:uiPriority w:val="39"/>
    <w:unhideWhenUsed/>
    <w:rsid w:val="00B371BF"/>
    <w:pPr>
      <w:spacing w:before="240"/>
    </w:pPr>
    <w:rPr>
      <w:rFonts w:asciiTheme="minorHAnsi" w:hAnsiTheme="minorHAnsi" w:cstheme="minorHAnsi"/>
      <w:b/>
      <w:bCs/>
      <w:sz w:val="20"/>
      <w:szCs w:val="20"/>
    </w:rPr>
  </w:style>
  <w:style w:type="paragraph" w:styleId="Spistreci3">
    <w:name w:val="toc 3"/>
    <w:basedOn w:val="Normalny"/>
    <w:next w:val="Normalny"/>
    <w:autoRedefine/>
    <w:uiPriority w:val="39"/>
    <w:unhideWhenUsed/>
    <w:rsid w:val="00B371BF"/>
    <w:pPr>
      <w:ind w:left="240"/>
    </w:pPr>
    <w:rPr>
      <w:rFonts w:asciiTheme="minorHAnsi" w:hAnsiTheme="minorHAnsi" w:cstheme="minorHAnsi"/>
      <w:sz w:val="20"/>
      <w:szCs w:val="20"/>
    </w:rPr>
  </w:style>
  <w:style w:type="paragraph" w:styleId="Spistreci4">
    <w:name w:val="toc 4"/>
    <w:basedOn w:val="Normalny"/>
    <w:next w:val="Normalny"/>
    <w:autoRedefine/>
    <w:uiPriority w:val="39"/>
    <w:unhideWhenUsed/>
    <w:rsid w:val="00B371BF"/>
    <w:pPr>
      <w:ind w:left="480"/>
    </w:pPr>
    <w:rPr>
      <w:rFonts w:asciiTheme="minorHAnsi" w:hAnsiTheme="minorHAnsi" w:cstheme="minorHAnsi"/>
      <w:sz w:val="20"/>
      <w:szCs w:val="20"/>
    </w:rPr>
  </w:style>
  <w:style w:type="paragraph" w:styleId="Spistreci5">
    <w:name w:val="toc 5"/>
    <w:basedOn w:val="Normalny"/>
    <w:next w:val="Normalny"/>
    <w:autoRedefine/>
    <w:uiPriority w:val="39"/>
    <w:unhideWhenUsed/>
    <w:rsid w:val="00B371BF"/>
    <w:pPr>
      <w:ind w:left="720"/>
    </w:pPr>
    <w:rPr>
      <w:rFonts w:asciiTheme="minorHAnsi" w:hAnsiTheme="minorHAnsi" w:cstheme="minorHAnsi"/>
      <w:sz w:val="20"/>
      <w:szCs w:val="20"/>
    </w:rPr>
  </w:style>
  <w:style w:type="paragraph" w:styleId="Spistreci6">
    <w:name w:val="toc 6"/>
    <w:basedOn w:val="Normalny"/>
    <w:next w:val="Normalny"/>
    <w:autoRedefine/>
    <w:uiPriority w:val="39"/>
    <w:unhideWhenUsed/>
    <w:rsid w:val="00B371BF"/>
    <w:pPr>
      <w:ind w:left="960"/>
    </w:pPr>
    <w:rPr>
      <w:rFonts w:asciiTheme="minorHAnsi" w:hAnsiTheme="minorHAnsi" w:cstheme="minorHAnsi"/>
      <w:sz w:val="20"/>
      <w:szCs w:val="20"/>
    </w:rPr>
  </w:style>
  <w:style w:type="paragraph" w:styleId="Spistreci7">
    <w:name w:val="toc 7"/>
    <w:basedOn w:val="Normalny"/>
    <w:next w:val="Normalny"/>
    <w:autoRedefine/>
    <w:uiPriority w:val="39"/>
    <w:unhideWhenUsed/>
    <w:rsid w:val="00B371BF"/>
    <w:pPr>
      <w:ind w:left="1200"/>
    </w:pPr>
    <w:rPr>
      <w:rFonts w:asciiTheme="minorHAnsi" w:hAnsiTheme="minorHAnsi" w:cstheme="minorHAnsi"/>
      <w:sz w:val="20"/>
      <w:szCs w:val="20"/>
    </w:rPr>
  </w:style>
  <w:style w:type="paragraph" w:styleId="Spistreci8">
    <w:name w:val="toc 8"/>
    <w:basedOn w:val="Normalny"/>
    <w:next w:val="Normalny"/>
    <w:autoRedefine/>
    <w:uiPriority w:val="39"/>
    <w:unhideWhenUsed/>
    <w:rsid w:val="00B371BF"/>
    <w:pPr>
      <w:ind w:left="1440"/>
    </w:pPr>
    <w:rPr>
      <w:rFonts w:asciiTheme="minorHAnsi" w:hAnsiTheme="minorHAnsi" w:cstheme="minorHAnsi"/>
      <w:sz w:val="20"/>
      <w:szCs w:val="20"/>
    </w:rPr>
  </w:style>
  <w:style w:type="paragraph" w:styleId="Spistreci9">
    <w:name w:val="toc 9"/>
    <w:basedOn w:val="Normalny"/>
    <w:next w:val="Normalny"/>
    <w:autoRedefine/>
    <w:uiPriority w:val="39"/>
    <w:unhideWhenUsed/>
    <w:rsid w:val="00B371BF"/>
    <w:pPr>
      <w:ind w:left="1680"/>
    </w:pPr>
    <w:rPr>
      <w:rFonts w:asciiTheme="minorHAnsi" w:hAnsiTheme="minorHAnsi" w:cstheme="minorHAnsi"/>
      <w:sz w:val="20"/>
      <w:szCs w:val="20"/>
    </w:rPr>
  </w:style>
  <w:style w:type="character" w:customStyle="1" w:styleId="AkapitzlistZnak">
    <w:name w:val="Akapit z listą Znak"/>
    <w:aliases w:val="Numerowanie Znak,List Paragraph Znak,Akapit z listą BS Znak,sw tekst Znak,CW_Lista Znak,Wypunktowanie Znak,Obiekt Znak,List Paragraph1 Znak,L1 Znak,Akapit z listą5 Znak,normalny tekst Znak,Akapit normalny Znak,Lista XXX Znak,lp1 Znak"/>
    <w:link w:val="Akapitzlist"/>
    <w:uiPriority w:val="34"/>
    <w:qFormat/>
    <w:locked/>
    <w:rsid w:val="0043054A"/>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uiPriority w:val="9"/>
    <w:semiHidden/>
    <w:rsid w:val="00960B58"/>
    <w:rPr>
      <w:rFonts w:asciiTheme="majorHAnsi" w:eastAsiaTheme="majorEastAsia" w:hAnsiTheme="majorHAnsi" w:cstheme="majorBidi"/>
      <w:i/>
      <w:iCs/>
      <w:color w:val="365F91" w:themeColor="accent1" w:themeShade="BF"/>
      <w:sz w:val="24"/>
      <w:szCs w:val="24"/>
      <w:lang w:eastAsia="pl-PL"/>
    </w:rPr>
  </w:style>
  <w:style w:type="character" w:customStyle="1" w:styleId="Nagwek5Znak">
    <w:name w:val="Nagłówek 5 Znak"/>
    <w:basedOn w:val="Domylnaczcionkaakapitu"/>
    <w:link w:val="Nagwek5"/>
    <w:uiPriority w:val="9"/>
    <w:semiHidden/>
    <w:rsid w:val="00960B58"/>
    <w:rPr>
      <w:rFonts w:asciiTheme="majorHAnsi" w:eastAsiaTheme="majorEastAsia" w:hAnsiTheme="majorHAnsi" w:cstheme="majorBidi"/>
      <w:color w:val="365F91" w:themeColor="accent1" w:themeShade="BF"/>
      <w:sz w:val="24"/>
      <w:szCs w:val="24"/>
      <w:lang w:eastAsia="pl-PL"/>
    </w:rPr>
  </w:style>
  <w:style w:type="table" w:styleId="Tabela-Siatka">
    <w:name w:val="Table Grid"/>
    <w:basedOn w:val="Standardowy"/>
    <w:uiPriority w:val="59"/>
    <w:rsid w:val="0076298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5F6F69"/>
    <w:pPr>
      <w:spacing w:after="120"/>
    </w:pPr>
  </w:style>
  <w:style w:type="character" w:customStyle="1" w:styleId="TekstpodstawowyZnak">
    <w:name w:val="Tekst podstawowy Znak"/>
    <w:basedOn w:val="Domylnaczcionkaakapitu"/>
    <w:link w:val="Tekstpodstawowy"/>
    <w:uiPriority w:val="99"/>
    <w:semiHidden/>
    <w:rsid w:val="005F6F69"/>
    <w:rPr>
      <w:rFonts w:ascii="Times New Roman" w:eastAsia="Times New Roman" w:hAnsi="Times New Roman" w:cs="Times New Roman"/>
      <w:sz w:val="24"/>
      <w:szCs w:val="24"/>
      <w:lang w:eastAsia="pl-PL"/>
    </w:rPr>
  </w:style>
  <w:style w:type="character" w:customStyle="1" w:styleId="cf01">
    <w:name w:val="cf01"/>
    <w:basedOn w:val="Domylnaczcionkaakapitu"/>
    <w:rsid w:val="00667381"/>
    <w:rPr>
      <w:rFonts w:ascii="Segoe UI" w:hAnsi="Segoe UI" w:cs="Segoe UI" w:hint="default"/>
      <w:sz w:val="18"/>
      <w:szCs w:val="18"/>
    </w:rPr>
  </w:style>
  <w:style w:type="paragraph" w:customStyle="1" w:styleId="Nagwek4BB">
    <w:name w:val="Nagłówek 4 BB"/>
    <w:basedOn w:val="Normalny"/>
    <w:link w:val="Nagwek4BBZnak"/>
    <w:qFormat/>
    <w:rsid w:val="00A24B69"/>
    <w:pPr>
      <w:numPr>
        <w:numId w:val="77"/>
      </w:numPr>
      <w:spacing w:after="160" w:line="259" w:lineRule="auto"/>
      <w:contextualSpacing/>
      <w:jc w:val="both"/>
    </w:pPr>
    <w:rPr>
      <w:rFonts w:asciiTheme="minorHAnsi" w:eastAsiaTheme="minorHAnsi" w:hAnsiTheme="minorHAnsi" w:cstheme="minorBidi"/>
      <w:sz w:val="22"/>
      <w:szCs w:val="22"/>
      <w:lang w:eastAsia="en-US"/>
    </w:rPr>
  </w:style>
  <w:style w:type="character" w:customStyle="1" w:styleId="Nagwek4BBZnak">
    <w:name w:val="Nagłówek 4 BB Znak"/>
    <w:basedOn w:val="Domylnaczcionkaakapitu"/>
    <w:link w:val="Nagwek4BB"/>
    <w:rsid w:val="00A24B69"/>
  </w:style>
  <w:style w:type="paragraph" w:customStyle="1" w:styleId="paragraph">
    <w:name w:val="paragraph"/>
    <w:basedOn w:val="Normalny"/>
    <w:rsid w:val="005B323B"/>
    <w:pPr>
      <w:spacing w:before="100" w:beforeAutospacing="1" w:after="100" w:afterAutospacing="1"/>
    </w:pPr>
  </w:style>
  <w:style w:type="character" w:customStyle="1" w:styleId="normaltextrun">
    <w:name w:val="normaltextrun"/>
    <w:basedOn w:val="Domylnaczcionkaakapitu"/>
    <w:rsid w:val="005B323B"/>
  </w:style>
  <w:style w:type="character" w:customStyle="1" w:styleId="eop">
    <w:name w:val="eop"/>
    <w:basedOn w:val="Domylnaczcionkaakapitu"/>
    <w:rsid w:val="005B323B"/>
  </w:style>
  <w:style w:type="character" w:customStyle="1" w:styleId="Nierozpoznanawzmianka1">
    <w:name w:val="Nierozpoznana wzmianka1"/>
    <w:basedOn w:val="Domylnaczcionkaakapitu"/>
    <w:uiPriority w:val="99"/>
    <w:semiHidden/>
    <w:unhideWhenUsed/>
    <w:rsid w:val="00D558A0"/>
    <w:rPr>
      <w:color w:val="605E5C"/>
      <w:shd w:val="clear" w:color="auto" w:fill="E1DFDD"/>
    </w:rPr>
  </w:style>
  <w:style w:type="character" w:customStyle="1" w:styleId="apple-converted-space">
    <w:name w:val="apple-converted-space"/>
    <w:basedOn w:val="Domylnaczcionkaakapitu"/>
    <w:rsid w:val="008F5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65499">
      <w:bodyDiv w:val="1"/>
      <w:marLeft w:val="0"/>
      <w:marRight w:val="0"/>
      <w:marTop w:val="0"/>
      <w:marBottom w:val="0"/>
      <w:divBdr>
        <w:top w:val="none" w:sz="0" w:space="0" w:color="auto"/>
        <w:left w:val="none" w:sz="0" w:space="0" w:color="auto"/>
        <w:bottom w:val="none" w:sz="0" w:space="0" w:color="auto"/>
        <w:right w:val="none" w:sz="0" w:space="0" w:color="auto"/>
      </w:divBdr>
      <w:divsChild>
        <w:div w:id="331956829">
          <w:marLeft w:val="0"/>
          <w:marRight w:val="0"/>
          <w:marTop w:val="0"/>
          <w:marBottom w:val="0"/>
          <w:divBdr>
            <w:top w:val="none" w:sz="0" w:space="0" w:color="auto"/>
            <w:left w:val="none" w:sz="0" w:space="0" w:color="auto"/>
            <w:bottom w:val="none" w:sz="0" w:space="0" w:color="auto"/>
            <w:right w:val="none" w:sz="0" w:space="0" w:color="auto"/>
          </w:divBdr>
          <w:divsChild>
            <w:div w:id="90517071">
              <w:marLeft w:val="0"/>
              <w:marRight w:val="0"/>
              <w:marTop w:val="0"/>
              <w:marBottom w:val="0"/>
              <w:divBdr>
                <w:top w:val="none" w:sz="0" w:space="0" w:color="auto"/>
                <w:left w:val="none" w:sz="0" w:space="0" w:color="auto"/>
                <w:bottom w:val="none" w:sz="0" w:space="0" w:color="auto"/>
                <w:right w:val="none" w:sz="0" w:space="0" w:color="auto"/>
              </w:divBdr>
              <w:divsChild>
                <w:div w:id="193925742">
                  <w:marLeft w:val="0"/>
                  <w:marRight w:val="0"/>
                  <w:marTop w:val="0"/>
                  <w:marBottom w:val="0"/>
                  <w:divBdr>
                    <w:top w:val="none" w:sz="0" w:space="0" w:color="auto"/>
                    <w:left w:val="none" w:sz="0" w:space="0" w:color="auto"/>
                    <w:bottom w:val="none" w:sz="0" w:space="0" w:color="auto"/>
                    <w:right w:val="none" w:sz="0" w:space="0" w:color="auto"/>
                  </w:divBdr>
                  <w:divsChild>
                    <w:div w:id="172275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9809">
      <w:bodyDiv w:val="1"/>
      <w:marLeft w:val="0"/>
      <w:marRight w:val="0"/>
      <w:marTop w:val="0"/>
      <w:marBottom w:val="0"/>
      <w:divBdr>
        <w:top w:val="none" w:sz="0" w:space="0" w:color="auto"/>
        <w:left w:val="none" w:sz="0" w:space="0" w:color="auto"/>
        <w:bottom w:val="none" w:sz="0" w:space="0" w:color="auto"/>
        <w:right w:val="none" w:sz="0" w:space="0" w:color="auto"/>
      </w:divBdr>
    </w:div>
    <w:div w:id="86971922">
      <w:bodyDiv w:val="1"/>
      <w:marLeft w:val="0"/>
      <w:marRight w:val="0"/>
      <w:marTop w:val="0"/>
      <w:marBottom w:val="0"/>
      <w:divBdr>
        <w:top w:val="none" w:sz="0" w:space="0" w:color="auto"/>
        <w:left w:val="none" w:sz="0" w:space="0" w:color="auto"/>
        <w:bottom w:val="none" w:sz="0" w:space="0" w:color="auto"/>
        <w:right w:val="none" w:sz="0" w:space="0" w:color="auto"/>
      </w:divBdr>
    </w:div>
    <w:div w:id="98917598">
      <w:bodyDiv w:val="1"/>
      <w:marLeft w:val="0"/>
      <w:marRight w:val="0"/>
      <w:marTop w:val="0"/>
      <w:marBottom w:val="0"/>
      <w:divBdr>
        <w:top w:val="none" w:sz="0" w:space="0" w:color="auto"/>
        <w:left w:val="none" w:sz="0" w:space="0" w:color="auto"/>
        <w:bottom w:val="none" w:sz="0" w:space="0" w:color="auto"/>
        <w:right w:val="none" w:sz="0" w:space="0" w:color="auto"/>
      </w:divBdr>
    </w:div>
    <w:div w:id="159319416">
      <w:bodyDiv w:val="1"/>
      <w:marLeft w:val="0"/>
      <w:marRight w:val="0"/>
      <w:marTop w:val="0"/>
      <w:marBottom w:val="0"/>
      <w:divBdr>
        <w:top w:val="none" w:sz="0" w:space="0" w:color="auto"/>
        <w:left w:val="none" w:sz="0" w:space="0" w:color="auto"/>
        <w:bottom w:val="none" w:sz="0" w:space="0" w:color="auto"/>
        <w:right w:val="none" w:sz="0" w:space="0" w:color="auto"/>
      </w:divBdr>
    </w:div>
    <w:div w:id="167907927">
      <w:bodyDiv w:val="1"/>
      <w:marLeft w:val="0"/>
      <w:marRight w:val="0"/>
      <w:marTop w:val="0"/>
      <w:marBottom w:val="0"/>
      <w:divBdr>
        <w:top w:val="none" w:sz="0" w:space="0" w:color="auto"/>
        <w:left w:val="none" w:sz="0" w:space="0" w:color="auto"/>
        <w:bottom w:val="none" w:sz="0" w:space="0" w:color="auto"/>
        <w:right w:val="none" w:sz="0" w:space="0" w:color="auto"/>
      </w:divBdr>
    </w:div>
    <w:div w:id="185945484">
      <w:bodyDiv w:val="1"/>
      <w:marLeft w:val="0"/>
      <w:marRight w:val="0"/>
      <w:marTop w:val="0"/>
      <w:marBottom w:val="0"/>
      <w:divBdr>
        <w:top w:val="none" w:sz="0" w:space="0" w:color="auto"/>
        <w:left w:val="none" w:sz="0" w:space="0" w:color="auto"/>
        <w:bottom w:val="none" w:sz="0" w:space="0" w:color="auto"/>
        <w:right w:val="none" w:sz="0" w:space="0" w:color="auto"/>
      </w:divBdr>
    </w:div>
    <w:div w:id="189492554">
      <w:bodyDiv w:val="1"/>
      <w:marLeft w:val="0"/>
      <w:marRight w:val="0"/>
      <w:marTop w:val="0"/>
      <w:marBottom w:val="0"/>
      <w:divBdr>
        <w:top w:val="none" w:sz="0" w:space="0" w:color="auto"/>
        <w:left w:val="none" w:sz="0" w:space="0" w:color="auto"/>
        <w:bottom w:val="none" w:sz="0" w:space="0" w:color="auto"/>
        <w:right w:val="none" w:sz="0" w:space="0" w:color="auto"/>
      </w:divBdr>
      <w:divsChild>
        <w:div w:id="365496234">
          <w:marLeft w:val="0"/>
          <w:marRight w:val="0"/>
          <w:marTop w:val="0"/>
          <w:marBottom w:val="0"/>
          <w:divBdr>
            <w:top w:val="none" w:sz="0" w:space="0" w:color="auto"/>
            <w:left w:val="none" w:sz="0" w:space="0" w:color="auto"/>
            <w:bottom w:val="none" w:sz="0" w:space="0" w:color="auto"/>
            <w:right w:val="none" w:sz="0" w:space="0" w:color="auto"/>
          </w:divBdr>
          <w:divsChild>
            <w:div w:id="1616402712">
              <w:marLeft w:val="0"/>
              <w:marRight w:val="0"/>
              <w:marTop w:val="0"/>
              <w:marBottom w:val="0"/>
              <w:divBdr>
                <w:top w:val="none" w:sz="0" w:space="0" w:color="auto"/>
                <w:left w:val="none" w:sz="0" w:space="0" w:color="auto"/>
                <w:bottom w:val="none" w:sz="0" w:space="0" w:color="auto"/>
                <w:right w:val="none" w:sz="0" w:space="0" w:color="auto"/>
              </w:divBdr>
              <w:divsChild>
                <w:div w:id="221643695">
                  <w:marLeft w:val="0"/>
                  <w:marRight w:val="0"/>
                  <w:marTop w:val="0"/>
                  <w:marBottom w:val="0"/>
                  <w:divBdr>
                    <w:top w:val="none" w:sz="0" w:space="0" w:color="auto"/>
                    <w:left w:val="none" w:sz="0" w:space="0" w:color="auto"/>
                    <w:bottom w:val="none" w:sz="0" w:space="0" w:color="auto"/>
                    <w:right w:val="none" w:sz="0" w:space="0" w:color="auto"/>
                  </w:divBdr>
                  <w:divsChild>
                    <w:div w:id="12808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0950">
      <w:bodyDiv w:val="1"/>
      <w:marLeft w:val="0"/>
      <w:marRight w:val="0"/>
      <w:marTop w:val="0"/>
      <w:marBottom w:val="0"/>
      <w:divBdr>
        <w:top w:val="none" w:sz="0" w:space="0" w:color="auto"/>
        <w:left w:val="none" w:sz="0" w:space="0" w:color="auto"/>
        <w:bottom w:val="none" w:sz="0" w:space="0" w:color="auto"/>
        <w:right w:val="none" w:sz="0" w:space="0" w:color="auto"/>
      </w:divBdr>
    </w:div>
    <w:div w:id="228462695">
      <w:bodyDiv w:val="1"/>
      <w:marLeft w:val="0"/>
      <w:marRight w:val="0"/>
      <w:marTop w:val="0"/>
      <w:marBottom w:val="0"/>
      <w:divBdr>
        <w:top w:val="none" w:sz="0" w:space="0" w:color="auto"/>
        <w:left w:val="none" w:sz="0" w:space="0" w:color="auto"/>
        <w:bottom w:val="none" w:sz="0" w:space="0" w:color="auto"/>
        <w:right w:val="none" w:sz="0" w:space="0" w:color="auto"/>
      </w:divBdr>
    </w:div>
    <w:div w:id="273484690">
      <w:bodyDiv w:val="1"/>
      <w:marLeft w:val="0"/>
      <w:marRight w:val="0"/>
      <w:marTop w:val="0"/>
      <w:marBottom w:val="0"/>
      <w:divBdr>
        <w:top w:val="none" w:sz="0" w:space="0" w:color="auto"/>
        <w:left w:val="none" w:sz="0" w:space="0" w:color="auto"/>
        <w:bottom w:val="none" w:sz="0" w:space="0" w:color="auto"/>
        <w:right w:val="none" w:sz="0" w:space="0" w:color="auto"/>
      </w:divBdr>
    </w:div>
    <w:div w:id="280690714">
      <w:bodyDiv w:val="1"/>
      <w:marLeft w:val="0"/>
      <w:marRight w:val="0"/>
      <w:marTop w:val="0"/>
      <w:marBottom w:val="0"/>
      <w:divBdr>
        <w:top w:val="none" w:sz="0" w:space="0" w:color="auto"/>
        <w:left w:val="none" w:sz="0" w:space="0" w:color="auto"/>
        <w:bottom w:val="none" w:sz="0" w:space="0" w:color="auto"/>
        <w:right w:val="none" w:sz="0" w:space="0" w:color="auto"/>
      </w:divBdr>
    </w:div>
    <w:div w:id="289214693">
      <w:bodyDiv w:val="1"/>
      <w:marLeft w:val="0"/>
      <w:marRight w:val="0"/>
      <w:marTop w:val="0"/>
      <w:marBottom w:val="0"/>
      <w:divBdr>
        <w:top w:val="none" w:sz="0" w:space="0" w:color="auto"/>
        <w:left w:val="none" w:sz="0" w:space="0" w:color="auto"/>
        <w:bottom w:val="none" w:sz="0" w:space="0" w:color="auto"/>
        <w:right w:val="none" w:sz="0" w:space="0" w:color="auto"/>
      </w:divBdr>
      <w:divsChild>
        <w:div w:id="225186294">
          <w:marLeft w:val="0"/>
          <w:marRight w:val="0"/>
          <w:marTop w:val="0"/>
          <w:marBottom w:val="0"/>
          <w:divBdr>
            <w:top w:val="none" w:sz="0" w:space="0" w:color="auto"/>
            <w:left w:val="none" w:sz="0" w:space="0" w:color="auto"/>
            <w:bottom w:val="none" w:sz="0" w:space="0" w:color="auto"/>
            <w:right w:val="none" w:sz="0" w:space="0" w:color="auto"/>
          </w:divBdr>
          <w:divsChild>
            <w:div w:id="2066249610">
              <w:marLeft w:val="0"/>
              <w:marRight w:val="0"/>
              <w:marTop w:val="0"/>
              <w:marBottom w:val="0"/>
              <w:divBdr>
                <w:top w:val="none" w:sz="0" w:space="0" w:color="auto"/>
                <w:left w:val="none" w:sz="0" w:space="0" w:color="auto"/>
                <w:bottom w:val="none" w:sz="0" w:space="0" w:color="auto"/>
                <w:right w:val="none" w:sz="0" w:space="0" w:color="auto"/>
              </w:divBdr>
              <w:divsChild>
                <w:div w:id="249119285">
                  <w:marLeft w:val="0"/>
                  <w:marRight w:val="0"/>
                  <w:marTop w:val="0"/>
                  <w:marBottom w:val="0"/>
                  <w:divBdr>
                    <w:top w:val="none" w:sz="0" w:space="0" w:color="auto"/>
                    <w:left w:val="none" w:sz="0" w:space="0" w:color="auto"/>
                    <w:bottom w:val="none" w:sz="0" w:space="0" w:color="auto"/>
                    <w:right w:val="none" w:sz="0" w:space="0" w:color="auto"/>
                  </w:divBdr>
                  <w:divsChild>
                    <w:div w:id="20380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370579">
      <w:bodyDiv w:val="1"/>
      <w:marLeft w:val="0"/>
      <w:marRight w:val="0"/>
      <w:marTop w:val="0"/>
      <w:marBottom w:val="0"/>
      <w:divBdr>
        <w:top w:val="none" w:sz="0" w:space="0" w:color="auto"/>
        <w:left w:val="none" w:sz="0" w:space="0" w:color="auto"/>
        <w:bottom w:val="none" w:sz="0" w:space="0" w:color="auto"/>
        <w:right w:val="none" w:sz="0" w:space="0" w:color="auto"/>
      </w:divBdr>
    </w:div>
    <w:div w:id="336688051">
      <w:bodyDiv w:val="1"/>
      <w:marLeft w:val="0"/>
      <w:marRight w:val="0"/>
      <w:marTop w:val="0"/>
      <w:marBottom w:val="0"/>
      <w:divBdr>
        <w:top w:val="none" w:sz="0" w:space="0" w:color="auto"/>
        <w:left w:val="none" w:sz="0" w:space="0" w:color="auto"/>
        <w:bottom w:val="none" w:sz="0" w:space="0" w:color="auto"/>
        <w:right w:val="none" w:sz="0" w:space="0" w:color="auto"/>
      </w:divBdr>
      <w:divsChild>
        <w:div w:id="1254321200">
          <w:marLeft w:val="0"/>
          <w:marRight w:val="0"/>
          <w:marTop w:val="0"/>
          <w:marBottom w:val="0"/>
          <w:divBdr>
            <w:top w:val="none" w:sz="0" w:space="0" w:color="auto"/>
            <w:left w:val="none" w:sz="0" w:space="0" w:color="auto"/>
            <w:bottom w:val="none" w:sz="0" w:space="0" w:color="auto"/>
            <w:right w:val="none" w:sz="0" w:space="0" w:color="auto"/>
          </w:divBdr>
        </w:div>
        <w:div w:id="1480536304">
          <w:marLeft w:val="0"/>
          <w:marRight w:val="0"/>
          <w:marTop w:val="0"/>
          <w:marBottom w:val="0"/>
          <w:divBdr>
            <w:top w:val="none" w:sz="0" w:space="0" w:color="auto"/>
            <w:left w:val="none" w:sz="0" w:space="0" w:color="auto"/>
            <w:bottom w:val="none" w:sz="0" w:space="0" w:color="auto"/>
            <w:right w:val="none" w:sz="0" w:space="0" w:color="auto"/>
          </w:divBdr>
        </w:div>
        <w:div w:id="1414202192">
          <w:marLeft w:val="0"/>
          <w:marRight w:val="0"/>
          <w:marTop w:val="0"/>
          <w:marBottom w:val="0"/>
          <w:divBdr>
            <w:top w:val="none" w:sz="0" w:space="0" w:color="auto"/>
            <w:left w:val="none" w:sz="0" w:space="0" w:color="auto"/>
            <w:bottom w:val="none" w:sz="0" w:space="0" w:color="auto"/>
            <w:right w:val="none" w:sz="0" w:space="0" w:color="auto"/>
          </w:divBdr>
        </w:div>
        <w:div w:id="1155342945">
          <w:marLeft w:val="0"/>
          <w:marRight w:val="0"/>
          <w:marTop w:val="0"/>
          <w:marBottom w:val="0"/>
          <w:divBdr>
            <w:top w:val="none" w:sz="0" w:space="0" w:color="auto"/>
            <w:left w:val="none" w:sz="0" w:space="0" w:color="auto"/>
            <w:bottom w:val="none" w:sz="0" w:space="0" w:color="auto"/>
            <w:right w:val="none" w:sz="0" w:space="0" w:color="auto"/>
          </w:divBdr>
        </w:div>
        <w:div w:id="7947959">
          <w:marLeft w:val="0"/>
          <w:marRight w:val="0"/>
          <w:marTop w:val="0"/>
          <w:marBottom w:val="0"/>
          <w:divBdr>
            <w:top w:val="none" w:sz="0" w:space="0" w:color="auto"/>
            <w:left w:val="none" w:sz="0" w:space="0" w:color="auto"/>
            <w:bottom w:val="none" w:sz="0" w:space="0" w:color="auto"/>
            <w:right w:val="none" w:sz="0" w:space="0" w:color="auto"/>
          </w:divBdr>
        </w:div>
        <w:div w:id="1430657927">
          <w:marLeft w:val="0"/>
          <w:marRight w:val="0"/>
          <w:marTop w:val="0"/>
          <w:marBottom w:val="0"/>
          <w:divBdr>
            <w:top w:val="none" w:sz="0" w:space="0" w:color="auto"/>
            <w:left w:val="none" w:sz="0" w:space="0" w:color="auto"/>
            <w:bottom w:val="none" w:sz="0" w:space="0" w:color="auto"/>
            <w:right w:val="none" w:sz="0" w:space="0" w:color="auto"/>
          </w:divBdr>
        </w:div>
        <w:div w:id="676347630">
          <w:marLeft w:val="0"/>
          <w:marRight w:val="0"/>
          <w:marTop w:val="0"/>
          <w:marBottom w:val="0"/>
          <w:divBdr>
            <w:top w:val="none" w:sz="0" w:space="0" w:color="auto"/>
            <w:left w:val="none" w:sz="0" w:space="0" w:color="auto"/>
            <w:bottom w:val="none" w:sz="0" w:space="0" w:color="auto"/>
            <w:right w:val="none" w:sz="0" w:space="0" w:color="auto"/>
          </w:divBdr>
        </w:div>
        <w:div w:id="1486968293">
          <w:marLeft w:val="0"/>
          <w:marRight w:val="0"/>
          <w:marTop w:val="0"/>
          <w:marBottom w:val="0"/>
          <w:divBdr>
            <w:top w:val="none" w:sz="0" w:space="0" w:color="auto"/>
            <w:left w:val="none" w:sz="0" w:space="0" w:color="auto"/>
            <w:bottom w:val="none" w:sz="0" w:space="0" w:color="auto"/>
            <w:right w:val="none" w:sz="0" w:space="0" w:color="auto"/>
          </w:divBdr>
        </w:div>
        <w:div w:id="896009046">
          <w:marLeft w:val="0"/>
          <w:marRight w:val="0"/>
          <w:marTop w:val="0"/>
          <w:marBottom w:val="0"/>
          <w:divBdr>
            <w:top w:val="none" w:sz="0" w:space="0" w:color="auto"/>
            <w:left w:val="none" w:sz="0" w:space="0" w:color="auto"/>
            <w:bottom w:val="none" w:sz="0" w:space="0" w:color="auto"/>
            <w:right w:val="none" w:sz="0" w:space="0" w:color="auto"/>
          </w:divBdr>
        </w:div>
        <w:div w:id="1286543468">
          <w:marLeft w:val="0"/>
          <w:marRight w:val="0"/>
          <w:marTop w:val="0"/>
          <w:marBottom w:val="0"/>
          <w:divBdr>
            <w:top w:val="none" w:sz="0" w:space="0" w:color="auto"/>
            <w:left w:val="none" w:sz="0" w:space="0" w:color="auto"/>
            <w:bottom w:val="none" w:sz="0" w:space="0" w:color="auto"/>
            <w:right w:val="none" w:sz="0" w:space="0" w:color="auto"/>
          </w:divBdr>
        </w:div>
        <w:div w:id="1196430499">
          <w:marLeft w:val="0"/>
          <w:marRight w:val="0"/>
          <w:marTop w:val="0"/>
          <w:marBottom w:val="0"/>
          <w:divBdr>
            <w:top w:val="none" w:sz="0" w:space="0" w:color="auto"/>
            <w:left w:val="none" w:sz="0" w:space="0" w:color="auto"/>
            <w:bottom w:val="none" w:sz="0" w:space="0" w:color="auto"/>
            <w:right w:val="none" w:sz="0" w:space="0" w:color="auto"/>
          </w:divBdr>
        </w:div>
        <w:div w:id="1396394615">
          <w:marLeft w:val="0"/>
          <w:marRight w:val="0"/>
          <w:marTop w:val="0"/>
          <w:marBottom w:val="0"/>
          <w:divBdr>
            <w:top w:val="none" w:sz="0" w:space="0" w:color="auto"/>
            <w:left w:val="none" w:sz="0" w:space="0" w:color="auto"/>
            <w:bottom w:val="none" w:sz="0" w:space="0" w:color="auto"/>
            <w:right w:val="none" w:sz="0" w:space="0" w:color="auto"/>
          </w:divBdr>
        </w:div>
        <w:div w:id="1878815169">
          <w:marLeft w:val="0"/>
          <w:marRight w:val="0"/>
          <w:marTop w:val="0"/>
          <w:marBottom w:val="0"/>
          <w:divBdr>
            <w:top w:val="none" w:sz="0" w:space="0" w:color="auto"/>
            <w:left w:val="none" w:sz="0" w:space="0" w:color="auto"/>
            <w:bottom w:val="none" w:sz="0" w:space="0" w:color="auto"/>
            <w:right w:val="none" w:sz="0" w:space="0" w:color="auto"/>
          </w:divBdr>
        </w:div>
        <w:div w:id="744229754">
          <w:marLeft w:val="0"/>
          <w:marRight w:val="0"/>
          <w:marTop w:val="0"/>
          <w:marBottom w:val="0"/>
          <w:divBdr>
            <w:top w:val="none" w:sz="0" w:space="0" w:color="auto"/>
            <w:left w:val="none" w:sz="0" w:space="0" w:color="auto"/>
            <w:bottom w:val="none" w:sz="0" w:space="0" w:color="auto"/>
            <w:right w:val="none" w:sz="0" w:space="0" w:color="auto"/>
          </w:divBdr>
        </w:div>
        <w:div w:id="245849203">
          <w:marLeft w:val="0"/>
          <w:marRight w:val="0"/>
          <w:marTop w:val="0"/>
          <w:marBottom w:val="0"/>
          <w:divBdr>
            <w:top w:val="none" w:sz="0" w:space="0" w:color="auto"/>
            <w:left w:val="none" w:sz="0" w:space="0" w:color="auto"/>
            <w:bottom w:val="none" w:sz="0" w:space="0" w:color="auto"/>
            <w:right w:val="none" w:sz="0" w:space="0" w:color="auto"/>
          </w:divBdr>
        </w:div>
        <w:div w:id="168327164">
          <w:marLeft w:val="0"/>
          <w:marRight w:val="0"/>
          <w:marTop w:val="0"/>
          <w:marBottom w:val="0"/>
          <w:divBdr>
            <w:top w:val="none" w:sz="0" w:space="0" w:color="auto"/>
            <w:left w:val="none" w:sz="0" w:space="0" w:color="auto"/>
            <w:bottom w:val="none" w:sz="0" w:space="0" w:color="auto"/>
            <w:right w:val="none" w:sz="0" w:space="0" w:color="auto"/>
          </w:divBdr>
        </w:div>
        <w:div w:id="974985206">
          <w:marLeft w:val="0"/>
          <w:marRight w:val="0"/>
          <w:marTop w:val="0"/>
          <w:marBottom w:val="0"/>
          <w:divBdr>
            <w:top w:val="none" w:sz="0" w:space="0" w:color="auto"/>
            <w:left w:val="none" w:sz="0" w:space="0" w:color="auto"/>
            <w:bottom w:val="none" w:sz="0" w:space="0" w:color="auto"/>
            <w:right w:val="none" w:sz="0" w:space="0" w:color="auto"/>
          </w:divBdr>
        </w:div>
        <w:div w:id="1768647574">
          <w:marLeft w:val="0"/>
          <w:marRight w:val="0"/>
          <w:marTop w:val="0"/>
          <w:marBottom w:val="0"/>
          <w:divBdr>
            <w:top w:val="none" w:sz="0" w:space="0" w:color="auto"/>
            <w:left w:val="none" w:sz="0" w:space="0" w:color="auto"/>
            <w:bottom w:val="none" w:sz="0" w:space="0" w:color="auto"/>
            <w:right w:val="none" w:sz="0" w:space="0" w:color="auto"/>
          </w:divBdr>
        </w:div>
        <w:div w:id="1369137956">
          <w:marLeft w:val="0"/>
          <w:marRight w:val="0"/>
          <w:marTop w:val="0"/>
          <w:marBottom w:val="0"/>
          <w:divBdr>
            <w:top w:val="none" w:sz="0" w:space="0" w:color="auto"/>
            <w:left w:val="none" w:sz="0" w:space="0" w:color="auto"/>
            <w:bottom w:val="none" w:sz="0" w:space="0" w:color="auto"/>
            <w:right w:val="none" w:sz="0" w:space="0" w:color="auto"/>
          </w:divBdr>
        </w:div>
        <w:div w:id="1098260284">
          <w:marLeft w:val="0"/>
          <w:marRight w:val="0"/>
          <w:marTop w:val="0"/>
          <w:marBottom w:val="0"/>
          <w:divBdr>
            <w:top w:val="none" w:sz="0" w:space="0" w:color="auto"/>
            <w:left w:val="none" w:sz="0" w:space="0" w:color="auto"/>
            <w:bottom w:val="none" w:sz="0" w:space="0" w:color="auto"/>
            <w:right w:val="none" w:sz="0" w:space="0" w:color="auto"/>
          </w:divBdr>
        </w:div>
        <w:div w:id="871695063">
          <w:marLeft w:val="0"/>
          <w:marRight w:val="0"/>
          <w:marTop w:val="0"/>
          <w:marBottom w:val="0"/>
          <w:divBdr>
            <w:top w:val="none" w:sz="0" w:space="0" w:color="auto"/>
            <w:left w:val="none" w:sz="0" w:space="0" w:color="auto"/>
            <w:bottom w:val="none" w:sz="0" w:space="0" w:color="auto"/>
            <w:right w:val="none" w:sz="0" w:space="0" w:color="auto"/>
          </w:divBdr>
        </w:div>
        <w:div w:id="121651803">
          <w:marLeft w:val="0"/>
          <w:marRight w:val="0"/>
          <w:marTop w:val="0"/>
          <w:marBottom w:val="0"/>
          <w:divBdr>
            <w:top w:val="none" w:sz="0" w:space="0" w:color="auto"/>
            <w:left w:val="none" w:sz="0" w:space="0" w:color="auto"/>
            <w:bottom w:val="none" w:sz="0" w:space="0" w:color="auto"/>
            <w:right w:val="none" w:sz="0" w:space="0" w:color="auto"/>
          </w:divBdr>
        </w:div>
        <w:div w:id="1734348074">
          <w:marLeft w:val="0"/>
          <w:marRight w:val="0"/>
          <w:marTop w:val="0"/>
          <w:marBottom w:val="0"/>
          <w:divBdr>
            <w:top w:val="none" w:sz="0" w:space="0" w:color="auto"/>
            <w:left w:val="none" w:sz="0" w:space="0" w:color="auto"/>
            <w:bottom w:val="none" w:sz="0" w:space="0" w:color="auto"/>
            <w:right w:val="none" w:sz="0" w:space="0" w:color="auto"/>
          </w:divBdr>
        </w:div>
        <w:div w:id="1316493132">
          <w:marLeft w:val="0"/>
          <w:marRight w:val="0"/>
          <w:marTop w:val="0"/>
          <w:marBottom w:val="0"/>
          <w:divBdr>
            <w:top w:val="none" w:sz="0" w:space="0" w:color="auto"/>
            <w:left w:val="none" w:sz="0" w:space="0" w:color="auto"/>
            <w:bottom w:val="none" w:sz="0" w:space="0" w:color="auto"/>
            <w:right w:val="none" w:sz="0" w:space="0" w:color="auto"/>
          </w:divBdr>
        </w:div>
        <w:div w:id="1175922079">
          <w:marLeft w:val="0"/>
          <w:marRight w:val="0"/>
          <w:marTop w:val="0"/>
          <w:marBottom w:val="0"/>
          <w:divBdr>
            <w:top w:val="none" w:sz="0" w:space="0" w:color="auto"/>
            <w:left w:val="none" w:sz="0" w:space="0" w:color="auto"/>
            <w:bottom w:val="none" w:sz="0" w:space="0" w:color="auto"/>
            <w:right w:val="none" w:sz="0" w:space="0" w:color="auto"/>
          </w:divBdr>
        </w:div>
        <w:div w:id="610818826">
          <w:marLeft w:val="0"/>
          <w:marRight w:val="0"/>
          <w:marTop w:val="0"/>
          <w:marBottom w:val="0"/>
          <w:divBdr>
            <w:top w:val="none" w:sz="0" w:space="0" w:color="auto"/>
            <w:left w:val="none" w:sz="0" w:space="0" w:color="auto"/>
            <w:bottom w:val="none" w:sz="0" w:space="0" w:color="auto"/>
            <w:right w:val="none" w:sz="0" w:space="0" w:color="auto"/>
          </w:divBdr>
        </w:div>
        <w:div w:id="1671980373">
          <w:marLeft w:val="0"/>
          <w:marRight w:val="0"/>
          <w:marTop w:val="0"/>
          <w:marBottom w:val="0"/>
          <w:divBdr>
            <w:top w:val="none" w:sz="0" w:space="0" w:color="auto"/>
            <w:left w:val="none" w:sz="0" w:space="0" w:color="auto"/>
            <w:bottom w:val="none" w:sz="0" w:space="0" w:color="auto"/>
            <w:right w:val="none" w:sz="0" w:space="0" w:color="auto"/>
          </w:divBdr>
        </w:div>
        <w:div w:id="21134859">
          <w:marLeft w:val="0"/>
          <w:marRight w:val="0"/>
          <w:marTop w:val="0"/>
          <w:marBottom w:val="0"/>
          <w:divBdr>
            <w:top w:val="none" w:sz="0" w:space="0" w:color="auto"/>
            <w:left w:val="none" w:sz="0" w:space="0" w:color="auto"/>
            <w:bottom w:val="none" w:sz="0" w:space="0" w:color="auto"/>
            <w:right w:val="none" w:sz="0" w:space="0" w:color="auto"/>
          </w:divBdr>
        </w:div>
        <w:div w:id="1231846633">
          <w:marLeft w:val="0"/>
          <w:marRight w:val="0"/>
          <w:marTop w:val="0"/>
          <w:marBottom w:val="0"/>
          <w:divBdr>
            <w:top w:val="none" w:sz="0" w:space="0" w:color="auto"/>
            <w:left w:val="none" w:sz="0" w:space="0" w:color="auto"/>
            <w:bottom w:val="none" w:sz="0" w:space="0" w:color="auto"/>
            <w:right w:val="none" w:sz="0" w:space="0" w:color="auto"/>
          </w:divBdr>
        </w:div>
        <w:div w:id="486288730">
          <w:marLeft w:val="0"/>
          <w:marRight w:val="0"/>
          <w:marTop w:val="0"/>
          <w:marBottom w:val="0"/>
          <w:divBdr>
            <w:top w:val="none" w:sz="0" w:space="0" w:color="auto"/>
            <w:left w:val="none" w:sz="0" w:space="0" w:color="auto"/>
            <w:bottom w:val="none" w:sz="0" w:space="0" w:color="auto"/>
            <w:right w:val="none" w:sz="0" w:space="0" w:color="auto"/>
          </w:divBdr>
        </w:div>
        <w:div w:id="1986665448">
          <w:marLeft w:val="0"/>
          <w:marRight w:val="0"/>
          <w:marTop w:val="0"/>
          <w:marBottom w:val="0"/>
          <w:divBdr>
            <w:top w:val="none" w:sz="0" w:space="0" w:color="auto"/>
            <w:left w:val="none" w:sz="0" w:space="0" w:color="auto"/>
            <w:bottom w:val="none" w:sz="0" w:space="0" w:color="auto"/>
            <w:right w:val="none" w:sz="0" w:space="0" w:color="auto"/>
          </w:divBdr>
        </w:div>
        <w:div w:id="627126329">
          <w:marLeft w:val="0"/>
          <w:marRight w:val="0"/>
          <w:marTop w:val="0"/>
          <w:marBottom w:val="0"/>
          <w:divBdr>
            <w:top w:val="none" w:sz="0" w:space="0" w:color="auto"/>
            <w:left w:val="none" w:sz="0" w:space="0" w:color="auto"/>
            <w:bottom w:val="none" w:sz="0" w:space="0" w:color="auto"/>
            <w:right w:val="none" w:sz="0" w:space="0" w:color="auto"/>
          </w:divBdr>
        </w:div>
        <w:div w:id="1651013664">
          <w:marLeft w:val="0"/>
          <w:marRight w:val="0"/>
          <w:marTop w:val="0"/>
          <w:marBottom w:val="0"/>
          <w:divBdr>
            <w:top w:val="none" w:sz="0" w:space="0" w:color="auto"/>
            <w:left w:val="none" w:sz="0" w:space="0" w:color="auto"/>
            <w:bottom w:val="none" w:sz="0" w:space="0" w:color="auto"/>
            <w:right w:val="none" w:sz="0" w:space="0" w:color="auto"/>
          </w:divBdr>
        </w:div>
        <w:div w:id="567691189">
          <w:marLeft w:val="0"/>
          <w:marRight w:val="0"/>
          <w:marTop w:val="0"/>
          <w:marBottom w:val="0"/>
          <w:divBdr>
            <w:top w:val="none" w:sz="0" w:space="0" w:color="auto"/>
            <w:left w:val="none" w:sz="0" w:space="0" w:color="auto"/>
            <w:bottom w:val="none" w:sz="0" w:space="0" w:color="auto"/>
            <w:right w:val="none" w:sz="0" w:space="0" w:color="auto"/>
          </w:divBdr>
        </w:div>
        <w:div w:id="769351514">
          <w:marLeft w:val="0"/>
          <w:marRight w:val="0"/>
          <w:marTop w:val="0"/>
          <w:marBottom w:val="0"/>
          <w:divBdr>
            <w:top w:val="none" w:sz="0" w:space="0" w:color="auto"/>
            <w:left w:val="none" w:sz="0" w:space="0" w:color="auto"/>
            <w:bottom w:val="none" w:sz="0" w:space="0" w:color="auto"/>
            <w:right w:val="none" w:sz="0" w:space="0" w:color="auto"/>
          </w:divBdr>
        </w:div>
        <w:div w:id="751389074">
          <w:marLeft w:val="0"/>
          <w:marRight w:val="0"/>
          <w:marTop w:val="0"/>
          <w:marBottom w:val="0"/>
          <w:divBdr>
            <w:top w:val="none" w:sz="0" w:space="0" w:color="auto"/>
            <w:left w:val="none" w:sz="0" w:space="0" w:color="auto"/>
            <w:bottom w:val="none" w:sz="0" w:space="0" w:color="auto"/>
            <w:right w:val="none" w:sz="0" w:space="0" w:color="auto"/>
          </w:divBdr>
        </w:div>
        <w:div w:id="2046369637">
          <w:marLeft w:val="0"/>
          <w:marRight w:val="0"/>
          <w:marTop w:val="0"/>
          <w:marBottom w:val="0"/>
          <w:divBdr>
            <w:top w:val="none" w:sz="0" w:space="0" w:color="auto"/>
            <w:left w:val="none" w:sz="0" w:space="0" w:color="auto"/>
            <w:bottom w:val="none" w:sz="0" w:space="0" w:color="auto"/>
            <w:right w:val="none" w:sz="0" w:space="0" w:color="auto"/>
          </w:divBdr>
        </w:div>
        <w:div w:id="159926100">
          <w:marLeft w:val="0"/>
          <w:marRight w:val="0"/>
          <w:marTop w:val="0"/>
          <w:marBottom w:val="0"/>
          <w:divBdr>
            <w:top w:val="none" w:sz="0" w:space="0" w:color="auto"/>
            <w:left w:val="none" w:sz="0" w:space="0" w:color="auto"/>
            <w:bottom w:val="none" w:sz="0" w:space="0" w:color="auto"/>
            <w:right w:val="none" w:sz="0" w:space="0" w:color="auto"/>
          </w:divBdr>
        </w:div>
        <w:div w:id="1907493787">
          <w:marLeft w:val="0"/>
          <w:marRight w:val="0"/>
          <w:marTop w:val="0"/>
          <w:marBottom w:val="0"/>
          <w:divBdr>
            <w:top w:val="none" w:sz="0" w:space="0" w:color="auto"/>
            <w:left w:val="none" w:sz="0" w:space="0" w:color="auto"/>
            <w:bottom w:val="none" w:sz="0" w:space="0" w:color="auto"/>
            <w:right w:val="none" w:sz="0" w:space="0" w:color="auto"/>
          </w:divBdr>
        </w:div>
        <w:div w:id="344862991">
          <w:marLeft w:val="0"/>
          <w:marRight w:val="0"/>
          <w:marTop w:val="0"/>
          <w:marBottom w:val="0"/>
          <w:divBdr>
            <w:top w:val="none" w:sz="0" w:space="0" w:color="auto"/>
            <w:left w:val="none" w:sz="0" w:space="0" w:color="auto"/>
            <w:bottom w:val="none" w:sz="0" w:space="0" w:color="auto"/>
            <w:right w:val="none" w:sz="0" w:space="0" w:color="auto"/>
          </w:divBdr>
        </w:div>
        <w:div w:id="1023938226">
          <w:marLeft w:val="0"/>
          <w:marRight w:val="0"/>
          <w:marTop w:val="0"/>
          <w:marBottom w:val="0"/>
          <w:divBdr>
            <w:top w:val="none" w:sz="0" w:space="0" w:color="auto"/>
            <w:left w:val="none" w:sz="0" w:space="0" w:color="auto"/>
            <w:bottom w:val="none" w:sz="0" w:space="0" w:color="auto"/>
            <w:right w:val="none" w:sz="0" w:space="0" w:color="auto"/>
          </w:divBdr>
        </w:div>
        <w:div w:id="889344116">
          <w:marLeft w:val="0"/>
          <w:marRight w:val="0"/>
          <w:marTop w:val="0"/>
          <w:marBottom w:val="0"/>
          <w:divBdr>
            <w:top w:val="none" w:sz="0" w:space="0" w:color="auto"/>
            <w:left w:val="none" w:sz="0" w:space="0" w:color="auto"/>
            <w:bottom w:val="none" w:sz="0" w:space="0" w:color="auto"/>
            <w:right w:val="none" w:sz="0" w:space="0" w:color="auto"/>
          </w:divBdr>
        </w:div>
        <w:div w:id="743603340">
          <w:marLeft w:val="0"/>
          <w:marRight w:val="0"/>
          <w:marTop w:val="0"/>
          <w:marBottom w:val="0"/>
          <w:divBdr>
            <w:top w:val="none" w:sz="0" w:space="0" w:color="auto"/>
            <w:left w:val="none" w:sz="0" w:space="0" w:color="auto"/>
            <w:bottom w:val="none" w:sz="0" w:space="0" w:color="auto"/>
            <w:right w:val="none" w:sz="0" w:space="0" w:color="auto"/>
          </w:divBdr>
        </w:div>
        <w:div w:id="2066027385">
          <w:marLeft w:val="0"/>
          <w:marRight w:val="0"/>
          <w:marTop w:val="0"/>
          <w:marBottom w:val="0"/>
          <w:divBdr>
            <w:top w:val="none" w:sz="0" w:space="0" w:color="auto"/>
            <w:left w:val="none" w:sz="0" w:space="0" w:color="auto"/>
            <w:bottom w:val="none" w:sz="0" w:space="0" w:color="auto"/>
            <w:right w:val="none" w:sz="0" w:space="0" w:color="auto"/>
          </w:divBdr>
        </w:div>
        <w:div w:id="326178588">
          <w:marLeft w:val="0"/>
          <w:marRight w:val="0"/>
          <w:marTop w:val="0"/>
          <w:marBottom w:val="0"/>
          <w:divBdr>
            <w:top w:val="none" w:sz="0" w:space="0" w:color="auto"/>
            <w:left w:val="none" w:sz="0" w:space="0" w:color="auto"/>
            <w:bottom w:val="none" w:sz="0" w:space="0" w:color="auto"/>
            <w:right w:val="none" w:sz="0" w:space="0" w:color="auto"/>
          </w:divBdr>
        </w:div>
        <w:div w:id="749011119">
          <w:marLeft w:val="0"/>
          <w:marRight w:val="0"/>
          <w:marTop w:val="0"/>
          <w:marBottom w:val="0"/>
          <w:divBdr>
            <w:top w:val="none" w:sz="0" w:space="0" w:color="auto"/>
            <w:left w:val="none" w:sz="0" w:space="0" w:color="auto"/>
            <w:bottom w:val="none" w:sz="0" w:space="0" w:color="auto"/>
            <w:right w:val="none" w:sz="0" w:space="0" w:color="auto"/>
          </w:divBdr>
        </w:div>
        <w:div w:id="1849322503">
          <w:marLeft w:val="0"/>
          <w:marRight w:val="0"/>
          <w:marTop w:val="0"/>
          <w:marBottom w:val="0"/>
          <w:divBdr>
            <w:top w:val="none" w:sz="0" w:space="0" w:color="auto"/>
            <w:left w:val="none" w:sz="0" w:space="0" w:color="auto"/>
            <w:bottom w:val="none" w:sz="0" w:space="0" w:color="auto"/>
            <w:right w:val="none" w:sz="0" w:space="0" w:color="auto"/>
          </w:divBdr>
        </w:div>
        <w:div w:id="1753772307">
          <w:marLeft w:val="0"/>
          <w:marRight w:val="0"/>
          <w:marTop w:val="0"/>
          <w:marBottom w:val="0"/>
          <w:divBdr>
            <w:top w:val="none" w:sz="0" w:space="0" w:color="auto"/>
            <w:left w:val="none" w:sz="0" w:space="0" w:color="auto"/>
            <w:bottom w:val="none" w:sz="0" w:space="0" w:color="auto"/>
            <w:right w:val="none" w:sz="0" w:space="0" w:color="auto"/>
          </w:divBdr>
        </w:div>
        <w:div w:id="680350593">
          <w:marLeft w:val="0"/>
          <w:marRight w:val="0"/>
          <w:marTop w:val="0"/>
          <w:marBottom w:val="0"/>
          <w:divBdr>
            <w:top w:val="none" w:sz="0" w:space="0" w:color="auto"/>
            <w:left w:val="none" w:sz="0" w:space="0" w:color="auto"/>
            <w:bottom w:val="none" w:sz="0" w:space="0" w:color="auto"/>
            <w:right w:val="none" w:sz="0" w:space="0" w:color="auto"/>
          </w:divBdr>
        </w:div>
        <w:div w:id="186602771">
          <w:marLeft w:val="0"/>
          <w:marRight w:val="0"/>
          <w:marTop w:val="0"/>
          <w:marBottom w:val="0"/>
          <w:divBdr>
            <w:top w:val="none" w:sz="0" w:space="0" w:color="auto"/>
            <w:left w:val="none" w:sz="0" w:space="0" w:color="auto"/>
            <w:bottom w:val="none" w:sz="0" w:space="0" w:color="auto"/>
            <w:right w:val="none" w:sz="0" w:space="0" w:color="auto"/>
          </w:divBdr>
        </w:div>
        <w:div w:id="1571161630">
          <w:marLeft w:val="0"/>
          <w:marRight w:val="0"/>
          <w:marTop w:val="0"/>
          <w:marBottom w:val="0"/>
          <w:divBdr>
            <w:top w:val="none" w:sz="0" w:space="0" w:color="auto"/>
            <w:left w:val="none" w:sz="0" w:space="0" w:color="auto"/>
            <w:bottom w:val="none" w:sz="0" w:space="0" w:color="auto"/>
            <w:right w:val="none" w:sz="0" w:space="0" w:color="auto"/>
          </w:divBdr>
        </w:div>
        <w:div w:id="1520002142">
          <w:marLeft w:val="0"/>
          <w:marRight w:val="0"/>
          <w:marTop w:val="0"/>
          <w:marBottom w:val="0"/>
          <w:divBdr>
            <w:top w:val="none" w:sz="0" w:space="0" w:color="auto"/>
            <w:left w:val="none" w:sz="0" w:space="0" w:color="auto"/>
            <w:bottom w:val="none" w:sz="0" w:space="0" w:color="auto"/>
            <w:right w:val="none" w:sz="0" w:space="0" w:color="auto"/>
          </w:divBdr>
        </w:div>
        <w:div w:id="337779652">
          <w:marLeft w:val="0"/>
          <w:marRight w:val="0"/>
          <w:marTop w:val="0"/>
          <w:marBottom w:val="0"/>
          <w:divBdr>
            <w:top w:val="none" w:sz="0" w:space="0" w:color="auto"/>
            <w:left w:val="none" w:sz="0" w:space="0" w:color="auto"/>
            <w:bottom w:val="none" w:sz="0" w:space="0" w:color="auto"/>
            <w:right w:val="none" w:sz="0" w:space="0" w:color="auto"/>
          </w:divBdr>
        </w:div>
        <w:div w:id="895893231">
          <w:marLeft w:val="0"/>
          <w:marRight w:val="0"/>
          <w:marTop w:val="0"/>
          <w:marBottom w:val="0"/>
          <w:divBdr>
            <w:top w:val="none" w:sz="0" w:space="0" w:color="auto"/>
            <w:left w:val="none" w:sz="0" w:space="0" w:color="auto"/>
            <w:bottom w:val="none" w:sz="0" w:space="0" w:color="auto"/>
            <w:right w:val="none" w:sz="0" w:space="0" w:color="auto"/>
          </w:divBdr>
        </w:div>
        <w:div w:id="1593859620">
          <w:marLeft w:val="0"/>
          <w:marRight w:val="0"/>
          <w:marTop w:val="0"/>
          <w:marBottom w:val="0"/>
          <w:divBdr>
            <w:top w:val="none" w:sz="0" w:space="0" w:color="auto"/>
            <w:left w:val="none" w:sz="0" w:space="0" w:color="auto"/>
            <w:bottom w:val="none" w:sz="0" w:space="0" w:color="auto"/>
            <w:right w:val="none" w:sz="0" w:space="0" w:color="auto"/>
          </w:divBdr>
        </w:div>
        <w:div w:id="1074859460">
          <w:marLeft w:val="0"/>
          <w:marRight w:val="0"/>
          <w:marTop w:val="0"/>
          <w:marBottom w:val="0"/>
          <w:divBdr>
            <w:top w:val="none" w:sz="0" w:space="0" w:color="auto"/>
            <w:left w:val="none" w:sz="0" w:space="0" w:color="auto"/>
            <w:bottom w:val="none" w:sz="0" w:space="0" w:color="auto"/>
            <w:right w:val="none" w:sz="0" w:space="0" w:color="auto"/>
          </w:divBdr>
        </w:div>
        <w:div w:id="593830683">
          <w:marLeft w:val="0"/>
          <w:marRight w:val="0"/>
          <w:marTop w:val="0"/>
          <w:marBottom w:val="0"/>
          <w:divBdr>
            <w:top w:val="none" w:sz="0" w:space="0" w:color="auto"/>
            <w:left w:val="none" w:sz="0" w:space="0" w:color="auto"/>
            <w:bottom w:val="none" w:sz="0" w:space="0" w:color="auto"/>
            <w:right w:val="none" w:sz="0" w:space="0" w:color="auto"/>
          </w:divBdr>
        </w:div>
        <w:div w:id="1363096596">
          <w:marLeft w:val="0"/>
          <w:marRight w:val="0"/>
          <w:marTop w:val="0"/>
          <w:marBottom w:val="0"/>
          <w:divBdr>
            <w:top w:val="none" w:sz="0" w:space="0" w:color="auto"/>
            <w:left w:val="none" w:sz="0" w:space="0" w:color="auto"/>
            <w:bottom w:val="none" w:sz="0" w:space="0" w:color="auto"/>
            <w:right w:val="none" w:sz="0" w:space="0" w:color="auto"/>
          </w:divBdr>
        </w:div>
        <w:div w:id="374081611">
          <w:marLeft w:val="0"/>
          <w:marRight w:val="0"/>
          <w:marTop w:val="0"/>
          <w:marBottom w:val="0"/>
          <w:divBdr>
            <w:top w:val="none" w:sz="0" w:space="0" w:color="auto"/>
            <w:left w:val="none" w:sz="0" w:space="0" w:color="auto"/>
            <w:bottom w:val="none" w:sz="0" w:space="0" w:color="auto"/>
            <w:right w:val="none" w:sz="0" w:space="0" w:color="auto"/>
          </w:divBdr>
        </w:div>
        <w:div w:id="532577998">
          <w:marLeft w:val="0"/>
          <w:marRight w:val="0"/>
          <w:marTop w:val="0"/>
          <w:marBottom w:val="0"/>
          <w:divBdr>
            <w:top w:val="none" w:sz="0" w:space="0" w:color="auto"/>
            <w:left w:val="none" w:sz="0" w:space="0" w:color="auto"/>
            <w:bottom w:val="none" w:sz="0" w:space="0" w:color="auto"/>
            <w:right w:val="none" w:sz="0" w:space="0" w:color="auto"/>
          </w:divBdr>
        </w:div>
        <w:div w:id="1028533119">
          <w:marLeft w:val="0"/>
          <w:marRight w:val="0"/>
          <w:marTop w:val="0"/>
          <w:marBottom w:val="0"/>
          <w:divBdr>
            <w:top w:val="none" w:sz="0" w:space="0" w:color="auto"/>
            <w:left w:val="none" w:sz="0" w:space="0" w:color="auto"/>
            <w:bottom w:val="none" w:sz="0" w:space="0" w:color="auto"/>
            <w:right w:val="none" w:sz="0" w:space="0" w:color="auto"/>
          </w:divBdr>
        </w:div>
        <w:div w:id="1000086728">
          <w:marLeft w:val="0"/>
          <w:marRight w:val="0"/>
          <w:marTop w:val="0"/>
          <w:marBottom w:val="0"/>
          <w:divBdr>
            <w:top w:val="none" w:sz="0" w:space="0" w:color="auto"/>
            <w:left w:val="none" w:sz="0" w:space="0" w:color="auto"/>
            <w:bottom w:val="none" w:sz="0" w:space="0" w:color="auto"/>
            <w:right w:val="none" w:sz="0" w:space="0" w:color="auto"/>
          </w:divBdr>
        </w:div>
        <w:div w:id="768697428">
          <w:marLeft w:val="0"/>
          <w:marRight w:val="0"/>
          <w:marTop w:val="0"/>
          <w:marBottom w:val="0"/>
          <w:divBdr>
            <w:top w:val="none" w:sz="0" w:space="0" w:color="auto"/>
            <w:left w:val="none" w:sz="0" w:space="0" w:color="auto"/>
            <w:bottom w:val="none" w:sz="0" w:space="0" w:color="auto"/>
            <w:right w:val="none" w:sz="0" w:space="0" w:color="auto"/>
          </w:divBdr>
        </w:div>
        <w:div w:id="828862549">
          <w:marLeft w:val="0"/>
          <w:marRight w:val="0"/>
          <w:marTop w:val="0"/>
          <w:marBottom w:val="0"/>
          <w:divBdr>
            <w:top w:val="none" w:sz="0" w:space="0" w:color="auto"/>
            <w:left w:val="none" w:sz="0" w:space="0" w:color="auto"/>
            <w:bottom w:val="none" w:sz="0" w:space="0" w:color="auto"/>
            <w:right w:val="none" w:sz="0" w:space="0" w:color="auto"/>
          </w:divBdr>
        </w:div>
        <w:div w:id="635332903">
          <w:marLeft w:val="0"/>
          <w:marRight w:val="0"/>
          <w:marTop w:val="0"/>
          <w:marBottom w:val="0"/>
          <w:divBdr>
            <w:top w:val="none" w:sz="0" w:space="0" w:color="auto"/>
            <w:left w:val="none" w:sz="0" w:space="0" w:color="auto"/>
            <w:bottom w:val="none" w:sz="0" w:space="0" w:color="auto"/>
            <w:right w:val="none" w:sz="0" w:space="0" w:color="auto"/>
          </w:divBdr>
        </w:div>
        <w:div w:id="1591423156">
          <w:marLeft w:val="0"/>
          <w:marRight w:val="0"/>
          <w:marTop w:val="0"/>
          <w:marBottom w:val="0"/>
          <w:divBdr>
            <w:top w:val="none" w:sz="0" w:space="0" w:color="auto"/>
            <w:left w:val="none" w:sz="0" w:space="0" w:color="auto"/>
            <w:bottom w:val="none" w:sz="0" w:space="0" w:color="auto"/>
            <w:right w:val="none" w:sz="0" w:space="0" w:color="auto"/>
          </w:divBdr>
        </w:div>
        <w:div w:id="1747261714">
          <w:marLeft w:val="0"/>
          <w:marRight w:val="0"/>
          <w:marTop w:val="0"/>
          <w:marBottom w:val="0"/>
          <w:divBdr>
            <w:top w:val="none" w:sz="0" w:space="0" w:color="auto"/>
            <w:left w:val="none" w:sz="0" w:space="0" w:color="auto"/>
            <w:bottom w:val="none" w:sz="0" w:space="0" w:color="auto"/>
            <w:right w:val="none" w:sz="0" w:space="0" w:color="auto"/>
          </w:divBdr>
        </w:div>
        <w:div w:id="985627970">
          <w:marLeft w:val="0"/>
          <w:marRight w:val="0"/>
          <w:marTop w:val="0"/>
          <w:marBottom w:val="0"/>
          <w:divBdr>
            <w:top w:val="none" w:sz="0" w:space="0" w:color="auto"/>
            <w:left w:val="none" w:sz="0" w:space="0" w:color="auto"/>
            <w:bottom w:val="none" w:sz="0" w:space="0" w:color="auto"/>
            <w:right w:val="none" w:sz="0" w:space="0" w:color="auto"/>
          </w:divBdr>
        </w:div>
        <w:div w:id="870069776">
          <w:marLeft w:val="0"/>
          <w:marRight w:val="0"/>
          <w:marTop w:val="0"/>
          <w:marBottom w:val="0"/>
          <w:divBdr>
            <w:top w:val="none" w:sz="0" w:space="0" w:color="auto"/>
            <w:left w:val="none" w:sz="0" w:space="0" w:color="auto"/>
            <w:bottom w:val="none" w:sz="0" w:space="0" w:color="auto"/>
            <w:right w:val="none" w:sz="0" w:space="0" w:color="auto"/>
          </w:divBdr>
        </w:div>
        <w:div w:id="473723729">
          <w:marLeft w:val="0"/>
          <w:marRight w:val="0"/>
          <w:marTop w:val="0"/>
          <w:marBottom w:val="0"/>
          <w:divBdr>
            <w:top w:val="none" w:sz="0" w:space="0" w:color="auto"/>
            <w:left w:val="none" w:sz="0" w:space="0" w:color="auto"/>
            <w:bottom w:val="none" w:sz="0" w:space="0" w:color="auto"/>
            <w:right w:val="none" w:sz="0" w:space="0" w:color="auto"/>
          </w:divBdr>
        </w:div>
        <w:div w:id="1618827708">
          <w:marLeft w:val="0"/>
          <w:marRight w:val="0"/>
          <w:marTop w:val="0"/>
          <w:marBottom w:val="0"/>
          <w:divBdr>
            <w:top w:val="none" w:sz="0" w:space="0" w:color="auto"/>
            <w:left w:val="none" w:sz="0" w:space="0" w:color="auto"/>
            <w:bottom w:val="none" w:sz="0" w:space="0" w:color="auto"/>
            <w:right w:val="none" w:sz="0" w:space="0" w:color="auto"/>
          </w:divBdr>
        </w:div>
        <w:div w:id="1224562712">
          <w:marLeft w:val="0"/>
          <w:marRight w:val="0"/>
          <w:marTop w:val="0"/>
          <w:marBottom w:val="0"/>
          <w:divBdr>
            <w:top w:val="none" w:sz="0" w:space="0" w:color="auto"/>
            <w:left w:val="none" w:sz="0" w:space="0" w:color="auto"/>
            <w:bottom w:val="none" w:sz="0" w:space="0" w:color="auto"/>
            <w:right w:val="none" w:sz="0" w:space="0" w:color="auto"/>
          </w:divBdr>
        </w:div>
        <w:div w:id="776602933">
          <w:marLeft w:val="0"/>
          <w:marRight w:val="0"/>
          <w:marTop w:val="0"/>
          <w:marBottom w:val="0"/>
          <w:divBdr>
            <w:top w:val="none" w:sz="0" w:space="0" w:color="auto"/>
            <w:left w:val="none" w:sz="0" w:space="0" w:color="auto"/>
            <w:bottom w:val="none" w:sz="0" w:space="0" w:color="auto"/>
            <w:right w:val="none" w:sz="0" w:space="0" w:color="auto"/>
          </w:divBdr>
        </w:div>
        <w:div w:id="1525634970">
          <w:marLeft w:val="0"/>
          <w:marRight w:val="0"/>
          <w:marTop w:val="0"/>
          <w:marBottom w:val="0"/>
          <w:divBdr>
            <w:top w:val="none" w:sz="0" w:space="0" w:color="auto"/>
            <w:left w:val="none" w:sz="0" w:space="0" w:color="auto"/>
            <w:bottom w:val="none" w:sz="0" w:space="0" w:color="auto"/>
            <w:right w:val="none" w:sz="0" w:space="0" w:color="auto"/>
          </w:divBdr>
        </w:div>
        <w:div w:id="221331728">
          <w:marLeft w:val="0"/>
          <w:marRight w:val="0"/>
          <w:marTop w:val="0"/>
          <w:marBottom w:val="0"/>
          <w:divBdr>
            <w:top w:val="none" w:sz="0" w:space="0" w:color="auto"/>
            <w:left w:val="none" w:sz="0" w:space="0" w:color="auto"/>
            <w:bottom w:val="none" w:sz="0" w:space="0" w:color="auto"/>
            <w:right w:val="none" w:sz="0" w:space="0" w:color="auto"/>
          </w:divBdr>
        </w:div>
        <w:div w:id="844170450">
          <w:marLeft w:val="0"/>
          <w:marRight w:val="0"/>
          <w:marTop w:val="0"/>
          <w:marBottom w:val="0"/>
          <w:divBdr>
            <w:top w:val="none" w:sz="0" w:space="0" w:color="auto"/>
            <w:left w:val="none" w:sz="0" w:space="0" w:color="auto"/>
            <w:bottom w:val="none" w:sz="0" w:space="0" w:color="auto"/>
            <w:right w:val="none" w:sz="0" w:space="0" w:color="auto"/>
          </w:divBdr>
        </w:div>
        <w:div w:id="1775785034">
          <w:marLeft w:val="0"/>
          <w:marRight w:val="0"/>
          <w:marTop w:val="0"/>
          <w:marBottom w:val="0"/>
          <w:divBdr>
            <w:top w:val="none" w:sz="0" w:space="0" w:color="auto"/>
            <w:left w:val="none" w:sz="0" w:space="0" w:color="auto"/>
            <w:bottom w:val="none" w:sz="0" w:space="0" w:color="auto"/>
            <w:right w:val="none" w:sz="0" w:space="0" w:color="auto"/>
          </w:divBdr>
        </w:div>
        <w:div w:id="1880436615">
          <w:marLeft w:val="0"/>
          <w:marRight w:val="0"/>
          <w:marTop w:val="0"/>
          <w:marBottom w:val="0"/>
          <w:divBdr>
            <w:top w:val="none" w:sz="0" w:space="0" w:color="auto"/>
            <w:left w:val="none" w:sz="0" w:space="0" w:color="auto"/>
            <w:bottom w:val="none" w:sz="0" w:space="0" w:color="auto"/>
            <w:right w:val="none" w:sz="0" w:space="0" w:color="auto"/>
          </w:divBdr>
        </w:div>
        <w:div w:id="1404982370">
          <w:marLeft w:val="0"/>
          <w:marRight w:val="0"/>
          <w:marTop w:val="0"/>
          <w:marBottom w:val="0"/>
          <w:divBdr>
            <w:top w:val="none" w:sz="0" w:space="0" w:color="auto"/>
            <w:left w:val="none" w:sz="0" w:space="0" w:color="auto"/>
            <w:bottom w:val="none" w:sz="0" w:space="0" w:color="auto"/>
            <w:right w:val="none" w:sz="0" w:space="0" w:color="auto"/>
          </w:divBdr>
        </w:div>
        <w:div w:id="682626935">
          <w:marLeft w:val="0"/>
          <w:marRight w:val="0"/>
          <w:marTop w:val="0"/>
          <w:marBottom w:val="0"/>
          <w:divBdr>
            <w:top w:val="none" w:sz="0" w:space="0" w:color="auto"/>
            <w:left w:val="none" w:sz="0" w:space="0" w:color="auto"/>
            <w:bottom w:val="none" w:sz="0" w:space="0" w:color="auto"/>
            <w:right w:val="none" w:sz="0" w:space="0" w:color="auto"/>
          </w:divBdr>
        </w:div>
        <w:div w:id="1138298056">
          <w:marLeft w:val="0"/>
          <w:marRight w:val="0"/>
          <w:marTop w:val="0"/>
          <w:marBottom w:val="0"/>
          <w:divBdr>
            <w:top w:val="none" w:sz="0" w:space="0" w:color="auto"/>
            <w:left w:val="none" w:sz="0" w:space="0" w:color="auto"/>
            <w:bottom w:val="none" w:sz="0" w:space="0" w:color="auto"/>
            <w:right w:val="none" w:sz="0" w:space="0" w:color="auto"/>
          </w:divBdr>
        </w:div>
        <w:div w:id="406924913">
          <w:marLeft w:val="0"/>
          <w:marRight w:val="0"/>
          <w:marTop w:val="0"/>
          <w:marBottom w:val="0"/>
          <w:divBdr>
            <w:top w:val="none" w:sz="0" w:space="0" w:color="auto"/>
            <w:left w:val="none" w:sz="0" w:space="0" w:color="auto"/>
            <w:bottom w:val="none" w:sz="0" w:space="0" w:color="auto"/>
            <w:right w:val="none" w:sz="0" w:space="0" w:color="auto"/>
          </w:divBdr>
        </w:div>
        <w:div w:id="293339454">
          <w:marLeft w:val="0"/>
          <w:marRight w:val="0"/>
          <w:marTop w:val="0"/>
          <w:marBottom w:val="0"/>
          <w:divBdr>
            <w:top w:val="none" w:sz="0" w:space="0" w:color="auto"/>
            <w:left w:val="none" w:sz="0" w:space="0" w:color="auto"/>
            <w:bottom w:val="none" w:sz="0" w:space="0" w:color="auto"/>
            <w:right w:val="none" w:sz="0" w:space="0" w:color="auto"/>
          </w:divBdr>
        </w:div>
        <w:div w:id="1323317427">
          <w:marLeft w:val="0"/>
          <w:marRight w:val="0"/>
          <w:marTop w:val="0"/>
          <w:marBottom w:val="0"/>
          <w:divBdr>
            <w:top w:val="none" w:sz="0" w:space="0" w:color="auto"/>
            <w:left w:val="none" w:sz="0" w:space="0" w:color="auto"/>
            <w:bottom w:val="none" w:sz="0" w:space="0" w:color="auto"/>
            <w:right w:val="none" w:sz="0" w:space="0" w:color="auto"/>
          </w:divBdr>
        </w:div>
        <w:div w:id="829712725">
          <w:marLeft w:val="0"/>
          <w:marRight w:val="0"/>
          <w:marTop w:val="0"/>
          <w:marBottom w:val="0"/>
          <w:divBdr>
            <w:top w:val="none" w:sz="0" w:space="0" w:color="auto"/>
            <w:left w:val="none" w:sz="0" w:space="0" w:color="auto"/>
            <w:bottom w:val="none" w:sz="0" w:space="0" w:color="auto"/>
            <w:right w:val="none" w:sz="0" w:space="0" w:color="auto"/>
          </w:divBdr>
        </w:div>
        <w:div w:id="1984774143">
          <w:marLeft w:val="0"/>
          <w:marRight w:val="0"/>
          <w:marTop w:val="0"/>
          <w:marBottom w:val="0"/>
          <w:divBdr>
            <w:top w:val="none" w:sz="0" w:space="0" w:color="auto"/>
            <w:left w:val="none" w:sz="0" w:space="0" w:color="auto"/>
            <w:bottom w:val="none" w:sz="0" w:space="0" w:color="auto"/>
            <w:right w:val="none" w:sz="0" w:space="0" w:color="auto"/>
          </w:divBdr>
        </w:div>
        <w:div w:id="1499619217">
          <w:marLeft w:val="0"/>
          <w:marRight w:val="0"/>
          <w:marTop w:val="0"/>
          <w:marBottom w:val="0"/>
          <w:divBdr>
            <w:top w:val="none" w:sz="0" w:space="0" w:color="auto"/>
            <w:left w:val="none" w:sz="0" w:space="0" w:color="auto"/>
            <w:bottom w:val="none" w:sz="0" w:space="0" w:color="auto"/>
            <w:right w:val="none" w:sz="0" w:space="0" w:color="auto"/>
          </w:divBdr>
        </w:div>
        <w:div w:id="1207109795">
          <w:marLeft w:val="0"/>
          <w:marRight w:val="0"/>
          <w:marTop w:val="0"/>
          <w:marBottom w:val="0"/>
          <w:divBdr>
            <w:top w:val="none" w:sz="0" w:space="0" w:color="auto"/>
            <w:left w:val="none" w:sz="0" w:space="0" w:color="auto"/>
            <w:bottom w:val="none" w:sz="0" w:space="0" w:color="auto"/>
            <w:right w:val="none" w:sz="0" w:space="0" w:color="auto"/>
          </w:divBdr>
        </w:div>
        <w:div w:id="1528520156">
          <w:marLeft w:val="0"/>
          <w:marRight w:val="0"/>
          <w:marTop w:val="0"/>
          <w:marBottom w:val="0"/>
          <w:divBdr>
            <w:top w:val="none" w:sz="0" w:space="0" w:color="auto"/>
            <w:left w:val="none" w:sz="0" w:space="0" w:color="auto"/>
            <w:bottom w:val="none" w:sz="0" w:space="0" w:color="auto"/>
            <w:right w:val="none" w:sz="0" w:space="0" w:color="auto"/>
          </w:divBdr>
        </w:div>
        <w:div w:id="1998653750">
          <w:marLeft w:val="0"/>
          <w:marRight w:val="0"/>
          <w:marTop w:val="0"/>
          <w:marBottom w:val="0"/>
          <w:divBdr>
            <w:top w:val="none" w:sz="0" w:space="0" w:color="auto"/>
            <w:left w:val="none" w:sz="0" w:space="0" w:color="auto"/>
            <w:bottom w:val="none" w:sz="0" w:space="0" w:color="auto"/>
            <w:right w:val="none" w:sz="0" w:space="0" w:color="auto"/>
          </w:divBdr>
        </w:div>
        <w:div w:id="2058162885">
          <w:marLeft w:val="0"/>
          <w:marRight w:val="0"/>
          <w:marTop w:val="0"/>
          <w:marBottom w:val="0"/>
          <w:divBdr>
            <w:top w:val="none" w:sz="0" w:space="0" w:color="auto"/>
            <w:left w:val="none" w:sz="0" w:space="0" w:color="auto"/>
            <w:bottom w:val="none" w:sz="0" w:space="0" w:color="auto"/>
            <w:right w:val="none" w:sz="0" w:space="0" w:color="auto"/>
          </w:divBdr>
        </w:div>
        <w:div w:id="620696381">
          <w:marLeft w:val="0"/>
          <w:marRight w:val="0"/>
          <w:marTop w:val="0"/>
          <w:marBottom w:val="0"/>
          <w:divBdr>
            <w:top w:val="none" w:sz="0" w:space="0" w:color="auto"/>
            <w:left w:val="none" w:sz="0" w:space="0" w:color="auto"/>
            <w:bottom w:val="none" w:sz="0" w:space="0" w:color="auto"/>
            <w:right w:val="none" w:sz="0" w:space="0" w:color="auto"/>
          </w:divBdr>
        </w:div>
        <w:div w:id="1027680570">
          <w:marLeft w:val="0"/>
          <w:marRight w:val="0"/>
          <w:marTop w:val="0"/>
          <w:marBottom w:val="0"/>
          <w:divBdr>
            <w:top w:val="none" w:sz="0" w:space="0" w:color="auto"/>
            <w:left w:val="none" w:sz="0" w:space="0" w:color="auto"/>
            <w:bottom w:val="none" w:sz="0" w:space="0" w:color="auto"/>
            <w:right w:val="none" w:sz="0" w:space="0" w:color="auto"/>
          </w:divBdr>
        </w:div>
        <w:div w:id="576207807">
          <w:marLeft w:val="0"/>
          <w:marRight w:val="0"/>
          <w:marTop w:val="0"/>
          <w:marBottom w:val="0"/>
          <w:divBdr>
            <w:top w:val="none" w:sz="0" w:space="0" w:color="auto"/>
            <w:left w:val="none" w:sz="0" w:space="0" w:color="auto"/>
            <w:bottom w:val="none" w:sz="0" w:space="0" w:color="auto"/>
            <w:right w:val="none" w:sz="0" w:space="0" w:color="auto"/>
          </w:divBdr>
        </w:div>
        <w:div w:id="472019846">
          <w:marLeft w:val="0"/>
          <w:marRight w:val="0"/>
          <w:marTop w:val="0"/>
          <w:marBottom w:val="0"/>
          <w:divBdr>
            <w:top w:val="none" w:sz="0" w:space="0" w:color="auto"/>
            <w:left w:val="none" w:sz="0" w:space="0" w:color="auto"/>
            <w:bottom w:val="none" w:sz="0" w:space="0" w:color="auto"/>
            <w:right w:val="none" w:sz="0" w:space="0" w:color="auto"/>
          </w:divBdr>
        </w:div>
        <w:div w:id="1736857567">
          <w:marLeft w:val="0"/>
          <w:marRight w:val="0"/>
          <w:marTop w:val="0"/>
          <w:marBottom w:val="0"/>
          <w:divBdr>
            <w:top w:val="none" w:sz="0" w:space="0" w:color="auto"/>
            <w:left w:val="none" w:sz="0" w:space="0" w:color="auto"/>
            <w:bottom w:val="none" w:sz="0" w:space="0" w:color="auto"/>
            <w:right w:val="none" w:sz="0" w:space="0" w:color="auto"/>
          </w:divBdr>
        </w:div>
        <w:div w:id="1269390580">
          <w:marLeft w:val="0"/>
          <w:marRight w:val="0"/>
          <w:marTop w:val="0"/>
          <w:marBottom w:val="0"/>
          <w:divBdr>
            <w:top w:val="none" w:sz="0" w:space="0" w:color="auto"/>
            <w:left w:val="none" w:sz="0" w:space="0" w:color="auto"/>
            <w:bottom w:val="none" w:sz="0" w:space="0" w:color="auto"/>
            <w:right w:val="none" w:sz="0" w:space="0" w:color="auto"/>
          </w:divBdr>
        </w:div>
      </w:divsChild>
    </w:div>
    <w:div w:id="392319438">
      <w:bodyDiv w:val="1"/>
      <w:marLeft w:val="0"/>
      <w:marRight w:val="0"/>
      <w:marTop w:val="0"/>
      <w:marBottom w:val="0"/>
      <w:divBdr>
        <w:top w:val="none" w:sz="0" w:space="0" w:color="auto"/>
        <w:left w:val="none" w:sz="0" w:space="0" w:color="auto"/>
        <w:bottom w:val="none" w:sz="0" w:space="0" w:color="auto"/>
        <w:right w:val="none" w:sz="0" w:space="0" w:color="auto"/>
      </w:divBdr>
    </w:div>
    <w:div w:id="433743696">
      <w:bodyDiv w:val="1"/>
      <w:marLeft w:val="0"/>
      <w:marRight w:val="0"/>
      <w:marTop w:val="0"/>
      <w:marBottom w:val="0"/>
      <w:divBdr>
        <w:top w:val="none" w:sz="0" w:space="0" w:color="auto"/>
        <w:left w:val="none" w:sz="0" w:space="0" w:color="auto"/>
        <w:bottom w:val="none" w:sz="0" w:space="0" w:color="auto"/>
        <w:right w:val="none" w:sz="0" w:space="0" w:color="auto"/>
      </w:divBdr>
    </w:div>
    <w:div w:id="454642949">
      <w:bodyDiv w:val="1"/>
      <w:marLeft w:val="0"/>
      <w:marRight w:val="0"/>
      <w:marTop w:val="0"/>
      <w:marBottom w:val="0"/>
      <w:divBdr>
        <w:top w:val="none" w:sz="0" w:space="0" w:color="auto"/>
        <w:left w:val="none" w:sz="0" w:space="0" w:color="auto"/>
        <w:bottom w:val="none" w:sz="0" w:space="0" w:color="auto"/>
        <w:right w:val="none" w:sz="0" w:space="0" w:color="auto"/>
      </w:divBdr>
      <w:divsChild>
        <w:div w:id="58483507">
          <w:marLeft w:val="0"/>
          <w:marRight w:val="0"/>
          <w:marTop w:val="0"/>
          <w:marBottom w:val="0"/>
          <w:divBdr>
            <w:top w:val="none" w:sz="0" w:space="0" w:color="auto"/>
            <w:left w:val="none" w:sz="0" w:space="0" w:color="auto"/>
            <w:bottom w:val="none" w:sz="0" w:space="0" w:color="auto"/>
            <w:right w:val="none" w:sz="0" w:space="0" w:color="auto"/>
          </w:divBdr>
          <w:divsChild>
            <w:div w:id="70205212">
              <w:marLeft w:val="0"/>
              <w:marRight w:val="0"/>
              <w:marTop w:val="0"/>
              <w:marBottom w:val="0"/>
              <w:divBdr>
                <w:top w:val="none" w:sz="0" w:space="0" w:color="auto"/>
                <w:left w:val="none" w:sz="0" w:space="0" w:color="auto"/>
                <w:bottom w:val="none" w:sz="0" w:space="0" w:color="auto"/>
                <w:right w:val="none" w:sz="0" w:space="0" w:color="auto"/>
              </w:divBdr>
            </w:div>
            <w:div w:id="695615117">
              <w:marLeft w:val="0"/>
              <w:marRight w:val="0"/>
              <w:marTop w:val="0"/>
              <w:marBottom w:val="0"/>
              <w:divBdr>
                <w:top w:val="none" w:sz="0" w:space="0" w:color="auto"/>
                <w:left w:val="none" w:sz="0" w:space="0" w:color="auto"/>
                <w:bottom w:val="none" w:sz="0" w:space="0" w:color="auto"/>
                <w:right w:val="none" w:sz="0" w:space="0" w:color="auto"/>
              </w:divBdr>
            </w:div>
            <w:div w:id="1758363068">
              <w:marLeft w:val="0"/>
              <w:marRight w:val="0"/>
              <w:marTop w:val="0"/>
              <w:marBottom w:val="0"/>
              <w:divBdr>
                <w:top w:val="none" w:sz="0" w:space="0" w:color="auto"/>
                <w:left w:val="none" w:sz="0" w:space="0" w:color="auto"/>
                <w:bottom w:val="none" w:sz="0" w:space="0" w:color="auto"/>
                <w:right w:val="none" w:sz="0" w:space="0" w:color="auto"/>
              </w:divBdr>
            </w:div>
            <w:div w:id="862060974">
              <w:marLeft w:val="0"/>
              <w:marRight w:val="0"/>
              <w:marTop w:val="0"/>
              <w:marBottom w:val="0"/>
              <w:divBdr>
                <w:top w:val="none" w:sz="0" w:space="0" w:color="auto"/>
                <w:left w:val="none" w:sz="0" w:space="0" w:color="auto"/>
                <w:bottom w:val="none" w:sz="0" w:space="0" w:color="auto"/>
                <w:right w:val="none" w:sz="0" w:space="0" w:color="auto"/>
              </w:divBdr>
            </w:div>
            <w:div w:id="829563162">
              <w:marLeft w:val="0"/>
              <w:marRight w:val="0"/>
              <w:marTop w:val="0"/>
              <w:marBottom w:val="0"/>
              <w:divBdr>
                <w:top w:val="none" w:sz="0" w:space="0" w:color="auto"/>
                <w:left w:val="none" w:sz="0" w:space="0" w:color="auto"/>
                <w:bottom w:val="none" w:sz="0" w:space="0" w:color="auto"/>
                <w:right w:val="none" w:sz="0" w:space="0" w:color="auto"/>
              </w:divBdr>
            </w:div>
            <w:div w:id="1229876943">
              <w:marLeft w:val="0"/>
              <w:marRight w:val="0"/>
              <w:marTop w:val="0"/>
              <w:marBottom w:val="0"/>
              <w:divBdr>
                <w:top w:val="none" w:sz="0" w:space="0" w:color="auto"/>
                <w:left w:val="none" w:sz="0" w:space="0" w:color="auto"/>
                <w:bottom w:val="none" w:sz="0" w:space="0" w:color="auto"/>
                <w:right w:val="none" w:sz="0" w:space="0" w:color="auto"/>
              </w:divBdr>
            </w:div>
            <w:div w:id="334304795">
              <w:marLeft w:val="0"/>
              <w:marRight w:val="0"/>
              <w:marTop w:val="0"/>
              <w:marBottom w:val="0"/>
              <w:divBdr>
                <w:top w:val="none" w:sz="0" w:space="0" w:color="auto"/>
                <w:left w:val="none" w:sz="0" w:space="0" w:color="auto"/>
                <w:bottom w:val="none" w:sz="0" w:space="0" w:color="auto"/>
                <w:right w:val="none" w:sz="0" w:space="0" w:color="auto"/>
              </w:divBdr>
            </w:div>
            <w:div w:id="1741095881">
              <w:marLeft w:val="0"/>
              <w:marRight w:val="0"/>
              <w:marTop w:val="0"/>
              <w:marBottom w:val="0"/>
              <w:divBdr>
                <w:top w:val="none" w:sz="0" w:space="0" w:color="auto"/>
                <w:left w:val="none" w:sz="0" w:space="0" w:color="auto"/>
                <w:bottom w:val="none" w:sz="0" w:space="0" w:color="auto"/>
                <w:right w:val="none" w:sz="0" w:space="0" w:color="auto"/>
              </w:divBdr>
            </w:div>
            <w:div w:id="341855835">
              <w:marLeft w:val="0"/>
              <w:marRight w:val="0"/>
              <w:marTop w:val="0"/>
              <w:marBottom w:val="0"/>
              <w:divBdr>
                <w:top w:val="none" w:sz="0" w:space="0" w:color="auto"/>
                <w:left w:val="none" w:sz="0" w:space="0" w:color="auto"/>
                <w:bottom w:val="none" w:sz="0" w:space="0" w:color="auto"/>
                <w:right w:val="none" w:sz="0" w:space="0" w:color="auto"/>
              </w:divBdr>
            </w:div>
            <w:div w:id="1663579957">
              <w:marLeft w:val="0"/>
              <w:marRight w:val="0"/>
              <w:marTop w:val="0"/>
              <w:marBottom w:val="0"/>
              <w:divBdr>
                <w:top w:val="none" w:sz="0" w:space="0" w:color="auto"/>
                <w:left w:val="none" w:sz="0" w:space="0" w:color="auto"/>
                <w:bottom w:val="none" w:sz="0" w:space="0" w:color="auto"/>
                <w:right w:val="none" w:sz="0" w:space="0" w:color="auto"/>
              </w:divBdr>
            </w:div>
            <w:div w:id="1897232125">
              <w:marLeft w:val="0"/>
              <w:marRight w:val="0"/>
              <w:marTop w:val="0"/>
              <w:marBottom w:val="0"/>
              <w:divBdr>
                <w:top w:val="none" w:sz="0" w:space="0" w:color="auto"/>
                <w:left w:val="none" w:sz="0" w:space="0" w:color="auto"/>
                <w:bottom w:val="none" w:sz="0" w:space="0" w:color="auto"/>
                <w:right w:val="none" w:sz="0" w:space="0" w:color="auto"/>
              </w:divBdr>
            </w:div>
            <w:div w:id="184903049">
              <w:marLeft w:val="0"/>
              <w:marRight w:val="0"/>
              <w:marTop w:val="0"/>
              <w:marBottom w:val="0"/>
              <w:divBdr>
                <w:top w:val="none" w:sz="0" w:space="0" w:color="auto"/>
                <w:left w:val="none" w:sz="0" w:space="0" w:color="auto"/>
                <w:bottom w:val="none" w:sz="0" w:space="0" w:color="auto"/>
                <w:right w:val="none" w:sz="0" w:space="0" w:color="auto"/>
              </w:divBdr>
            </w:div>
            <w:div w:id="1856574972">
              <w:marLeft w:val="0"/>
              <w:marRight w:val="0"/>
              <w:marTop w:val="0"/>
              <w:marBottom w:val="0"/>
              <w:divBdr>
                <w:top w:val="none" w:sz="0" w:space="0" w:color="auto"/>
                <w:left w:val="none" w:sz="0" w:space="0" w:color="auto"/>
                <w:bottom w:val="none" w:sz="0" w:space="0" w:color="auto"/>
                <w:right w:val="none" w:sz="0" w:space="0" w:color="auto"/>
              </w:divBdr>
            </w:div>
            <w:div w:id="1851873971">
              <w:marLeft w:val="0"/>
              <w:marRight w:val="0"/>
              <w:marTop w:val="0"/>
              <w:marBottom w:val="0"/>
              <w:divBdr>
                <w:top w:val="none" w:sz="0" w:space="0" w:color="auto"/>
                <w:left w:val="none" w:sz="0" w:space="0" w:color="auto"/>
                <w:bottom w:val="none" w:sz="0" w:space="0" w:color="auto"/>
                <w:right w:val="none" w:sz="0" w:space="0" w:color="auto"/>
              </w:divBdr>
            </w:div>
            <w:div w:id="1573925652">
              <w:marLeft w:val="0"/>
              <w:marRight w:val="0"/>
              <w:marTop w:val="0"/>
              <w:marBottom w:val="0"/>
              <w:divBdr>
                <w:top w:val="none" w:sz="0" w:space="0" w:color="auto"/>
                <w:left w:val="none" w:sz="0" w:space="0" w:color="auto"/>
                <w:bottom w:val="none" w:sz="0" w:space="0" w:color="auto"/>
                <w:right w:val="none" w:sz="0" w:space="0" w:color="auto"/>
              </w:divBdr>
            </w:div>
            <w:div w:id="639959376">
              <w:marLeft w:val="0"/>
              <w:marRight w:val="0"/>
              <w:marTop w:val="0"/>
              <w:marBottom w:val="0"/>
              <w:divBdr>
                <w:top w:val="none" w:sz="0" w:space="0" w:color="auto"/>
                <w:left w:val="none" w:sz="0" w:space="0" w:color="auto"/>
                <w:bottom w:val="none" w:sz="0" w:space="0" w:color="auto"/>
                <w:right w:val="none" w:sz="0" w:space="0" w:color="auto"/>
              </w:divBdr>
            </w:div>
            <w:div w:id="104546345">
              <w:marLeft w:val="0"/>
              <w:marRight w:val="0"/>
              <w:marTop w:val="0"/>
              <w:marBottom w:val="0"/>
              <w:divBdr>
                <w:top w:val="none" w:sz="0" w:space="0" w:color="auto"/>
                <w:left w:val="none" w:sz="0" w:space="0" w:color="auto"/>
                <w:bottom w:val="none" w:sz="0" w:space="0" w:color="auto"/>
                <w:right w:val="none" w:sz="0" w:space="0" w:color="auto"/>
              </w:divBdr>
            </w:div>
          </w:divsChild>
        </w:div>
        <w:div w:id="237400603">
          <w:marLeft w:val="0"/>
          <w:marRight w:val="0"/>
          <w:marTop w:val="0"/>
          <w:marBottom w:val="0"/>
          <w:divBdr>
            <w:top w:val="none" w:sz="0" w:space="0" w:color="auto"/>
            <w:left w:val="none" w:sz="0" w:space="0" w:color="auto"/>
            <w:bottom w:val="none" w:sz="0" w:space="0" w:color="auto"/>
            <w:right w:val="none" w:sz="0" w:space="0" w:color="auto"/>
          </w:divBdr>
          <w:divsChild>
            <w:div w:id="745148286">
              <w:marLeft w:val="0"/>
              <w:marRight w:val="0"/>
              <w:marTop w:val="0"/>
              <w:marBottom w:val="0"/>
              <w:divBdr>
                <w:top w:val="none" w:sz="0" w:space="0" w:color="auto"/>
                <w:left w:val="none" w:sz="0" w:space="0" w:color="auto"/>
                <w:bottom w:val="none" w:sz="0" w:space="0" w:color="auto"/>
                <w:right w:val="none" w:sz="0" w:space="0" w:color="auto"/>
              </w:divBdr>
            </w:div>
            <w:div w:id="744566624">
              <w:marLeft w:val="0"/>
              <w:marRight w:val="0"/>
              <w:marTop w:val="0"/>
              <w:marBottom w:val="0"/>
              <w:divBdr>
                <w:top w:val="none" w:sz="0" w:space="0" w:color="auto"/>
                <w:left w:val="none" w:sz="0" w:space="0" w:color="auto"/>
                <w:bottom w:val="none" w:sz="0" w:space="0" w:color="auto"/>
                <w:right w:val="none" w:sz="0" w:space="0" w:color="auto"/>
              </w:divBdr>
            </w:div>
            <w:div w:id="516894597">
              <w:marLeft w:val="0"/>
              <w:marRight w:val="0"/>
              <w:marTop w:val="0"/>
              <w:marBottom w:val="0"/>
              <w:divBdr>
                <w:top w:val="none" w:sz="0" w:space="0" w:color="auto"/>
                <w:left w:val="none" w:sz="0" w:space="0" w:color="auto"/>
                <w:bottom w:val="none" w:sz="0" w:space="0" w:color="auto"/>
                <w:right w:val="none" w:sz="0" w:space="0" w:color="auto"/>
              </w:divBdr>
            </w:div>
            <w:div w:id="407459101">
              <w:marLeft w:val="0"/>
              <w:marRight w:val="0"/>
              <w:marTop w:val="0"/>
              <w:marBottom w:val="0"/>
              <w:divBdr>
                <w:top w:val="none" w:sz="0" w:space="0" w:color="auto"/>
                <w:left w:val="none" w:sz="0" w:space="0" w:color="auto"/>
                <w:bottom w:val="none" w:sz="0" w:space="0" w:color="auto"/>
                <w:right w:val="none" w:sz="0" w:space="0" w:color="auto"/>
              </w:divBdr>
            </w:div>
            <w:div w:id="561143068">
              <w:marLeft w:val="0"/>
              <w:marRight w:val="0"/>
              <w:marTop w:val="0"/>
              <w:marBottom w:val="0"/>
              <w:divBdr>
                <w:top w:val="none" w:sz="0" w:space="0" w:color="auto"/>
                <w:left w:val="none" w:sz="0" w:space="0" w:color="auto"/>
                <w:bottom w:val="none" w:sz="0" w:space="0" w:color="auto"/>
                <w:right w:val="none" w:sz="0" w:space="0" w:color="auto"/>
              </w:divBdr>
            </w:div>
            <w:div w:id="991835229">
              <w:marLeft w:val="0"/>
              <w:marRight w:val="0"/>
              <w:marTop w:val="0"/>
              <w:marBottom w:val="0"/>
              <w:divBdr>
                <w:top w:val="none" w:sz="0" w:space="0" w:color="auto"/>
                <w:left w:val="none" w:sz="0" w:space="0" w:color="auto"/>
                <w:bottom w:val="none" w:sz="0" w:space="0" w:color="auto"/>
                <w:right w:val="none" w:sz="0" w:space="0" w:color="auto"/>
              </w:divBdr>
            </w:div>
            <w:div w:id="1803228150">
              <w:marLeft w:val="0"/>
              <w:marRight w:val="0"/>
              <w:marTop w:val="0"/>
              <w:marBottom w:val="0"/>
              <w:divBdr>
                <w:top w:val="none" w:sz="0" w:space="0" w:color="auto"/>
                <w:left w:val="none" w:sz="0" w:space="0" w:color="auto"/>
                <w:bottom w:val="none" w:sz="0" w:space="0" w:color="auto"/>
                <w:right w:val="none" w:sz="0" w:space="0" w:color="auto"/>
              </w:divBdr>
            </w:div>
            <w:div w:id="1321078888">
              <w:marLeft w:val="0"/>
              <w:marRight w:val="0"/>
              <w:marTop w:val="0"/>
              <w:marBottom w:val="0"/>
              <w:divBdr>
                <w:top w:val="none" w:sz="0" w:space="0" w:color="auto"/>
                <w:left w:val="none" w:sz="0" w:space="0" w:color="auto"/>
                <w:bottom w:val="none" w:sz="0" w:space="0" w:color="auto"/>
                <w:right w:val="none" w:sz="0" w:space="0" w:color="auto"/>
              </w:divBdr>
            </w:div>
            <w:div w:id="824663244">
              <w:marLeft w:val="0"/>
              <w:marRight w:val="0"/>
              <w:marTop w:val="0"/>
              <w:marBottom w:val="0"/>
              <w:divBdr>
                <w:top w:val="none" w:sz="0" w:space="0" w:color="auto"/>
                <w:left w:val="none" w:sz="0" w:space="0" w:color="auto"/>
                <w:bottom w:val="none" w:sz="0" w:space="0" w:color="auto"/>
                <w:right w:val="none" w:sz="0" w:space="0" w:color="auto"/>
              </w:divBdr>
            </w:div>
            <w:div w:id="1754162222">
              <w:marLeft w:val="0"/>
              <w:marRight w:val="0"/>
              <w:marTop w:val="0"/>
              <w:marBottom w:val="0"/>
              <w:divBdr>
                <w:top w:val="none" w:sz="0" w:space="0" w:color="auto"/>
                <w:left w:val="none" w:sz="0" w:space="0" w:color="auto"/>
                <w:bottom w:val="none" w:sz="0" w:space="0" w:color="auto"/>
                <w:right w:val="none" w:sz="0" w:space="0" w:color="auto"/>
              </w:divBdr>
            </w:div>
            <w:div w:id="339695444">
              <w:marLeft w:val="0"/>
              <w:marRight w:val="0"/>
              <w:marTop w:val="0"/>
              <w:marBottom w:val="0"/>
              <w:divBdr>
                <w:top w:val="none" w:sz="0" w:space="0" w:color="auto"/>
                <w:left w:val="none" w:sz="0" w:space="0" w:color="auto"/>
                <w:bottom w:val="none" w:sz="0" w:space="0" w:color="auto"/>
                <w:right w:val="none" w:sz="0" w:space="0" w:color="auto"/>
              </w:divBdr>
            </w:div>
            <w:div w:id="666055533">
              <w:marLeft w:val="0"/>
              <w:marRight w:val="0"/>
              <w:marTop w:val="0"/>
              <w:marBottom w:val="0"/>
              <w:divBdr>
                <w:top w:val="none" w:sz="0" w:space="0" w:color="auto"/>
                <w:left w:val="none" w:sz="0" w:space="0" w:color="auto"/>
                <w:bottom w:val="none" w:sz="0" w:space="0" w:color="auto"/>
                <w:right w:val="none" w:sz="0" w:space="0" w:color="auto"/>
              </w:divBdr>
            </w:div>
            <w:div w:id="115872885">
              <w:marLeft w:val="0"/>
              <w:marRight w:val="0"/>
              <w:marTop w:val="0"/>
              <w:marBottom w:val="0"/>
              <w:divBdr>
                <w:top w:val="none" w:sz="0" w:space="0" w:color="auto"/>
                <w:left w:val="none" w:sz="0" w:space="0" w:color="auto"/>
                <w:bottom w:val="none" w:sz="0" w:space="0" w:color="auto"/>
                <w:right w:val="none" w:sz="0" w:space="0" w:color="auto"/>
              </w:divBdr>
            </w:div>
            <w:div w:id="274025388">
              <w:marLeft w:val="0"/>
              <w:marRight w:val="0"/>
              <w:marTop w:val="0"/>
              <w:marBottom w:val="0"/>
              <w:divBdr>
                <w:top w:val="none" w:sz="0" w:space="0" w:color="auto"/>
                <w:left w:val="none" w:sz="0" w:space="0" w:color="auto"/>
                <w:bottom w:val="none" w:sz="0" w:space="0" w:color="auto"/>
                <w:right w:val="none" w:sz="0" w:space="0" w:color="auto"/>
              </w:divBdr>
            </w:div>
            <w:div w:id="2116632020">
              <w:marLeft w:val="0"/>
              <w:marRight w:val="0"/>
              <w:marTop w:val="0"/>
              <w:marBottom w:val="0"/>
              <w:divBdr>
                <w:top w:val="none" w:sz="0" w:space="0" w:color="auto"/>
                <w:left w:val="none" w:sz="0" w:space="0" w:color="auto"/>
                <w:bottom w:val="none" w:sz="0" w:space="0" w:color="auto"/>
                <w:right w:val="none" w:sz="0" w:space="0" w:color="auto"/>
              </w:divBdr>
            </w:div>
            <w:div w:id="667055220">
              <w:marLeft w:val="0"/>
              <w:marRight w:val="0"/>
              <w:marTop w:val="0"/>
              <w:marBottom w:val="0"/>
              <w:divBdr>
                <w:top w:val="none" w:sz="0" w:space="0" w:color="auto"/>
                <w:left w:val="none" w:sz="0" w:space="0" w:color="auto"/>
                <w:bottom w:val="none" w:sz="0" w:space="0" w:color="auto"/>
                <w:right w:val="none" w:sz="0" w:space="0" w:color="auto"/>
              </w:divBdr>
            </w:div>
            <w:div w:id="1741907134">
              <w:marLeft w:val="0"/>
              <w:marRight w:val="0"/>
              <w:marTop w:val="0"/>
              <w:marBottom w:val="0"/>
              <w:divBdr>
                <w:top w:val="none" w:sz="0" w:space="0" w:color="auto"/>
                <w:left w:val="none" w:sz="0" w:space="0" w:color="auto"/>
                <w:bottom w:val="none" w:sz="0" w:space="0" w:color="auto"/>
                <w:right w:val="none" w:sz="0" w:space="0" w:color="auto"/>
              </w:divBdr>
            </w:div>
            <w:div w:id="1126895088">
              <w:marLeft w:val="0"/>
              <w:marRight w:val="0"/>
              <w:marTop w:val="0"/>
              <w:marBottom w:val="0"/>
              <w:divBdr>
                <w:top w:val="none" w:sz="0" w:space="0" w:color="auto"/>
                <w:left w:val="none" w:sz="0" w:space="0" w:color="auto"/>
                <w:bottom w:val="none" w:sz="0" w:space="0" w:color="auto"/>
                <w:right w:val="none" w:sz="0" w:space="0" w:color="auto"/>
              </w:divBdr>
            </w:div>
            <w:div w:id="407920700">
              <w:marLeft w:val="0"/>
              <w:marRight w:val="0"/>
              <w:marTop w:val="0"/>
              <w:marBottom w:val="0"/>
              <w:divBdr>
                <w:top w:val="none" w:sz="0" w:space="0" w:color="auto"/>
                <w:left w:val="none" w:sz="0" w:space="0" w:color="auto"/>
                <w:bottom w:val="none" w:sz="0" w:space="0" w:color="auto"/>
                <w:right w:val="none" w:sz="0" w:space="0" w:color="auto"/>
              </w:divBdr>
            </w:div>
            <w:div w:id="2083526648">
              <w:marLeft w:val="0"/>
              <w:marRight w:val="0"/>
              <w:marTop w:val="0"/>
              <w:marBottom w:val="0"/>
              <w:divBdr>
                <w:top w:val="none" w:sz="0" w:space="0" w:color="auto"/>
                <w:left w:val="none" w:sz="0" w:space="0" w:color="auto"/>
                <w:bottom w:val="none" w:sz="0" w:space="0" w:color="auto"/>
                <w:right w:val="none" w:sz="0" w:space="0" w:color="auto"/>
              </w:divBdr>
            </w:div>
          </w:divsChild>
        </w:div>
        <w:div w:id="1603146436">
          <w:marLeft w:val="0"/>
          <w:marRight w:val="0"/>
          <w:marTop w:val="0"/>
          <w:marBottom w:val="0"/>
          <w:divBdr>
            <w:top w:val="none" w:sz="0" w:space="0" w:color="auto"/>
            <w:left w:val="none" w:sz="0" w:space="0" w:color="auto"/>
            <w:bottom w:val="none" w:sz="0" w:space="0" w:color="auto"/>
            <w:right w:val="none" w:sz="0" w:space="0" w:color="auto"/>
          </w:divBdr>
          <w:divsChild>
            <w:div w:id="290792579">
              <w:marLeft w:val="0"/>
              <w:marRight w:val="0"/>
              <w:marTop w:val="0"/>
              <w:marBottom w:val="0"/>
              <w:divBdr>
                <w:top w:val="none" w:sz="0" w:space="0" w:color="auto"/>
                <w:left w:val="none" w:sz="0" w:space="0" w:color="auto"/>
                <w:bottom w:val="none" w:sz="0" w:space="0" w:color="auto"/>
                <w:right w:val="none" w:sz="0" w:space="0" w:color="auto"/>
              </w:divBdr>
            </w:div>
            <w:div w:id="181553090">
              <w:marLeft w:val="0"/>
              <w:marRight w:val="0"/>
              <w:marTop w:val="0"/>
              <w:marBottom w:val="0"/>
              <w:divBdr>
                <w:top w:val="none" w:sz="0" w:space="0" w:color="auto"/>
                <w:left w:val="none" w:sz="0" w:space="0" w:color="auto"/>
                <w:bottom w:val="none" w:sz="0" w:space="0" w:color="auto"/>
                <w:right w:val="none" w:sz="0" w:space="0" w:color="auto"/>
              </w:divBdr>
            </w:div>
            <w:div w:id="1600605307">
              <w:marLeft w:val="0"/>
              <w:marRight w:val="0"/>
              <w:marTop w:val="0"/>
              <w:marBottom w:val="0"/>
              <w:divBdr>
                <w:top w:val="none" w:sz="0" w:space="0" w:color="auto"/>
                <w:left w:val="none" w:sz="0" w:space="0" w:color="auto"/>
                <w:bottom w:val="none" w:sz="0" w:space="0" w:color="auto"/>
                <w:right w:val="none" w:sz="0" w:space="0" w:color="auto"/>
              </w:divBdr>
            </w:div>
            <w:div w:id="1415515423">
              <w:marLeft w:val="0"/>
              <w:marRight w:val="0"/>
              <w:marTop w:val="0"/>
              <w:marBottom w:val="0"/>
              <w:divBdr>
                <w:top w:val="none" w:sz="0" w:space="0" w:color="auto"/>
                <w:left w:val="none" w:sz="0" w:space="0" w:color="auto"/>
                <w:bottom w:val="none" w:sz="0" w:space="0" w:color="auto"/>
                <w:right w:val="none" w:sz="0" w:space="0" w:color="auto"/>
              </w:divBdr>
            </w:div>
            <w:div w:id="1399472053">
              <w:marLeft w:val="0"/>
              <w:marRight w:val="0"/>
              <w:marTop w:val="0"/>
              <w:marBottom w:val="0"/>
              <w:divBdr>
                <w:top w:val="none" w:sz="0" w:space="0" w:color="auto"/>
                <w:left w:val="none" w:sz="0" w:space="0" w:color="auto"/>
                <w:bottom w:val="none" w:sz="0" w:space="0" w:color="auto"/>
                <w:right w:val="none" w:sz="0" w:space="0" w:color="auto"/>
              </w:divBdr>
            </w:div>
            <w:div w:id="2068840695">
              <w:marLeft w:val="0"/>
              <w:marRight w:val="0"/>
              <w:marTop w:val="0"/>
              <w:marBottom w:val="0"/>
              <w:divBdr>
                <w:top w:val="none" w:sz="0" w:space="0" w:color="auto"/>
                <w:left w:val="none" w:sz="0" w:space="0" w:color="auto"/>
                <w:bottom w:val="none" w:sz="0" w:space="0" w:color="auto"/>
                <w:right w:val="none" w:sz="0" w:space="0" w:color="auto"/>
              </w:divBdr>
            </w:div>
            <w:div w:id="515654607">
              <w:marLeft w:val="0"/>
              <w:marRight w:val="0"/>
              <w:marTop w:val="0"/>
              <w:marBottom w:val="0"/>
              <w:divBdr>
                <w:top w:val="none" w:sz="0" w:space="0" w:color="auto"/>
                <w:left w:val="none" w:sz="0" w:space="0" w:color="auto"/>
                <w:bottom w:val="none" w:sz="0" w:space="0" w:color="auto"/>
                <w:right w:val="none" w:sz="0" w:space="0" w:color="auto"/>
              </w:divBdr>
            </w:div>
            <w:div w:id="1424373229">
              <w:marLeft w:val="0"/>
              <w:marRight w:val="0"/>
              <w:marTop w:val="0"/>
              <w:marBottom w:val="0"/>
              <w:divBdr>
                <w:top w:val="none" w:sz="0" w:space="0" w:color="auto"/>
                <w:left w:val="none" w:sz="0" w:space="0" w:color="auto"/>
                <w:bottom w:val="none" w:sz="0" w:space="0" w:color="auto"/>
                <w:right w:val="none" w:sz="0" w:space="0" w:color="auto"/>
              </w:divBdr>
            </w:div>
            <w:div w:id="2128767612">
              <w:marLeft w:val="0"/>
              <w:marRight w:val="0"/>
              <w:marTop w:val="0"/>
              <w:marBottom w:val="0"/>
              <w:divBdr>
                <w:top w:val="none" w:sz="0" w:space="0" w:color="auto"/>
                <w:left w:val="none" w:sz="0" w:space="0" w:color="auto"/>
                <w:bottom w:val="none" w:sz="0" w:space="0" w:color="auto"/>
                <w:right w:val="none" w:sz="0" w:space="0" w:color="auto"/>
              </w:divBdr>
            </w:div>
            <w:div w:id="351882334">
              <w:marLeft w:val="0"/>
              <w:marRight w:val="0"/>
              <w:marTop w:val="0"/>
              <w:marBottom w:val="0"/>
              <w:divBdr>
                <w:top w:val="none" w:sz="0" w:space="0" w:color="auto"/>
                <w:left w:val="none" w:sz="0" w:space="0" w:color="auto"/>
                <w:bottom w:val="none" w:sz="0" w:space="0" w:color="auto"/>
                <w:right w:val="none" w:sz="0" w:space="0" w:color="auto"/>
              </w:divBdr>
            </w:div>
            <w:div w:id="82923919">
              <w:marLeft w:val="0"/>
              <w:marRight w:val="0"/>
              <w:marTop w:val="0"/>
              <w:marBottom w:val="0"/>
              <w:divBdr>
                <w:top w:val="none" w:sz="0" w:space="0" w:color="auto"/>
                <w:left w:val="none" w:sz="0" w:space="0" w:color="auto"/>
                <w:bottom w:val="none" w:sz="0" w:space="0" w:color="auto"/>
                <w:right w:val="none" w:sz="0" w:space="0" w:color="auto"/>
              </w:divBdr>
            </w:div>
            <w:div w:id="1600604321">
              <w:marLeft w:val="0"/>
              <w:marRight w:val="0"/>
              <w:marTop w:val="0"/>
              <w:marBottom w:val="0"/>
              <w:divBdr>
                <w:top w:val="none" w:sz="0" w:space="0" w:color="auto"/>
                <w:left w:val="none" w:sz="0" w:space="0" w:color="auto"/>
                <w:bottom w:val="none" w:sz="0" w:space="0" w:color="auto"/>
                <w:right w:val="none" w:sz="0" w:space="0" w:color="auto"/>
              </w:divBdr>
            </w:div>
            <w:div w:id="2134790316">
              <w:marLeft w:val="0"/>
              <w:marRight w:val="0"/>
              <w:marTop w:val="0"/>
              <w:marBottom w:val="0"/>
              <w:divBdr>
                <w:top w:val="none" w:sz="0" w:space="0" w:color="auto"/>
                <w:left w:val="none" w:sz="0" w:space="0" w:color="auto"/>
                <w:bottom w:val="none" w:sz="0" w:space="0" w:color="auto"/>
                <w:right w:val="none" w:sz="0" w:space="0" w:color="auto"/>
              </w:divBdr>
            </w:div>
            <w:div w:id="715155574">
              <w:marLeft w:val="0"/>
              <w:marRight w:val="0"/>
              <w:marTop w:val="0"/>
              <w:marBottom w:val="0"/>
              <w:divBdr>
                <w:top w:val="none" w:sz="0" w:space="0" w:color="auto"/>
                <w:left w:val="none" w:sz="0" w:space="0" w:color="auto"/>
                <w:bottom w:val="none" w:sz="0" w:space="0" w:color="auto"/>
                <w:right w:val="none" w:sz="0" w:space="0" w:color="auto"/>
              </w:divBdr>
            </w:div>
            <w:div w:id="1563370419">
              <w:marLeft w:val="0"/>
              <w:marRight w:val="0"/>
              <w:marTop w:val="0"/>
              <w:marBottom w:val="0"/>
              <w:divBdr>
                <w:top w:val="none" w:sz="0" w:space="0" w:color="auto"/>
                <w:left w:val="none" w:sz="0" w:space="0" w:color="auto"/>
                <w:bottom w:val="none" w:sz="0" w:space="0" w:color="auto"/>
                <w:right w:val="none" w:sz="0" w:space="0" w:color="auto"/>
              </w:divBdr>
            </w:div>
            <w:div w:id="1676808789">
              <w:marLeft w:val="0"/>
              <w:marRight w:val="0"/>
              <w:marTop w:val="0"/>
              <w:marBottom w:val="0"/>
              <w:divBdr>
                <w:top w:val="none" w:sz="0" w:space="0" w:color="auto"/>
                <w:left w:val="none" w:sz="0" w:space="0" w:color="auto"/>
                <w:bottom w:val="none" w:sz="0" w:space="0" w:color="auto"/>
                <w:right w:val="none" w:sz="0" w:space="0" w:color="auto"/>
              </w:divBdr>
            </w:div>
            <w:div w:id="1376542290">
              <w:marLeft w:val="0"/>
              <w:marRight w:val="0"/>
              <w:marTop w:val="0"/>
              <w:marBottom w:val="0"/>
              <w:divBdr>
                <w:top w:val="none" w:sz="0" w:space="0" w:color="auto"/>
                <w:left w:val="none" w:sz="0" w:space="0" w:color="auto"/>
                <w:bottom w:val="none" w:sz="0" w:space="0" w:color="auto"/>
                <w:right w:val="none" w:sz="0" w:space="0" w:color="auto"/>
              </w:divBdr>
            </w:div>
            <w:div w:id="1708989780">
              <w:marLeft w:val="0"/>
              <w:marRight w:val="0"/>
              <w:marTop w:val="0"/>
              <w:marBottom w:val="0"/>
              <w:divBdr>
                <w:top w:val="none" w:sz="0" w:space="0" w:color="auto"/>
                <w:left w:val="none" w:sz="0" w:space="0" w:color="auto"/>
                <w:bottom w:val="none" w:sz="0" w:space="0" w:color="auto"/>
                <w:right w:val="none" w:sz="0" w:space="0" w:color="auto"/>
              </w:divBdr>
            </w:div>
            <w:div w:id="1989744592">
              <w:marLeft w:val="0"/>
              <w:marRight w:val="0"/>
              <w:marTop w:val="0"/>
              <w:marBottom w:val="0"/>
              <w:divBdr>
                <w:top w:val="none" w:sz="0" w:space="0" w:color="auto"/>
                <w:left w:val="none" w:sz="0" w:space="0" w:color="auto"/>
                <w:bottom w:val="none" w:sz="0" w:space="0" w:color="auto"/>
                <w:right w:val="none" w:sz="0" w:space="0" w:color="auto"/>
              </w:divBdr>
            </w:div>
            <w:div w:id="597718991">
              <w:marLeft w:val="0"/>
              <w:marRight w:val="0"/>
              <w:marTop w:val="0"/>
              <w:marBottom w:val="0"/>
              <w:divBdr>
                <w:top w:val="none" w:sz="0" w:space="0" w:color="auto"/>
                <w:left w:val="none" w:sz="0" w:space="0" w:color="auto"/>
                <w:bottom w:val="none" w:sz="0" w:space="0" w:color="auto"/>
                <w:right w:val="none" w:sz="0" w:space="0" w:color="auto"/>
              </w:divBdr>
            </w:div>
          </w:divsChild>
        </w:div>
        <w:div w:id="47462051">
          <w:marLeft w:val="0"/>
          <w:marRight w:val="0"/>
          <w:marTop w:val="0"/>
          <w:marBottom w:val="0"/>
          <w:divBdr>
            <w:top w:val="none" w:sz="0" w:space="0" w:color="auto"/>
            <w:left w:val="none" w:sz="0" w:space="0" w:color="auto"/>
            <w:bottom w:val="none" w:sz="0" w:space="0" w:color="auto"/>
            <w:right w:val="none" w:sz="0" w:space="0" w:color="auto"/>
          </w:divBdr>
          <w:divsChild>
            <w:div w:id="1296527387">
              <w:marLeft w:val="0"/>
              <w:marRight w:val="0"/>
              <w:marTop w:val="0"/>
              <w:marBottom w:val="0"/>
              <w:divBdr>
                <w:top w:val="none" w:sz="0" w:space="0" w:color="auto"/>
                <w:left w:val="none" w:sz="0" w:space="0" w:color="auto"/>
                <w:bottom w:val="none" w:sz="0" w:space="0" w:color="auto"/>
                <w:right w:val="none" w:sz="0" w:space="0" w:color="auto"/>
              </w:divBdr>
            </w:div>
            <w:div w:id="381439825">
              <w:marLeft w:val="0"/>
              <w:marRight w:val="0"/>
              <w:marTop w:val="0"/>
              <w:marBottom w:val="0"/>
              <w:divBdr>
                <w:top w:val="none" w:sz="0" w:space="0" w:color="auto"/>
                <w:left w:val="none" w:sz="0" w:space="0" w:color="auto"/>
                <w:bottom w:val="none" w:sz="0" w:space="0" w:color="auto"/>
                <w:right w:val="none" w:sz="0" w:space="0" w:color="auto"/>
              </w:divBdr>
            </w:div>
            <w:div w:id="972562317">
              <w:marLeft w:val="0"/>
              <w:marRight w:val="0"/>
              <w:marTop w:val="0"/>
              <w:marBottom w:val="0"/>
              <w:divBdr>
                <w:top w:val="none" w:sz="0" w:space="0" w:color="auto"/>
                <w:left w:val="none" w:sz="0" w:space="0" w:color="auto"/>
                <w:bottom w:val="none" w:sz="0" w:space="0" w:color="auto"/>
                <w:right w:val="none" w:sz="0" w:space="0" w:color="auto"/>
              </w:divBdr>
            </w:div>
            <w:div w:id="183591118">
              <w:marLeft w:val="0"/>
              <w:marRight w:val="0"/>
              <w:marTop w:val="0"/>
              <w:marBottom w:val="0"/>
              <w:divBdr>
                <w:top w:val="none" w:sz="0" w:space="0" w:color="auto"/>
                <w:left w:val="none" w:sz="0" w:space="0" w:color="auto"/>
                <w:bottom w:val="none" w:sz="0" w:space="0" w:color="auto"/>
                <w:right w:val="none" w:sz="0" w:space="0" w:color="auto"/>
              </w:divBdr>
            </w:div>
            <w:div w:id="389810160">
              <w:marLeft w:val="0"/>
              <w:marRight w:val="0"/>
              <w:marTop w:val="0"/>
              <w:marBottom w:val="0"/>
              <w:divBdr>
                <w:top w:val="none" w:sz="0" w:space="0" w:color="auto"/>
                <w:left w:val="none" w:sz="0" w:space="0" w:color="auto"/>
                <w:bottom w:val="none" w:sz="0" w:space="0" w:color="auto"/>
                <w:right w:val="none" w:sz="0" w:space="0" w:color="auto"/>
              </w:divBdr>
            </w:div>
            <w:div w:id="1829786830">
              <w:marLeft w:val="0"/>
              <w:marRight w:val="0"/>
              <w:marTop w:val="0"/>
              <w:marBottom w:val="0"/>
              <w:divBdr>
                <w:top w:val="none" w:sz="0" w:space="0" w:color="auto"/>
                <w:left w:val="none" w:sz="0" w:space="0" w:color="auto"/>
                <w:bottom w:val="none" w:sz="0" w:space="0" w:color="auto"/>
                <w:right w:val="none" w:sz="0" w:space="0" w:color="auto"/>
              </w:divBdr>
            </w:div>
            <w:div w:id="2057049358">
              <w:marLeft w:val="0"/>
              <w:marRight w:val="0"/>
              <w:marTop w:val="0"/>
              <w:marBottom w:val="0"/>
              <w:divBdr>
                <w:top w:val="none" w:sz="0" w:space="0" w:color="auto"/>
                <w:left w:val="none" w:sz="0" w:space="0" w:color="auto"/>
                <w:bottom w:val="none" w:sz="0" w:space="0" w:color="auto"/>
                <w:right w:val="none" w:sz="0" w:space="0" w:color="auto"/>
              </w:divBdr>
            </w:div>
            <w:div w:id="1087309753">
              <w:marLeft w:val="0"/>
              <w:marRight w:val="0"/>
              <w:marTop w:val="0"/>
              <w:marBottom w:val="0"/>
              <w:divBdr>
                <w:top w:val="none" w:sz="0" w:space="0" w:color="auto"/>
                <w:left w:val="none" w:sz="0" w:space="0" w:color="auto"/>
                <w:bottom w:val="none" w:sz="0" w:space="0" w:color="auto"/>
                <w:right w:val="none" w:sz="0" w:space="0" w:color="auto"/>
              </w:divBdr>
            </w:div>
            <w:div w:id="995111958">
              <w:marLeft w:val="0"/>
              <w:marRight w:val="0"/>
              <w:marTop w:val="0"/>
              <w:marBottom w:val="0"/>
              <w:divBdr>
                <w:top w:val="none" w:sz="0" w:space="0" w:color="auto"/>
                <w:left w:val="none" w:sz="0" w:space="0" w:color="auto"/>
                <w:bottom w:val="none" w:sz="0" w:space="0" w:color="auto"/>
                <w:right w:val="none" w:sz="0" w:space="0" w:color="auto"/>
              </w:divBdr>
            </w:div>
            <w:div w:id="567112244">
              <w:marLeft w:val="0"/>
              <w:marRight w:val="0"/>
              <w:marTop w:val="0"/>
              <w:marBottom w:val="0"/>
              <w:divBdr>
                <w:top w:val="none" w:sz="0" w:space="0" w:color="auto"/>
                <w:left w:val="none" w:sz="0" w:space="0" w:color="auto"/>
                <w:bottom w:val="none" w:sz="0" w:space="0" w:color="auto"/>
                <w:right w:val="none" w:sz="0" w:space="0" w:color="auto"/>
              </w:divBdr>
            </w:div>
            <w:div w:id="1311444558">
              <w:marLeft w:val="0"/>
              <w:marRight w:val="0"/>
              <w:marTop w:val="0"/>
              <w:marBottom w:val="0"/>
              <w:divBdr>
                <w:top w:val="none" w:sz="0" w:space="0" w:color="auto"/>
                <w:left w:val="none" w:sz="0" w:space="0" w:color="auto"/>
                <w:bottom w:val="none" w:sz="0" w:space="0" w:color="auto"/>
                <w:right w:val="none" w:sz="0" w:space="0" w:color="auto"/>
              </w:divBdr>
            </w:div>
            <w:div w:id="1170370915">
              <w:marLeft w:val="0"/>
              <w:marRight w:val="0"/>
              <w:marTop w:val="0"/>
              <w:marBottom w:val="0"/>
              <w:divBdr>
                <w:top w:val="none" w:sz="0" w:space="0" w:color="auto"/>
                <w:left w:val="none" w:sz="0" w:space="0" w:color="auto"/>
                <w:bottom w:val="none" w:sz="0" w:space="0" w:color="auto"/>
                <w:right w:val="none" w:sz="0" w:space="0" w:color="auto"/>
              </w:divBdr>
            </w:div>
            <w:div w:id="1498840251">
              <w:marLeft w:val="0"/>
              <w:marRight w:val="0"/>
              <w:marTop w:val="0"/>
              <w:marBottom w:val="0"/>
              <w:divBdr>
                <w:top w:val="none" w:sz="0" w:space="0" w:color="auto"/>
                <w:left w:val="none" w:sz="0" w:space="0" w:color="auto"/>
                <w:bottom w:val="none" w:sz="0" w:space="0" w:color="auto"/>
                <w:right w:val="none" w:sz="0" w:space="0" w:color="auto"/>
              </w:divBdr>
            </w:div>
            <w:div w:id="1402370120">
              <w:marLeft w:val="0"/>
              <w:marRight w:val="0"/>
              <w:marTop w:val="0"/>
              <w:marBottom w:val="0"/>
              <w:divBdr>
                <w:top w:val="none" w:sz="0" w:space="0" w:color="auto"/>
                <w:left w:val="none" w:sz="0" w:space="0" w:color="auto"/>
                <w:bottom w:val="none" w:sz="0" w:space="0" w:color="auto"/>
                <w:right w:val="none" w:sz="0" w:space="0" w:color="auto"/>
              </w:divBdr>
            </w:div>
            <w:div w:id="473836782">
              <w:marLeft w:val="0"/>
              <w:marRight w:val="0"/>
              <w:marTop w:val="0"/>
              <w:marBottom w:val="0"/>
              <w:divBdr>
                <w:top w:val="none" w:sz="0" w:space="0" w:color="auto"/>
                <w:left w:val="none" w:sz="0" w:space="0" w:color="auto"/>
                <w:bottom w:val="none" w:sz="0" w:space="0" w:color="auto"/>
                <w:right w:val="none" w:sz="0" w:space="0" w:color="auto"/>
              </w:divBdr>
            </w:div>
            <w:div w:id="233782113">
              <w:marLeft w:val="0"/>
              <w:marRight w:val="0"/>
              <w:marTop w:val="0"/>
              <w:marBottom w:val="0"/>
              <w:divBdr>
                <w:top w:val="none" w:sz="0" w:space="0" w:color="auto"/>
                <w:left w:val="none" w:sz="0" w:space="0" w:color="auto"/>
                <w:bottom w:val="none" w:sz="0" w:space="0" w:color="auto"/>
                <w:right w:val="none" w:sz="0" w:space="0" w:color="auto"/>
              </w:divBdr>
            </w:div>
            <w:div w:id="2642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4737">
      <w:bodyDiv w:val="1"/>
      <w:marLeft w:val="0"/>
      <w:marRight w:val="0"/>
      <w:marTop w:val="0"/>
      <w:marBottom w:val="0"/>
      <w:divBdr>
        <w:top w:val="none" w:sz="0" w:space="0" w:color="auto"/>
        <w:left w:val="none" w:sz="0" w:space="0" w:color="auto"/>
        <w:bottom w:val="none" w:sz="0" w:space="0" w:color="auto"/>
        <w:right w:val="none" w:sz="0" w:space="0" w:color="auto"/>
      </w:divBdr>
      <w:divsChild>
        <w:div w:id="18357090">
          <w:marLeft w:val="0"/>
          <w:marRight w:val="0"/>
          <w:marTop w:val="0"/>
          <w:marBottom w:val="0"/>
          <w:divBdr>
            <w:top w:val="none" w:sz="0" w:space="0" w:color="auto"/>
            <w:left w:val="none" w:sz="0" w:space="0" w:color="auto"/>
            <w:bottom w:val="none" w:sz="0" w:space="0" w:color="auto"/>
            <w:right w:val="none" w:sz="0" w:space="0" w:color="auto"/>
          </w:divBdr>
          <w:divsChild>
            <w:div w:id="191849435">
              <w:marLeft w:val="0"/>
              <w:marRight w:val="0"/>
              <w:marTop w:val="0"/>
              <w:marBottom w:val="0"/>
              <w:divBdr>
                <w:top w:val="none" w:sz="0" w:space="0" w:color="auto"/>
                <w:left w:val="none" w:sz="0" w:space="0" w:color="auto"/>
                <w:bottom w:val="none" w:sz="0" w:space="0" w:color="auto"/>
                <w:right w:val="none" w:sz="0" w:space="0" w:color="auto"/>
              </w:divBdr>
              <w:divsChild>
                <w:div w:id="2025938954">
                  <w:marLeft w:val="0"/>
                  <w:marRight w:val="0"/>
                  <w:marTop w:val="0"/>
                  <w:marBottom w:val="0"/>
                  <w:divBdr>
                    <w:top w:val="none" w:sz="0" w:space="0" w:color="auto"/>
                    <w:left w:val="none" w:sz="0" w:space="0" w:color="auto"/>
                    <w:bottom w:val="none" w:sz="0" w:space="0" w:color="auto"/>
                    <w:right w:val="none" w:sz="0" w:space="0" w:color="auto"/>
                  </w:divBdr>
                  <w:divsChild>
                    <w:div w:id="60669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10659">
      <w:bodyDiv w:val="1"/>
      <w:marLeft w:val="0"/>
      <w:marRight w:val="0"/>
      <w:marTop w:val="0"/>
      <w:marBottom w:val="0"/>
      <w:divBdr>
        <w:top w:val="none" w:sz="0" w:space="0" w:color="auto"/>
        <w:left w:val="none" w:sz="0" w:space="0" w:color="auto"/>
        <w:bottom w:val="none" w:sz="0" w:space="0" w:color="auto"/>
        <w:right w:val="none" w:sz="0" w:space="0" w:color="auto"/>
      </w:divBdr>
    </w:div>
    <w:div w:id="583806154">
      <w:bodyDiv w:val="1"/>
      <w:marLeft w:val="0"/>
      <w:marRight w:val="0"/>
      <w:marTop w:val="0"/>
      <w:marBottom w:val="0"/>
      <w:divBdr>
        <w:top w:val="none" w:sz="0" w:space="0" w:color="auto"/>
        <w:left w:val="none" w:sz="0" w:space="0" w:color="auto"/>
        <w:bottom w:val="none" w:sz="0" w:space="0" w:color="auto"/>
        <w:right w:val="none" w:sz="0" w:space="0" w:color="auto"/>
      </w:divBdr>
    </w:div>
    <w:div w:id="585967362">
      <w:bodyDiv w:val="1"/>
      <w:marLeft w:val="0"/>
      <w:marRight w:val="0"/>
      <w:marTop w:val="0"/>
      <w:marBottom w:val="0"/>
      <w:divBdr>
        <w:top w:val="none" w:sz="0" w:space="0" w:color="auto"/>
        <w:left w:val="none" w:sz="0" w:space="0" w:color="auto"/>
        <w:bottom w:val="none" w:sz="0" w:space="0" w:color="auto"/>
        <w:right w:val="none" w:sz="0" w:space="0" w:color="auto"/>
      </w:divBdr>
      <w:divsChild>
        <w:div w:id="1525829839">
          <w:marLeft w:val="0"/>
          <w:marRight w:val="0"/>
          <w:marTop w:val="0"/>
          <w:marBottom w:val="0"/>
          <w:divBdr>
            <w:top w:val="none" w:sz="0" w:space="0" w:color="auto"/>
            <w:left w:val="none" w:sz="0" w:space="0" w:color="auto"/>
            <w:bottom w:val="none" w:sz="0" w:space="0" w:color="auto"/>
            <w:right w:val="none" w:sz="0" w:space="0" w:color="auto"/>
          </w:divBdr>
          <w:divsChild>
            <w:div w:id="453599188">
              <w:marLeft w:val="0"/>
              <w:marRight w:val="0"/>
              <w:marTop w:val="0"/>
              <w:marBottom w:val="0"/>
              <w:divBdr>
                <w:top w:val="none" w:sz="0" w:space="0" w:color="auto"/>
                <w:left w:val="none" w:sz="0" w:space="0" w:color="auto"/>
                <w:bottom w:val="none" w:sz="0" w:space="0" w:color="auto"/>
                <w:right w:val="none" w:sz="0" w:space="0" w:color="auto"/>
              </w:divBdr>
            </w:div>
          </w:divsChild>
        </w:div>
        <w:div w:id="160974817">
          <w:marLeft w:val="0"/>
          <w:marRight w:val="0"/>
          <w:marTop w:val="0"/>
          <w:marBottom w:val="0"/>
          <w:divBdr>
            <w:top w:val="none" w:sz="0" w:space="0" w:color="auto"/>
            <w:left w:val="none" w:sz="0" w:space="0" w:color="auto"/>
            <w:bottom w:val="none" w:sz="0" w:space="0" w:color="auto"/>
            <w:right w:val="none" w:sz="0" w:space="0" w:color="auto"/>
          </w:divBdr>
          <w:divsChild>
            <w:div w:id="622662267">
              <w:marLeft w:val="0"/>
              <w:marRight w:val="0"/>
              <w:marTop w:val="0"/>
              <w:marBottom w:val="0"/>
              <w:divBdr>
                <w:top w:val="none" w:sz="0" w:space="0" w:color="auto"/>
                <w:left w:val="none" w:sz="0" w:space="0" w:color="auto"/>
                <w:bottom w:val="none" w:sz="0" w:space="0" w:color="auto"/>
                <w:right w:val="none" w:sz="0" w:space="0" w:color="auto"/>
              </w:divBdr>
            </w:div>
          </w:divsChild>
        </w:div>
        <w:div w:id="1421833919">
          <w:marLeft w:val="0"/>
          <w:marRight w:val="0"/>
          <w:marTop w:val="0"/>
          <w:marBottom w:val="0"/>
          <w:divBdr>
            <w:top w:val="none" w:sz="0" w:space="0" w:color="auto"/>
            <w:left w:val="none" w:sz="0" w:space="0" w:color="auto"/>
            <w:bottom w:val="none" w:sz="0" w:space="0" w:color="auto"/>
            <w:right w:val="none" w:sz="0" w:space="0" w:color="auto"/>
          </w:divBdr>
          <w:divsChild>
            <w:div w:id="470556713">
              <w:marLeft w:val="0"/>
              <w:marRight w:val="0"/>
              <w:marTop w:val="0"/>
              <w:marBottom w:val="0"/>
              <w:divBdr>
                <w:top w:val="none" w:sz="0" w:space="0" w:color="auto"/>
                <w:left w:val="none" w:sz="0" w:space="0" w:color="auto"/>
                <w:bottom w:val="none" w:sz="0" w:space="0" w:color="auto"/>
                <w:right w:val="none" w:sz="0" w:space="0" w:color="auto"/>
              </w:divBdr>
            </w:div>
          </w:divsChild>
        </w:div>
        <w:div w:id="1266963930">
          <w:marLeft w:val="0"/>
          <w:marRight w:val="0"/>
          <w:marTop w:val="0"/>
          <w:marBottom w:val="0"/>
          <w:divBdr>
            <w:top w:val="none" w:sz="0" w:space="0" w:color="auto"/>
            <w:left w:val="none" w:sz="0" w:space="0" w:color="auto"/>
            <w:bottom w:val="none" w:sz="0" w:space="0" w:color="auto"/>
            <w:right w:val="none" w:sz="0" w:space="0" w:color="auto"/>
          </w:divBdr>
          <w:divsChild>
            <w:div w:id="495613215">
              <w:marLeft w:val="0"/>
              <w:marRight w:val="0"/>
              <w:marTop w:val="0"/>
              <w:marBottom w:val="0"/>
              <w:divBdr>
                <w:top w:val="none" w:sz="0" w:space="0" w:color="auto"/>
                <w:left w:val="none" w:sz="0" w:space="0" w:color="auto"/>
                <w:bottom w:val="none" w:sz="0" w:space="0" w:color="auto"/>
                <w:right w:val="none" w:sz="0" w:space="0" w:color="auto"/>
              </w:divBdr>
            </w:div>
          </w:divsChild>
        </w:div>
        <w:div w:id="804664881">
          <w:marLeft w:val="0"/>
          <w:marRight w:val="0"/>
          <w:marTop w:val="0"/>
          <w:marBottom w:val="0"/>
          <w:divBdr>
            <w:top w:val="none" w:sz="0" w:space="0" w:color="auto"/>
            <w:left w:val="none" w:sz="0" w:space="0" w:color="auto"/>
            <w:bottom w:val="none" w:sz="0" w:space="0" w:color="auto"/>
            <w:right w:val="none" w:sz="0" w:space="0" w:color="auto"/>
          </w:divBdr>
          <w:divsChild>
            <w:div w:id="726296024">
              <w:marLeft w:val="0"/>
              <w:marRight w:val="0"/>
              <w:marTop w:val="0"/>
              <w:marBottom w:val="0"/>
              <w:divBdr>
                <w:top w:val="none" w:sz="0" w:space="0" w:color="auto"/>
                <w:left w:val="none" w:sz="0" w:space="0" w:color="auto"/>
                <w:bottom w:val="none" w:sz="0" w:space="0" w:color="auto"/>
                <w:right w:val="none" w:sz="0" w:space="0" w:color="auto"/>
              </w:divBdr>
            </w:div>
          </w:divsChild>
        </w:div>
        <w:div w:id="508372665">
          <w:marLeft w:val="0"/>
          <w:marRight w:val="0"/>
          <w:marTop w:val="0"/>
          <w:marBottom w:val="0"/>
          <w:divBdr>
            <w:top w:val="none" w:sz="0" w:space="0" w:color="auto"/>
            <w:left w:val="none" w:sz="0" w:space="0" w:color="auto"/>
            <w:bottom w:val="none" w:sz="0" w:space="0" w:color="auto"/>
            <w:right w:val="none" w:sz="0" w:space="0" w:color="auto"/>
          </w:divBdr>
          <w:divsChild>
            <w:div w:id="283970154">
              <w:marLeft w:val="0"/>
              <w:marRight w:val="0"/>
              <w:marTop w:val="0"/>
              <w:marBottom w:val="0"/>
              <w:divBdr>
                <w:top w:val="none" w:sz="0" w:space="0" w:color="auto"/>
                <w:left w:val="none" w:sz="0" w:space="0" w:color="auto"/>
                <w:bottom w:val="none" w:sz="0" w:space="0" w:color="auto"/>
                <w:right w:val="none" w:sz="0" w:space="0" w:color="auto"/>
              </w:divBdr>
            </w:div>
          </w:divsChild>
        </w:div>
        <w:div w:id="230775381">
          <w:marLeft w:val="0"/>
          <w:marRight w:val="0"/>
          <w:marTop w:val="0"/>
          <w:marBottom w:val="0"/>
          <w:divBdr>
            <w:top w:val="none" w:sz="0" w:space="0" w:color="auto"/>
            <w:left w:val="none" w:sz="0" w:space="0" w:color="auto"/>
            <w:bottom w:val="none" w:sz="0" w:space="0" w:color="auto"/>
            <w:right w:val="none" w:sz="0" w:space="0" w:color="auto"/>
          </w:divBdr>
          <w:divsChild>
            <w:div w:id="743449242">
              <w:marLeft w:val="0"/>
              <w:marRight w:val="0"/>
              <w:marTop w:val="0"/>
              <w:marBottom w:val="0"/>
              <w:divBdr>
                <w:top w:val="none" w:sz="0" w:space="0" w:color="auto"/>
                <w:left w:val="none" w:sz="0" w:space="0" w:color="auto"/>
                <w:bottom w:val="none" w:sz="0" w:space="0" w:color="auto"/>
                <w:right w:val="none" w:sz="0" w:space="0" w:color="auto"/>
              </w:divBdr>
            </w:div>
          </w:divsChild>
        </w:div>
        <w:div w:id="1026175152">
          <w:marLeft w:val="0"/>
          <w:marRight w:val="0"/>
          <w:marTop w:val="0"/>
          <w:marBottom w:val="0"/>
          <w:divBdr>
            <w:top w:val="none" w:sz="0" w:space="0" w:color="auto"/>
            <w:left w:val="none" w:sz="0" w:space="0" w:color="auto"/>
            <w:bottom w:val="none" w:sz="0" w:space="0" w:color="auto"/>
            <w:right w:val="none" w:sz="0" w:space="0" w:color="auto"/>
          </w:divBdr>
          <w:divsChild>
            <w:div w:id="36779814">
              <w:marLeft w:val="0"/>
              <w:marRight w:val="0"/>
              <w:marTop w:val="0"/>
              <w:marBottom w:val="0"/>
              <w:divBdr>
                <w:top w:val="none" w:sz="0" w:space="0" w:color="auto"/>
                <w:left w:val="none" w:sz="0" w:space="0" w:color="auto"/>
                <w:bottom w:val="none" w:sz="0" w:space="0" w:color="auto"/>
                <w:right w:val="none" w:sz="0" w:space="0" w:color="auto"/>
              </w:divBdr>
            </w:div>
          </w:divsChild>
        </w:div>
        <w:div w:id="2074809958">
          <w:marLeft w:val="0"/>
          <w:marRight w:val="0"/>
          <w:marTop w:val="0"/>
          <w:marBottom w:val="0"/>
          <w:divBdr>
            <w:top w:val="none" w:sz="0" w:space="0" w:color="auto"/>
            <w:left w:val="none" w:sz="0" w:space="0" w:color="auto"/>
            <w:bottom w:val="none" w:sz="0" w:space="0" w:color="auto"/>
            <w:right w:val="none" w:sz="0" w:space="0" w:color="auto"/>
          </w:divBdr>
          <w:divsChild>
            <w:div w:id="2036343133">
              <w:marLeft w:val="0"/>
              <w:marRight w:val="0"/>
              <w:marTop w:val="0"/>
              <w:marBottom w:val="0"/>
              <w:divBdr>
                <w:top w:val="none" w:sz="0" w:space="0" w:color="auto"/>
                <w:left w:val="none" w:sz="0" w:space="0" w:color="auto"/>
                <w:bottom w:val="none" w:sz="0" w:space="0" w:color="auto"/>
                <w:right w:val="none" w:sz="0" w:space="0" w:color="auto"/>
              </w:divBdr>
            </w:div>
          </w:divsChild>
        </w:div>
        <w:div w:id="956062262">
          <w:marLeft w:val="0"/>
          <w:marRight w:val="0"/>
          <w:marTop w:val="0"/>
          <w:marBottom w:val="0"/>
          <w:divBdr>
            <w:top w:val="none" w:sz="0" w:space="0" w:color="auto"/>
            <w:left w:val="none" w:sz="0" w:space="0" w:color="auto"/>
            <w:bottom w:val="none" w:sz="0" w:space="0" w:color="auto"/>
            <w:right w:val="none" w:sz="0" w:space="0" w:color="auto"/>
          </w:divBdr>
          <w:divsChild>
            <w:div w:id="1548376228">
              <w:marLeft w:val="0"/>
              <w:marRight w:val="0"/>
              <w:marTop w:val="0"/>
              <w:marBottom w:val="0"/>
              <w:divBdr>
                <w:top w:val="none" w:sz="0" w:space="0" w:color="auto"/>
                <w:left w:val="none" w:sz="0" w:space="0" w:color="auto"/>
                <w:bottom w:val="none" w:sz="0" w:space="0" w:color="auto"/>
                <w:right w:val="none" w:sz="0" w:space="0" w:color="auto"/>
              </w:divBdr>
            </w:div>
          </w:divsChild>
        </w:div>
        <w:div w:id="877162699">
          <w:marLeft w:val="0"/>
          <w:marRight w:val="0"/>
          <w:marTop w:val="0"/>
          <w:marBottom w:val="0"/>
          <w:divBdr>
            <w:top w:val="none" w:sz="0" w:space="0" w:color="auto"/>
            <w:left w:val="none" w:sz="0" w:space="0" w:color="auto"/>
            <w:bottom w:val="none" w:sz="0" w:space="0" w:color="auto"/>
            <w:right w:val="none" w:sz="0" w:space="0" w:color="auto"/>
          </w:divBdr>
          <w:divsChild>
            <w:div w:id="1565751155">
              <w:marLeft w:val="0"/>
              <w:marRight w:val="0"/>
              <w:marTop w:val="0"/>
              <w:marBottom w:val="0"/>
              <w:divBdr>
                <w:top w:val="none" w:sz="0" w:space="0" w:color="auto"/>
                <w:left w:val="none" w:sz="0" w:space="0" w:color="auto"/>
                <w:bottom w:val="none" w:sz="0" w:space="0" w:color="auto"/>
                <w:right w:val="none" w:sz="0" w:space="0" w:color="auto"/>
              </w:divBdr>
            </w:div>
          </w:divsChild>
        </w:div>
        <w:div w:id="1055932820">
          <w:marLeft w:val="0"/>
          <w:marRight w:val="0"/>
          <w:marTop w:val="0"/>
          <w:marBottom w:val="0"/>
          <w:divBdr>
            <w:top w:val="none" w:sz="0" w:space="0" w:color="auto"/>
            <w:left w:val="none" w:sz="0" w:space="0" w:color="auto"/>
            <w:bottom w:val="none" w:sz="0" w:space="0" w:color="auto"/>
            <w:right w:val="none" w:sz="0" w:space="0" w:color="auto"/>
          </w:divBdr>
          <w:divsChild>
            <w:div w:id="1114595757">
              <w:marLeft w:val="0"/>
              <w:marRight w:val="0"/>
              <w:marTop w:val="0"/>
              <w:marBottom w:val="0"/>
              <w:divBdr>
                <w:top w:val="none" w:sz="0" w:space="0" w:color="auto"/>
                <w:left w:val="none" w:sz="0" w:space="0" w:color="auto"/>
                <w:bottom w:val="none" w:sz="0" w:space="0" w:color="auto"/>
                <w:right w:val="none" w:sz="0" w:space="0" w:color="auto"/>
              </w:divBdr>
            </w:div>
          </w:divsChild>
        </w:div>
        <w:div w:id="267079245">
          <w:marLeft w:val="0"/>
          <w:marRight w:val="0"/>
          <w:marTop w:val="0"/>
          <w:marBottom w:val="0"/>
          <w:divBdr>
            <w:top w:val="none" w:sz="0" w:space="0" w:color="auto"/>
            <w:left w:val="none" w:sz="0" w:space="0" w:color="auto"/>
            <w:bottom w:val="none" w:sz="0" w:space="0" w:color="auto"/>
            <w:right w:val="none" w:sz="0" w:space="0" w:color="auto"/>
          </w:divBdr>
          <w:divsChild>
            <w:div w:id="1866945575">
              <w:marLeft w:val="0"/>
              <w:marRight w:val="0"/>
              <w:marTop w:val="0"/>
              <w:marBottom w:val="0"/>
              <w:divBdr>
                <w:top w:val="none" w:sz="0" w:space="0" w:color="auto"/>
                <w:left w:val="none" w:sz="0" w:space="0" w:color="auto"/>
                <w:bottom w:val="none" w:sz="0" w:space="0" w:color="auto"/>
                <w:right w:val="none" w:sz="0" w:space="0" w:color="auto"/>
              </w:divBdr>
            </w:div>
          </w:divsChild>
        </w:div>
        <w:div w:id="2014063626">
          <w:marLeft w:val="0"/>
          <w:marRight w:val="0"/>
          <w:marTop w:val="0"/>
          <w:marBottom w:val="0"/>
          <w:divBdr>
            <w:top w:val="none" w:sz="0" w:space="0" w:color="auto"/>
            <w:left w:val="none" w:sz="0" w:space="0" w:color="auto"/>
            <w:bottom w:val="none" w:sz="0" w:space="0" w:color="auto"/>
            <w:right w:val="none" w:sz="0" w:space="0" w:color="auto"/>
          </w:divBdr>
          <w:divsChild>
            <w:div w:id="1899824485">
              <w:marLeft w:val="0"/>
              <w:marRight w:val="0"/>
              <w:marTop w:val="0"/>
              <w:marBottom w:val="0"/>
              <w:divBdr>
                <w:top w:val="none" w:sz="0" w:space="0" w:color="auto"/>
                <w:left w:val="none" w:sz="0" w:space="0" w:color="auto"/>
                <w:bottom w:val="none" w:sz="0" w:space="0" w:color="auto"/>
                <w:right w:val="none" w:sz="0" w:space="0" w:color="auto"/>
              </w:divBdr>
            </w:div>
          </w:divsChild>
        </w:div>
        <w:div w:id="1067802874">
          <w:marLeft w:val="0"/>
          <w:marRight w:val="0"/>
          <w:marTop w:val="0"/>
          <w:marBottom w:val="0"/>
          <w:divBdr>
            <w:top w:val="none" w:sz="0" w:space="0" w:color="auto"/>
            <w:left w:val="none" w:sz="0" w:space="0" w:color="auto"/>
            <w:bottom w:val="none" w:sz="0" w:space="0" w:color="auto"/>
            <w:right w:val="none" w:sz="0" w:space="0" w:color="auto"/>
          </w:divBdr>
          <w:divsChild>
            <w:div w:id="469177417">
              <w:marLeft w:val="0"/>
              <w:marRight w:val="0"/>
              <w:marTop w:val="0"/>
              <w:marBottom w:val="0"/>
              <w:divBdr>
                <w:top w:val="none" w:sz="0" w:space="0" w:color="auto"/>
                <w:left w:val="none" w:sz="0" w:space="0" w:color="auto"/>
                <w:bottom w:val="none" w:sz="0" w:space="0" w:color="auto"/>
                <w:right w:val="none" w:sz="0" w:space="0" w:color="auto"/>
              </w:divBdr>
            </w:div>
          </w:divsChild>
        </w:div>
        <w:div w:id="1141846091">
          <w:marLeft w:val="0"/>
          <w:marRight w:val="0"/>
          <w:marTop w:val="0"/>
          <w:marBottom w:val="0"/>
          <w:divBdr>
            <w:top w:val="none" w:sz="0" w:space="0" w:color="auto"/>
            <w:left w:val="none" w:sz="0" w:space="0" w:color="auto"/>
            <w:bottom w:val="none" w:sz="0" w:space="0" w:color="auto"/>
            <w:right w:val="none" w:sz="0" w:space="0" w:color="auto"/>
          </w:divBdr>
          <w:divsChild>
            <w:div w:id="182406471">
              <w:marLeft w:val="0"/>
              <w:marRight w:val="0"/>
              <w:marTop w:val="0"/>
              <w:marBottom w:val="0"/>
              <w:divBdr>
                <w:top w:val="none" w:sz="0" w:space="0" w:color="auto"/>
                <w:left w:val="none" w:sz="0" w:space="0" w:color="auto"/>
                <w:bottom w:val="none" w:sz="0" w:space="0" w:color="auto"/>
                <w:right w:val="none" w:sz="0" w:space="0" w:color="auto"/>
              </w:divBdr>
            </w:div>
          </w:divsChild>
        </w:div>
        <w:div w:id="1429228139">
          <w:marLeft w:val="0"/>
          <w:marRight w:val="0"/>
          <w:marTop w:val="0"/>
          <w:marBottom w:val="0"/>
          <w:divBdr>
            <w:top w:val="none" w:sz="0" w:space="0" w:color="auto"/>
            <w:left w:val="none" w:sz="0" w:space="0" w:color="auto"/>
            <w:bottom w:val="none" w:sz="0" w:space="0" w:color="auto"/>
            <w:right w:val="none" w:sz="0" w:space="0" w:color="auto"/>
          </w:divBdr>
          <w:divsChild>
            <w:div w:id="830102937">
              <w:marLeft w:val="0"/>
              <w:marRight w:val="0"/>
              <w:marTop w:val="0"/>
              <w:marBottom w:val="0"/>
              <w:divBdr>
                <w:top w:val="none" w:sz="0" w:space="0" w:color="auto"/>
                <w:left w:val="none" w:sz="0" w:space="0" w:color="auto"/>
                <w:bottom w:val="none" w:sz="0" w:space="0" w:color="auto"/>
                <w:right w:val="none" w:sz="0" w:space="0" w:color="auto"/>
              </w:divBdr>
            </w:div>
          </w:divsChild>
        </w:div>
        <w:div w:id="1174153876">
          <w:marLeft w:val="0"/>
          <w:marRight w:val="0"/>
          <w:marTop w:val="0"/>
          <w:marBottom w:val="0"/>
          <w:divBdr>
            <w:top w:val="none" w:sz="0" w:space="0" w:color="auto"/>
            <w:left w:val="none" w:sz="0" w:space="0" w:color="auto"/>
            <w:bottom w:val="none" w:sz="0" w:space="0" w:color="auto"/>
            <w:right w:val="none" w:sz="0" w:space="0" w:color="auto"/>
          </w:divBdr>
          <w:divsChild>
            <w:div w:id="2025160044">
              <w:marLeft w:val="0"/>
              <w:marRight w:val="0"/>
              <w:marTop w:val="0"/>
              <w:marBottom w:val="0"/>
              <w:divBdr>
                <w:top w:val="none" w:sz="0" w:space="0" w:color="auto"/>
                <w:left w:val="none" w:sz="0" w:space="0" w:color="auto"/>
                <w:bottom w:val="none" w:sz="0" w:space="0" w:color="auto"/>
                <w:right w:val="none" w:sz="0" w:space="0" w:color="auto"/>
              </w:divBdr>
            </w:div>
          </w:divsChild>
        </w:div>
        <w:div w:id="694232011">
          <w:marLeft w:val="0"/>
          <w:marRight w:val="0"/>
          <w:marTop w:val="0"/>
          <w:marBottom w:val="0"/>
          <w:divBdr>
            <w:top w:val="none" w:sz="0" w:space="0" w:color="auto"/>
            <w:left w:val="none" w:sz="0" w:space="0" w:color="auto"/>
            <w:bottom w:val="none" w:sz="0" w:space="0" w:color="auto"/>
            <w:right w:val="none" w:sz="0" w:space="0" w:color="auto"/>
          </w:divBdr>
          <w:divsChild>
            <w:div w:id="258682377">
              <w:marLeft w:val="0"/>
              <w:marRight w:val="0"/>
              <w:marTop w:val="0"/>
              <w:marBottom w:val="0"/>
              <w:divBdr>
                <w:top w:val="none" w:sz="0" w:space="0" w:color="auto"/>
                <w:left w:val="none" w:sz="0" w:space="0" w:color="auto"/>
                <w:bottom w:val="none" w:sz="0" w:space="0" w:color="auto"/>
                <w:right w:val="none" w:sz="0" w:space="0" w:color="auto"/>
              </w:divBdr>
            </w:div>
          </w:divsChild>
        </w:div>
        <w:div w:id="1875844668">
          <w:marLeft w:val="0"/>
          <w:marRight w:val="0"/>
          <w:marTop w:val="0"/>
          <w:marBottom w:val="0"/>
          <w:divBdr>
            <w:top w:val="none" w:sz="0" w:space="0" w:color="auto"/>
            <w:left w:val="none" w:sz="0" w:space="0" w:color="auto"/>
            <w:bottom w:val="none" w:sz="0" w:space="0" w:color="auto"/>
            <w:right w:val="none" w:sz="0" w:space="0" w:color="auto"/>
          </w:divBdr>
          <w:divsChild>
            <w:div w:id="882519006">
              <w:marLeft w:val="0"/>
              <w:marRight w:val="0"/>
              <w:marTop w:val="0"/>
              <w:marBottom w:val="0"/>
              <w:divBdr>
                <w:top w:val="none" w:sz="0" w:space="0" w:color="auto"/>
                <w:left w:val="none" w:sz="0" w:space="0" w:color="auto"/>
                <w:bottom w:val="none" w:sz="0" w:space="0" w:color="auto"/>
                <w:right w:val="none" w:sz="0" w:space="0" w:color="auto"/>
              </w:divBdr>
            </w:div>
          </w:divsChild>
        </w:div>
        <w:div w:id="1792943485">
          <w:marLeft w:val="0"/>
          <w:marRight w:val="0"/>
          <w:marTop w:val="0"/>
          <w:marBottom w:val="0"/>
          <w:divBdr>
            <w:top w:val="none" w:sz="0" w:space="0" w:color="auto"/>
            <w:left w:val="none" w:sz="0" w:space="0" w:color="auto"/>
            <w:bottom w:val="none" w:sz="0" w:space="0" w:color="auto"/>
            <w:right w:val="none" w:sz="0" w:space="0" w:color="auto"/>
          </w:divBdr>
          <w:divsChild>
            <w:div w:id="11615065">
              <w:marLeft w:val="0"/>
              <w:marRight w:val="0"/>
              <w:marTop w:val="0"/>
              <w:marBottom w:val="0"/>
              <w:divBdr>
                <w:top w:val="none" w:sz="0" w:space="0" w:color="auto"/>
                <w:left w:val="none" w:sz="0" w:space="0" w:color="auto"/>
                <w:bottom w:val="none" w:sz="0" w:space="0" w:color="auto"/>
                <w:right w:val="none" w:sz="0" w:space="0" w:color="auto"/>
              </w:divBdr>
            </w:div>
          </w:divsChild>
        </w:div>
        <w:div w:id="872231753">
          <w:marLeft w:val="0"/>
          <w:marRight w:val="0"/>
          <w:marTop w:val="0"/>
          <w:marBottom w:val="0"/>
          <w:divBdr>
            <w:top w:val="none" w:sz="0" w:space="0" w:color="auto"/>
            <w:left w:val="none" w:sz="0" w:space="0" w:color="auto"/>
            <w:bottom w:val="none" w:sz="0" w:space="0" w:color="auto"/>
            <w:right w:val="none" w:sz="0" w:space="0" w:color="auto"/>
          </w:divBdr>
          <w:divsChild>
            <w:div w:id="1383168103">
              <w:marLeft w:val="0"/>
              <w:marRight w:val="0"/>
              <w:marTop w:val="0"/>
              <w:marBottom w:val="0"/>
              <w:divBdr>
                <w:top w:val="none" w:sz="0" w:space="0" w:color="auto"/>
                <w:left w:val="none" w:sz="0" w:space="0" w:color="auto"/>
                <w:bottom w:val="none" w:sz="0" w:space="0" w:color="auto"/>
                <w:right w:val="none" w:sz="0" w:space="0" w:color="auto"/>
              </w:divBdr>
            </w:div>
          </w:divsChild>
        </w:div>
        <w:div w:id="296645752">
          <w:marLeft w:val="0"/>
          <w:marRight w:val="0"/>
          <w:marTop w:val="0"/>
          <w:marBottom w:val="0"/>
          <w:divBdr>
            <w:top w:val="none" w:sz="0" w:space="0" w:color="auto"/>
            <w:left w:val="none" w:sz="0" w:space="0" w:color="auto"/>
            <w:bottom w:val="none" w:sz="0" w:space="0" w:color="auto"/>
            <w:right w:val="none" w:sz="0" w:space="0" w:color="auto"/>
          </w:divBdr>
          <w:divsChild>
            <w:div w:id="153843140">
              <w:marLeft w:val="0"/>
              <w:marRight w:val="0"/>
              <w:marTop w:val="0"/>
              <w:marBottom w:val="0"/>
              <w:divBdr>
                <w:top w:val="none" w:sz="0" w:space="0" w:color="auto"/>
                <w:left w:val="none" w:sz="0" w:space="0" w:color="auto"/>
                <w:bottom w:val="none" w:sz="0" w:space="0" w:color="auto"/>
                <w:right w:val="none" w:sz="0" w:space="0" w:color="auto"/>
              </w:divBdr>
            </w:div>
          </w:divsChild>
        </w:div>
        <w:div w:id="1328434614">
          <w:marLeft w:val="0"/>
          <w:marRight w:val="0"/>
          <w:marTop w:val="0"/>
          <w:marBottom w:val="0"/>
          <w:divBdr>
            <w:top w:val="none" w:sz="0" w:space="0" w:color="auto"/>
            <w:left w:val="none" w:sz="0" w:space="0" w:color="auto"/>
            <w:bottom w:val="none" w:sz="0" w:space="0" w:color="auto"/>
            <w:right w:val="none" w:sz="0" w:space="0" w:color="auto"/>
          </w:divBdr>
          <w:divsChild>
            <w:div w:id="1250697260">
              <w:marLeft w:val="0"/>
              <w:marRight w:val="0"/>
              <w:marTop w:val="0"/>
              <w:marBottom w:val="0"/>
              <w:divBdr>
                <w:top w:val="none" w:sz="0" w:space="0" w:color="auto"/>
                <w:left w:val="none" w:sz="0" w:space="0" w:color="auto"/>
                <w:bottom w:val="none" w:sz="0" w:space="0" w:color="auto"/>
                <w:right w:val="none" w:sz="0" w:space="0" w:color="auto"/>
              </w:divBdr>
            </w:div>
          </w:divsChild>
        </w:div>
        <w:div w:id="1633250924">
          <w:marLeft w:val="0"/>
          <w:marRight w:val="0"/>
          <w:marTop w:val="0"/>
          <w:marBottom w:val="0"/>
          <w:divBdr>
            <w:top w:val="none" w:sz="0" w:space="0" w:color="auto"/>
            <w:left w:val="none" w:sz="0" w:space="0" w:color="auto"/>
            <w:bottom w:val="none" w:sz="0" w:space="0" w:color="auto"/>
            <w:right w:val="none" w:sz="0" w:space="0" w:color="auto"/>
          </w:divBdr>
          <w:divsChild>
            <w:div w:id="1726903787">
              <w:marLeft w:val="0"/>
              <w:marRight w:val="0"/>
              <w:marTop w:val="0"/>
              <w:marBottom w:val="0"/>
              <w:divBdr>
                <w:top w:val="none" w:sz="0" w:space="0" w:color="auto"/>
                <w:left w:val="none" w:sz="0" w:space="0" w:color="auto"/>
                <w:bottom w:val="none" w:sz="0" w:space="0" w:color="auto"/>
                <w:right w:val="none" w:sz="0" w:space="0" w:color="auto"/>
              </w:divBdr>
            </w:div>
          </w:divsChild>
        </w:div>
        <w:div w:id="1674408064">
          <w:marLeft w:val="0"/>
          <w:marRight w:val="0"/>
          <w:marTop w:val="0"/>
          <w:marBottom w:val="0"/>
          <w:divBdr>
            <w:top w:val="none" w:sz="0" w:space="0" w:color="auto"/>
            <w:left w:val="none" w:sz="0" w:space="0" w:color="auto"/>
            <w:bottom w:val="none" w:sz="0" w:space="0" w:color="auto"/>
            <w:right w:val="none" w:sz="0" w:space="0" w:color="auto"/>
          </w:divBdr>
          <w:divsChild>
            <w:div w:id="1357386182">
              <w:marLeft w:val="0"/>
              <w:marRight w:val="0"/>
              <w:marTop w:val="0"/>
              <w:marBottom w:val="0"/>
              <w:divBdr>
                <w:top w:val="none" w:sz="0" w:space="0" w:color="auto"/>
                <w:left w:val="none" w:sz="0" w:space="0" w:color="auto"/>
                <w:bottom w:val="none" w:sz="0" w:space="0" w:color="auto"/>
                <w:right w:val="none" w:sz="0" w:space="0" w:color="auto"/>
              </w:divBdr>
            </w:div>
          </w:divsChild>
        </w:div>
        <w:div w:id="1228371742">
          <w:marLeft w:val="0"/>
          <w:marRight w:val="0"/>
          <w:marTop w:val="0"/>
          <w:marBottom w:val="0"/>
          <w:divBdr>
            <w:top w:val="none" w:sz="0" w:space="0" w:color="auto"/>
            <w:left w:val="none" w:sz="0" w:space="0" w:color="auto"/>
            <w:bottom w:val="none" w:sz="0" w:space="0" w:color="auto"/>
            <w:right w:val="none" w:sz="0" w:space="0" w:color="auto"/>
          </w:divBdr>
          <w:divsChild>
            <w:div w:id="118227189">
              <w:marLeft w:val="0"/>
              <w:marRight w:val="0"/>
              <w:marTop w:val="0"/>
              <w:marBottom w:val="0"/>
              <w:divBdr>
                <w:top w:val="none" w:sz="0" w:space="0" w:color="auto"/>
                <w:left w:val="none" w:sz="0" w:space="0" w:color="auto"/>
                <w:bottom w:val="none" w:sz="0" w:space="0" w:color="auto"/>
                <w:right w:val="none" w:sz="0" w:space="0" w:color="auto"/>
              </w:divBdr>
            </w:div>
          </w:divsChild>
        </w:div>
        <w:div w:id="95950574">
          <w:marLeft w:val="0"/>
          <w:marRight w:val="0"/>
          <w:marTop w:val="0"/>
          <w:marBottom w:val="0"/>
          <w:divBdr>
            <w:top w:val="none" w:sz="0" w:space="0" w:color="auto"/>
            <w:left w:val="none" w:sz="0" w:space="0" w:color="auto"/>
            <w:bottom w:val="none" w:sz="0" w:space="0" w:color="auto"/>
            <w:right w:val="none" w:sz="0" w:space="0" w:color="auto"/>
          </w:divBdr>
          <w:divsChild>
            <w:div w:id="1609653018">
              <w:marLeft w:val="0"/>
              <w:marRight w:val="0"/>
              <w:marTop w:val="0"/>
              <w:marBottom w:val="0"/>
              <w:divBdr>
                <w:top w:val="none" w:sz="0" w:space="0" w:color="auto"/>
                <w:left w:val="none" w:sz="0" w:space="0" w:color="auto"/>
                <w:bottom w:val="none" w:sz="0" w:space="0" w:color="auto"/>
                <w:right w:val="none" w:sz="0" w:space="0" w:color="auto"/>
              </w:divBdr>
            </w:div>
          </w:divsChild>
        </w:div>
        <w:div w:id="2116123289">
          <w:marLeft w:val="0"/>
          <w:marRight w:val="0"/>
          <w:marTop w:val="0"/>
          <w:marBottom w:val="0"/>
          <w:divBdr>
            <w:top w:val="none" w:sz="0" w:space="0" w:color="auto"/>
            <w:left w:val="none" w:sz="0" w:space="0" w:color="auto"/>
            <w:bottom w:val="none" w:sz="0" w:space="0" w:color="auto"/>
            <w:right w:val="none" w:sz="0" w:space="0" w:color="auto"/>
          </w:divBdr>
          <w:divsChild>
            <w:div w:id="696851027">
              <w:marLeft w:val="0"/>
              <w:marRight w:val="0"/>
              <w:marTop w:val="0"/>
              <w:marBottom w:val="0"/>
              <w:divBdr>
                <w:top w:val="none" w:sz="0" w:space="0" w:color="auto"/>
                <w:left w:val="none" w:sz="0" w:space="0" w:color="auto"/>
                <w:bottom w:val="none" w:sz="0" w:space="0" w:color="auto"/>
                <w:right w:val="none" w:sz="0" w:space="0" w:color="auto"/>
              </w:divBdr>
            </w:div>
          </w:divsChild>
        </w:div>
        <w:div w:id="1234777377">
          <w:marLeft w:val="0"/>
          <w:marRight w:val="0"/>
          <w:marTop w:val="0"/>
          <w:marBottom w:val="0"/>
          <w:divBdr>
            <w:top w:val="none" w:sz="0" w:space="0" w:color="auto"/>
            <w:left w:val="none" w:sz="0" w:space="0" w:color="auto"/>
            <w:bottom w:val="none" w:sz="0" w:space="0" w:color="auto"/>
            <w:right w:val="none" w:sz="0" w:space="0" w:color="auto"/>
          </w:divBdr>
          <w:divsChild>
            <w:div w:id="2097895055">
              <w:marLeft w:val="0"/>
              <w:marRight w:val="0"/>
              <w:marTop w:val="0"/>
              <w:marBottom w:val="0"/>
              <w:divBdr>
                <w:top w:val="none" w:sz="0" w:space="0" w:color="auto"/>
                <w:left w:val="none" w:sz="0" w:space="0" w:color="auto"/>
                <w:bottom w:val="none" w:sz="0" w:space="0" w:color="auto"/>
                <w:right w:val="none" w:sz="0" w:space="0" w:color="auto"/>
              </w:divBdr>
            </w:div>
          </w:divsChild>
        </w:div>
        <w:div w:id="658390282">
          <w:marLeft w:val="0"/>
          <w:marRight w:val="0"/>
          <w:marTop w:val="0"/>
          <w:marBottom w:val="0"/>
          <w:divBdr>
            <w:top w:val="none" w:sz="0" w:space="0" w:color="auto"/>
            <w:left w:val="none" w:sz="0" w:space="0" w:color="auto"/>
            <w:bottom w:val="none" w:sz="0" w:space="0" w:color="auto"/>
            <w:right w:val="none" w:sz="0" w:space="0" w:color="auto"/>
          </w:divBdr>
          <w:divsChild>
            <w:div w:id="1179926043">
              <w:marLeft w:val="0"/>
              <w:marRight w:val="0"/>
              <w:marTop w:val="0"/>
              <w:marBottom w:val="0"/>
              <w:divBdr>
                <w:top w:val="none" w:sz="0" w:space="0" w:color="auto"/>
                <w:left w:val="none" w:sz="0" w:space="0" w:color="auto"/>
                <w:bottom w:val="none" w:sz="0" w:space="0" w:color="auto"/>
                <w:right w:val="none" w:sz="0" w:space="0" w:color="auto"/>
              </w:divBdr>
            </w:div>
          </w:divsChild>
        </w:div>
        <w:div w:id="1066951077">
          <w:marLeft w:val="0"/>
          <w:marRight w:val="0"/>
          <w:marTop w:val="0"/>
          <w:marBottom w:val="0"/>
          <w:divBdr>
            <w:top w:val="none" w:sz="0" w:space="0" w:color="auto"/>
            <w:left w:val="none" w:sz="0" w:space="0" w:color="auto"/>
            <w:bottom w:val="none" w:sz="0" w:space="0" w:color="auto"/>
            <w:right w:val="none" w:sz="0" w:space="0" w:color="auto"/>
          </w:divBdr>
          <w:divsChild>
            <w:div w:id="1034885764">
              <w:marLeft w:val="0"/>
              <w:marRight w:val="0"/>
              <w:marTop w:val="0"/>
              <w:marBottom w:val="0"/>
              <w:divBdr>
                <w:top w:val="none" w:sz="0" w:space="0" w:color="auto"/>
                <w:left w:val="none" w:sz="0" w:space="0" w:color="auto"/>
                <w:bottom w:val="none" w:sz="0" w:space="0" w:color="auto"/>
                <w:right w:val="none" w:sz="0" w:space="0" w:color="auto"/>
              </w:divBdr>
            </w:div>
          </w:divsChild>
        </w:div>
        <w:div w:id="5179037">
          <w:marLeft w:val="0"/>
          <w:marRight w:val="0"/>
          <w:marTop w:val="0"/>
          <w:marBottom w:val="0"/>
          <w:divBdr>
            <w:top w:val="none" w:sz="0" w:space="0" w:color="auto"/>
            <w:left w:val="none" w:sz="0" w:space="0" w:color="auto"/>
            <w:bottom w:val="none" w:sz="0" w:space="0" w:color="auto"/>
            <w:right w:val="none" w:sz="0" w:space="0" w:color="auto"/>
          </w:divBdr>
          <w:divsChild>
            <w:div w:id="473376634">
              <w:marLeft w:val="0"/>
              <w:marRight w:val="0"/>
              <w:marTop w:val="0"/>
              <w:marBottom w:val="0"/>
              <w:divBdr>
                <w:top w:val="none" w:sz="0" w:space="0" w:color="auto"/>
                <w:left w:val="none" w:sz="0" w:space="0" w:color="auto"/>
                <w:bottom w:val="none" w:sz="0" w:space="0" w:color="auto"/>
                <w:right w:val="none" w:sz="0" w:space="0" w:color="auto"/>
              </w:divBdr>
            </w:div>
          </w:divsChild>
        </w:div>
        <w:div w:id="1579245810">
          <w:marLeft w:val="0"/>
          <w:marRight w:val="0"/>
          <w:marTop w:val="0"/>
          <w:marBottom w:val="0"/>
          <w:divBdr>
            <w:top w:val="none" w:sz="0" w:space="0" w:color="auto"/>
            <w:left w:val="none" w:sz="0" w:space="0" w:color="auto"/>
            <w:bottom w:val="none" w:sz="0" w:space="0" w:color="auto"/>
            <w:right w:val="none" w:sz="0" w:space="0" w:color="auto"/>
          </w:divBdr>
          <w:divsChild>
            <w:div w:id="1026561041">
              <w:marLeft w:val="0"/>
              <w:marRight w:val="0"/>
              <w:marTop w:val="0"/>
              <w:marBottom w:val="0"/>
              <w:divBdr>
                <w:top w:val="none" w:sz="0" w:space="0" w:color="auto"/>
                <w:left w:val="none" w:sz="0" w:space="0" w:color="auto"/>
                <w:bottom w:val="none" w:sz="0" w:space="0" w:color="auto"/>
                <w:right w:val="none" w:sz="0" w:space="0" w:color="auto"/>
              </w:divBdr>
            </w:div>
          </w:divsChild>
        </w:div>
        <w:div w:id="373501363">
          <w:marLeft w:val="0"/>
          <w:marRight w:val="0"/>
          <w:marTop w:val="0"/>
          <w:marBottom w:val="0"/>
          <w:divBdr>
            <w:top w:val="none" w:sz="0" w:space="0" w:color="auto"/>
            <w:left w:val="none" w:sz="0" w:space="0" w:color="auto"/>
            <w:bottom w:val="none" w:sz="0" w:space="0" w:color="auto"/>
            <w:right w:val="none" w:sz="0" w:space="0" w:color="auto"/>
          </w:divBdr>
          <w:divsChild>
            <w:div w:id="1496996858">
              <w:marLeft w:val="0"/>
              <w:marRight w:val="0"/>
              <w:marTop w:val="0"/>
              <w:marBottom w:val="0"/>
              <w:divBdr>
                <w:top w:val="none" w:sz="0" w:space="0" w:color="auto"/>
                <w:left w:val="none" w:sz="0" w:space="0" w:color="auto"/>
                <w:bottom w:val="none" w:sz="0" w:space="0" w:color="auto"/>
                <w:right w:val="none" w:sz="0" w:space="0" w:color="auto"/>
              </w:divBdr>
            </w:div>
          </w:divsChild>
        </w:div>
        <w:div w:id="1328753682">
          <w:marLeft w:val="0"/>
          <w:marRight w:val="0"/>
          <w:marTop w:val="0"/>
          <w:marBottom w:val="0"/>
          <w:divBdr>
            <w:top w:val="none" w:sz="0" w:space="0" w:color="auto"/>
            <w:left w:val="none" w:sz="0" w:space="0" w:color="auto"/>
            <w:bottom w:val="none" w:sz="0" w:space="0" w:color="auto"/>
            <w:right w:val="none" w:sz="0" w:space="0" w:color="auto"/>
          </w:divBdr>
          <w:divsChild>
            <w:div w:id="1403068851">
              <w:marLeft w:val="0"/>
              <w:marRight w:val="0"/>
              <w:marTop w:val="0"/>
              <w:marBottom w:val="0"/>
              <w:divBdr>
                <w:top w:val="none" w:sz="0" w:space="0" w:color="auto"/>
                <w:left w:val="none" w:sz="0" w:space="0" w:color="auto"/>
                <w:bottom w:val="none" w:sz="0" w:space="0" w:color="auto"/>
                <w:right w:val="none" w:sz="0" w:space="0" w:color="auto"/>
              </w:divBdr>
            </w:div>
          </w:divsChild>
        </w:div>
        <w:div w:id="727462463">
          <w:marLeft w:val="0"/>
          <w:marRight w:val="0"/>
          <w:marTop w:val="0"/>
          <w:marBottom w:val="0"/>
          <w:divBdr>
            <w:top w:val="none" w:sz="0" w:space="0" w:color="auto"/>
            <w:left w:val="none" w:sz="0" w:space="0" w:color="auto"/>
            <w:bottom w:val="none" w:sz="0" w:space="0" w:color="auto"/>
            <w:right w:val="none" w:sz="0" w:space="0" w:color="auto"/>
          </w:divBdr>
          <w:divsChild>
            <w:div w:id="1446845853">
              <w:marLeft w:val="0"/>
              <w:marRight w:val="0"/>
              <w:marTop w:val="0"/>
              <w:marBottom w:val="0"/>
              <w:divBdr>
                <w:top w:val="none" w:sz="0" w:space="0" w:color="auto"/>
                <w:left w:val="none" w:sz="0" w:space="0" w:color="auto"/>
                <w:bottom w:val="none" w:sz="0" w:space="0" w:color="auto"/>
                <w:right w:val="none" w:sz="0" w:space="0" w:color="auto"/>
              </w:divBdr>
            </w:div>
          </w:divsChild>
        </w:div>
        <w:div w:id="1134564976">
          <w:marLeft w:val="0"/>
          <w:marRight w:val="0"/>
          <w:marTop w:val="0"/>
          <w:marBottom w:val="0"/>
          <w:divBdr>
            <w:top w:val="none" w:sz="0" w:space="0" w:color="auto"/>
            <w:left w:val="none" w:sz="0" w:space="0" w:color="auto"/>
            <w:bottom w:val="none" w:sz="0" w:space="0" w:color="auto"/>
            <w:right w:val="none" w:sz="0" w:space="0" w:color="auto"/>
          </w:divBdr>
          <w:divsChild>
            <w:div w:id="945964676">
              <w:marLeft w:val="0"/>
              <w:marRight w:val="0"/>
              <w:marTop w:val="0"/>
              <w:marBottom w:val="0"/>
              <w:divBdr>
                <w:top w:val="none" w:sz="0" w:space="0" w:color="auto"/>
                <w:left w:val="none" w:sz="0" w:space="0" w:color="auto"/>
                <w:bottom w:val="none" w:sz="0" w:space="0" w:color="auto"/>
                <w:right w:val="none" w:sz="0" w:space="0" w:color="auto"/>
              </w:divBdr>
            </w:div>
          </w:divsChild>
        </w:div>
        <w:div w:id="390082646">
          <w:marLeft w:val="0"/>
          <w:marRight w:val="0"/>
          <w:marTop w:val="0"/>
          <w:marBottom w:val="0"/>
          <w:divBdr>
            <w:top w:val="none" w:sz="0" w:space="0" w:color="auto"/>
            <w:left w:val="none" w:sz="0" w:space="0" w:color="auto"/>
            <w:bottom w:val="none" w:sz="0" w:space="0" w:color="auto"/>
            <w:right w:val="none" w:sz="0" w:space="0" w:color="auto"/>
          </w:divBdr>
          <w:divsChild>
            <w:div w:id="1717267754">
              <w:marLeft w:val="0"/>
              <w:marRight w:val="0"/>
              <w:marTop w:val="0"/>
              <w:marBottom w:val="0"/>
              <w:divBdr>
                <w:top w:val="none" w:sz="0" w:space="0" w:color="auto"/>
                <w:left w:val="none" w:sz="0" w:space="0" w:color="auto"/>
                <w:bottom w:val="none" w:sz="0" w:space="0" w:color="auto"/>
                <w:right w:val="none" w:sz="0" w:space="0" w:color="auto"/>
              </w:divBdr>
            </w:div>
          </w:divsChild>
        </w:div>
        <w:div w:id="275142309">
          <w:marLeft w:val="0"/>
          <w:marRight w:val="0"/>
          <w:marTop w:val="0"/>
          <w:marBottom w:val="0"/>
          <w:divBdr>
            <w:top w:val="none" w:sz="0" w:space="0" w:color="auto"/>
            <w:left w:val="none" w:sz="0" w:space="0" w:color="auto"/>
            <w:bottom w:val="none" w:sz="0" w:space="0" w:color="auto"/>
            <w:right w:val="none" w:sz="0" w:space="0" w:color="auto"/>
          </w:divBdr>
          <w:divsChild>
            <w:div w:id="1712875845">
              <w:marLeft w:val="0"/>
              <w:marRight w:val="0"/>
              <w:marTop w:val="0"/>
              <w:marBottom w:val="0"/>
              <w:divBdr>
                <w:top w:val="none" w:sz="0" w:space="0" w:color="auto"/>
                <w:left w:val="none" w:sz="0" w:space="0" w:color="auto"/>
                <w:bottom w:val="none" w:sz="0" w:space="0" w:color="auto"/>
                <w:right w:val="none" w:sz="0" w:space="0" w:color="auto"/>
              </w:divBdr>
            </w:div>
          </w:divsChild>
        </w:div>
        <w:div w:id="1982810377">
          <w:marLeft w:val="0"/>
          <w:marRight w:val="0"/>
          <w:marTop w:val="0"/>
          <w:marBottom w:val="0"/>
          <w:divBdr>
            <w:top w:val="none" w:sz="0" w:space="0" w:color="auto"/>
            <w:left w:val="none" w:sz="0" w:space="0" w:color="auto"/>
            <w:bottom w:val="none" w:sz="0" w:space="0" w:color="auto"/>
            <w:right w:val="none" w:sz="0" w:space="0" w:color="auto"/>
          </w:divBdr>
          <w:divsChild>
            <w:div w:id="734208706">
              <w:marLeft w:val="0"/>
              <w:marRight w:val="0"/>
              <w:marTop w:val="0"/>
              <w:marBottom w:val="0"/>
              <w:divBdr>
                <w:top w:val="none" w:sz="0" w:space="0" w:color="auto"/>
                <w:left w:val="none" w:sz="0" w:space="0" w:color="auto"/>
                <w:bottom w:val="none" w:sz="0" w:space="0" w:color="auto"/>
                <w:right w:val="none" w:sz="0" w:space="0" w:color="auto"/>
              </w:divBdr>
            </w:div>
          </w:divsChild>
        </w:div>
        <w:div w:id="1005550630">
          <w:marLeft w:val="0"/>
          <w:marRight w:val="0"/>
          <w:marTop w:val="0"/>
          <w:marBottom w:val="0"/>
          <w:divBdr>
            <w:top w:val="none" w:sz="0" w:space="0" w:color="auto"/>
            <w:left w:val="none" w:sz="0" w:space="0" w:color="auto"/>
            <w:bottom w:val="none" w:sz="0" w:space="0" w:color="auto"/>
            <w:right w:val="none" w:sz="0" w:space="0" w:color="auto"/>
          </w:divBdr>
          <w:divsChild>
            <w:div w:id="85345169">
              <w:marLeft w:val="0"/>
              <w:marRight w:val="0"/>
              <w:marTop w:val="0"/>
              <w:marBottom w:val="0"/>
              <w:divBdr>
                <w:top w:val="none" w:sz="0" w:space="0" w:color="auto"/>
                <w:left w:val="none" w:sz="0" w:space="0" w:color="auto"/>
                <w:bottom w:val="none" w:sz="0" w:space="0" w:color="auto"/>
                <w:right w:val="none" w:sz="0" w:space="0" w:color="auto"/>
              </w:divBdr>
            </w:div>
          </w:divsChild>
        </w:div>
        <w:div w:id="819689613">
          <w:marLeft w:val="0"/>
          <w:marRight w:val="0"/>
          <w:marTop w:val="0"/>
          <w:marBottom w:val="0"/>
          <w:divBdr>
            <w:top w:val="none" w:sz="0" w:space="0" w:color="auto"/>
            <w:left w:val="none" w:sz="0" w:space="0" w:color="auto"/>
            <w:bottom w:val="none" w:sz="0" w:space="0" w:color="auto"/>
            <w:right w:val="none" w:sz="0" w:space="0" w:color="auto"/>
          </w:divBdr>
          <w:divsChild>
            <w:div w:id="1855025518">
              <w:marLeft w:val="0"/>
              <w:marRight w:val="0"/>
              <w:marTop w:val="0"/>
              <w:marBottom w:val="0"/>
              <w:divBdr>
                <w:top w:val="none" w:sz="0" w:space="0" w:color="auto"/>
                <w:left w:val="none" w:sz="0" w:space="0" w:color="auto"/>
                <w:bottom w:val="none" w:sz="0" w:space="0" w:color="auto"/>
                <w:right w:val="none" w:sz="0" w:space="0" w:color="auto"/>
              </w:divBdr>
            </w:div>
          </w:divsChild>
        </w:div>
        <w:div w:id="1351683081">
          <w:marLeft w:val="0"/>
          <w:marRight w:val="0"/>
          <w:marTop w:val="0"/>
          <w:marBottom w:val="0"/>
          <w:divBdr>
            <w:top w:val="none" w:sz="0" w:space="0" w:color="auto"/>
            <w:left w:val="none" w:sz="0" w:space="0" w:color="auto"/>
            <w:bottom w:val="none" w:sz="0" w:space="0" w:color="auto"/>
            <w:right w:val="none" w:sz="0" w:space="0" w:color="auto"/>
          </w:divBdr>
          <w:divsChild>
            <w:div w:id="19180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7427">
      <w:bodyDiv w:val="1"/>
      <w:marLeft w:val="0"/>
      <w:marRight w:val="0"/>
      <w:marTop w:val="0"/>
      <w:marBottom w:val="0"/>
      <w:divBdr>
        <w:top w:val="none" w:sz="0" w:space="0" w:color="auto"/>
        <w:left w:val="none" w:sz="0" w:space="0" w:color="auto"/>
        <w:bottom w:val="none" w:sz="0" w:space="0" w:color="auto"/>
        <w:right w:val="none" w:sz="0" w:space="0" w:color="auto"/>
      </w:divBdr>
    </w:div>
    <w:div w:id="660700508">
      <w:bodyDiv w:val="1"/>
      <w:marLeft w:val="0"/>
      <w:marRight w:val="0"/>
      <w:marTop w:val="0"/>
      <w:marBottom w:val="0"/>
      <w:divBdr>
        <w:top w:val="none" w:sz="0" w:space="0" w:color="auto"/>
        <w:left w:val="none" w:sz="0" w:space="0" w:color="auto"/>
        <w:bottom w:val="none" w:sz="0" w:space="0" w:color="auto"/>
        <w:right w:val="none" w:sz="0" w:space="0" w:color="auto"/>
      </w:divBdr>
    </w:div>
    <w:div w:id="722676093">
      <w:bodyDiv w:val="1"/>
      <w:marLeft w:val="0"/>
      <w:marRight w:val="0"/>
      <w:marTop w:val="0"/>
      <w:marBottom w:val="0"/>
      <w:divBdr>
        <w:top w:val="none" w:sz="0" w:space="0" w:color="auto"/>
        <w:left w:val="none" w:sz="0" w:space="0" w:color="auto"/>
        <w:bottom w:val="none" w:sz="0" w:space="0" w:color="auto"/>
        <w:right w:val="none" w:sz="0" w:space="0" w:color="auto"/>
      </w:divBdr>
    </w:div>
    <w:div w:id="758067228">
      <w:bodyDiv w:val="1"/>
      <w:marLeft w:val="0"/>
      <w:marRight w:val="0"/>
      <w:marTop w:val="0"/>
      <w:marBottom w:val="0"/>
      <w:divBdr>
        <w:top w:val="none" w:sz="0" w:space="0" w:color="auto"/>
        <w:left w:val="none" w:sz="0" w:space="0" w:color="auto"/>
        <w:bottom w:val="none" w:sz="0" w:space="0" w:color="auto"/>
        <w:right w:val="none" w:sz="0" w:space="0" w:color="auto"/>
      </w:divBdr>
    </w:div>
    <w:div w:id="781533075">
      <w:bodyDiv w:val="1"/>
      <w:marLeft w:val="0"/>
      <w:marRight w:val="0"/>
      <w:marTop w:val="0"/>
      <w:marBottom w:val="0"/>
      <w:divBdr>
        <w:top w:val="none" w:sz="0" w:space="0" w:color="auto"/>
        <w:left w:val="none" w:sz="0" w:space="0" w:color="auto"/>
        <w:bottom w:val="none" w:sz="0" w:space="0" w:color="auto"/>
        <w:right w:val="none" w:sz="0" w:space="0" w:color="auto"/>
      </w:divBdr>
    </w:div>
    <w:div w:id="781612407">
      <w:bodyDiv w:val="1"/>
      <w:marLeft w:val="0"/>
      <w:marRight w:val="0"/>
      <w:marTop w:val="0"/>
      <w:marBottom w:val="0"/>
      <w:divBdr>
        <w:top w:val="none" w:sz="0" w:space="0" w:color="auto"/>
        <w:left w:val="none" w:sz="0" w:space="0" w:color="auto"/>
        <w:bottom w:val="none" w:sz="0" w:space="0" w:color="auto"/>
        <w:right w:val="none" w:sz="0" w:space="0" w:color="auto"/>
      </w:divBdr>
      <w:divsChild>
        <w:div w:id="165287146">
          <w:marLeft w:val="0"/>
          <w:marRight w:val="0"/>
          <w:marTop w:val="0"/>
          <w:marBottom w:val="0"/>
          <w:divBdr>
            <w:top w:val="none" w:sz="0" w:space="0" w:color="auto"/>
            <w:left w:val="none" w:sz="0" w:space="0" w:color="auto"/>
            <w:bottom w:val="none" w:sz="0" w:space="0" w:color="auto"/>
            <w:right w:val="none" w:sz="0" w:space="0" w:color="auto"/>
          </w:divBdr>
          <w:divsChild>
            <w:div w:id="1843006148">
              <w:marLeft w:val="0"/>
              <w:marRight w:val="0"/>
              <w:marTop w:val="0"/>
              <w:marBottom w:val="0"/>
              <w:divBdr>
                <w:top w:val="none" w:sz="0" w:space="0" w:color="auto"/>
                <w:left w:val="none" w:sz="0" w:space="0" w:color="auto"/>
                <w:bottom w:val="none" w:sz="0" w:space="0" w:color="auto"/>
                <w:right w:val="none" w:sz="0" w:space="0" w:color="auto"/>
              </w:divBdr>
            </w:div>
          </w:divsChild>
        </w:div>
        <w:div w:id="1359694685">
          <w:marLeft w:val="0"/>
          <w:marRight w:val="0"/>
          <w:marTop w:val="0"/>
          <w:marBottom w:val="0"/>
          <w:divBdr>
            <w:top w:val="none" w:sz="0" w:space="0" w:color="auto"/>
            <w:left w:val="none" w:sz="0" w:space="0" w:color="auto"/>
            <w:bottom w:val="none" w:sz="0" w:space="0" w:color="auto"/>
            <w:right w:val="none" w:sz="0" w:space="0" w:color="auto"/>
          </w:divBdr>
          <w:divsChild>
            <w:div w:id="1617328138">
              <w:marLeft w:val="0"/>
              <w:marRight w:val="0"/>
              <w:marTop w:val="0"/>
              <w:marBottom w:val="0"/>
              <w:divBdr>
                <w:top w:val="none" w:sz="0" w:space="0" w:color="auto"/>
                <w:left w:val="none" w:sz="0" w:space="0" w:color="auto"/>
                <w:bottom w:val="none" w:sz="0" w:space="0" w:color="auto"/>
                <w:right w:val="none" w:sz="0" w:space="0" w:color="auto"/>
              </w:divBdr>
            </w:div>
          </w:divsChild>
        </w:div>
        <w:div w:id="401291067">
          <w:marLeft w:val="0"/>
          <w:marRight w:val="0"/>
          <w:marTop w:val="0"/>
          <w:marBottom w:val="0"/>
          <w:divBdr>
            <w:top w:val="none" w:sz="0" w:space="0" w:color="auto"/>
            <w:left w:val="none" w:sz="0" w:space="0" w:color="auto"/>
            <w:bottom w:val="none" w:sz="0" w:space="0" w:color="auto"/>
            <w:right w:val="none" w:sz="0" w:space="0" w:color="auto"/>
          </w:divBdr>
          <w:divsChild>
            <w:div w:id="986859913">
              <w:marLeft w:val="0"/>
              <w:marRight w:val="0"/>
              <w:marTop w:val="0"/>
              <w:marBottom w:val="0"/>
              <w:divBdr>
                <w:top w:val="none" w:sz="0" w:space="0" w:color="auto"/>
                <w:left w:val="none" w:sz="0" w:space="0" w:color="auto"/>
                <w:bottom w:val="none" w:sz="0" w:space="0" w:color="auto"/>
                <w:right w:val="none" w:sz="0" w:space="0" w:color="auto"/>
              </w:divBdr>
            </w:div>
          </w:divsChild>
        </w:div>
        <w:div w:id="1902977831">
          <w:marLeft w:val="0"/>
          <w:marRight w:val="0"/>
          <w:marTop w:val="0"/>
          <w:marBottom w:val="0"/>
          <w:divBdr>
            <w:top w:val="none" w:sz="0" w:space="0" w:color="auto"/>
            <w:left w:val="none" w:sz="0" w:space="0" w:color="auto"/>
            <w:bottom w:val="none" w:sz="0" w:space="0" w:color="auto"/>
            <w:right w:val="none" w:sz="0" w:space="0" w:color="auto"/>
          </w:divBdr>
          <w:divsChild>
            <w:div w:id="2044943036">
              <w:marLeft w:val="0"/>
              <w:marRight w:val="0"/>
              <w:marTop w:val="0"/>
              <w:marBottom w:val="0"/>
              <w:divBdr>
                <w:top w:val="none" w:sz="0" w:space="0" w:color="auto"/>
                <w:left w:val="none" w:sz="0" w:space="0" w:color="auto"/>
                <w:bottom w:val="none" w:sz="0" w:space="0" w:color="auto"/>
                <w:right w:val="none" w:sz="0" w:space="0" w:color="auto"/>
              </w:divBdr>
            </w:div>
          </w:divsChild>
        </w:div>
        <w:div w:id="57289686">
          <w:marLeft w:val="0"/>
          <w:marRight w:val="0"/>
          <w:marTop w:val="0"/>
          <w:marBottom w:val="0"/>
          <w:divBdr>
            <w:top w:val="none" w:sz="0" w:space="0" w:color="auto"/>
            <w:left w:val="none" w:sz="0" w:space="0" w:color="auto"/>
            <w:bottom w:val="none" w:sz="0" w:space="0" w:color="auto"/>
            <w:right w:val="none" w:sz="0" w:space="0" w:color="auto"/>
          </w:divBdr>
          <w:divsChild>
            <w:div w:id="865363038">
              <w:marLeft w:val="0"/>
              <w:marRight w:val="0"/>
              <w:marTop w:val="0"/>
              <w:marBottom w:val="0"/>
              <w:divBdr>
                <w:top w:val="none" w:sz="0" w:space="0" w:color="auto"/>
                <w:left w:val="none" w:sz="0" w:space="0" w:color="auto"/>
                <w:bottom w:val="none" w:sz="0" w:space="0" w:color="auto"/>
                <w:right w:val="none" w:sz="0" w:space="0" w:color="auto"/>
              </w:divBdr>
            </w:div>
          </w:divsChild>
        </w:div>
        <w:div w:id="2075539245">
          <w:marLeft w:val="0"/>
          <w:marRight w:val="0"/>
          <w:marTop w:val="0"/>
          <w:marBottom w:val="0"/>
          <w:divBdr>
            <w:top w:val="none" w:sz="0" w:space="0" w:color="auto"/>
            <w:left w:val="none" w:sz="0" w:space="0" w:color="auto"/>
            <w:bottom w:val="none" w:sz="0" w:space="0" w:color="auto"/>
            <w:right w:val="none" w:sz="0" w:space="0" w:color="auto"/>
          </w:divBdr>
          <w:divsChild>
            <w:div w:id="1172138231">
              <w:marLeft w:val="0"/>
              <w:marRight w:val="0"/>
              <w:marTop w:val="0"/>
              <w:marBottom w:val="0"/>
              <w:divBdr>
                <w:top w:val="none" w:sz="0" w:space="0" w:color="auto"/>
                <w:left w:val="none" w:sz="0" w:space="0" w:color="auto"/>
                <w:bottom w:val="none" w:sz="0" w:space="0" w:color="auto"/>
                <w:right w:val="none" w:sz="0" w:space="0" w:color="auto"/>
              </w:divBdr>
            </w:div>
          </w:divsChild>
        </w:div>
        <w:div w:id="1653098017">
          <w:marLeft w:val="0"/>
          <w:marRight w:val="0"/>
          <w:marTop w:val="0"/>
          <w:marBottom w:val="0"/>
          <w:divBdr>
            <w:top w:val="none" w:sz="0" w:space="0" w:color="auto"/>
            <w:left w:val="none" w:sz="0" w:space="0" w:color="auto"/>
            <w:bottom w:val="none" w:sz="0" w:space="0" w:color="auto"/>
            <w:right w:val="none" w:sz="0" w:space="0" w:color="auto"/>
          </w:divBdr>
          <w:divsChild>
            <w:div w:id="1399791003">
              <w:marLeft w:val="0"/>
              <w:marRight w:val="0"/>
              <w:marTop w:val="0"/>
              <w:marBottom w:val="0"/>
              <w:divBdr>
                <w:top w:val="none" w:sz="0" w:space="0" w:color="auto"/>
                <w:left w:val="none" w:sz="0" w:space="0" w:color="auto"/>
                <w:bottom w:val="none" w:sz="0" w:space="0" w:color="auto"/>
                <w:right w:val="none" w:sz="0" w:space="0" w:color="auto"/>
              </w:divBdr>
            </w:div>
          </w:divsChild>
        </w:div>
        <w:div w:id="735320655">
          <w:marLeft w:val="0"/>
          <w:marRight w:val="0"/>
          <w:marTop w:val="0"/>
          <w:marBottom w:val="0"/>
          <w:divBdr>
            <w:top w:val="none" w:sz="0" w:space="0" w:color="auto"/>
            <w:left w:val="none" w:sz="0" w:space="0" w:color="auto"/>
            <w:bottom w:val="none" w:sz="0" w:space="0" w:color="auto"/>
            <w:right w:val="none" w:sz="0" w:space="0" w:color="auto"/>
          </w:divBdr>
          <w:divsChild>
            <w:div w:id="1810051884">
              <w:marLeft w:val="0"/>
              <w:marRight w:val="0"/>
              <w:marTop w:val="0"/>
              <w:marBottom w:val="0"/>
              <w:divBdr>
                <w:top w:val="none" w:sz="0" w:space="0" w:color="auto"/>
                <w:left w:val="none" w:sz="0" w:space="0" w:color="auto"/>
                <w:bottom w:val="none" w:sz="0" w:space="0" w:color="auto"/>
                <w:right w:val="none" w:sz="0" w:space="0" w:color="auto"/>
              </w:divBdr>
            </w:div>
          </w:divsChild>
        </w:div>
        <w:div w:id="141850355">
          <w:marLeft w:val="0"/>
          <w:marRight w:val="0"/>
          <w:marTop w:val="0"/>
          <w:marBottom w:val="0"/>
          <w:divBdr>
            <w:top w:val="none" w:sz="0" w:space="0" w:color="auto"/>
            <w:left w:val="none" w:sz="0" w:space="0" w:color="auto"/>
            <w:bottom w:val="none" w:sz="0" w:space="0" w:color="auto"/>
            <w:right w:val="none" w:sz="0" w:space="0" w:color="auto"/>
          </w:divBdr>
          <w:divsChild>
            <w:div w:id="1565487576">
              <w:marLeft w:val="0"/>
              <w:marRight w:val="0"/>
              <w:marTop w:val="0"/>
              <w:marBottom w:val="0"/>
              <w:divBdr>
                <w:top w:val="none" w:sz="0" w:space="0" w:color="auto"/>
                <w:left w:val="none" w:sz="0" w:space="0" w:color="auto"/>
                <w:bottom w:val="none" w:sz="0" w:space="0" w:color="auto"/>
                <w:right w:val="none" w:sz="0" w:space="0" w:color="auto"/>
              </w:divBdr>
            </w:div>
          </w:divsChild>
        </w:div>
        <w:div w:id="1782921782">
          <w:marLeft w:val="0"/>
          <w:marRight w:val="0"/>
          <w:marTop w:val="0"/>
          <w:marBottom w:val="0"/>
          <w:divBdr>
            <w:top w:val="none" w:sz="0" w:space="0" w:color="auto"/>
            <w:left w:val="none" w:sz="0" w:space="0" w:color="auto"/>
            <w:bottom w:val="none" w:sz="0" w:space="0" w:color="auto"/>
            <w:right w:val="none" w:sz="0" w:space="0" w:color="auto"/>
          </w:divBdr>
          <w:divsChild>
            <w:div w:id="1631979653">
              <w:marLeft w:val="0"/>
              <w:marRight w:val="0"/>
              <w:marTop w:val="0"/>
              <w:marBottom w:val="0"/>
              <w:divBdr>
                <w:top w:val="none" w:sz="0" w:space="0" w:color="auto"/>
                <w:left w:val="none" w:sz="0" w:space="0" w:color="auto"/>
                <w:bottom w:val="none" w:sz="0" w:space="0" w:color="auto"/>
                <w:right w:val="none" w:sz="0" w:space="0" w:color="auto"/>
              </w:divBdr>
            </w:div>
          </w:divsChild>
        </w:div>
        <w:div w:id="356320886">
          <w:marLeft w:val="0"/>
          <w:marRight w:val="0"/>
          <w:marTop w:val="0"/>
          <w:marBottom w:val="0"/>
          <w:divBdr>
            <w:top w:val="none" w:sz="0" w:space="0" w:color="auto"/>
            <w:left w:val="none" w:sz="0" w:space="0" w:color="auto"/>
            <w:bottom w:val="none" w:sz="0" w:space="0" w:color="auto"/>
            <w:right w:val="none" w:sz="0" w:space="0" w:color="auto"/>
          </w:divBdr>
          <w:divsChild>
            <w:div w:id="1131286750">
              <w:marLeft w:val="0"/>
              <w:marRight w:val="0"/>
              <w:marTop w:val="0"/>
              <w:marBottom w:val="0"/>
              <w:divBdr>
                <w:top w:val="none" w:sz="0" w:space="0" w:color="auto"/>
                <w:left w:val="none" w:sz="0" w:space="0" w:color="auto"/>
                <w:bottom w:val="none" w:sz="0" w:space="0" w:color="auto"/>
                <w:right w:val="none" w:sz="0" w:space="0" w:color="auto"/>
              </w:divBdr>
            </w:div>
          </w:divsChild>
        </w:div>
        <w:div w:id="1715538815">
          <w:marLeft w:val="0"/>
          <w:marRight w:val="0"/>
          <w:marTop w:val="0"/>
          <w:marBottom w:val="0"/>
          <w:divBdr>
            <w:top w:val="none" w:sz="0" w:space="0" w:color="auto"/>
            <w:left w:val="none" w:sz="0" w:space="0" w:color="auto"/>
            <w:bottom w:val="none" w:sz="0" w:space="0" w:color="auto"/>
            <w:right w:val="none" w:sz="0" w:space="0" w:color="auto"/>
          </w:divBdr>
          <w:divsChild>
            <w:div w:id="1792551848">
              <w:marLeft w:val="0"/>
              <w:marRight w:val="0"/>
              <w:marTop w:val="0"/>
              <w:marBottom w:val="0"/>
              <w:divBdr>
                <w:top w:val="none" w:sz="0" w:space="0" w:color="auto"/>
                <w:left w:val="none" w:sz="0" w:space="0" w:color="auto"/>
                <w:bottom w:val="none" w:sz="0" w:space="0" w:color="auto"/>
                <w:right w:val="none" w:sz="0" w:space="0" w:color="auto"/>
              </w:divBdr>
            </w:div>
          </w:divsChild>
        </w:div>
        <w:div w:id="860120320">
          <w:marLeft w:val="0"/>
          <w:marRight w:val="0"/>
          <w:marTop w:val="0"/>
          <w:marBottom w:val="0"/>
          <w:divBdr>
            <w:top w:val="none" w:sz="0" w:space="0" w:color="auto"/>
            <w:left w:val="none" w:sz="0" w:space="0" w:color="auto"/>
            <w:bottom w:val="none" w:sz="0" w:space="0" w:color="auto"/>
            <w:right w:val="none" w:sz="0" w:space="0" w:color="auto"/>
          </w:divBdr>
          <w:divsChild>
            <w:div w:id="5179611">
              <w:marLeft w:val="0"/>
              <w:marRight w:val="0"/>
              <w:marTop w:val="0"/>
              <w:marBottom w:val="0"/>
              <w:divBdr>
                <w:top w:val="none" w:sz="0" w:space="0" w:color="auto"/>
                <w:left w:val="none" w:sz="0" w:space="0" w:color="auto"/>
                <w:bottom w:val="none" w:sz="0" w:space="0" w:color="auto"/>
                <w:right w:val="none" w:sz="0" w:space="0" w:color="auto"/>
              </w:divBdr>
            </w:div>
          </w:divsChild>
        </w:div>
        <w:div w:id="1247419263">
          <w:marLeft w:val="0"/>
          <w:marRight w:val="0"/>
          <w:marTop w:val="0"/>
          <w:marBottom w:val="0"/>
          <w:divBdr>
            <w:top w:val="none" w:sz="0" w:space="0" w:color="auto"/>
            <w:left w:val="none" w:sz="0" w:space="0" w:color="auto"/>
            <w:bottom w:val="none" w:sz="0" w:space="0" w:color="auto"/>
            <w:right w:val="none" w:sz="0" w:space="0" w:color="auto"/>
          </w:divBdr>
          <w:divsChild>
            <w:div w:id="1722556840">
              <w:marLeft w:val="0"/>
              <w:marRight w:val="0"/>
              <w:marTop w:val="0"/>
              <w:marBottom w:val="0"/>
              <w:divBdr>
                <w:top w:val="none" w:sz="0" w:space="0" w:color="auto"/>
                <w:left w:val="none" w:sz="0" w:space="0" w:color="auto"/>
                <w:bottom w:val="none" w:sz="0" w:space="0" w:color="auto"/>
                <w:right w:val="none" w:sz="0" w:space="0" w:color="auto"/>
              </w:divBdr>
            </w:div>
          </w:divsChild>
        </w:div>
        <w:div w:id="510802509">
          <w:marLeft w:val="0"/>
          <w:marRight w:val="0"/>
          <w:marTop w:val="0"/>
          <w:marBottom w:val="0"/>
          <w:divBdr>
            <w:top w:val="none" w:sz="0" w:space="0" w:color="auto"/>
            <w:left w:val="none" w:sz="0" w:space="0" w:color="auto"/>
            <w:bottom w:val="none" w:sz="0" w:space="0" w:color="auto"/>
            <w:right w:val="none" w:sz="0" w:space="0" w:color="auto"/>
          </w:divBdr>
          <w:divsChild>
            <w:div w:id="1981184092">
              <w:marLeft w:val="0"/>
              <w:marRight w:val="0"/>
              <w:marTop w:val="0"/>
              <w:marBottom w:val="0"/>
              <w:divBdr>
                <w:top w:val="none" w:sz="0" w:space="0" w:color="auto"/>
                <w:left w:val="none" w:sz="0" w:space="0" w:color="auto"/>
                <w:bottom w:val="none" w:sz="0" w:space="0" w:color="auto"/>
                <w:right w:val="none" w:sz="0" w:space="0" w:color="auto"/>
              </w:divBdr>
            </w:div>
          </w:divsChild>
        </w:div>
        <w:div w:id="1082484150">
          <w:marLeft w:val="0"/>
          <w:marRight w:val="0"/>
          <w:marTop w:val="0"/>
          <w:marBottom w:val="0"/>
          <w:divBdr>
            <w:top w:val="none" w:sz="0" w:space="0" w:color="auto"/>
            <w:left w:val="none" w:sz="0" w:space="0" w:color="auto"/>
            <w:bottom w:val="none" w:sz="0" w:space="0" w:color="auto"/>
            <w:right w:val="none" w:sz="0" w:space="0" w:color="auto"/>
          </w:divBdr>
          <w:divsChild>
            <w:div w:id="774832563">
              <w:marLeft w:val="0"/>
              <w:marRight w:val="0"/>
              <w:marTop w:val="0"/>
              <w:marBottom w:val="0"/>
              <w:divBdr>
                <w:top w:val="none" w:sz="0" w:space="0" w:color="auto"/>
                <w:left w:val="none" w:sz="0" w:space="0" w:color="auto"/>
                <w:bottom w:val="none" w:sz="0" w:space="0" w:color="auto"/>
                <w:right w:val="none" w:sz="0" w:space="0" w:color="auto"/>
              </w:divBdr>
            </w:div>
          </w:divsChild>
        </w:div>
        <w:div w:id="1827086216">
          <w:marLeft w:val="0"/>
          <w:marRight w:val="0"/>
          <w:marTop w:val="0"/>
          <w:marBottom w:val="0"/>
          <w:divBdr>
            <w:top w:val="none" w:sz="0" w:space="0" w:color="auto"/>
            <w:left w:val="none" w:sz="0" w:space="0" w:color="auto"/>
            <w:bottom w:val="none" w:sz="0" w:space="0" w:color="auto"/>
            <w:right w:val="none" w:sz="0" w:space="0" w:color="auto"/>
          </w:divBdr>
          <w:divsChild>
            <w:div w:id="515852616">
              <w:marLeft w:val="0"/>
              <w:marRight w:val="0"/>
              <w:marTop w:val="0"/>
              <w:marBottom w:val="0"/>
              <w:divBdr>
                <w:top w:val="none" w:sz="0" w:space="0" w:color="auto"/>
                <w:left w:val="none" w:sz="0" w:space="0" w:color="auto"/>
                <w:bottom w:val="none" w:sz="0" w:space="0" w:color="auto"/>
                <w:right w:val="none" w:sz="0" w:space="0" w:color="auto"/>
              </w:divBdr>
            </w:div>
          </w:divsChild>
        </w:div>
        <w:div w:id="1427846630">
          <w:marLeft w:val="0"/>
          <w:marRight w:val="0"/>
          <w:marTop w:val="0"/>
          <w:marBottom w:val="0"/>
          <w:divBdr>
            <w:top w:val="none" w:sz="0" w:space="0" w:color="auto"/>
            <w:left w:val="none" w:sz="0" w:space="0" w:color="auto"/>
            <w:bottom w:val="none" w:sz="0" w:space="0" w:color="auto"/>
            <w:right w:val="none" w:sz="0" w:space="0" w:color="auto"/>
          </w:divBdr>
          <w:divsChild>
            <w:div w:id="750077345">
              <w:marLeft w:val="0"/>
              <w:marRight w:val="0"/>
              <w:marTop w:val="0"/>
              <w:marBottom w:val="0"/>
              <w:divBdr>
                <w:top w:val="none" w:sz="0" w:space="0" w:color="auto"/>
                <w:left w:val="none" w:sz="0" w:space="0" w:color="auto"/>
                <w:bottom w:val="none" w:sz="0" w:space="0" w:color="auto"/>
                <w:right w:val="none" w:sz="0" w:space="0" w:color="auto"/>
              </w:divBdr>
            </w:div>
          </w:divsChild>
        </w:div>
        <w:div w:id="1384256840">
          <w:marLeft w:val="0"/>
          <w:marRight w:val="0"/>
          <w:marTop w:val="0"/>
          <w:marBottom w:val="0"/>
          <w:divBdr>
            <w:top w:val="none" w:sz="0" w:space="0" w:color="auto"/>
            <w:left w:val="none" w:sz="0" w:space="0" w:color="auto"/>
            <w:bottom w:val="none" w:sz="0" w:space="0" w:color="auto"/>
            <w:right w:val="none" w:sz="0" w:space="0" w:color="auto"/>
          </w:divBdr>
          <w:divsChild>
            <w:div w:id="1199128509">
              <w:marLeft w:val="0"/>
              <w:marRight w:val="0"/>
              <w:marTop w:val="0"/>
              <w:marBottom w:val="0"/>
              <w:divBdr>
                <w:top w:val="none" w:sz="0" w:space="0" w:color="auto"/>
                <w:left w:val="none" w:sz="0" w:space="0" w:color="auto"/>
                <w:bottom w:val="none" w:sz="0" w:space="0" w:color="auto"/>
                <w:right w:val="none" w:sz="0" w:space="0" w:color="auto"/>
              </w:divBdr>
            </w:div>
          </w:divsChild>
        </w:div>
        <w:div w:id="1292983605">
          <w:marLeft w:val="0"/>
          <w:marRight w:val="0"/>
          <w:marTop w:val="0"/>
          <w:marBottom w:val="0"/>
          <w:divBdr>
            <w:top w:val="none" w:sz="0" w:space="0" w:color="auto"/>
            <w:left w:val="none" w:sz="0" w:space="0" w:color="auto"/>
            <w:bottom w:val="none" w:sz="0" w:space="0" w:color="auto"/>
            <w:right w:val="none" w:sz="0" w:space="0" w:color="auto"/>
          </w:divBdr>
          <w:divsChild>
            <w:div w:id="117190651">
              <w:marLeft w:val="0"/>
              <w:marRight w:val="0"/>
              <w:marTop w:val="0"/>
              <w:marBottom w:val="0"/>
              <w:divBdr>
                <w:top w:val="none" w:sz="0" w:space="0" w:color="auto"/>
                <w:left w:val="none" w:sz="0" w:space="0" w:color="auto"/>
                <w:bottom w:val="none" w:sz="0" w:space="0" w:color="auto"/>
                <w:right w:val="none" w:sz="0" w:space="0" w:color="auto"/>
              </w:divBdr>
            </w:div>
          </w:divsChild>
        </w:div>
        <w:div w:id="1280993849">
          <w:marLeft w:val="0"/>
          <w:marRight w:val="0"/>
          <w:marTop w:val="0"/>
          <w:marBottom w:val="0"/>
          <w:divBdr>
            <w:top w:val="none" w:sz="0" w:space="0" w:color="auto"/>
            <w:left w:val="none" w:sz="0" w:space="0" w:color="auto"/>
            <w:bottom w:val="none" w:sz="0" w:space="0" w:color="auto"/>
            <w:right w:val="none" w:sz="0" w:space="0" w:color="auto"/>
          </w:divBdr>
          <w:divsChild>
            <w:div w:id="1834947274">
              <w:marLeft w:val="0"/>
              <w:marRight w:val="0"/>
              <w:marTop w:val="0"/>
              <w:marBottom w:val="0"/>
              <w:divBdr>
                <w:top w:val="none" w:sz="0" w:space="0" w:color="auto"/>
                <w:left w:val="none" w:sz="0" w:space="0" w:color="auto"/>
                <w:bottom w:val="none" w:sz="0" w:space="0" w:color="auto"/>
                <w:right w:val="none" w:sz="0" w:space="0" w:color="auto"/>
              </w:divBdr>
            </w:div>
          </w:divsChild>
        </w:div>
        <w:div w:id="1658879195">
          <w:marLeft w:val="0"/>
          <w:marRight w:val="0"/>
          <w:marTop w:val="0"/>
          <w:marBottom w:val="0"/>
          <w:divBdr>
            <w:top w:val="none" w:sz="0" w:space="0" w:color="auto"/>
            <w:left w:val="none" w:sz="0" w:space="0" w:color="auto"/>
            <w:bottom w:val="none" w:sz="0" w:space="0" w:color="auto"/>
            <w:right w:val="none" w:sz="0" w:space="0" w:color="auto"/>
          </w:divBdr>
          <w:divsChild>
            <w:div w:id="1183009830">
              <w:marLeft w:val="0"/>
              <w:marRight w:val="0"/>
              <w:marTop w:val="0"/>
              <w:marBottom w:val="0"/>
              <w:divBdr>
                <w:top w:val="none" w:sz="0" w:space="0" w:color="auto"/>
                <w:left w:val="none" w:sz="0" w:space="0" w:color="auto"/>
                <w:bottom w:val="none" w:sz="0" w:space="0" w:color="auto"/>
                <w:right w:val="none" w:sz="0" w:space="0" w:color="auto"/>
              </w:divBdr>
            </w:div>
          </w:divsChild>
        </w:div>
        <w:div w:id="1602450483">
          <w:marLeft w:val="0"/>
          <w:marRight w:val="0"/>
          <w:marTop w:val="0"/>
          <w:marBottom w:val="0"/>
          <w:divBdr>
            <w:top w:val="none" w:sz="0" w:space="0" w:color="auto"/>
            <w:left w:val="none" w:sz="0" w:space="0" w:color="auto"/>
            <w:bottom w:val="none" w:sz="0" w:space="0" w:color="auto"/>
            <w:right w:val="none" w:sz="0" w:space="0" w:color="auto"/>
          </w:divBdr>
          <w:divsChild>
            <w:div w:id="463429658">
              <w:marLeft w:val="0"/>
              <w:marRight w:val="0"/>
              <w:marTop w:val="0"/>
              <w:marBottom w:val="0"/>
              <w:divBdr>
                <w:top w:val="none" w:sz="0" w:space="0" w:color="auto"/>
                <w:left w:val="none" w:sz="0" w:space="0" w:color="auto"/>
                <w:bottom w:val="none" w:sz="0" w:space="0" w:color="auto"/>
                <w:right w:val="none" w:sz="0" w:space="0" w:color="auto"/>
              </w:divBdr>
            </w:div>
          </w:divsChild>
        </w:div>
        <w:div w:id="1189829684">
          <w:marLeft w:val="0"/>
          <w:marRight w:val="0"/>
          <w:marTop w:val="0"/>
          <w:marBottom w:val="0"/>
          <w:divBdr>
            <w:top w:val="none" w:sz="0" w:space="0" w:color="auto"/>
            <w:left w:val="none" w:sz="0" w:space="0" w:color="auto"/>
            <w:bottom w:val="none" w:sz="0" w:space="0" w:color="auto"/>
            <w:right w:val="none" w:sz="0" w:space="0" w:color="auto"/>
          </w:divBdr>
          <w:divsChild>
            <w:div w:id="1879120176">
              <w:marLeft w:val="0"/>
              <w:marRight w:val="0"/>
              <w:marTop w:val="0"/>
              <w:marBottom w:val="0"/>
              <w:divBdr>
                <w:top w:val="none" w:sz="0" w:space="0" w:color="auto"/>
                <w:left w:val="none" w:sz="0" w:space="0" w:color="auto"/>
                <w:bottom w:val="none" w:sz="0" w:space="0" w:color="auto"/>
                <w:right w:val="none" w:sz="0" w:space="0" w:color="auto"/>
              </w:divBdr>
            </w:div>
          </w:divsChild>
        </w:div>
        <w:div w:id="1100568833">
          <w:marLeft w:val="0"/>
          <w:marRight w:val="0"/>
          <w:marTop w:val="0"/>
          <w:marBottom w:val="0"/>
          <w:divBdr>
            <w:top w:val="none" w:sz="0" w:space="0" w:color="auto"/>
            <w:left w:val="none" w:sz="0" w:space="0" w:color="auto"/>
            <w:bottom w:val="none" w:sz="0" w:space="0" w:color="auto"/>
            <w:right w:val="none" w:sz="0" w:space="0" w:color="auto"/>
          </w:divBdr>
          <w:divsChild>
            <w:div w:id="1428191782">
              <w:marLeft w:val="0"/>
              <w:marRight w:val="0"/>
              <w:marTop w:val="0"/>
              <w:marBottom w:val="0"/>
              <w:divBdr>
                <w:top w:val="none" w:sz="0" w:space="0" w:color="auto"/>
                <w:left w:val="none" w:sz="0" w:space="0" w:color="auto"/>
                <w:bottom w:val="none" w:sz="0" w:space="0" w:color="auto"/>
                <w:right w:val="none" w:sz="0" w:space="0" w:color="auto"/>
              </w:divBdr>
            </w:div>
          </w:divsChild>
        </w:div>
        <w:div w:id="179784387">
          <w:marLeft w:val="0"/>
          <w:marRight w:val="0"/>
          <w:marTop w:val="0"/>
          <w:marBottom w:val="0"/>
          <w:divBdr>
            <w:top w:val="none" w:sz="0" w:space="0" w:color="auto"/>
            <w:left w:val="none" w:sz="0" w:space="0" w:color="auto"/>
            <w:bottom w:val="none" w:sz="0" w:space="0" w:color="auto"/>
            <w:right w:val="none" w:sz="0" w:space="0" w:color="auto"/>
          </w:divBdr>
          <w:divsChild>
            <w:div w:id="568810890">
              <w:marLeft w:val="0"/>
              <w:marRight w:val="0"/>
              <w:marTop w:val="0"/>
              <w:marBottom w:val="0"/>
              <w:divBdr>
                <w:top w:val="none" w:sz="0" w:space="0" w:color="auto"/>
                <w:left w:val="none" w:sz="0" w:space="0" w:color="auto"/>
                <w:bottom w:val="none" w:sz="0" w:space="0" w:color="auto"/>
                <w:right w:val="none" w:sz="0" w:space="0" w:color="auto"/>
              </w:divBdr>
            </w:div>
          </w:divsChild>
        </w:div>
        <w:div w:id="418327940">
          <w:marLeft w:val="0"/>
          <w:marRight w:val="0"/>
          <w:marTop w:val="0"/>
          <w:marBottom w:val="0"/>
          <w:divBdr>
            <w:top w:val="none" w:sz="0" w:space="0" w:color="auto"/>
            <w:left w:val="none" w:sz="0" w:space="0" w:color="auto"/>
            <w:bottom w:val="none" w:sz="0" w:space="0" w:color="auto"/>
            <w:right w:val="none" w:sz="0" w:space="0" w:color="auto"/>
          </w:divBdr>
          <w:divsChild>
            <w:div w:id="965745223">
              <w:marLeft w:val="0"/>
              <w:marRight w:val="0"/>
              <w:marTop w:val="0"/>
              <w:marBottom w:val="0"/>
              <w:divBdr>
                <w:top w:val="none" w:sz="0" w:space="0" w:color="auto"/>
                <w:left w:val="none" w:sz="0" w:space="0" w:color="auto"/>
                <w:bottom w:val="none" w:sz="0" w:space="0" w:color="auto"/>
                <w:right w:val="none" w:sz="0" w:space="0" w:color="auto"/>
              </w:divBdr>
            </w:div>
          </w:divsChild>
        </w:div>
        <w:div w:id="1130591388">
          <w:marLeft w:val="0"/>
          <w:marRight w:val="0"/>
          <w:marTop w:val="0"/>
          <w:marBottom w:val="0"/>
          <w:divBdr>
            <w:top w:val="none" w:sz="0" w:space="0" w:color="auto"/>
            <w:left w:val="none" w:sz="0" w:space="0" w:color="auto"/>
            <w:bottom w:val="none" w:sz="0" w:space="0" w:color="auto"/>
            <w:right w:val="none" w:sz="0" w:space="0" w:color="auto"/>
          </w:divBdr>
          <w:divsChild>
            <w:div w:id="602223658">
              <w:marLeft w:val="0"/>
              <w:marRight w:val="0"/>
              <w:marTop w:val="0"/>
              <w:marBottom w:val="0"/>
              <w:divBdr>
                <w:top w:val="none" w:sz="0" w:space="0" w:color="auto"/>
                <w:left w:val="none" w:sz="0" w:space="0" w:color="auto"/>
                <w:bottom w:val="none" w:sz="0" w:space="0" w:color="auto"/>
                <w:right w:val="none" w:sz="0" w:space="0" w:color="auto"/>
              </w:divBdr>
            </w:div>
          </w:divsChild>
        </w:div>
        <w:div w:id="592008687">
          <w:marLeft w:val="0"/>
          <w:marRight w:val="0"/>
          <w:marTop w:val="0"/>
          <w:marBottom w:val="0"/>
          <w:divBdr>
            <w:top w:val="none" w:sz="0" w:space="0" w:color="auto"/>
            <w:left w:val="none" w:sz="0" w:space="0" w:color="auto"/>
            <w:bottom w:val="none" w:sz="0" w:space="0" w:color="auto"/>
            <w:right w:val="none" w:sz="0" w:space="0" w:color="auto"/>
          </w:divBdr>
          <w:divsChild>
            <w:div w:id="496964707">
              <w:marLeft w:val="0"/>
              <w:marRight w:val="0"/>
              <w:marTop w:val="0"/>
              <w:marBottom w:val="0"/>
              <w:divBdr>
                <w:top w:val="none" w:sz="0" w:space="0" w:color="auto"/>
                <w:left w:val="none" w:sz="0" w:space="0" w:color="auto"/>
                <w:bottom w:val="none" w:sz="0" w:space="0" w:color="auto"/>
                <w:right w:val="none" w:sz="0" w:space="0" w:color="auto"/>
              </w:divBdr>
            </w:div>
          </w:divsChild>
        </w:div>
        <w:div w:id="1168520385">
          <w:marLeft w:val="0"/>
          <w:marRight w:val="0"/>
          <w:marTop w:val="0"/>
          <w:marBottom w:val="0"/>
          <w:divBdr>
            <w:top w:val="none" w:sz="0" w:space="0" w:color="auto"/>
            <w:left w:val="none" w:sz="0" w:space="0" w:color="auto"/>
            <w:bottom w:val="none" w:sz="0" w:space="0" w:color="auto"/>
            <w:right w:val="none" w:sz="0" w:space="0" w:color="auto"/>
          </w:divBdr>
          <w:divsChild>
            <w:div w:id="1553157544">
              <w:marLeft w:val="0"/>
              <w:marRight w:val="0"/>
              <w:marTop w:val="0"/>
              <w:marBottom w:val="0"/>
              <w:divBdr>
                <w:top w:val="none" w:sz="0" w:space="0" w:color="auto"/>
                <w:left w:val="none" w:sz="0" w:space="0" w:color="auto"/>
                <w:bottom w:val="none" w:sz="0" w:space="0" w:color="auto"/>
                <w:right w:val="none" w:sz="0" w:space="0" w:color="auto"/>
              </w:divBdr>
            </w:div>
          </w:divsChild>
        </w:div>
        <w:div w:id="299922595">
          <w:marLeft w:val="0"/>
          <w:marRight w:val="0"/>
          <w:marTop w:val="0"/>
          <w:marBottom w:val="0"/>
          <w:divBdr>
            <w:top w:val="none" w:sz="0" w:space="0" w:color="auto"/>
            <w:left w:val="none" w:sz="0" w:space="0" w:color="auto"/>
            <w:bottom w:val="none" w:sz="0" w:space="0" w:color="auto"/>
            <w:right w:val="none" w:sz="0" w:space="0" w:color="auto"/>
          </w:divBdr>
          <w:divsChild>
            <w:div w:id="1786118568">
              <w:marLeft w:val="0"/>
              <w:marRight w:val="0"/>
              <w:marTop w:val="0"/>
              <w:marBottom w:val="0"/>
              <w:divBdr>
                <w:top w:val="none" w:sz="0" w:space="0" w:color="auto"/>
                <w:left w:val="none" w:sz="0" w:space="0" w:color="auto"/>
                <w:bottom w:val="none" w:sz="0" w:space="0" w:color="auto"/>
                <w:right w:val="none" w:sz="0" w:space="0" w:color="auto"/>
              </w:divBdr>
            </w:div>
          </w:divsChild>
        </w:div>
        <w:div w:id="1223296655">
          <w:marLeft w:val="0"/>
          <w:marRight w:val="0"/>
          <w:marTop w:val="0"/>
          <w:marBottom w:val="0"/>
          <w:divBdr>
            <w:top w:val="none" w:sz="0" w:space="0" w:color="auto"/>
            <w:left w:val="none" w:sz="0" w:space="0" w:color="auto"/>
            <w:bottom w:val="none" w:sz="0" w:space="0" w:color="auto"/>
            <w:right w:val="none" w:sz="0" w:space="0" w:color="auto"/>
          </w:divBdr>
          <w:divsChild>
            <w:div w:id="1053193456">
              <w:marLeft w:val="0"/>
              <w:marRight w:val="0"/>
              <w:marTop w:val="0"/>
              <w:marBottom w:val="0"/>
              <w:divBdr>
                <w:top w:val="none" w:sz="0" w:space="0" w:color="auto"/>
                <w:left w:val="none" w:sz="0" w:space="0" w:color="auto"/>
                <w:bottom w:val="none" w:sz="0" w:space="0" w:color="auto"/>
                <w:right w:val="none" w:sz="0" w:space="0" w:color="auto"/>
              </w:divBdr>
            </w:div>
          </w:divsChild>
        </w:div>
        <w:div w:id="1729062545">
          <w:marLeft w:val="0"/>
          <w:marRight w:val="0"/>
          <w:marTop w:val="0"/>
          <w:marBottom w:val="0"/>
          <w:divBdr>
            <w:top w:val="none" w:sz="0" w:space="0" w:color="auto"/>
            <w:left w:val="none" w:sz="0" w:space="0" w:color="auto"/>
            <w:bottom w:val="none" w:sz="0" w:space="0" w:color="auto"/>
            <w:right w:val="none" w:sz="0" w:space="0" w:color="auto"/>
          </w:divBdr>
          <w:divsChild>
            <w:div w:id="750393712">
              <w:marLeft w:val="0"/>
              <w:marRight w:val="0"/>
              <w:marTop w:val="0"/>
              <w:marBottom w:val="0"/>
              <w:divBdr>
                <w:top w:val="none" w:sz="0" w:space="0" w:color="auto"/>
                <w:left w:val="none" w:sz="0" w:space="0" w:color="auto"/>
                <w:bottom w:val="none" w:sz="0" w:space="0" w:color="auto"/>
                <w:right w:val="none" w:sz="0" w:space="0" w:color="auto"/>
              </w:divBdr>
            </w:div>
          </w:divsChild>
        </w:div>
        <w:div w:id="388503733">
          <w:marLeft w:val="0"/>
          <w:marRight w:val="0"/>
          <w:marTop w:val="0"/>
          <w:marBottom w:val="0"/>
          <w:divBdr>
            <w:top w:val="none" w:sz="0" w:space="0" w:color="auto"/>
            <w:left w:val="none" w:sz="0" w:space="0" w:color="auto"/>
            <w:bottom w:val="none" w:sz="0" w:space="0" w:color="auto"/>
            <w:right w:val="none" w:sz="0" w:space="0" w:color="auto"/>
          </w:divBdr>
          <w:divsChild>
            <w:div w:id="1579751503">
              <w:marLeft w:val="0"/>
              <w:marRight w:val="0"/>
              <w:marTop w:val="0"/>
              <w:marBottom w:val="0"/>
              <w:divBdr>
                <w:top w:val="none" w:sz="0" w:space="0" w:color="auto"/>
                <w:left w:val="none" w:sz="0" w:space="0" w:color="auto"/>
                <w:bottom w:val="none" w:sz="0" w:space="0" w:color="auto"/>
                <w:right w:val="none" w:sz="0" w:space="0" w:color="auto"/>
              </w:divBdr>
            </w:div>
          </w:divsChild>
        </w:div>
        <w:div w:id="1370372234">
          <w:marLeft w:val="0"/>
          <w:marRight w:val="0"/>
          <w:marTop w:val="0"/>
          <w:marBottom w:val="0"/>
          <w:divBdr>
            <w:top w:val="none" w:sz="0" w:space="0" w:color="auto"/>
            <w:left w:val="none" w:sz="0" w:space="0" w:color="auto"/>
            <w:bottom w:val="none" w:sz="0" w:space="0" w:color="auto"/>
            <w:right w:val="none" w:sz="0" w:space="0" w:color="auto"/>
          </w:divBdr>
          <w:divsChild>
            <w:div w:id="1990622522">
              <w:marLeft w:val="0"/>
              <w:marRight w:val="0"/>
              <w:marTop w:val="0"/>
              <w:marBottom w:val="0"/>
              <w:divBdr>
                <w:top w:val="none" w:sz="0" w:space="0" w:color="auto"/>
                <w:left w:val="none" w:sz="0" w:space="0" w:color="auto"/>
                <w:bottom w:val="none" w:sz="0" w:space="0" w:color="auto"/>
                <w:right w:val="none" w:sz="0" w:space="0" w:color="auto"/>
              </w:divBdr>
            </w:div>
          </w:divsChild>
        </w:div>
        <w:div w:id="860555150">
          <w:marLeft w:val="0"/>
          <w:marRight w:val="0"/>
          <w:marTop w:val="0"/>
          <w:marBottom w:val="0"/>
          <w:divBdr>
            <w:top w:val="none" w:sz="0" w:space="0" w:color="auto"/>
            <w:left w:val="none" w:sz="0" w:space="0" w:color="auto"/>
            <w:bottom w:val="none" w:sz="0" w:space="0" w:color="auto"/>
            <w:right w:val="none" w:sz="0" w:space="0" w:color="auto"/>
          </w:divBdr>
          <w:divsChild>
            <w:div w:id="746001260">
              <w:marLeft w:val="0"/>
              <w:marRight w:val="0"/>
              <w:marTop w:val="0"/>
              <w:marBottom w:val="0"/>
              <w:divBdr>
                <w:top w:val="none" w:sz="0" w:space="0" w:color="auto"/>
                <w:left w:val="none" w:sz="0" w:space="0" w:color="auto"/>
                <w:bottom w:val="none" w:sz="0" w:space="0" w:color="auto"/>
                <w:right w:val="none" w:sz="0" w:space="0" w:color="auto"/>
              </w:divBdr>
            </w:div>
          </w:divsChild>
        </w:div>
        <w:div w:id="1397169765">
          <w:marLeft w:val="0"/>
          <w:marRight w:val="0"/>
          <w:marTop w:val="0"/>
          <w:marBottom w:val="0"/>
          <w:divBdr>
            <w:top w:val="none" w:sz="0" w:space="0" w:color="auto"/>
            <w:left w:val="none" w:sz="0" w:space="0" w:color="auto"/>
            <w:bottom w:val="none" w:sz="0" w:space="0" w:color="auto"/>
            <w:right w:val="none" w:sz="0" w:space="0" w:color="auto"/>
          </w:divBdr>
          <w:divsChild>
            <w:div w:id="1366372748">
              <w:marLeft w:val="0"/>
              <w:marRight w:val="0"/>
              <w:marTop w:val="0"/>
              <w:marBottom w:val="0"/>
              <w:divBdr>
                <w:top w:val="none" w:sz="0" w:space="0" w:color="auto"/>
                <w:left w:val="none" w:sz="0" w:space="0" w:color="auto"/>
                <w:bottom w:val="none" w:sz="0" w:space="0" w:color="auto"/>
                <w:right w:val="none" w:sz="0" w:space="0" w:color="auto"/>
              </w:divBdr>
            </w:div>
          </w:divsChild>
        </w:div>
        <w:div w:id="320550068">
          <w:marLeft w:val="0"/>
          <w:marRight w:val="0"/>
          <w:marTop w:val="0"/>
          <w:marBottom w:val="0"/>
          <w:divBdr>
            <w:top w:val="none" w:sz="0" w:space="0" w:color="auto"/>
            <w:left w:val="none" w:sz="0" w:space="0" w:color="auto"/>
            <w:bottom w:val="none" w:sz="0" w:space="0" w:color="auto"/>
            <w:right w:val="none" w:sz="0" w:space="0" w:color="auto"/>
          </w:divBdr>
          <w:divsChild>
            <w:div w:id="359547512">
              <w:marLeft w:val="0"/>
              <w:marRight w:val="0"/>
              <w:marTop w:val="0"/>
              <w:marBottom w:val="0"/>
              <w:divBdr>
                <w:top w:val="none" w:sz="0" w:space="0" w:color="auto"/>
                <w:left w:val="none" w:sz="0" w:space="0" w:color="auto"/>
                <w:bottom w:val="none" w:sz="0" w:space="0" w:color="auto"/>
                <w:right w:val="none" w:sz="0" w:space="0" w:color="auto"/>
              </w:divBdr>
            </w:div>
          </w:divsChild>
        </w:div>
        <w:div w:id="6909951">
          <w:marLeft w:val="0"/>
          <w:marRight w:val="0"/>
          <w:marTop w:val="0"/>
          <w:marBottom w:val="0"/>
          <w:divBdr>
            <w:top w:val="none" w:sz="0" w:space="0" w:color="auto"/>
            <w:left w:val="none" w:sz="0" w:space="0" w:color="auto"/>
            <w:bottom w:val="none" w:sz="0" w:space="0" w:color="auto"/>
            <w:right w:val="none" w:sz="0" w:space="0" w:color="auto"/>
          </w:divBdr>
          <w:divsChild>
            <w:div w:id="2093433110">
              <w:marLeft w:val="0"/>
              <w:marRight w:val="0"/>
              <w:marTop w:val="0"/>
              <w:marBottom w:val="0"/>
              <w:divBdr>
                <w:top w:val="none" w:sz="0" w:space="0" w:color="auto"/>
                <w:left w:val="none" w:sz="0" w:space="0" w:color="auto"/>
                <w:bottom w:val="none" w:sz="0" w:space="0" w:color="auto"/>
                <w:right w:val="none" w:sz="0" w:space="0" w:color="auto"/>
              </w:divBdr>
            </w:div>
          </w:divsChild>
        </w:div>
        <w:div w:id="308099185">
          <w:marLeft w:val="0"/>
          <w:marRight w:val="0"/>
          <w:marTop w:val="0"/>
          <w:marBottom w:val="0"/>
          <w:divBdr>
            <w:top w:val="none" w:sz="0" w:space="0" w:color="auto"/>
            <w:left w:val="none" w:sz="0" w:space="0" w:color="auto"/>
            <w:bottom w:val="none" w:sz="0" w:space="0" w:color="auto"/>
            <w:right w:val="none" w:sz="0" w:space="0" w:color="auto"/>
          </w:divBdr>
          <w:divsChild>
            <w:div w:id="1048410258">
              <w:marLeft w:val="0"/>
              <w:marRight w:val="0"/>
              <w:marTop w:val="0"/>
              <w:marBottom w:val="0"/>
              <w:divBdr>
                <w:top w:val="none" w:sz="0" w:space="0" w:color="auto"/>
                <w:left w:val="none" w:sz="0" w:space="0" w:color="auto"/>
                <w:bottom w:val="none" w:sz="0" w:space="0" w:color="auto"/>
                <w:right w:val="none" w:sz="0" w:space="0" w:color="auto"/>
              </w:divBdr>
            </w:div>
          </w:divsChild>
        </w:div>
        <w:div w:id="985740980">
          <w:marLeft w:val="0"/>
          <w:marRight w:val="0"/>
          <w:marTop w:val="0"/>
          <w:marBottom w:val="0"/>
          <w:divBdr>
            <w:top w:val="none" w:sz="0" w:space="0" w:color="auto"/>
            <w:left w:val="none" w:sz="0" w:space="0" w:color="auto"/>
            <w:bottom w:val="none" w:sz="0" w:space="0" w:color="auto"/>
            <w:right w:val="none" w:sz="0" w:space="0" w:color="auto"/>
          </w:divBdr>
          <w:divsChild>
            <w:div w:id="1662466303">
              <w:marLeft w:val="0"/>
              <w:marRight w:val="0"/>
              <w:marTop w:val="0"/>
              <w:marBottom w:val="0"/>
              <w:divBdr>
                <w:top w:val="none" w:sz="0" w:space="0" w:color="auto"/>
                <w:left w:val="none" w:sz="0" w:space="0" w:color="auto"/>
                <w:bottom w:val="none" w:sz="0" w:space="0" w:color="auto"/>
                <w:right w:val="none" w:sz="0" w:space="0" w:color="auto"/>
              </w:divBdr>
            </w:div>
          </w:divsChild>
        </w:div>
        <w:div w:id="1538084097">
          <w:marLeft w:val="0"/>
          <w:marRight w:val="0"/>
          <w:marTop w:val="0"/>
          <w:marBottom w:val="0"/>
          <w:divBdr>
            <w:top w:val="none" w:sz="0" w:space="0" w:color="auto"/>
            <w:left w:val="none" w:sz="0" w:space="0" w:color="auto"/>
            <w:bottom w:val="none" w:sz="0" w:space="0" w:color="auto"/>
            <w:right w:val="none" w:sz="0" w:space="0" w:color="auto"/>
          </w:divBdr>
          <w:divsChild>
            <w:div w:id="868958372">
              <w:marLeft w:val="0"/>
              <w:marRight w:val="0"/>
              <w:marTop w:val="0"/>
              <w:marBottom w:val="0"/>
              <w:divBdr>
                <w:top w:val="none" w:sz="0" w:space="0" w:color="auto"/>
                <w:left w:val="none" w:sz="0" w:space="0" w:color="auto"/>
                <w:bottom w:val="none" w:sz="0" w:space="0" w:color="auto"/>
                <w:right w:val="none" w:sz="0" w:space="0" w:color="auto"/>
              </w:divBdr>
            </w:div>
          </w:divsChild>
        </w:div>
        <w:div w:id="250286029">
          <w:marLeft w:val="0"/>
          <w:marRight w:val="0"/>
          <w:marTop w:val="0"/>
          <w:marBottom w:val="0"/>
          <w:divBdr>
            <w:top w:val="none" w:sz="0" w:space="0" w:color="auto"/>
            <w:left w:val="none" w:sz="0" w:space="0" w:color="auto"/>
            <w:bottom w:val="none" w:sz="0" w:space="0" w:color="auto"/>
            <w:right w:val="none" w:sz="0" w:space="0" w:color="auto"/>
          </w:divBdr>
          <w:divsChild>
            <w:div w:id="872428641">
              <w:marLeft w:val="0"/>
              <w:marRight w:val="0"/>
              <w:marTop w:val="0"/>
              <w:marBottom w:val="0"/>
              <w:divBdr>
                <w:top w:val="none" w:sz="0" w:space="0" w:color="auto"/>
                <w:left w:val="none" w:sz="0" w:space="0" w:color="auto"/>
                <w:bottom w:val="none" w:sz="0" w:space="0" w:color="auto"/>
                <w:right w:val="none" w:sz="0" w:space="0" w:color="auto"/>
              </w:divBdr>
            </w:div>
          </w:divsChild>
        </w:div>
        <w:div w:id="2020153689">
          <w:marLeft w:val="0"/>
          <w:marRight w:val="0"/>
          <w:marTop w:val="0"/>
          <w:marBottom w:val="0"/>
          <w:divBdr>
            <w:top w:val="none" w:sz="0" w:space="0" w:color="auto"/>
            <w:left w:val="none" w:sz="0" w:space="0" w:color="auto"/>
            <w:bottom w:val="none" w:sz="0" w:space="0" w:color="auto"/>
            <w:right w:val="none" w:sz="0" w:space="0" w:color="auto"/>
          </w:divBdr>
          <w:divsChild>
            <w:div w:id="8306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15178">
      <w:bodyDiv w:val="1"/>
      <w:marLeft w:val="0"/>
      <w:marRight w:val="0"/>
      <w:marTop w:val="0"/>
      <w:marBottom w:val="0"/>
      <w:divBdr>
        <w:top w:val="none" w:sz="0" w:space="0" w:color="auto"/>
        <w:left w:val="none" w:sz="0" w:space="0" w:color="auto"/>
        <w:bottom w:val="none" w:sz="0" w:space="0" w:color="auto"/>
        <w:right w:val="none" w:sz="0" w:space="0" w:color="auto"/>
      </w:divBdr>
    </w:div>
    <w:div w:id="829053407">
      <w:bodyDiv w:val="1"/>
      <w:marLeft w:val="0"/>
      <w:marRight w:val="0"/>
      <w:marTop w:val="0"/>
      <w:marBottom w:val="0"/>
      <w:divBdr>
        <w:top w:val="none" w:sz="0" w:space="0" w:color="auto"/>
        <w:left w:val="none" w:sz="0" w:space="0" w:color="auto"/>
        <w:bottom w:val="none" w:sz="0" w:space="0" w:color="auto"/>
        <w:right w:val="none" w:sz="0" w:space="0" w:color="auto"/>
      </w:divBdr>
    </w:div>
    <w:div w:id="859243913">
      <w:bodyDiv w:val="1"/>
      <w:marLeft w:val="0"/>
      <w:marRight w:val="0"/>
      <w:marTop w:val="0"/>
      <w:marBottom w:val="0"/>
      <w:divBdr>
        <w:top w:val="none" w:sz="0" w:space="0" w:color="auto"/>
        <w:left w:val="none" w:sz="0" w:space="0" w:color="auto"/>
        <w:bottom w:val="none" w:sz="0" w:space="0" w:color="auto"/>
        <w:right w:val="none" w:sz="0" w:space="0" w:color="auto"/>
      </w:divBdr>
    </w:div>
    <w:div w:id="870144386">
      <w:bodyDiv w:val="1"/>
      <w:marLeft w:val="0"/>
      <w:marRight w:val="0"/>
      <w:marTop w:val="0"/>
      <w:marBottom w:val="0"/>
      <w:divBdr>
        <w:top w:val="none" w:sz="0" w:space="0" w:color="auto"/>
        <w:left w:val="none" w:sz="0" w:space="0" w:color="auto"/>
        <w:bottom w:val="none" w:sz="0" w:space="0" w:color="auto"/>
        <w:right w:val="none" w:sz="0" w:space="0" w:color="auto"/>
      </w:divBdr>
    </w:div>
    <w:div w:id="905144148">
      <w:bodyDiv w:val="1"/>
      <w:marLeft w:val="0"/>
      <w:marRight w:val="0"/>
      <w:marTop w:val="0"/>
      <w:marBottom w:val="0"/>
      <w:divBdr>
        <w:top w:val="none" w:sz="0" w:space="0" w:color="auto"/>
        <w:left w:val="none" w:sz="0" w:space="0" w:color="auto"/>
        <w:bottom w:val="none" w:sz="0" w:space="0" w:color="auto"/>
        <w:right w:val="none" w:sz="0" w:space="0" w:color="auto"/>
      </w:divBdr>
    </w:div>
    <w:div w:id="914436714">
      <w:bodyDiv w:val="1"/>
      <w:marLeft w:val="0"/>
      <w:marRight w:val="0"/>
      <w:marTop w:val="0"/>
      <w:marBottom w:val="0"/>
      <w:divBdr>
        <w:top w:val="none" w:sz="0" w:space="0" w:color="auto"/>
        <w:left w:val="none" w:sz="0" w:space="0" w:color="auto"/>
        <w:bottom w:val="none" w:sz="0" w:space="0" w:color="auto"/>
        <w:right w:val="none" w:sz="0" w:space="0" w:color="auto"/>
      </w:divBdr>
    </w:div>
    <w:div w:id="930163848">
      <w:bodyDiv w:val="1"/>
      <w:marLeft w:val="0"/>
      <w:marRight w:val="0"/>
      <w:marTop w:val="0"/>
      <w:marBottom w:val="0"/>
      <w:divBdr>
        <w:top w:val="none" w:sz="0" w:space="0" w:color="auto"/>
        <w:left w:val="none" w:sz="0" w:space="0" w:color="auto"/>
        <w:bottom w:val="none" w:sz="0" w:space="0" w:color="auto"/>
        <w:right w:val="none" w:sz="0" w:space="0" w:color="auto"/>
      </w:divBdr>
      <w:divsChild>
        <w:div w:id="627052082">
          <w:marLeft w:val="0"/>
          <w:marRight w:val="0"/>
          <w:marTop w:val="0"/>
          <w:marBottom w:val="0"/>
          <w:divBdr>
            <w:top w:val="none" w:sz="0" w:space="0" w:color="auto"/>
            <w:left w:val="none" w:sz="0" w:space="0" w:color="auto"/>
            <w:bottom w:val="none" w:sz="0" w:space="0" w:color="auto"/>
            <w:right w:val="none" w:sz="0" w:space="0" w:color="auto"/>
          </w:divBdr>
        </w:div>
        <w:div w:id="987899623">
          <w:marLeft w:val="0"/>
          <w:marRight w:val="0"/>
          <w:marTop w:val="0"/>
          <w:marBottom w:val="0"/>
          <w:divBdr>
            <w:top w:val="none" w:sz="0" w:space="0" w:color="auto"/>
            <w:left w:val="none" w:sz="0" w:space="0" w:color="auto"/>
            <w:bottom w:val="none" w:sz="0" w:space="0" w:color="auto"/>
            <w:right w:val="none" w:sz="0" w:space="0" w:color="auto"/>
          </w:divBdr>
        </w:div>
        <w:div w:id="1719041512">
          <w:marLeft w:val="0"/>
          <w:marRight w:val="0"/>
          <w:marTop w:val="0"/>
          <w:marBottom w:val="0"/>
          <w:divBdr>
            <w:top w:val="none" w:sz="0" w:space="0" w:color="auto"/>
            <w:left w:val="none" w:sz="0" w:space="0" w:color="auto"/>
            <w:bottom w:val="none" w:sz="0" w:space="0" w:color="auto"/>
            <w:right w:val="none" w:sz="0" w:space="0" w:color="auto"/>
          </w:divBdr>
        </w:div>
        <w:div w:id="1807164646">
          <w:marLeft w:val="0"/>
          <w:marRight w:val="0"/>
          <w:marTop w:val="0"/>
          <w:marBottom w:val="0"/>
          <w:divBdr>
            <w:top w:val="none" w:sz="0" w:space="0" w:color="auto"/>
            <w:left w:val="none" w:sz="0" w:space="0" w:color="auto"/>
            <w:bottom w:val="none" w:sz="0" w:space="0" w:color="auto"/>
            <w:right w:val="none" w:sz="0" w:space="0" w:color="auto"/>
          </w:divBdr>
        </w:div>
        <w:div w:id="1571186425">
          <w:marLeft w:val="0"/>
          <w:marRight w:val="0"/>
          <w:marTop w:val="0"/>
          <w:marBottom w:val="0"/>
          <w:divBdr>
            <w:top w:val="none" w:sz="0" w:space="0" w:color="auto"/>
            <w:left w:val="none" w:sz="0" w:space="0" w:color="auto"/>
            <w:bottom w:val="none" w:sz="0" w:space="0" w:color="auto"/>
            <w:right w:val="none" w:sz="0" w:space="0" w:color="auto"/>
          </w:divBdr>
        </w:div>
        <w:div w:id="1219970606">
          <w:marLeft w:val="0"/>
          <w:marRight w:val="0"/>
          <w:marTop w:val="0"/>
          <w:marBottom w:val="0"/>
          <w:divBdr>
            <w:top w:val="none" w:sz="0" w:space="0" w:color="auto"/>
            <w:left w:val="none" w:sz="0" w:space="0" w:color="auto"/>
            <w:bottom w:val="none" w:sz="0" w:space="0" w:color="auto"/>
            <w:right w:val="none" w:sz="0" w:space="0" w:color="auto"/>
          </w:divBdr>
        </w:div>
        <w:div w:id="1110391599">
          <w:marLeft w:val="0"/>
          <w:marRight w:val="0"/>
          <w:marTop w:val="0"/>
          <w:marBottom w:val="0"/>
          <w:divBdr>
            <w:top w:val="none" w:sz="0" w:space="0" w:color="auto"/>
            <w:left w:val="none" w:sz="0" w:space="0" w:color="auto"/>
            <w:bottom w:val="none" w:sz="0" w:space="0" w:color="auto"/>
            <w:right w:val="none" w:sz="0" w:space="0" w:color="auto"/>
          </w:divBdr>
        </w:div>
        <w:div w:id="175845484">
          <w:marLeft w:val="0"/>
          <w:marRight w:val="0"/>
          <w:marTop w:val="0"/>
          <w:marBottom w:val="0"/>
          <w:divBdr>
            <w:top w:val="none" w:sz="0" w:space="0" w:color="auto"/>
            <w:left w:val="none" w:sz="0" w:space="0" w:color="auto"/>
            <w:bottom w:val="none" w:sz="0" w:space="0" w:color="auto"/>
            <w:right w:val="none" w:sz="0" w:space="0" w:color="auto"/>
          </w:divBdr>
        </w:div>
        <w:div w:id="607275288">
          <w:marLeft w:val="0"/>
          <w:marRight w:val="0"/>
          <w:marTop w:val="0"/>
          <w:marBottom w:val="0"/>
          <w:divBdr>
            <w:top w:val="none" w:sz="0" w:space="0" w:color="auto"/>
            <w:left w:val="none" w:sz="0" w:space="0" w:color="auto"/>
            <w:bottom w:val="none" w:sz="0" w:space="0" w:color="auto"/>
            <w:right w:val="none" w:sz="0" w:space="0" w:color="auto"/>
          </w:divBdr>
        </w:div>
        <w:div w:id="2089695121">
          <w:marLeft w:val="0"/>
          <w:marRight w:val="0"/>
          <w:marTop w:val="0"/>
          <w:marBottom w:val="0"/>
          <w:divBdr>
            <w:top w:val="none" w:sz="0" w:space="0" w:color="auto"/>
            <w:left w:val="none" w:sz="0" w:space="0" w:color="auto"/>
            <w:bottom w:val="none" w:sz="0" w:space="0" w:color="auto"/>
            <w:right w:val="none" w:sz="0" w:space="0" w:color="auto"/>
          </w:divBdr>
        </w:div>
        <w:div w:id="815951218">
          <w:marLeft w:val="0"/>
          <w:marRight w:val="0"/>
          <w:marTop w:val="0"/>
          <w:marBottom w:val="0"/>
          <w:divBdr>
            <w:top w:val="none" w:sz="0" w:space="0" w:color="auto"/>
            <w:left w:val="none" w:sz="0" w:space="0" w:color="auto"/>
            <w:bottom w:val="none" w:sz="0" w:space="0" w:color="auto"/>
            <w:right w:val="none" w:sz="0" w:space="0" w:color="auto"/>
          </w:divBdr>
        </w:div>
        <w:div w:id="559944891">
          <w:marLeft w:val="0"/>
          <w:marRight w:val="0"/>
          <w:marTop w:val="0"/>
          <w:marBottom w:val="0"/>
          <w:divBdr>
            <w:top w:val="none" w:sz="0" w:space="0" w:color="auto"/>
            <w:left w:val="none" w:sz="0" w:space="0" w:color="auto"/>
            <w:bottom w:val="none" w:sz="0" w:space="0" w:color="auto"/>
            <w:right w:val="none" w:sz="0" w:space="0" w:color="auto"/>
          </w:divBdr>
        </w:div>
        <w:div w:id="1948611600">
          <w:marLeft w:val="0"/>
          <w:marRight w:val="0"/>
          <w:marTop w:val="0"/>
          <w:marBottom w:val="0"/>
          <w:divBdr>
            <w:top w:val="none" w:sz="0" w:space="0" w:color="auto"/>
            <w:left w:val="none" w:sz="0" w:space="0" w:color="auto"/>
            <w:bottom w:val="none" w:sz="0" w:space="0" w:color="auto"/>
            <w:right w:val="none" w:sz="0" w:space="0" w:color="auto"/>
          </w:divBdr>
        </w:div>
        <w:div w:id="587731134">
          <w:marLeft w:val="0"/>
          <w:marRight w:val="0"/>
          <w:marTop w:val="0"/>
          <w:marBottom w:val="0"/>
          <w:divBdr>
            <w:top w:val="none" w:sz="0" w:space="0" w:color="auto"/>
            <w:left w:val="none" w:sz="0" w:space="0" w:color="auto"/>
            <w:bottom w:val="none" w:sz="0" w:space="0" w:color="auto"/>
            <w:right w:val="none" w:sz="0" w:space="0" w:color="auto"/>
          </w:divBdr>
        </w:div>
        <w:div w:id="1007170491">
          <w:marLeft w:val="0"/>
          <w:marRight w:val="0"/>
          <w:marTop w:val="0"/>
          <w:marBottom w:val="0"/>
          <w:divBdr>
            <w:top w:val="none" w:sz="0" w:space="0" w:color="auto"/>
            <w:left w:val="none" w:sz="0" w:space="0" w:color="auto"/>
            <w:bottom w:val="none" w:sz="0" w:space="0" w:color="auto"/>
            <w:right w:val="none" w:sz="0" w:space="0" w:color="auto"/>
          </w:divBdr>
        </w:div>
        <w:div w:id="1171020852">
          <w:marLeft w:val="0"/>
          <w:marRight w:val="0"/>
          <w:marTop w:val="0"/>
          <w:marBottom w:val="0"/>
          <w:divBdr>
            <w:top w:val="none" w:sz="0" w:space="0" w:color="auto"/>
            <w:left w:val="none" w:sz="0" w:space="0" w:color="auto"/>
            <w:bottom w:val="none" w:sz="0" w:space="0" w:color="auto"/>
            <w:right w:val="none" w:sz="0" w:space="0" w:color="auto"/>
          </w:divBdr>
        </w:div>
        <w:div w:id="164633251">
          <w:marLeft w:val="0"/>
          <w:marRight w:val="0"/>
          <w:marTop w:val="0"/>
          <w:marBottom w:val="0"/>
          <w:divBdr>
            <w:top w:val="none" w:sz="0" w:space="0" w:color="auto"/>
            <w:left w:val="none" w:sz="0" w:space="0" w:color="auto"/>
            <w:bottom w:val="none" w:sz="0" w:space="0" w:color="auto"/>
            <w:right w:val="none" w:sz="0" w:space="0" w:color="auto"/>
          </w:divBdr>
        </w:div>
        <w:div w:id="673186436">
          <w:marLeft w:val="0"/>
          <w:marRight w:val="0"/>
          <w:marTop w:val="0"/>
          <w:marBottom w:val="0"/>
          <w:divBdr>
            <w:top w:val="none" w:sz="0" w:space="0" w:color="auto"/>
            <w:left w:val="none" w:sz="0" w:space="0" w:color="auto"/>
            <w:bottom w:val="none" w:sz="0" w:space="0" w:color="auto"/>
            <w:right w:val="none" w:sz="0" w:space="0" w:color="auto"/>
          </w:divBdr>
        </w:div>
        <w:div w:id="1254625492">
          <w:marLeft w:val="0"/>
          <w:marRight w:val="0"/>
          <w:marTop w:val="0"/>
          <w:marBottom w:val="0"/>
          <w:divBdr>
            <w:top w:val="none" w:sz="0" w:space="0" w:color="auto"/>
            <w:left w:val="none" w:sz="0" w:space="0" w:color="auto"/>
            <w:bottom w:val="none" w:sz="0" w:space="0" w:color="auto"/>
            <w:right w:val="none" w:sz="0" w:space="0" w:color="auto"/>
          </w:divBdr>
        </w:div>
        <w:div w:id="89086843">
          <w:marLeft w:val="0"/>
          <w:marRight w:val="0"/>
          <w:marTop w:val="0"/>
          <w:marBottom w:val="0"/>
          <w:divBdr>
            <w:top w:val="none" w:sz="0" w:space="0" w:color="auto"/>
            <w:left w:val="none" w:sz="0" w:space="0" w:color="auto"/>
            <w:bottom w:val="none" w:sz="0" w:space="0" w:color="auto"/>
            <w:right w:val="none" w:sz="0" w:space="0" w:color="auto"/>
          </w:divBdr>
        </w:div>
        <w:div w:id="1659072318">
          <w:marLeft w:val="0"/>
          <w:marRight w:val="0"/>
          <w:marTop w:val="0"/>
          <w:marBottom w:val="0"/>
          <w:divBdr>
            <w:top w:val="none" w:sz="0" w:space="0" w:color="auto"/>
            <w:left w:val="none" w:sz="0" w:space="0" w:color="auto"/>
            <w:bottom w:val="none" w:sz="0" w:space="0" w:color="auto"/>
            <w:right w:val="none" w:sz="0" w:space="0" w:color="auto"/>
          </w:divBdr>
        </w:div>
        <w:div w:id="194661841">
          <w:marLeft w:val="0"/>
          <w:marRight w:val="0"/>
          <w:marTop w:val="0"/>
          <w:marBottom w:val="0"/>
          <w:divBdr>
            <w:top w:val="none" w:sz="0" w:space="0" w:color="auto"/>
            <w:left w:val="none" w:sz="0" w:space="0" w:color="auto"/>
            <w:bottom w:val="none" w:sz="0" w:space="0" w:color="auto"/>
            <w:right w:val="none" w:sz="0" w:space="0" w:color="auto"/>
          </w:divBdr>
        </w:div>
        <w:div w:id="270207870">
          <w:marLeft w:val="0"/>
          <w:marRight w:val="0"/>
          <w:marTop w:val="0"/>
          <w:marBottom w:val="0"/>
          <w:divBdr>
            <w:top w:val="none" w:sz="0" w:space="0" w:color="auto"/>
            <w:left w:val="none" w:sz="0" w:space="0" w:color="auto"/>
            <w:bottom w:val="none" w:sz="0" w:space="0" w:color="auto"/>
            <w:right w:val="none" w:sz="0" w:space="0" w:color="auto"/>
          </w:divBdr>
        </w:div>
        <w:div w:id="103812986">
          <w:marLeft w:val="0"/>
          <w:marRight w:val="0"/>
          <w:marTop w:val="0"/>
          <w:marBottom w:val="0"/>
          <w:divBdr>
            <w:top w:val="none" w:sz="0" w:space="0" w:color="auto"/>
            <w:left w:val="none" w:sz="0" w:space="0" w:color="auto"/>
            <w:bottom w:val="none" w:sz="0" w:space="0" w:color="auto"/>
            <w:right w:val="none" w:sz="0" w:space="0" w:color="auto"/>
          </w:divBdr>
        </w:div>
        <w:div w:id="887229444">
          <w:marLeft w:val="0"/>
          <w:marRight w:val="0"/>
          <w:marTop w:val="0"/>
          <w:marBottom w:val="0"/>
          <w:divBdr>
            <w:top w:val="none" w:sz="0" w:space="0" w:color="auto"/>
            <w:left w:val="none" w:sz="0" w:space="0" w:color="auto"/>
            <w:bottom w:val="none" w:sz="0" w:space="0" w:color="auto"/>
            <w:right w:val="none" w:sz="0" w:space="0" w:color="auto"/>
          </w:divBdr>
        </w:div>
        <w:div w:id="2004044030">
          <w:marLeft w:val="0"/>
          <w:marRight w:val="0"/>
          <w:marTop w:val="0"/>
          <w:marBottom w:val="0"/>
          <w:divBdr>
            <w:top w:val="none" w:sz="0" w:space="0" w:color="auto"/>
            <w:left w:val="none" w:sz="0" w:space="0" w:color="auto"/>
            <w:bottom w:val="none" w:sz="0" w:space="0" w:color="auto"/>
            <w:right w:val="none" w:sz="0" w:space="0" w:color="auto"/>
          </w:divBdr>
        </w:div>
        <w:div w:id="2029524795">
          <w:marLeft w:val="0"/>
          <w:marRight w:val="0"/>
          <w:marTop w:val="0"/>
          <w:marBottom w:val="0"/>
          <w:divBdr>
            <w:top w:val="none" w:sz="0" w:space="0" w:color="auto"/>
            <w:left w:val="none" w:sz="0" w:space="0" w:color="auto"/>
            <w:bottom w:val="none" w:sz="0" w:space="0" w:color="auto"/>
            <w:right w:val="none" w:sz="0" w:space="0" w:color="auto"/>
          </w:divBdr>
        </w:div>
        <w:div w:id="1097678036">
          <w:marLeft w:val="0"/>
          <w:marRight w:val="0"/>
          <w:marTop w:val="0"/>
          <w:marBottom w:val="0"/>
          <w:divBdr>
            <w:top w:val="none" w:sz="0" w:space="0" w:color="auto"/>
            <w:left w:val="none" w:sz="0" w:space="0" w:color="auto"/>
            <w:bottom w:val="none" w:sz="0" w:space="0" w:color="auto"/>
            <w:right w:val="none" w:sz="0" w:space="0" w:color="auto"/>
          </w:divBdr>
        </w:div>
        <w:div w:id="1277912462">
          <w:marLeft w:val="0"/>
          <w:marRight w:val="0"/>
          <w:marTop w:val="0"/>
          <w:marBottom w:val="0"/>
          <w:divBdr>
            <w:top w:val="none" w:sz="0" w:space="0" w:color="auto"/>
            <w:left w:val="none" w:sz="0" w:space="0" w:color="auto"/>
            <w:bottom w:val="none" w:sz="0" w:space="0" w:color="auto"/>
            <w:right w:val="none" w:sz="0" w:space="0" w:color="auto"/>
          </w:divBdr>
        </w:div>
        <w:div w:id="1546066458">
          <w:marLeft w:val="0"/>
          <w:marRight w:val="0"/>
          <w:marTop w:val="0"/>
          <w:marBottom w:val="0"/>
          <w:divBdr>
            <w:top w:val="none" w:sz="0" w:space="0" w:color="auto"/>
            <w:left w:val="none" w:sz="0" w:space="0" w:color="auto"/>
            <w:bottom w:val="none" w:sz="0" w:space="0" w:color="auto"/>
            <w:right w:val="none" w:sz="0" w:space="0" w:color="auto"/>
          </w:divBdr>
        </w:div>
        <w:div w:id="1973244133">
          <w:marLeft w:val="0"/>
          <w:marRight w:val="0"/>
          <w:marTop w:val="0"/>
          <w:marBottom w:val="0"/>
          <w:divBdr>
            <w:top w:val="none" w:sz="0" w:space="0" w:color="auto"/>
            <w:left w:val="none" w:sz="0" w:space="0" w:color="auto"/>
            <w:bottom w:val="none" w:sz="0" w:space="0" w:color="auto"/>
            <w:right w:val="none" w:sz="0" w:space="0" w:color="auto"/>
          </w:divBdr>
        </w:div>
        <w:div w:id="513957952">
          <w:marLeft w:val="0"/>
          <w:marRight w:val="0"/>
          <w:marTop w:val="0"/>
          <w:marBottom w:val="0"/>
          <w:divBdr>
            <w:top w:val="none" w:sz="0" w:space="0" w:color="auto"/>
            <w:left w:val="none" w:sz="0" w:space="0" w:color="auto"/>
            <w:bottom w:val="none" w:sz="0" w:space="0" w:color="auto"/>
            <w:right w:val="none" w:sz="0" w:space="0" w:color="auto"/>
          </w:divBdr>
        </w:div>
        <w:div w:id="1155682923">
          <w:marLeft w:val="0"/>
          <w:marRight w:val="0"/>
          <w:marTop w:val="0"/>
          <w:marBottom w:val="0"/>
          <w:divBdr>
            <w:top w:val="none" w:sz="0" w:space="0" w:color="auto"/>
            <w:left w:val="none" w:sz="0" w:space="0" w:color="auto"/>
            <w:bottom w:val="none" w:sz="0" w:space="0" w:color="auto"/>
            <w:right w:val="none" w:sz="0" w:space="0" w:color="auto"/>
          </w:divBdr>
        </w:div>
        <w:div w:id="1719014860">
          <w:marLeft w:val="0"/>
          <w:marRight w:val="0"/>
          <w:marTop w:val="0"/>
          <w:marBottom w:val="0"/>
          <w:divBdr>
            <w:top w:val="none" w:sz="0" w:space="0" w:color="auto"/>
            <w:left w:val="none" w:sz="0" w:space="0" w:color="auto"/>
            <w:bottom w:val="none" w:sz="0" w:space="0" w:color="auto"/>
            <w:right w:val="none" w:sz="0" w:space="0" w:color="auto"/>
          </w:divBdr>
        </w:div>
        <w:div w:id="497891963">
          <w:marLeft w:val="0"/>
          <w:marRight w:val="0"/>
          <w:marTop w:val="0"/>
          <w:marBottom w:val="0"/>
          <w:divBdr>
            <w:top w:val="none" w:sz="0" w:space="0" w:color="auto"/>
            <w:left w:val="none" w:sz="0" w:space="0" w:color="auto"/>
            <w:bottom w:val="none" w:sz="0" w:space="0" w:color="auto"/>
            <w:right w:val="none" w:sz="0" w:space="0" w:color="auto"/>
          </w:divBdr>
        </w:div>
        <w:div w:id="1432748466">
          <w:marLeft w:val="0"/>
          <w:marRight w:val="0"/>
          <w:marTop w:val="0"/>
          <w:marBottom w:val="0"/>
          <w:divBdr>
            <w:top w:val="none" w:sz="0" w:space="0" w:color="auto"/>
            <w:left w:val="none" w:sz="0" w:space="0" w:color="auto"/>
            <w:bottom w:val="none" w:sz="0" w:space="0" w:color="auto"/>
            <w:right w:val="none" w:sz="0" w:space="0" w:color="auto"/>
          </w:divBdr>
        </w:div>
        <w:div w:id="23410942">
          <w:marLeft w:val="0"/>
          <w:marRight w:val="0"/>
          <w:marTop w:val="0"/>
          <w:marBottom w:val="0"/>
          <w:divBdr>
            <w:top w:val="none" w:sz="0" w:space="0" w:color="auto"/>
            <w:left w:val="none" w:sz="0" w:space="0" w:color="auto"/>
            <w:bottom w:val="none" w:sz="0" w:space="0" w:color="auto"/>
            <w:right w:val="none" w:sz="0" w:space="0" w:color="auto"/>
          </w:divBdr>
        </w:div>
        <w:div w:id="1633831448">
          <w:marLeft w:val="0"/>
          <w:marRight w:val="0"/>
          <w:marTop w:val="0"/>
          <w:marBottom w:val="0"/>
          <w:divBdr>
            <w:top w:val="none" w:sz="0" w:space="0" w:color="auto"/>
            <w:left w:val="none" w:sz="0" w:space="0" w:color="auto"/>
            <w:bottom w:val="none" w:sz="0" w:space="0" w:color="auto"/>
            <w:right w:val="none" w:sz="0" w:space="0" w:color="auto"/>
          </w:divBdr>
        </w:div>
        <w:div w:id="638612061">
          <w:marLeft w:val="0"/>
          <w:marRight w:val="0"/>
          <w:marTop w:val="0"/>
          <w:marBottom w:val="0"/>
          <w:divBdr>
            <w:top w:val="none" w:sz="0" w:space="0" w:color="auto"/>
            <w:left w:val="none" w:sz="0" w:space="0" w:color="auto"/>
            <w:bottom w:val="none" w:sz="0" w:space="0" w:color="auto"/>
            <w:right w:val="none" w:sz="0" w:space="0" w:color="auto"/>
          </w:divBdr>
        </w:div>
        <w:div w:id="987703860">
          <w:marLeft w:val="0"/>
          <w:marRight w:val="0"/>
          <w:marTop w:val="0"/>
          <w:marBottom w:val="0"/>
          <w:divBdr>
            <w:top w:val="none" w:sz="0" w:space="0" w:color="auto"/>
            <w:left w:val="none" w:sz="0" w:space="0" w:color="auto"/>
            <w:bottom w:val="none" w:sz="0" w:space="0" w:color="auto"/>
            <w:right w:val="none" w:sz="0" w:space="0" w:color="auto"/>
          </w:divBdr>
        </w:div>
        <w:div w:id="2631481">
          <w:marLeft w:val="0"/>
          <w:marRight w:val="0"/>
          <w:marTop w:val="0"/>
          <w:marBottom w:val="0"/>
          <w:divBdr>
            <w:top w:val="none" w:sz="0" w:space="0" w:color="auto"/>
            <w:left w:val="none" w:sz="0" w:space="0" w:color="auto"/>
            <w:bottom w:val="none" w:sz="0" w:space="0" w:color="auto"/>
            <w:right w:val="none" w:sz="0" w:space="0" w:color="auto"/>
          </w:divBdr>
        </w:div>
        <w:div w:id="1182818975">
          <w:marLeft w:val="0"/>
          <w:marRight w:val="0"/>
          <w:marTop w:val="0"/>
          <w:marBottom w:val="0"/>
          <w:divBdr>
            <w:top w:val="none" w:sz="0" w:space="0" w:color="auto"/>
            <w:left w:val="none" w:sz="0" w:space="0" w:color="auto"/>
            <w:bottom w:val="none" w:sz="0" w:space="0" w:color="auto"/>
            <w:right w:val="none" w:sz="0" w:space="0" w:color="auto"/>
          </w:divBdr>
        </w:div>
        <w:div w:id="1223296592">
          <w:marLeft w:val="0"/>
          <w:marRight w:val="0"/>
          <w:marTop w:val="0"/>
          <w:marBottom w:val="0"/>
          <w:divBdr>
            <w:top w:val="none" w:sz="0" w:space="0" w:color="auto"/>
            <w:left w:val="none" w:sz="0" w:space="0" w:color="auto"/>
            <w:bottom w:val="none" w:sz="0" w:space="0" w:color="auto"/>
            <w:right w:val="none" w:sz="0" w:space="0" w:color="auto"/>
          </w:divBdr>
        </w:div>
        <w:div w:id="1329791944">
          <w:marLeft w:val="0"/>
          <w:marRight w:val="0"/>
          <w:marTop w:val="0"/>
          <w:marBottom w:val="0"/>
          <w:divBdr>
            <w:top w:val="none" w:sz="0" w:space="0" w:color="auto"/>
            <w:left w:val="none" w:sz="0" w:space="0" w:color="auto"/>
            <w:bottom w:val="none" w:sz="0" w:space="0" w:color="auto"/>
            <w:right w:val="none" w:sz="0" w:space="0" w:color="auto"/>
          </w:divBdr>
        </w:div>
        <w:div w:id="551045011">
          <w:marLeft w:val="0"/>
          <w:marRight w:val="0"/>
          <w:marTop w:val="0"/>
          <w:marBottom w:val="0"/>
          <w:divBdr>
            <w:top w:val="none" w:sz="0" w:space="0" w:color="auto"/>
            <w:left w:val="none" w:sz="0" w:space="0" w:color="auto"/>
            <w:bottom w:val="none" w:sz="0" w:space="0" w:color="auto"/>
            <w:right w:val="none" w:sz="0" w:space="0" w:color="auto"/>
          </w:divBdr>
        </w:div>
        <w:div w:id="1676033223">
          <w:marLeft w:val="0"/>
          <w:marRight w:val="0"/>
          <w:marTop w:val="0"/>
          <w:marBottom w:val="0"/>
          <w:divBdr>
            <w:top w:val="none" w:sz="0" w:space="0" w:color="auto"/>
            <w:left w:val="none" w:sz="0" w:space="0" w:color="auto"/>
            <w:bottom w:val="none" w:sz="0" w:space="0" w:color="auto"/>
            <w:right w:val="none" w:sz="0" w:space="0" w:color="auto"/>
          </w:divBdr>
        </w:div>
        <w:div w:id="1182236042">
          <w:marLeft w:val="0"/>
          <w:marRight w:val="0"/>
          <w:marTop w:val="0"/>
          <w:marBottom w:val="0"/>
          <w:divBdr>
            <w:top w:val="none" w:sz="0" w:space="0" w:color="auto"/>
            <w:left w:val="none" w:sz="0" w:space="0" w:color="auto"/>
            <w:bottom w:val="none" w:sz="0" w:space="0" w:color="auto"/>
            <w:right w:val="none" w:sz="0" w:space="0" w:color="auto"/>
          </w:divBdr>
        </w:div>
        <w:div w:id="1056779371">
          <w:marLeft w:val="0"/>
          <w:marRight w:val="0"/>
          <w:marTop w:val="0"/>
          <w:marBottom w:val="0"/>
          <w:divBdr>
            <w:top w:val="none" w:sz="0" w:space="0" w:color="auto"/>
            <w:left w:val="none" w:sz="0" w:space="0" w:color="auto"/>
            <w:bottom w:val="none" w:sz="0" w:space="0" w:color="auto"/>
            <w:right w:val="none" w:sz="0" w:space="0" w:color="auto"/>
          </w:divBdr>
        </w:div>
        <w:div w:id="1491291206">
          <w:marLeft w:val="0"/>
          <w:marRight w:val="0"/>
          <w:marTop w:val="0"/>
          <w:marBottom w:val="0"/>
          <w:divBdr>
            <w:top w:val="none" w:sz="0" w:space="0" w:color="auto"/>
            <w:left w:val="none" w:sz="0" w:space="0" w:color="auto"/>
            <w:bottom w:val="none" w:sz="0" w:space="0" w:color="auto"/>
            <w:right w:val="none" w:sz="0" w:space="0" w:color="auto"/>
          </w:divBdr>
        </w:div>
        <w:div w:id="832381074">
          <w:marLeft w:val="0"/>
          <w:marRight w:val="0"/>
          <w:marTop w:val="0"/>
          <w:marBottom w:val="0"/>
          <w:divBdr>
            <w:top w:val="none" w:sz="0" w:space="0" w:color="auto"/>
            <w:left w:val="none" w:sz="0" w:space="0" w:color="auto"/>
            <w:bottom w:val="none" w:sz="0" w:space="0" w:color="auto"/>
            <w:right w:val="none" w:sz="0" w:space="0" w:color="auto"/>
          </w:divBdr>
        </w:div>
        <w:div w:id="664473302">
          <w:marLeft w:val="0"/>
          <w:marRight w:val="0"/>
          <w:marTop w:val="0"/>
          <w:marBottom w:val="0"/>
          <w:divBdr>
            <w:top w:val="none" w:sz="0" w:space="0" w:color="auto"/>
            <w:left w:val="none" w:sz="0" w:space="0" w:color="auto"/>
            <w:bottom w:val="none" w:sz="0" w:space="0" w:color="auto"/>
            <w:right w:val="none" w:sz="0" w:space="0" w:color="auto"/>
          </w:divBdr>
        </w:div>
        <w:div w:id="940915205">
          <w:marLeft w:val="0"/>
          <w:marRight w:val="0"/>
          <w:marTop w:val="0"/>
          <w:marBottom w:val="0"/>
          <w:divBdr>
            <w:top w:val="none" w:sz="0" w:space="0" w:color="auto"/>
            <w:left w:val="none" w:sz="0" w:space="0" w:color="auto"/>
            <w:bottom w:val="none" w:sz="0" w:space="0" w:color="auto"/>
            <w:right w:val="none" w:sz="0" w:space="0" w:color="auto"/>
          </w:divBdr>
        </w:div>
        <w:div w:id="652375354">
          <w:marLeft w:val="0"/>
          <w:marRight w:val="0"/>
          <w:marTop w:val="0"/>
          <w:marBottom w:val="0"/>
          <w:divBdr>
            <w:top w:val="none" w:sz="0" w:space="0" w:color="auto"/>
            <w:left w:val="none" w:sz="0" w:space="0" w:color="auto"/>
            <w:bottom w:val="none" w:sz="0" w:space="0" w:color="auto"/>
            <w:right w:val="none" w:sz="0" w:space="0" w:color="auto"/>
          </w:divBdr>
        </w:div>
        <w:div w:id="1201359128">
          <w:marLeft w:val="0"/>
          <w:marRight w:val="0"/>
          <w:marTop w:val="0"/>
          <w:marBottom w:val="0"/>
          <w:divBdr>
            <w:top w:val="none" w:sz="0" w:space="0" w:color="auto"/>
            <w:left w:val="none" w:sz="0" w:space="0" w:color="auto"/>
            <w:bottom w:val="none" w:sz="0" w:space="0" w:color="auto"/>
            <w:right w:val="none" w:sz="0" w:space="0" w:color="auto"/>
          </w:divBdr>
        </w:div>
        <w:div w:id="316039035">
          <w:marLeft w:val="0"/>
          <w:marRight w:val="0"/>
          <w:marTop w:val="0"/>
          <w:marBottom w:val="0"/>
          <w:divBdr>
            <w:top w:val="none" w:sz="0" w:space="0" w:color="auto"/>
            <w:left w:val="none" w:sz="0" w:space="0" w:color="auto"/>
            <w:bottom w:val="none" w:sz="0" w:space="0" w:color="auto"/>
            <w:right w:val="none" w:sz="0" w:space="0" w:color="auto"/>
          </w:divBdr>
        </w:div>
        <w:div w:id="709690493">
          <w:marLeft w:val="0"/>
          <w:marRight w:val="0"/>
          <w:marTop w:val="0"/>
          <w:marBottom w:val="0"/>
          <w:divBdr>
            <w:top w:val="none" w:sz="0" w:space="0" w:color="auto"/>
            <w:left w:val="none" w:sz="0" w:space="0" w:color="auto"/>
            <w:bottom w:val="none" w:sz="0" w:space="0" w:color="auto"/>
            <w:right w:val="none" w:sz="0" w:space="0" w:color="auto"/>
          </w:divBdr>
        </w:div>
        <w:div w:id="243417378">
          <w:marLeft w:val="0"/>
          <w:marRight w:val="0"/>
          <w:marTop w:val="0"/>
          <w:marBottom w:val="0"/>
          <w:divBdr>
            <w:top w:val="none" w:sz="0" w:space="0" w:color="auto"/>
            <w:left w:val="none" w:sz="0" w:space="0" w:color="auto"/>
            <w:bottom w:val="none" w:sz="0" w:space="0" w:color="auto"/>
            <w:right w:val="none" w:sz="0" w:space="0" w:color="auto"/>
          </w:divBdr>
        </w:div>
        <w:div w:id="11422828">
          <w:marLeft w:val="0"/>
          <w:marRight w:val="0"/>
          <w:marTop w:val="0"/>
          <w:marBottom w:val="0"/>
          <w:divBdr>
            <w:top w:val="none" w:sz="0" w:space="0" w:color="auto"/>
            <w:left w:val="none" w:sz="0" w:space="0" w:color="auto"/>
            <w:bottom w:val="none" w:sz="0" w:space="0" w:color="auto"/>
            <w:right w:val="none" w:sz="0" w:space="0" w:color="auto"/>
          </w:divBdr>
        </w:div>
        <w:div w:id="671295666">
          <w:marLeft w:val="0"/>
          <w:marRight w:val="0"/>
          <w:marTop w:val="0"/>
          <w:marBottom w:val="0"/>
          <w:divBdr>
            <w:top w:val="none" w:sz="0" w:space="0" w:color="auto"/>
            <w:left w:val="none" w:sz="0" w:space="0" w:color="auto"/>
            <w:bottom w:val="none" w:sz="0" w:space="0" w:color="auto"/>
            <w:right w:val="none" w:sz="0" w:space="0" w:color="auto"/>
          </w:divBdr>
        </w:div>
        <w:div w:id="1708749584">
          <w:marLeft w:val="0"/>
          <w:marRight w:val="0"/>
          <w:marTop w:val="0"/>
          <w:marBottom w:val="0"/>
          <w:divBdr>
            <w:top w:val="none" w:sz="0" w:space="0" w:color="auto"/>
            <w:left w:val="none" w:sz="0" w:space="0" w:color="auto"/>
            <w:bottom w:val="none" w:sz="0" w:space="0" w:color="auto"/>
            <w:right w:val="none" w:sz="0" w:space="0" w:color="auto"/>
          </w:divBdr>
        </w:div>
        <w:div w:id="1543636589">
          <w:marLeft w:val="0"/>
          <w:marRight w:val="0"/>
          <w:marTop w:val="0"/>
          <w:marBottom w:val="0"/>
          <w:divBdr>
            <w:top w:val="none" w:sz="0" w:space="0" w:color="auto"/>
            <w:left w:val="none" w:sz="0" w:space="0" w:color="auto"/>
            <w:bottom w:val="none" w:sz="0" w:space="0" w:color="auto"/>
            <w:right w:val="none" w:sz="0" w:space="0" w:color="auto"/>
          </w:divBdr>
        </w:div>
        <w:div w:id="1934851497">
          <w:marLeft w:val="0"/>
          <w:marRight w:val="0"/>
          <w:marTop w:val="0"/>
          <w:marBottom w:val="0"/>
          <w:divBdr>
            <w:top w:val="none" w:sz="0" w:space="0" w:color="auto"/>
            <w:left w:val="none" w:sz="0" w:space="0" w:color="auto"/>
            <w:bottom w:val="none" w:sz="0" w:space="0" w:color="auto"/>
            <w:right w:val="none" w:sz="0" w:space="0" w:color="auto"/>
          </w:divBdr>
        </w:div>
        <w:div w:id="799150707">
          <w:marLeft w:val="0"/>
          <w:marRight w:val="0"/>
          <w:marTop w:val="0"/>
          <w:marBottom w:val="0"/>
          <w:divBdr>
            <w:top w:val="none" w:sz="0" w:space="0" w:color="auto"/>
            <w:left w:val="none" w:sz="0" w:space="0" w:color="auto"/>
            <w:bottom w:val="none" w:sz="0" w:space="0" w:color="auto"/>
            <w:right w:val="none" w:sz="0" w:space="0" w:color="auto"/>
          </w:divBdr>
        </w:div>
        <w:div w:id="662391455">
          <w:marLeft w:val="0"/>
          <w:marRight w:val="0"/>
          <w:marTop w:val="0"/>
          <w:marBottom w:val="0"/>
          <w:divBdr>
            <w:top w:val="none" w:sz="0" w:space="0" w:color="auto"/>
            <w:left w:val="none" w:sz="0" w:space="0" w:color="auto"/>
            <w:bottom w:val="none" w:sz="0" w:space="0" w:color="auto"/>
            <w:right w:val="none" w:sz="0" w:space="0" w:color="auto"/>
          </w:divBdr>
        </w:div>
        <w:div w:id="439490467">
          <w:marLeft w:val="0"/>
          <w:marRight w:val="0"/>
          <w:marTop w:val="0"/>
          <w:marBottom w:val="0"/>
          <w:divBdr>
            <w:top w:val="none" w:sz="0" w:space="0" w:color="auto"/>
            <w:left w:val="none" w:sz="0" w:space="0" w:color="auto"/>
            <w:bottom w:val="none" w:sz="0" w:space="0" w:color="auto"/>
            <w:right w:val="none" w:sz="0" w:space="0" w:color="auto"/>
          </w:divBdr>
        </w:div>
        <w:div w:id="1249734307">
          <w:marLeft w:val="0"/>
          <w:marRight w:val="0"/>
          <w:marTop w:val="0"/>
          <w:marBottom w:val="0"/>
          <w:divBdr>
            <w:top w:val="none" w:sz="0" w:space="0" w:color="auto"/>
            <w:left w:val="none" w:sz="0" w:space="0" w:color="auto"/>
            <w:bottom w:val="none" w:sz="0" w:space="0" w:color="auto"/>
            <w:right w:val="none" w:sz="0" w:space="0" w:color="auto"/>
          </w:divBdr>
        </w:div>
        <w:div w:id="161548453">
          <w:marLeft w:val="0"/>
          <w:marRight w:val="0"/>
          <w:marTop w:val="0"/>
          <w:marBottom w:val="0"/>
          <w:divBdr>
            <w:top w:val="none" w:sz="0" w:space="0" w:color="auto"/>
            <w:left w:val="none" w:sz="0" w:space="0" w:color="auto"/>
            <w:bottom w:val="none" w:sz="0" w:space="0" w:color="auto"/>
            <w:right w:val="none" w:sz="0" w:space="0" w:color="auto"/>
          </w:divBdr>
        </w:div>
        <w:div w:id="1712993862">
          <w:marLeft w:val="0"/>
          <w:marRight w:val="0"/>
          <w:marTop w:val="0"/>
          <w:marBottom w:val="0"/>
          <w:divBdr>
            <w:top w:val="none" w:sz="0" w:space="0" w:color="auto"/>
            <w:left w:val="none" w:sz="0" w:space="0" w:color="auto"/>
            <w:bottom w:val="none" w:sz="0" w:space="0" w:color="auto"/>
            <w:right w:val="none" w:sz="0" w:space="0" w:color="auto"/>
          </w:divBdr>
        </w:div>
        <w:div w:id="146020009">
          <w:marLeft w:val="0"/>
          <w:marRight w:val="0"/>
          <w:marTop w:val="0"/>
          <w:marBottom w:val="0"/>
          <w:divBdr>
            <w:top w:val="none" w:sz="0" w:space="0" w:color="auto"/>
            <w:left w:val="none" w:sz="0" w:space="0" w:color="auto"/>
            <w:bottom w:val="none" w:sz="0" w:space="0" w:color="auto"/>
            <w:right w:val="none" w:sz="0" w:space="0" w:color="auto"/>
          </w:divBdr>
        </w:div>
        <w:div w:id="1762947371">
          <w:marLeft w:val="0"/>
          <w:marRight w:val="0"/>
          <w:marTop w:val="0"/>
          <w:marBottom w:val="0"/>
          <w:divBdr>
            <w:top w:val="none" w:sz="0" w:space="0" w:color="auto"/>
            <w:left w:val="none" w:sz="0" w:space="0" w:color="auto"/>
            <w:bottom w:val="none" w:sz="0" w:space="0" w:color="auto"/>
            <w:right w:val="none" w:sz="0" w:space="0" w:color="auto"/>
          </w:divBdr>
        </w:div>
        <w:div w:id="2051605618">
          <w:marLeft w:val="0"/>
          <w:marRight w:val="0"/>
          <w:marTop w:val="0"/>
          <w:marBottom w:val="0"/>
          <w:divBdr>
            <w:top w:val="none" w:sz="0" w:space="0" w:color="auto"/>
            <w:left w:val="none" w:sz="0" w:space="0" w:color="auto"/>
            <w:bottom w:val="none" w:sz="0" w:space="0" w:color="auto"/>
            <w:right w:val="none" w:sz="0" w:space="0" w:color="auto"/>
          </w:divBdr>
        </w:div>
        <w:div w:id="1440754644">
          <w:marLeft w:val="0"/>
          <w:marRight w:val="0"/>
          <w:marTop w:val="0"/>
          <w:marBottom w:val="0"/>
          <w:divBdr>
            <w:top w:val="none" w:sz="0" w:space="0" w:color="auto"/>
            <w:left w:val="none" w:sz="0" w:space="0" w:color="auto"/>
            <w:bottom w:val="none" w:sz="0" w:space="0" w:color="auto"/>
            <w:right w:val="none" w:sz="0" w:space="0" w:color="auto"/>
          </w:divBdr>
        </w:div>
        <w:div w:id="2121951880">
          <w:marLeft w:val="0"/>
          <w:marRight w:val="0"/>
          <w:marTop w:val="0"/>
          <w:marBottom w:val="0"/>
          <w:divBdr>
            <w:top w:val="none" w:sz="0" w:space="0" w:color="auto"/>
            <w:left w:val="none" w:sz="0" w:space="0" w:color="auto"/>
            <w:bottom w:val="none" w:sz="0" w:space="0" w:color="auto"/>
            <w:right w:val="none" w:sz="0" w:space="0" w:color="auto"/>
          </w:divBdr>
        </w:div>
        <w:div w:id="1296565854">
          <w:marLeft w:val="0"/>
          <w:marRight w:val="0"/>
          <w:marTop w:val="0"/>
          <w:marBottom w:val="0"/>
          <w:divBdr>
            <w:top w:val="none" w:sz="0" w:space="0" w:color="auto"/>
            <w:left w:val="none" w:sz="0" w:space="0" w:color="auto"/>
            <w:bottom w:val="none" w:sz="0" w:space="0" w:color="auto"/>
            <w:right w:val="none" w:sz="0" w:space="0" w:color="auto"/>
          </w:divBdr>
        </w:div>
        <w:div w:id="423768591">
          <w:marLeft w:val="0"/>
          <w:marRight w:val="0"/>
          <w:marTop w:val="0"/>
          <w:marBottom w:val="0"/>
          <w:divBdr>
            <w:top w:val="none" w:sz="0" w:space="0" w:color="auto"/>
            <w:left w:val="none" w:sz="0" w:space="0" w:color="auto"/>
            <w:bottom w:val="none" w:sz="0" w:space="0" w:color="auto"/>
            <w:right w:val="none" w:sz="0" w:space="0" w:color="auto"/>
          </w:divBdr>
        </w:div>
        <w:div w:id="2013995338">
          <w:marLeft w:val="0"/>
          <w:marRight w:val="0"/>
          <w:marTop w:val="0"/>
          <w:marBottom w:val="0"/>
          <w:divBdr>
            <w:top w:val="none" w:sz="0" w:space="0" w:color="auto"/>
            <w:left w:val="none" w:sz="0" w:space="0" w:color="auto"/>
            <w:bottom w:val="none" w:sz="0" w:space="0" w:color="auto"/>
            <w:right w:val="none" w:sz="0" w:space="0" w:color="auto"/>
          </w:divBdr>
        </w:div>
        <w:div w:id="546066904">
          <w:marLeft w:val="0"/>
          <w:marRight w:val="0"/>
          <w:marTop w:val="0"/>
          <w:marBottom w:val="0"/>
          <w:divBdr>
            <w:top w:val="none" w:sz="0" w:space="0" w:color="auto"/>
            <w:left w:val="none" w:sz="0" w:space="0" w:color="auto"/>
            <w:bottom w:val="none" w:sz="0" w:space="0" w:color="auto"/>
            <w:right w:val="none" w:sz="0" w:space="0" w:color="auto"/>
          </w:divBdr>
        </w:div>
        <w:div w:id="1603293011">
          <w:marLeft w:val="0"/>
          <w:marRight w:val="0"/>
          <w:marTop w:val="0"/>
          <w:marBottom w:val="0"/>
          <w:divBdr>
            <w:top w:val="none" w:sz="0" w:space="0" w:color="auto"/>
            <w:left w:val="none" w:sz="0" w:space="0" w:color="auto"/>
            <w:bottom w:val="none" w:sz="0" w:space="0" w:color="auto"/>
            <w:right w:val="none" w:sz="0" w:space="0" w:color="auto"/>
          </w:divBdr>
        </w:div>
        <w:div w:id="958338168">
          <w:marLeft w:val="0"/>
          <w:marRight w:val="0"/>
          <w:marTop w:val="0"/>
          <w:marBottom w:val="0"/>
          <w:divBdr>
            <w:top w:val="none" w:sz="0" w:space="0" w:color="auto"/>
            <w:left w:val="none" w:sz="0" w:space="0" w:color="auto"/>
            <w:bottom w:val="none" w:sz="0" w:space="0" w:color="auto"/>
            <w:right w:val="none" w:sz="0" w:space="0" w:color="auto"/>
          </w:divBdr>
        </w:div>
        <w:div w:id="1375738687">
          <w:marLeft w:val="0"/>
          <w:marRight w:val="0"/>
          <w:marTop w:val="0"/>
          <w:marBottom w:val="0"/>
          <w:divBdr>
            <w:top w:val="none" w:sz="0" w:space="0" w:color="auto"/>
            <w:left w:val="none" w:sz="0" w:space="0" w:color="auto"/>
            <w:bottom w:val="none" w:sz="0" w:space="0" w:color="auto"/>
            <w:right w:val="none" w:sz="0" w:space="0" w:color="auto"/>
          </w:divBdr>
        </w:div>
        <w:div w:id="2012563205">
          <w:marLeft w:val="0"/>
          <w:marRight w:val="0"/>
          <w:marTop w:val="0"/>
          <w:marBottom w:val="0"/>
          <w:divBdr>
            <w:top w:val="none" w:sz="0" w:space="0" w:color="auto"/>
            <w:left w:val="none" w:sz="0" w:space="0" w:color="auto"/>
            <w:bottom w:val="none" w:sz="0" w:space="0" w:color="auto"/>
            <w:right w:val="none" w:sz="0" w:space="0" w:color="auto"/>
          </w:divBdr>
        </w:div>
        <w:div w:id="519467016">
          <w:marLeft w:val="0"/>
          <w:marRight w:val="0"/>
          <w:marTop w:val="0"/>
          <w:marBottom w:val="0"/>
          <w:divBdr>
            <w:top w:val="none" w:sz="0" w:space="0" w:color="auto"/>
            <w:left w:val="none" w:sz="0" w:space="0" w:color="auto"/>
            <w:bottom w:val="none" w:sz="0" w:space="0" w:color="auto"/>
            <w:right w:val="none" w:sz="0" w:space="0" w:color="auto"/>
          </w:divBdr>
        </w:div>
        <w:div w:id="254174886">
          <w:marLeft w:val="0"/>
          <w:marRight w:val="0"/>
          <w:marTop w:val="0"/>
          <w:marBottom w:val="0"/>
          <w:divBdr>
            <w:top w:val="none" w:sz="0" w:space="0" w:color="auto"/>
            <w:left w:val="none" w:sz="0" w:space="0" w:color="auto"/>
            <w:bottom w:val="none" w:sz="0" w:space="0" w:color="auto"/>
            <w:right w:val="none" w:sz="0" w:space="0" w:color="auto"/>
          </w:divBdr>
        </w:div>
        <w:div w:id="1983340737">
          <w:marLeft w:val="0"/>
          <w:marRight w:val="0"/>
          <w:marTop w:val="0"/>
          <w:marBottom w:val="0"/>
          <w:divBdr>
            <w:top w:val="none" w:sz="0" w:space="0" w:color="auto"/>
            <w:left w:val="none" w:sz="0" w:space="0" w:color="auto"/>
            <w:bottom w:val="none" w:sz="0" w:space="0" w:color="auto"/>
            <w:right w:val="none" w:sz="0" w:space="0" w:color="auto"/>
          </w:divBdr>
        </w:div>
        <w:div w:id="1891653334">
          <w:marLeft w:val="0"/>
          <w:marRight w:val="0"/>
          <w:marTop w:val="0"/>
          <w:marBottom w:val="0"/>
          <w:divBdr>
            <w:top w:val="none" w:sz="0" w:space="0" w:color="auto"/>
            <w:left w:val="none" w:sz="0" w:space="0" w:color="auto"/>
            <w:bottom w:val="none" w:sz="0" w:space="0" w:color="auto"/>
            <w:right w:val="none" w:sz="0" w:space="0" w:color="auto"/>
          </w:divBdr>
        </w:div>
        <w:div w:id="1820917857">
          <w:marLeft w:val="0"/>
          <w:marRight w:val="0"/>
          <w:marTop w:val="0"/>
          <w:marBottom w:val="0"/>
          <w:divBdr>
            <w:top w:val="none" w:sz="0" w:space="0" w:color="auto"/>
            <w:left w:val="none" w:sz="0" w:space="0" w:color="auto"/>
            <w:bottom w:val="none" w:sz="0" w:space="0" w:color="auto"/>
            <w:right w:val="none" w:sz="0" w:space="0" w:color="auto"/>
          </w:divBdr>
        </w:div>
        <w:div w:id="425081546">
          <w:marLeft w:val="0"/>
          <w:marRight w:val="0"/>
          <w:marTop w:val="0"/>
          <w:marBottom w:val="0"/>
          <w:divBdr>
            <w:top w:val="none" w:sz="0" w:space="0" w:color="auto"/>
            <w:left w:val="none" w:sz="0" w:space="0" w:color="auto"/>
            <w:bottom w:val="none" w:sz="0" w:space="0" w:color="auto"/>
            <w:right w:val="none" w:sz="0" w:space="0" w:color="auto"/>
          </w:divBdr>
        </w:div>
        <w:div w:id="18629518">
          <w:marLeft w:val="0"/>
          <w:marRight w:val="0"/>
          <w:marTop w:val="0"/>
          <w:marBottom w:val="0"/>
          <w:divBdr>
            <w:top w:val="none" w:sz="0" w:space="0" w:color="auto"/>
            <w:left w:val="none" w:sz="0" w:space="0" w:color="auto"/>
            <w:bottom w:val="none" w:sz="0" w:space="0" w:color="auto"/>
            <w:right w:val="none" w:sz="0" w:space="0" w:color="auto"/>
          </w:divBdr>
        </w:div>
        <w:div w:id="963271097">
          <w:marLeft w:val="0"/>
          <w:marRight w:val="0"/>
          <w:marTop w:val="0"/>
          <w:marBottom w:val="0"/>
          <w:divBdr>
            <w:top w:val="none" w:sz="0" w:space="0" w:color="auto"/>
            <w:left w:val="none" w:sz="0" w:space="0" w:color="auto"/>
            <w:bottom w:val="none" w:sz="0" w:space="0" w:color="auto"/>
            <w:right w:val="none" w:sz="0" w:space="0" w:color="auto"/>
          </w:divBdr>
        </w:div>
        <w:div w:id="762147763">
          <w:marLeft w:val="0"/>
          <w:marRight w:val="0"/>
          <w:marTop w:val="0"/>
          <w:marBottom w:val="0"/>
          <w:divBdr>
            <w:top w:val="none" w:sz="0" w:space="0" w:color="auto"/>
            <w:left w:val="none" w:sz="0" w:space="0" w:color="auto"/>
            <w:bottom w:val="none" w:sz="0" w:space="0" w:color="auto"/>
            <w:right w:val="none" w:sz="0" w:space="0" w:color="auto"/>
          </w:divBdr>
        </w:div>
        <w:div w:id="1543008885">
          <w:marLeft w:val="0"/>
          <w:marRight w:val="0"/>
          <w:marTop w:val="0"/>
          <w:marBottom w:val="0"/>
          <w:divBdr>
            <w:top w:val="none" w:sz="0" w:space="0" w:color="auto"/>
            <w:left w:val="none" w:sz="0" w:space="0" w:color="auto"/>
            <w:bottom w:val="none" w:sz="0" w:space="0" w:color="auto"/>
            <w:right w:val="none" w:sz="0" w:space="0" w:color="auto"/>
          </w:divBdr>
        </w:div>
        <w:div w:id="514002663">
          <w:marLeft w:val="0"/>
          <w:marRight w:val="0"/>
          <w:marTop w:val="0"/>
          <w:marBottom w:val="0"/>
          <w:divBdr>
            <w:top w:val="none" w:sz="0" w:space="0" w:color="auto"/>
            <w:left w:val="none" w:sz="0" w:space="0" w:color="auto"/>
            <w:bottom w:val="none" w:sz="0" w:space="0" w:color="auto"/>
            <w:right w:val="none" w:sz="0" w:space="0" w:color="auto"/>
          </w:divBdr>
        </w:div>
        <w:div w:id="1569414659">
          <w:marLeft w:val="0"/>
          <w:marRight w:val="0"/>
          <w:marTop w:val="0"/>
          <w:marBottom w:val="0"/>
          <w:divBdr>
            <w:top w:val="none" w:sz="0" w:space="0" w:color="auto"/>
            <w:left w:val="none" w:sz="0" w:space="0" w:color="auto"/>
            <w:bottom w:val="none" w:sz="0" w:space="0" w:color="auto"/>
            <w:right w:val="none" w:sz="0" w:space="0" w:color="auto"/>
          </w:divBdr>
        </w:div>
        <w:div w:id="1171872066">
          <w:marLeft w:val="0"/>
          <w:marRight w:val="0"/>
          <w:marTop w:val="0"/>
          <w:marBottom w:val="0"/>
          <w:divBdr>
            <w:top w:val="none" w:sz="0" w:space="0" w:color="auto"/>
            <w:left w:val="none" w:sz="0" w:space="0" w:color="auto"/>
            <w:bottom w:val="none" w:sz="0" w:space="0" w:color="auto"/>
            <w:right w:val="none" w:sz="0" w:space="0" w:color="auto"/>
          </w:divBdr>
        </w:div>
        <w:div w:id="1455446146">
          <w:marLeft w:val="0"/>
          <w:marRight w:val="0"/>
          <w:marTop w:val="0"/>
          <w:marBottom w:val="0"/>
          <w:divBdr>
            <w:top w:val="none" w:sz="0" w:space="0" w:color="auto"/>
            <w:left w:val="none" w:sz="0" w:space="0" w:color="auto"/>
            <w:bottom w:val="none" w:sz="0" w:space="0" w:color="auto"/>
            <w:right w:val="none" w:sz="0" w:space="0" w:color="auto"/>
          </w:divBdr>
        </w:div>
        <w:div w:id="2026131615">
          <w:marLeft w:val="0"/>
          <w:marRight w:val="0"/>
          <w:marTop w:val="0"/>
          <w:marBottom w:val="0"/>
          <w:divBdr>
            <w:top w:val="none" w:sz="0" w:space="0" w:color="auto"/>
            <w:left w:val="none" w:sz="0" w:space="0" w:color="auto"/>
            <w:bottom w:val="none" w:sz="0" w:space="0" w:color="auto"/>
            <w:right w:val="none" w:sz="0" w:space="0" w:color="auto"/>
          </w:divBdr>
        </w:div>
        <w:div w:id="1936666832">
          <w:marLeft w:val="0"/>
          <w:marRight w:val="0"/>
          <w:marTop w:val="0"/>
          <w:marBottom w:val="0"/>
          <w:divBdr>
            <w:top w:val="none" w:sz="0" w:space="0" w:color="auto"/>
            <w:left w:val="none" w:sz="0" w:space="0" w:color="auto"/>
            <w:bottom w:val="none" w:sz="0" w:space="0" w:color="auto"/>
            <w:right w:val="none" w:sz="0" w:space="0" w:color="auto"/>
          </w:divBdr>
        </w:div>
      </w:divsChild>
    </w:div>
    <w:div w:id="1016735091">
      <w:bodyDiv w:val="1"/>
      <w:marLeft w:val="0"/>
      <w:marRight w:val="0"/>
      <w:marTop w:val="0"/>
      <w:marBottom w:val="0"/>
      <w:divBdr>
        <w:top w:val="none" w:sz="0" w:space="0" w:color="auto"/>
        <w:left w:val="none" w:sz="0" w:space="0" w:color="auto"/>
        <w:bottom w:val="none" w:sz="0" w:space="0" w:color="auto"/>
        <w:right w:val="none" w:sz="0" w:space="0" w:color="auto"/>
      </w:divBdr>
    </w:div>
    <w:div w:id="1078748768">
      <w:bodyDiv w:val="1"/>
      <w:marLeft w:val="0"/>
      <w:marRight w:val="0"/>
      <w:marTop w:val="0"/>
      <w:marBottom w:val="0"/>
      <w:divBdr>
        <w:top w:val="none" w:sz="0" w:space="0" w:color="auto"/>
        <w:left w:val="none" w:sz="0" w:space="0" w:color="auto"/>
        <w:bottom w:val="none" w:sz="0" w:space="0" w:color="auto"/>
        <w:right w:val="none" w:sz="0" w:space="0" w:color="auto"/>
      </w:divBdr>
    </w:div>
    <w:div w:id="1086729671">
      <w:bodyDiv w:val="1"/>
      <w:marLeft w:val="0"/>
      <w:marRight w:val="0"/>
      <w:marTop w:val="0"/>
      <w:marBottom w:val="0"/>
      <w:divBdr>
        <w:top w:val="none" w:sz="0" w:space="0" w:color="auto"/>
        <w:left w:val="none" w:sz="0" w:space="0" w:color="auto"/>
        <w:bottom w:val="none" w:sz="0" w:space="0" w:color="auto"/>
        <w:right w:val="none" w:sz="0" w:space="0" w:color="auto"/>
      </w:divBdr>
    </w:div>
    <w:div w:id="1089236241">
      <w:bodyDiv w:val="1"/>
      <w:marLeft w:val="0"/>
      <w:marRight w:val="0"/>
      <w:marTop w:val="0"/>
      <w:marBottom w:val="0"/>
      <w:divBdr>
        <w:top w:val="none" w:sz="0" w:space="0" w:color="auto"/>
        <w:left w:val="none" w:sz="0" w:space="0" w:color="auto"/>
        <w:bottom w:val="none" w:sz="0" w:space="0" w:color="auto"/>
        <w:right w:val="none" w:sz="0" w:space="0" w:color="auto"/>
      </w:divBdr>
    </w:div>
    <w:div w:id="1142193337">
      <w:bodyDiv w:val="1"/>
      <w:marLeft w:val="0"/>
      <w:marRight w:val="0"/>
      <w:marTop w:val="0"/>
      <w:marBottom w:val="0"/>
      <w:divBdr>
        <w:top w:val="none" w:sz="0" w:space="0" w:color="auto"/>
        <w:left w:val="none" w:sz="0" w:space="0" w:color="auto"/>
        <w:bottom w:val="none" w:sz="0" w:space="0" w:color="auto"/>
        <w:right w:val="none" w:sz="0" w:space="0" w:color="auto"/>
      </w:divBdr>
    </w:div>
    <w:div w:id="1173496148">
      <w:bodyDiv w:val="1"/>
      <w:marLeft w:val="0"/>
      <w:marRight w:val="0"/>
      <w:marTop w:val="0"/>
      <w:marBottom w:val="0"/>
      <w:divBdr>
        <w:top w:val="none" w:sz="0" w:space="0" w:color="auto"/>
        <w:left w:val="none" w:sz="0" w:space="0" w:color="auto"/>
        <w:bottom w:val="none" w:sz="0" w:space="0" w:color="auto"/>
        <w:right w:val="none" w:sz="0" w:space="0" w:color="auto"/>
      </w:divBdr>
    </w:div>
    <w:div w:id="1222250586">
      <w:bodyDiv w:val="1"/>
      <w:marLeft w:val="0"/>
      <w:marRight w:val="0"/>
      <w:marTop w:val="0"/>
      <w:marBottom w:val="0"/>
      <w:divBdr>
        <w:top w:val="none" w:sz="0" w:space="0" w:color="auto"/>
        <w:left w:val="none" w:sz="0" w:space="0" w:color="auto"/>
        <w:bottom w:val="none" w:sz="0" w:space="0" w:color="auto"/>
        <w:right w:val="none" w:sz="0" w:space="0" w:color="auto"/>
      </w:divBdr>
      <w:divsChild>
        <w:div w:id="552158046">
          <w:marLeft w:val="0"/>
          <w:marRight w:val="0"/>
          <w:marTop w:val="0"/>
          <w:marBottom w:val="0"/>
          <w:divBdr>
            <w:top w:val="none" w:sz="0" w:space="0" w:color="auto"/>
            <w:left w:val="none" w:sz="0" w:space="0" w:color="auto"/>
            <w:bottom w:val="none" w:sz="0" w:space="0" w:color="auto"/>
            <w:right w:val="none" w:sz="0" w:space="0" w:color="auto"/>
          </w:divBdr>
        </w:div>
        <w:div w:id="1308783521">
          <w:marLeft w:val="0"/>
          <w:marRight w:val="0"/>
          <w:marTop w:val="0"/>
          <w:marBottom w:val="0"/>
          <w:divBdr>
            <w:top w:val="none" w:sz="0" w:space="0" w:color="auto"/>
            <w:left w:val="none" w:sz="0" w:space="0" w:color="auto"/>
            <w:bottom w:val="none" w:sz="0" w:space="0" w:color="auto"/>
            <w:right w:val="none" w:sz="0" w:space="0" w:color="auto"/>
          </w:divBdr>
        </w:div>
        <w:div w:id="1053626675">
          <w:marLeft w:val="0"/>
          <w:marRight w:val="0"/>
          <w:marTop w:val="0"/>
          <w:marBottom w:val="0"/>
          <w:divBdr>
            <w:top w:val="none" w:sz="0" w:space="0" w:color="auto"/>
            <w:left w:val="none" w:sz="0" w:space="0" w:color="auto"/>
            <w:bottom w:val="none" w:sz="0" w:space="0" w:color="auto"/>
            <w:right w:val="none" w:sz="0" w:space="0" w:color="auto"/>
          </w:divBdr>
        </w:div>
        <w:div w:id="526404227">
          <w:marLeft w:val="0"/>
          <w:marRight w:val="0"/>
          <w:marTop w:val="0"/>
          <w:marBottom w:val="0"/>
          <w:divBdr>
            <w:top w:val="none" w:sz="0" w:space="0" w:color="auto"/>
            <w:left w:val="none" w:sz="0" w:space="0" w:color="auto"/>
            <w:bottom w:val="none" w:sz="0" w:space="0" w:color="auto"/>
            <w:right w:val="none" w:sz="0" w:space="0" w:color="auto"/>
          </w:divBdr>
        </w:div>
        <w:div w:id="1482963452">
          <w:marLeft w:val="0"/>
          <w:marRight w:val="0"/>
          <w:marTop w:val="0"/>
          <w:marBottom w:val="0"/>
          <w:divBdr>
            <w:top w:val="none" w:sz="0" w:space="0" w:color="auto"/>
            <w:left w:val="none" w:sz="0" w:space="0" w:color="auto"/>
            <w:bottom w:val="none" w:sz="0" w:space="0" w:color="auto"/>
            <w:right w:val="none" w:sz="0" w:space="0" w:color="auto"/>
          </w:divBdr>
        </w:div>
        <w:div w:id="980185645">
          <w:marLeft w:val="0"/>
          <w:marRight w:val="0"/>
          <w:marTop w:val="0"/>
          <w:marBottom w:val="0"/>
          <w:divBdr>
            <w:top w:val="none" w:sz="0" w:space="0" w:color="auto"/>
            <w:left w:val="none" w:sz="0" w:space="0" w:color="auto"/>
            <w:bottom w:val="none" w:sz="0" w:space="0" w:color="auto"/>
            <w:right w:val="none" w:sz="0" w:space="0" w:color="auto"/>
          </w:divBdr>
        </w:div>
        <w:div w:id="1025715032">
          <w:marLeft w:val="0"/>
          <w:marRight w:val="0"/>
          <w:marTop w:val="0"/>
          <w:marBottom w:val="0"/>
          <w:divBdr>
            <w:top w:val="none" w:sz="0" w:space="0" w:color="auto"/>
            <w:left w:val="none" w:sz="0" w:space="0" w:color="auto"/>
            <w:bottom w:val="none" w:sz="0" w:space="0" w:color="auto"/>
            <w:right w:val="none" w:sz="0" w:space="0" w:color="auto"/>
          </w:divBdr>
        </w:div>
        <w:div w:id="1505390468">
          <w:marLeft w:val="0"/>
          <w:marRight w:val="0"/>
          <w:marTop w:val="0"/>
          <w:marBottom w:val="0"/>
          <w:divBdr>
            <w:top w:val="none" w:sz="0" w:space="0" w:color="auto"/>
            <w:left w:val="none" w:sz="0" w:space="0" w:color="auto"/>
            <w:bottom w:val="none" w:sz="0" w:space="0" w:color="auto"/>
            <w:right w:val="none" w:sz="0" w:space="0" w:color="auto"/>
          </w:divBdr>
        </w:div>
        <w:div w:id="855198161">
          <w:marLeft w:val="0"/>
          <w:marRight w:val="0"/>
          <w:marTop w:val="0"/>
          <w:marBottom w:val="0"/>
          <w:divBdr>
            <w:top w:val="none" w:sz="0" w:space="0" w:color="auto"/>
            <w:left w:val="none" w:sz="0" w:space="0" w:color="auto"/>
            <w:bottom w:val="none" w:sz="0" w:space="0" w:color="auto"/>
            <w:right w:val="none" w:sz="0" w:space="0" w:color="auto"/>
          </w:divBdr>
        </w:div>
        <w:div w:id="1326563">
          <w:marLeft w:val="0"/>
          <w:marRight w:val="0"/>
          <w:marTop w:val="0"/>
          <w:marBottom w:val="0"/>
          <w:divBdr>
            <w:top w:val="none" w:sz="0" w:space="0" w:color="auto"/>
            <w:left w:val="none" w:sz="0" w:space="0" w:color="auto"/>
            <w:bottom w:val="none" w:sz="0" w:space="0" w:color="auto"/>
            <w:right w:val="none" w:sz="0" w:space="0" w:color="auto"/>
          </w:divBdr>
        </w:div>
        <w:div w:id="664819421">
          <w:marLeft w:val="0"/>
          <w:marRight w:val="0"/>
          <w:marTop w:val="0"/>
          <w:marBottom w:val="0"/>
          <w:divBdr>
            <w:top w:val="none" w:sz="0" w:space="0" w:color="auto"/>
            <w:left w:val="none" w:sz="0" w:space="0" w:color="auto"/>
            <w:bottom w:val="none" w:sz="0" w:space="0" w:color="auto"/>
            <w:right w:val="none" w:sz="0" w:space="0" w:color="auto"/>
          </w:divBdr>
        </w:div>
        <w:div w:id="897519845">
          <w:marLeft w:val="0"/>
          <w:marRight w:val="0"/>
          <w:marTop w:val="0"/>
          <w:marBottom w:val="0"/>
          <w:divBdr>
            <w:top w:val="none" w:sz="0" w:space="0" w:color="auto"/>
            <w:left w:val="none" w:sz="0" w:space="0" w:color="auto"/>
            <w:bottom w:val="none" w:sz="0" w:space="0" w:color="auto"/>
            <w:right w:val="none" w:sz="0" w:space="0" w:color="auto"/>
          </w:divBdr>
        </w:div>
        <w:div w:id="1621913963">
          <w:marLeft w:val="0"/>
          <w:marRight w:val="0"/>
          <w:marTop w:val="0"/>
          <w:marBottom w:val="0"/>
          <w:divBdr>
            <w:top w:val="none" w:sz="0" w:space="0" w:color="auto"/>
            <w:left w:val="none" w:sz="0" w:space="0" w:color="auto"/>
            <w:bottom w:val="none" w:sz="0" w:space="0" w:color="auto"/>
            <w:right w:val="none" w:sz="0" w:space="0" w:color="auto"/>
          </w:divBdr>
        </w:div>
        <w:div w:id="730887628">
          <w:marLeft w:val="0"/>
          <w:marRight w:val="0"/>
          <w:marTop w:val="0"/>
          <w:marBottom w:val="0"/>
          <w:divBdr>
            <w:top w:val="none" w:sz="0" w:space="0" w:color="auto"/>
            <w:left w:val="none" w:sz="0" w:space="0" w:color="auto"/>
            <w:bottom w:val="none" w:sz="0" w:space="0" w:color="auto"/>
            <w:right w:val="none" w:sz="0" w:space="0" w:color="auto"/>
          </w:divBdr>
        </w:div>
        <w:div w:id="753168192">
          <w:marLeft w:val="0"/>
          <w:marRight w:val="0"/>
          <w:marTop w:val="0"/>
          <w:marBottom w:val="0"/>
          <w:divBdr>
            <w:top w:val="none" w:sz="0" w:space="0" w:color="auto"/>
            <w:left w:val="none" w:sz="0" w:space="0" w:color="auto"/>
            <w:bottom w:val="none" w:sz="0" w:space="0" w:color="auto"/>
            <w:right w:val="none" w:sz="0" w:space="0" w:color="auto"/>
          </w:divBdr>
        </w:div>
        <w:div w:id="135686752">
          <w:marLeft w:val="0"/>
          <w:marRight w:val="0"/>
          <w:marTop w:val="0"/>
          <w:marBottom w:val="0"/>
          <w:divBdr>
            <w:top w:val="none" w:sz="0" w:space="0" w:color="auto"/>
            <w:left w:val="none" w:sz="0" w:space="0" w:color="auto"/>
            <w:bottom w:val="none" w:sz="0" w:space="0" w:color="auto"/>
            <w:right w:val="none" w:sz="0" w:space="0" w:color="auto"/>
          </w:divBdr>
        </w:div>
        <w:div w:id="1079014603">
          <w:marLeft w:val="0"/>
          <w:marRight w:val="0"/>
          <w:marTop w:val="0"/>
          <w:marBottom w:val="0"/>
          <w:divBdr>
            <w:top w:val="none" w:sz="0" w:space="0" w:color="auto"/>
            <w:left w:val="none" w:sz="0" w:space="0" w:color="auto"/>
            <w:bottom w:val="none" w:sz="0" w:space="0" w:color="auto"/>
            <w:right w:val="none" w:sz="0" w:space="0" w:color="auto"/>
          </w:divBdr>
        </w:div>
        <w:div w:id="1515805142">
          <w:marLeft w:val="0"/>
          <w:marRight w:val="0"/>
          <w:marTop w:val="0"/>
          <w:marBottom w:val="0"/>
          <w:divBdr>
            <w:top w:val="none" w:sz="0" w:space="0" w:color="auto"/>
            <w:left w:val="none" w:sz="0" w:space="0" w:color="auto"/>
            <w:bottom w:val="none" w:sz="0" w:space="0" w:color="auto"/>
            <w:right w:val="none" w:sz="0" w:space="0" w:color="auto"/>
          </w:divBdr>
        </w:div>
        <w:div w:id="1017583420">
          <w:marLeft w:val="0"/>
          <w:marRight w:val="0"/>
          <w:marTop w:val="0"/>
          <w:marBottom w:val="0"/>
          <w:divBdr>
            <w:top w:val="none" w:sz="0" w:space="0" w:color="auto"/>
            <w:left w:val="none" w:sz="0" w:space="0" w:color="auto"/>
            <w:bottom w:val="none" w:sz="0" w:space="0" w:color="auto"/>
            <w:right w:val="none" w:sz="0" w:space="0" w:color="auto"/>
          </w:divBdr>
        </w:div>
        <w:div w:id="1379353576">
          <w:marLeft w:val="0"/>
          <w:marRight w:val="0"/>
          <w:marTop w:val="0"/>
          <w:marBottom w:val="0"/>
          <w:divBdr>
            <w:top w:val="none" w:sz="0" w:space="0" w:color="auto"/>
            <w:left w:val="none" w:sz="0" w:space="0" w:color="auto"/>
            <w:bottom w:val="none" w:sz="0" w:space="0" w:color="auto"/>
            <w:right w:val="none" w:sz="0" w:space="0" w:color="auto"/>
          </w:divBdr>
        </w:div>
        <w:div w:id="69236978">
          <w:marLeft w:val="0"/>
          <w:marRight w:val="0"/>
          <w:marTop w:val="0"/>
          <w:marBottom w:val="0"/>
          <w:divBdr>
            <w:top w:val="none" w:sz="0" w:space="0" w:color="auto"/>
            <w:left w:val="none" w:sz="0" w:space="0" w:color="auto"/>
            <w:bottom w:val="none" w:sz="0" w:space="0" w:color="auto"/>
            <w:right w:val="none" w:sz="0" w:space="0" w:color="auto"/>
          </w:divBdr>
        </w:div>
        <w:div w:id="1056470004">
          <w:marLeft w:val="0"/>
          <w:marRight w:val="0"/>
          <w:marTop w:val="0"/>
          <w:marBottom w:val="0"/>
          <w:divBdr>
            <w:top w:val="none" w:sz="0" w:space="0" w:color="auto"/>
            <w:left w:val="none" w:sz="0" w:space="0" w:color="auto"/>
            <w:bottom w:val="none" w:sz="0" w:space="0" w:color="auto"/>
            <w:right w:val="none" w:sz="0" w:space="0" w:color="auto"/>
          </w:divBdr>
        </w:div>
        <w:div w:id="2046371734">
          <w:marLeft w:val="0"/>
          <w:marRight w:val="0"/>
          <w:marTop w:val="0"/>
          <w:marBottom w:val="0"/>
          <w:divBdr>
            <w:top w:val="none" w:sz="0" w:space="0" w:color="auto"/>
            <w:left w:val="none" w:sz="0" w:space="0" w:color="auto"/>
            <w:bottom w:val="none" w:sz="0" w:space="0" w:color="auto"/>
            <w:right w:val="none" w:sz="0" w:space="0" w:color="auto"/>
          </w:divBdr>
        </w:div>
        <w:div w:id="544486897">
          <w:marLeft w:val="0"/>
          <w:marRight w:val="0"/>
          <w:marTop w:val="0"/>
          <w:marBottom w:val="0"/>
          <w:divBdr>
            <w:top w:val="none" w:sz="0" w:space="0" w:color="auto"/>
            <w:left w:val="none" w:sz="0" w:space="0" w:color="auto"/>
            <w:bottom w:val="none" w:sz="0" w:space="0" w:color="auto"/>
            <w:right w:val="none" w:sz="0" w:space="0" w:color="auto"/>
          </w:divBdr>
        </w:div>
        <w:div w:id="1673801022">
          <w:marLeft w:val="0"/>
          <w:marRight w:val="0"/>
          <w:marTop w:val="0"/>
          <w:marBottom w:val="0"/>
          <w:divBdr>
            <w:top w:val="none" w:sz="0" w:space="0" w:color="auto"/>
            <w:left w:val="none" w:sz="0" w:space="0" w:color="auto"/>
            <w:bottom w:val="none" w:sz="0" w:space="0" w:color="auto"/>
            <w:right w:val="none" w:sz="0" w:space="0" w:color="auto"/>
          </w:divBdr>
        </w:div>
        <w:div w:id="589193301">
          <w:marLeft w:val="0"/>
          <w:marRight w:val="0"/>
          <w:marTop w:val="0"/>
          <w:marBottom w:val="0"/>
          <w:divBdr>
            <w:top w:val="none" w:sz="0" w:space="0" w:color="auto"/>
            <w:left w:val="none" w:sz="0" w:space="0" w:color="auto"/>
            <w:bottom w:val="none" w:sz="0" w:space="0" w:color="auto"/>
            <w:right w:val="none" w:sz="0" w:space="0" w:color="auto"/>
          </w:divBdr>
        </w:div>
        <w:div w:id="1246913286">
          <w:marLeft w:val="0"/>
          <w:marRight w:val="0"/>
          <w:marTop w:val="0"/>
          <w:marBottom w:val="0"/>
          <w:divBdr>
            <w:top w:val="none" w:sz="0" w:space="0" w:color="auto"/>
            <w:left w:val="none" w:sz="0" w:space="0" w:color="auto"/>
            <w:bottom w:val="none" w:sz="0" w:space="0" w:color="auto"/>
            <w:right w:val="none" w:sz="0" w:space="0" w:color="auto"/>
          </w:divBdr>
        </w:div>
        <w:div w:id="1872958113">
          <w:marLeft w:val="0"/>
          <w:marRight w:val="0"/>
          <w:marTop w:val="0"/>
          <w:marBottom w:val="0"/>
          <w:divBdr>
            <w:top w:val="none" w:sz="0" w:space="0" w:color="auto"/>
            <w:left w:val="none" w:sz="0" w:space="0" w:color="auto"/>
            <w:bottom w:val="none" w:sz="0" w:space="0" w:color="auto"/>
            <w:right w:val="none" w:sz="0" w:space="0" w:color="auto"/>
          </w:divBdr>
        </w:div>
        <w:div w:id="449937086">
          <w:marLeft w:val="0"/>
          <w:marRight w:val="0"/>
          <w:marTop w:val="0"/>
          <w:marBottom w:val="0"/>
          <w:divBdr>
            <w:top w:val="none" w:sz="0" w:space="0" w:color="auto"/>
            <w:left w:val="none" w:sz="0" w:space="0" w:color="auto"/>
            <w:bottom w:val="none" w:sz="0" w:space="0" w:color="auto"/>
            <w:right w:val="none" w:sz="0" w:space="0" w:color="auto"/>
          </w:divBdr>
        </w:div>
        <w:div w:id="813376048">
          <w:marLeft w:val="0"/>
          <w:marRight w:val="0"/>
          <w:marTop w:val="0"/>
          <w:marBottom w:val="0"/>
          <w:divBdr>
            <w:top w:val="none" w:sz="0" w:space="0" w:color="auto"/>
            <w:left w:val="none" w:sz="0" w:space="0" w:color="auto"/>
            <w:bottom w:val="none" w:sz="0" w:space="0" w:color="auto"/>
            <w:right w:val="none" w:sz="0" w:space="0" w:color="auto"/>
          </w:divBdr>
        </w:div>
        <w:div w:id="373388739">
          <w:marLeft w:val="0"/>
          <w:marRight w:val="0"/>
          <w:marTop w:val="0"/>
          <w:marBottom w:val="0"/>
          <w:divBdr>
            <w:top w:val="none" w:sz="0" w:space="0" w:color="auto"/>
            <w:left w:val="none" w:sz="0" w:space="0" w:color="auto"/>
            <w:bottom w:val="none" w:sz="0" w:space="0" w:color="auto"/>
            <w:right w:val="none" w:sz="0" w:space="0" w:color="auto"/>
          </w:divBdr>
        </w:div>
        <w:div w:id="2013796692">
          <w:marLeft w:val="0"/>
          <w:marRight w:val="0"/>
          <w:marTop w:val="0"/>
          <w:marBottom w:val="0"/>
          <w:divBdr>
            <w:top w:val="none" w:sz="0" w:space="0" w:color="auto"/>
            <w:left w:val="none" w:sz="0" w:space="0" w:color="auto"/>
            <w:bottom w:val="none" w:sz="0" w:space="0" w:color="auto"/>
            <w:right w:val="none" w:sz="0" w:space="0" w:color="auto"/>
          </w:divBdr>
        </w:div>
        <w:div w:id="2087916012">
          <w:marLeft w:val="0"/>
          <w:marRight w:val="0"/>
          <w:marTop w:val="0"/>
          <w:marBottom w:val="0"/>
          <w:divBdr>
            <w:top w:val="none" w:sz="0" w:space="0" w:color="auto"/>
            <w:left w:val="none" w:sz="0" w:space="0" w:color="auto"/>
            <w:bottom w:val="none" w:sz="0" w:space="0" w:color="auto"/>
            <w:right w:val="none" w:sz="0" w:space="0" w:color="auto"/>
          </w:divBdr>
        </w:div>
        <w:div w:id="205259607">
          <w:marLeft w:val="0"/>
          <w:marRight w:val="0"/>
          <w:marTop w:val="0"/>
          <w:marBottom w:val="0"/>
          <w:divBdr>
            <w:top w:val="none" w:sz="0" w:space="0" w:color="auto"/>
            <w:left w:val="none" w:sz="0" w:space="0" w:color="auto"/>
            <w:bottom w:val="none" w:sz="0" w:space="0" w:color="auto"/>
            <w:right w:val="none" w:sz="0" w:space="0" w:color="auto"/>
          </w:divBdr>
        </w:div>
        <w:div w:id="1384212866">
          <w:marLeft w:val="0"/>
          <w:marRight w:val="0"/>
          <w:marTop w:val="0"/>
          <w:marBottom w:val="0"/>
          <w:divBdr>
            <w:top w:val="none" w:sz="0" w:space="0" w:color="auto"/>
            <w:left w:val="none" w:sz="0" w:space="0" w:color="auto"/>
            <w:bottom w:val="none" w:sz="0" w:space="0" w:color="auto"/>
            <w:right w:val="none" w:sz="0" w:space="0" w:color="auto"/>
          </w:divBdr>
        </w:div>
        <w:div w:id="1310548436">
          <w:marLeft w:val="0"/>
          <w:marRight w:val="0"/>
          <w:marTop w:val="0"/>
          <w:marBottom w:val="0"/>
          <w:divBdr>
            <w:top w:val="none" w:sz="0" w:space="0" w:color="auto"/>
            <w:left w:val="none" w:sz="0" w:space="0" w:color="auto"/>
            <w:bottom w:val="none" w:sz="0" w:space="0" w:color="auto"/>
            <w:right w:val="none" w:sz="0" w:space="0" w:color="auto"/>
          </w:divBdr>
        </w:div>
        <w:div w:id="924999632">
          <w:marLeft w:val="0"/>
          <w:marRight w:val="0"/>
          <w:marTop w:val="0"/>
          <w:marBottom w:val="0"/>
          <w:divBdr>
            <w:top w:val="none" w:sz="0" w:space="0" w:color="auto"/>
            <w:left w:val="none" w:sz="0" w:space="0" w:color="auto"/>
            <w:bottom w:val="none" w:sz="0" w:space="0" w:color="auto"/>
            <w:right w:val="none" w:sz="0" w:space="0" w:color="auto"/>
          </w:divBdr>
        </w:div>
        <w:div w:id="1952324267">
          <w:marLeft w:val="0"/>
          <w:marRight w:val="0"/>
          <w:marTop w:val="0"/>
          <w:marBottom w:val="0"/>
          <w:divBdr>
            <w:top w:val="none" w:sz="0" w:space="0" w:color="auto"/>
            <w:left w:val="none" w:sz="0" w:space="0" w:color="auto"/>
            <w:bottom w:val="none" w:sz="0" w:space="0" w:color="auto"/>
            <w:right w:val="none" w:sz="0" w:space="0" w:color="auto"/>
          </w:divBdr>
        </w:div>
        <w:div w:id="614099514">
          <w:marLeft w:val="0"/>
          <w:marRight w:val="0"/>
          <w:marTop w:val="0"/>
          <w:marBottom w:val="0"/>
          <w:divBdr>
            <w:top w:val="none" w:sz="0" w:space="0" w:color="auto"/>
            <w:left w:val="none" w:sz="0" w:space="0" w:color="auto"/>
            <w:bottom w:val="none" w:sz="0" w:space="0" w:color="auto"/>
            <w:right w:val="none" w:sz="0" w:space="0" w:color="auto"/>
          </w:divBdr>
        </w:div>
        <w:div w:id="1949655111">
          <w:marLeft w:val="0"/>
          <w:marRight w:val="0"/>
          <w:marTop w:val="0"/>
          <w:marBottom w:val="0"/>
          <w:divBdr>
            <w:top w:val="none" w:sz="0" w:space="0" w:color="auto"/>
            <w:left w:val="none" w:sz="0" w:space="0" w:color="auto"/>
            <w:bottom w:val="none" w:sz="0" w:space="0" w:color="auto"/>
            <w:right w:val="none" w:sz="0" w:space="0" w:color="auto"/>
          </w:divBdr>
        </w:div>
        <w:div w:id="931360408">
          <w:marLeft w:val="0"/>
          <w:marRight w:val="0"/>
          <w:marTop w:val="0"/>
          <w:marBottom w:val="0"/>
          <w:divBdr>
            <w:top w:val="none" w:sz="0" w:space="0" w:color="auto"/>
            <w:left w:val="none" w:sz="0" w:space="0" w:color="auto"/>
            <w:bottom w:val="none" w:sz="0" w:space="0" w:color="auto"/>
            <w:right w:val="none" w:sz="0" w:space="0" w:color="auto"/>
          </w:divBdr>
        </w:div>
        <w:div w:id="1906914527">
          <w:marLeft w:val="0"/>
          <w:marRight w:val="0"/>
          <w:marTop w:val="0"/>
          <w:marBottom w:val="0"/>
          <w:divBdr>
            <w:top w:val="none" w:sz="0" w:space="0" w:color="auto"/>
            <w:left w:val="none" w:sz="0" w:space="0" w:color="auto"/>
            <w:bottom w:val="none" w:sz="0" w:space="0" w:color="auto"/>
            <w:right w:val="none" w:sz="0" w:space="0" w:color="auto"/>
          </w:divBdr>
        </w:div>
        <w:div w:id="49227608">
          <w:marLeft w:val="0"/>
          <w:marRight w:val="0"/>
          <w:marTop w:val="0"/>
          <w:marBottom w:val="0"/>
          <w:divBdr>
            <w:top w:val="none" w:sz="0" w:space="0" w:color="auto"/>
            <w:left w:val="none" w:sz="0" w:space="0" w:color="auto"/>
            <w:bottom w:val="none" w:sz="0" w:space="0" w:color="auto"/>
            <w:right w:val="none" w:sz="0" w:space="0" w:color="auto"/>
          </w:divBdr>
        </w:div>
        <w:div w:id="1139374147">
          <w:marLeft w:val="0"/>
          <w:marRight w:val="0"/>
          <w:marTop w:val="0"/>
          <w:marBottom w:val="0"/>
          <w:divBdr>
            <w:top w:val="none" w:sz="0" w:space="0" w:color="auto"/>
            <w:left w:val="none" w:sz="0" w:space="0" w:color="auto"/>
            <w:bottom w:val="none" w:sz="0" w:space="0" w:color="auto"/>
            <w:right w:val="none" w:sz="0" w:space="0" w:color="auto"/>
          </w:divBdr>
        </w:div>
        <w:div w:id="1317490634">
          <w:marLeft w:val="0"/>
          <w:marRight w:val="0"/>
          <w:marTop w:val="0"/>
          <w:marBottom w:val="0"/>
          <w:divBdr>
            <w:top w:val="none" w:sz="0" w:space="0" w:color="auto"/>
            <w:left w:val="none" w:sz="0" w:space="0" w:color="auto"/>
            <w:bottom w:val="none" w:sz="0" w:space="0" w:color="auto"/>
            <w:right w:val="none" w:sz="0" w:space="0" w:color="auto"/>
          </w:divBdr>
        </w:div>
        <w:div w:id="2044935404">
          <w:marLeft w:val="0"/>
          <w:marRight w:val="0"/>
          <w:marTop w:val="0"/>
          <w:marBottom w:val="0"/>
          <w:divBdr>
            <w:top w:val="none" w:sz="0" w:space="0" w:color="auto"/>
            <w:left w:val="none" w:sz="0" w:space="0" w:color="auto"/>
            <w:bottom w:val="none" w:sz="0" w:space="0" w:color="auto"/>
            <w:right w:val="none" w:sz="0" w:space="0" w:color="auto"/>
          </w:divBdr>
        </w:div>
        <w:div w:id="862671814">
          <w:marLeft w:val="0"/>
          <w:marRight w:val="0"/>
          <w:marTop w:val="0"/>
          <w:marBottom w:val="0"/>
          <w:divBdr>
            <w:top w:val="none" w:sz="0" w:space="0" w:color="auto"/>
            <w:left w:val="none" w:sz="0" w:space="0" w:color="auto"/>
            <w:bottom w:val="none" w:sz="0" w:space="0" w:color="auto"/>
            <w:right w:val="none" w:sz="0" w:space="0" w:color="auto"/>
          </w:divBdr>
        </w:div>
        <w:div w:id="1856456260">
          <w:marLeft w:val="0"/>
          <w:marRight w:val="0"/>
          <w:marTop w:val="0"/>
          <w:marBottom w:val="0"/>
          <w:divBdr>
            <w:top w:val="none" w:sz="0" w:space="0" w:color="auto"/>
            <w:left w:val="none" w:sz="0" w:space="0" w:color="auto"/>
            <w:bottom w:val="none" w:sz="0" w:space="0" w:color="auto"/>
            <w:right w:val="none" w:sz="0" w:space="0" w:color="auto"/>
          </w:divBdr>
        </w:div>
        <w:div w:id="854810315">
          <w:marLeft w:val="0"/>
          <w:marRight w:val="0"/>
          <w:marTop w:val="0"/>
          <w:marBottom w:val="0"/>
          <w:divBdr>
            <w:top w:val="none" w:sz="0" w:space="0" w:color="auto"/>
            <w:left w:val="none" w:sz="0" w:space="0" w:color="auto"/>
            <w:bottom w:val="none" w:sz="0" w:space="0" w:color="auto"/>
            <w:right w:val="none" w:sz="0" w:space="0" w:color="auto"/>
          </w:divBdr>
        </w:div>
        <w:div w:id="1056125075">
          <w:marLeft w:val="0"/>
          <w:marRight w:val="0"/>
          <w:marTop w:val="0"/>
          <w:marBottom w:val="0"/>
          <w:divBdr>
            <w:top w:val="none" w:sz="0" w:space="0" w:color="auto"/>
            <w:left w:val="none" w:sz="0" w:space="0" w:color="auto"/>
            <w:bottom w:val="none" w:sz="0" w:space="0" w:color="auto"/>
            <w:right w:val="none" w:sz="0" w:space="0" w:color="auto"/>
          </w:divBdr>
        </w:div>
        <w:div w:id="1441530091">
          <w:marLeft w:val="0"/>
          <w:marRight w:val="0"/>
          <w:marTop w:val="0"/>
          <w:marBottom w:val="0"/>
          <w:divBdr>
            <w:top w:val="none" w:sz="0" w:space="0" w:color="auto"/>
            <w:left w:val="none" w:sz="0" w:space="0" w:color="auto"/>
            <w:bottom w:val="none" w:sz="0" w:space="0" w:color="auto"/>
            <w:right w:val="none" w:sz="0" w:space="0" w:color="auto"/>
          </w:divBdr>
        </w:div>
        <w:div w:id="1569337438">
          <w:marLeft w:val="0"/>
          <w:marRight w:val="0"/>
          <w:marTop w:val="0"/>
          <w:marBottom w:val="0"/>
          <w:divBdr>
            <w:top w:val="none" w:sz="0" w:space="0" w:color="auto"/>
            <w:left w:val="none" w:sz="0" w:space="0" w:color="auto"/>
            <w:bottom w:val="none" w:sz="0" w:space="0" w:color="auto"/>
            <w:right w:val="none" w:sz="0" w:space="0" w:color="auto"/>
          </w:divBdr>
        </w:div>
        <w:div w:id="1709799943">
          <w:marLeft w:val="0"/>
          <w:marRight w:val="0"/>
          <w:marTop w:val="0"/>
          <w:marBottom w:val="0"/>
          <w:divBdr>
            <w:top w:val="none" w:sz="0" w:space="0" w:color="auto"/>
            <w:left w:val="none" w:sz="0" w:space="0" w:color="auto"/>
            <w:bottom w:val="none" w:sz="0" w:space="0" w:color="auto"/>
            <w:right w:val="none" w:sz="0" w:space="0" w:color="auto"/>
          </w:divBdr>
        </w:div>
        <w:div w:id="539241772">
          <w:marLeft w:val="0"/>
          <w:marRight w:val="0"/>
          <w:marTop w:val="0"/>
          <w:marBottom w:val="0"/>
          <w:divBdr>
            <w:top w:val="none" w:sz="0" w:space="0" w:color="auto"/>
            <w:left w:val="none" w:sz="0" w:space="0" w:color="auto"/>
            <w:bottom w:val="none" w:sz="0" w:space="0" w:color="auto"/>
            <w:right w:val="none" w:sz="0" w:space="0" w:color="auto"/>
          </w:divBdr>
        </w:div>
        <w:div w:id="1332950286">
          <w:marLeft w:val="0"/>
          <w:marRight w:val="0"/>
          <w:marTop w:val="0"/>
          <w:marBottom w:val="0"/>
          <w:divBdr>
            <w:top w:val="none" w:sz="0" w:space="0" w:color="auto"/>
            <w:left w:val="none" w:sz="0" w:space="0" w:color="auto"/>
            <w:bottom w:val="none" w:sz="0" w:space="0" w:color="auto"/>
            <w:right w:val="none" w:sz="0" w:space="0" w:color="auto"/>
          </w:divBdr>
        </w:div>
        <w:div w:id="1105348283">
          <w:marLeft w:val="0"/>
          <w:marRight w:val="0"/>
          <w:marTop w:val="0"/>
          <w:marBottom w:val="0"/>
          <w:divBdr>
            <w:top w:val="none" w:sz="0" w:space="0" w:color="auto"/>
            <w:left w:val="none" w:sz="0" w:space="0" w:color="auto"/>
            <w:bottom w:val="none" w:sz="0" w:space="0" w:color="auto"/>
            <w:right w:val="none" w:sz="0" w:space="0" w:color="auto"/>
          </w:divBdr>
        </w:div>
        <w:div w:id="6635432">
          <w:marLeft w:val="0"/>
          <w:marRight w:val="0"/>
          <w:marTop w:val="0"/>
          <w:marBottom w:val="0"/>
          <w:divBdr>
            <w:top w:val="none" w:sz="0" w:space="0" w:color="auto"/>
            <w:left w:val="none" w:sz="0" w:space="0" w:color="auto"/>
            <w:bottom w:val="none" w:sz="0" w:space="0" w:color="auto"/>
            <w:right w:val="none" w:sz="0" w:space="0" w:color="auto"/>
          </w:divBdr>
        </w:div>
        <w:div w:id="1470511930">
          <w:marLeft w:val="0"/>
          <w:marRight w:val="0"/>
          <w:marTop w:val="0"/>
          <w:marBottom w:val="0"/>
          <w:divBdr>
            <w:top w:val="none" w:sz="0" w:space="0" w:color="auto"/>
            <w:left w:val="none" w:sz="0" w:space="0" w:color="auto"/>
            <w:bottom w:val="none" w:sz="0" w:space="0" w:color="auto"/>
            <w:right w:val="none" w:sz="0" w:space="0" w:color="auto"/>
          </w:divBdr>
        </w:div>
        <w:div w:id="1706059078">
          <w:marLeft w:val="0"/>
          <w:marRight w:val="0"/>
          <w:marTop w:val="0"/>
          <w:marBottom w:val="0"/>
          <w:divBdr>
            <w:top w:val="none" w:sz="0" w:space="0" w:color="auto"/>
            <w:left w:val="none" w:sz="0" w:space="0" w:color="auto"/>
            <w:bottom w:val="none" w:sz="0" w:space="0" w:color="auto"/>
            <w:right w:val="none" w:sz="0" w:space="0" w:color="auto"/>
          </w:divBdr>
        </w:div>
        <w:div w:id="1905211539">
          <w:marLeft w:val="0"/>
          <w:marRight w:val="0"/>
          <w:marTop w:val="0"/>
          <w:marBottom w:val="0"/>
          <w:divBdr>
            <w:top w:val="none" w:sz="0" w:space="0" w:color="auto"/>
            <w:left w:val="none" w:sz="0" w:space="0" w:color="auto"/>
            <w:bottom w:val="none" w:sz="0" w:space="0" w:color="auto"/>
            <w:right w:val="none" w:sz="0" w:space="0" w:color="auto"/>
          </w:divBdr>
        </w:div>
        <w:div w:id="1531259935">
          <w:marLeft w:val="0"/>
          <w:marRight w:val="0"/>
          <w:marTop w:val="0"/>
          <w:marBottom w:val="0"/>
          <w:divBdr>
            <w:top w:val="none" w:sz="0" w:space="0" w:color="auto"/>
            <w:left w:val="none" w:sz="0" w:space="0" w:color="auto"/>
            <w:bottom w:val="none" w:sz="0" w:space="0" w:color="auto"/>
            <w:right w:val="none" w:sz="0" w:space="0" w:color="auto"/>
          </w:divBdr>
        </w:div>
        <w:div w:id="1641688702">
          <w:marLeft w:val="0"/>
          <w:marRight w:val="0"/>
          <w:marTop w:val="0"/>
          <w:marBottom w:val="0"/>
          <w:divBdr>
            <w:top w:val="none" w:sz="0" w:space="0" w:color="auto"/>
            <w:left w:val="none" w:sz="0" w:space="0" w:color="auto"/>
            <w:bottom w:val="none" w:sz="0" w:space="0" w:color="auto"/>
            <w:right w:val="none" w:sz="0" w:space="0" w:color="auto"/>
          </w:divBdr>
        </w:div>
        <w:div w:id="777868359">
          <w:marLeft w:val="0"/>
          <w:marRight w:val="0"/>
          <w:marTop w:val="0"/>
          <w:marBottom w:val="0"/>
          <w:divBdr>
            <w:top w:val="none" w:sz="0" w:space="0" w:color="auto"/>
            <w:left w:val="none" w:sz="0" w:space="0" w:color="auto"/>
            <w:bottom w:val="none" w:sz="0" w:space="0" w:color="auto"/>
            <w:right w:val="none" w:sz="0" w:space="0" w:color="auto"/>
          </w:divBdr>
        </w:div>
        <w:div w:id="1210799016">
          <w:marLeft w:val="0"/>
          <w:marRight w:val="0"/>
          <w:marTop w:val="0"/>
          <w:marBottom w:val="0"/>
          <w:divBdr>
            <w:top w:val="none" w:sz="0" w:space="0" w:color="auto"/>
            <w:left w:val="none" w:sz="0" w:space="0" w:color="auto"/>
            <w:bottom w:val="none" w:sz="0" w:space="0" w:color="auto"/>
            <w:right w:val="none" w:sz="0" w:space="0" w:color="auto"/>
          </w:divBdr>
        </w:div>
        <w:div w:id="717826278">
          <w:marLeft w:val="0"/>
          <w:marRight w:val="0"/>
          <w:marTop w:val="0"/>
          <w:marBottom w:val="0"/>
          <w:divBdr>
            <w:top w:val="none" w:sz="0" w:space="0" w:color="auto"/>
            <w:left w:val="none" w:sz="0" w:space="0" w:color="auto"/>
            <w:bottom w:val="none" w:sz="0" w:space="0" w:color="auto"/>
            <w:right w:val="none" w:sz="0" w:space="0" w:color="auto"/>
          </w:divBdr>
        </w:div>
        <w:div w:id="2123576127">
          <w:marLeft w:val="0"/>
          <w:marRight w:val="0"/>
          <w:marTop w:val="0"/>
          <w:marBottom w:val="0"/>
          <w:divBdr>
            <w:top w:val="none" w:sz="0" w:space="0" w:color="auto"/>
            <w:left w:val="none" w:sz="0" w:space="0" w:color="auto"/>
            <w:bottom w:val="none" w:sz="0" w:space="0" w:color="auto"/>
            <w:right w:val="none" w:sz="0" w:space="0" w:color="auto"/>
          </w:divBdr>
        </w:div>
        <w:div w:id="2081171134">
          <w:marLeft w:val="0"/>
          <w:marRight w:val="0"/>
          <w:marTop w:val="0"/>
          <w:marBottom w:val="0"/>
          <w:divBdr>
            <w:top w:val="none" w:sz="0" w:space="0" w:color="auto"/>
            <w:left w:val="none" w:sz="0" w:space="0" w:color="auto"/>
            <w:bottom w:val="none" w:sz="0" w:space="0" w:color="auto"/>
            <w:right w:val="none" w:sz="0" w:space="0" w:color="auto"/>
          </w:divBdr>
        </w:div>
        <w:div w:id="1777434220">
          <w:marLeft w:val="0"/>
          <w:marRight w:val="0"/>
          <w:marTop w:val="0"/>
          <w:marBottom w:val="0"/>
          <w:divBdr>
            <w:top w:val="none" w:sz="0" w:space="0" w:color="auto"/>
            <w:left w:val="none" w:sz="0" w:space="0" w:color="auto"/>
            <w:bottom w:val="none" w:sz="0" w:space="0" w:color="auto"/>
            <w:right w:val="none" w:sz="0" w:space="0" w:color="auto"/>
          </w:divBdr>
        </w:div>
        <w:div w:id="285813628">
          <w:marLeft w:val="0"/>
          <w:marRight w:val="0"/>
          <w:marTop w:val="0"/>
          <w:marBottom w:val="0"/>
          <w:divBdr>
            <w:top w:val="none" w:sz="0" w:space="0" w:color="auto"/>
            <w:left w:val="none" w:sz="0" w:space="0" w:color="auto"/>
            <w:bottom w:val="none" w:sz="0" w:space="0" w:color="auto"/>
            <w:right w:val="none" w:sz="0" w:space="0" w:color="auto"/>
          </w:divBdr>
        </w:div>
        <w:div w:id="1654026446">
          <w:marLeft w:val="0"/>
          <w:marRight w:val="0"/>
          <w:marTop w:val="0"/>
          <w:marBottom w:val="0"/>
          <w:divBdr>
            <w:top w:val="none" w:sz="0" w:space="0" w:color="auto"/>
            <w:left w:val="none" w:sz="0" w:space="0" w:color="auto"/>
            <w:bottom w:val="none" w:sz="0" w:space="0" w:color="auto"/>
            <w:right w:val="none" w:sz="0" w:space="0" w:color="auto"/>
          </w:divBdr>
        </w:div>
        <w:div w:id="688800369">
          <w:marLeft w:val="0"/>
          <w:marRight w:val="0"/>
          <w:marTop w:val="0"/>
          <w:marBottom w:val="0"/>
          <w:divBdr>
            <w:top w:val="none" w:sz="0" w:space="0" w:color="auto"/>
            <w:left w:val="none" w:sz="0" w:space="0" w:color="auto"/>
            <w:bottom w:val="none" w:sz="0" w:space="0" w:color="auto"/>
            <w:right w:val="none" w:sz="0" w:space="0" w:color="auto"/>
          </w:divBdr>
        </w:div>
        <w:div w:id="883250789">
          <w:marLeft w:val="0"/>
          <w:marRight w:val="0"/>
          <w:marTop w:val="0"/>
          <w:marBottom w:val="0"/>
          <w:divBdr>
            <w:top w:val="none" w:sz="0" w:space="0" w:color="auto"/>
            <w:left w:val="none" w:sz="0" w:space="0" w:color="auto"/>
            <w:bottom w:val="none" w:sz="0" w:space="0" w:color="auto"/>
            <w:right w:val="none" w:sz="0" w:space="0" w:color="auto"/>
          </w:divBdr>
        </w:div>
        <w:div w:id="315691138">
          <w:marLeft w:val="0"/>
          <w:marRight w:val="0"/>
          <w:marTop w:val="0"/>
          <w:marBottom w:val="0"/>
          <w:divBdr>
            <w:top w:val="none" w:sz="0" w:space="0" w:color="auto"/>
            <w:left w:val="none" w:sz="0" w:space="0" w:color="auto"/>
            <w:bottom w:val="none" w:sz="0" w:space="0" w:color="auto"/>
            <w:right w:val="none" w:sz="0" w:space="0" w:color="auto"/>
          </w:divBdr>
        </w:div>
        <w:div w:id="1367215277">
          <w:marLeft w:val="0"/>
          <w:marRight w:val="0"/>
          <w:marTop w:val="0"/>
          <w:marBottom w:val="0"/>
          <w:divBdr>
            <w:top w:val="none" w:sz="0" w:space="0" w:color="auto"/>
            <w:left w:val="none" w:sz="0" w:space="0" w:color="auto"/>
            <w:bottom w:val="none" w:sz="0" w:space="0" w:color="auto"/>
            <w:right w:val="none" w:sz="0" w:space="0" w:color="auto"/>
          </w:divBdr>
        </w:div>
        <w:div w:id="496463050">
          <w:marLeft w:val="0"/>
          <w:marRight w:val="0"/>
          <w:marTop w:val="0"/>
          <w:marBottom w:val="0"/>
          <w:divBdr>
            <w:top w:val="none" w:sz="0" w:space="0" w:color="auto"/>
            <w:left w:val="none" w:sz="0" w:space="0" w:color="auto"/>
            <w:bottom w:val="none" w:sz="0" w:space="0" w:color="auto"/>
            <w:right w:val="none" w:sz="0" w:space="0" w:color="auto"/>
          </w:divBdr>
        </w:div>
        <w:div w:id="120803241">
          <w:marLeft w:val="0"/>
          <w:marRight w:val="0"/>
          <w:marTop w:val="0"/>
          <w:marBottom w:val="0"/>
          <w:divBdr>
            <w:top w:val="none" w:sz="0" w:space="0" w:color="auto"/>
            <w:left w:val="none" w:sz="0" w:space="0" w:color="auto"/>
            <w:bottom w:val="none" w:sz="0" w:space="0" w:color="auto"/>
            <w:right w:val="none" w:sz="0" w:space="0" w:color="auto"/>
          </w:divBdr>
        </w:div>
        <w:div w:id="603342550">
          <w:marLeft w:val="0"/>
          <w:marRight w:val="0"/>
          <w:marTop w:val="0"/>
          <w:marBottom w:val="0"/>
          <w:divBdr>
            <w:top w:val="none" w:sz="0" w:space="0" w:color="auto"/>
            <w:left w:val="none" w:sz="0" w:space="0" w:color="auto"/>
            <w:bottom w:val="none" w:sz="0" w:space="0" w:color="auto"/>
            <w:right w:val="none" w:sz="0" w:space="0" w:color="auto"/>
          </w:divBdr>
        </w:div>
        <w:div w:id="1813330425">
          <w:marLeft w:val="0"/>
          <w:marRight w:val="0"/>
          <w:marTop w:val="0"/>
          <w:marBottom w:val="0"/>
          <w:divBdr>
            <w:top w:val="none" w:sz="0" w:space="0" w:color="auto"/>
            <w:left w:val="none" w:sz="0" w:space="0" w:color="auto"/>
            <w:bottom w:val="none" w:sz="0" w:space="0" w:color="auto"/>
            <w:right w:val="none" w:sz="0" w:space="0" w:color="auto"/>
          </w:divBdr>
        </w:div>
        <w:div w:id="196237375">
          <w:marLeft w:val="0"/>
          <w:marRight w:val="0"/>
          <w:marTop w:val="0"/>
          <w:marBottom w:val="0"/>
          <w:divBdr>
            <w:top w:val="none" w:sz="0" w:space="0" w:color="auto"/>
            <w:left w:val="none" w:sz="0" w:space="0" w:color="auto"/>
            <w:bottom w:val="none" w:sz="0" w:space="0" w:color="auto"/>
            <w:right w:val="none" w:sz="0" w:space="0" w:color="auto"/>
          </w:divBdr>
        </w:div>
        <w:div w:id="1484203696">
          <w:marLeft w:val="0"/>
          <w:marRight w:val="0"/>
          <w:marTop w:val="0"/>
          <w:marBottom w:val="0"/>
          <w:divBdr>
            <w:top w:val="none" w:sz="0" w:space="0" w:color="auto"/>
            <w:left w:val="none" w:sz="0" w:space="0" w:color="auto"/>
            <w:bottom w:val="none" w:sz="0" w:space="0" w:color="auto"/>
            <w:right w:val="none" w:sz="0" w:space="0" w:color="auto"/>
          </w:divBdr>
        </w:div>
        <w:div w:id="1286276819">
          <w:marLeft w:val="0"/>
          <w:marRight w:val="0"/>
          <w:marTop w:val="0"/>
          <w:marBottom w:val="0"/>
          <w:divBdr>
            <w:top w:val="none" w:sz="0" w:space="0" w:color="auto"/>
            <w:left w:val="none" w:sz="0" w:space="0" w:color="auto"/>
            <w:bottom w:val="none" w:sz="0" w:space="0" w:color="auto"/>
            <w:right w:val="none" w:sz="0" w:space="0" w:color="auto"/>
          </w:divBdr>
        </w:div>
        <w:div w:id="47341390">
          <w:marLeft w:val="0"/>
          <w:marRight w:val="0"/>
          <w:marTop w:val="0"/>
          <w:marBottom w:val="0"/>
          <w:divBdr>
            <w:top w:val="none" w:sz="0" w:space="0" w:color="auto"/>
            <w:left w:val="none" w:sz="0" w:space="0" w:color="auto"/>
            <w:bottom w:val="none" w:sz="0" w:space="0" w:color="auto"/>
            <w:right w:val="none" w:sz="0" w:space="0" w:color="auto"/>
          </w:divBdr>
        </w:div>
        <w:div w:id="137185594">
          <w:marLeft w:val="0"/>
          <w:marRight w:val="0"/>
          <w:marTop w:val="0"/>
          <w:marBottom w:val="0"/>
          <w:divBdr>
            <w:top w:val="none" w:sz="0" w:space="0" w:color="auto"/>
            <w:left w:val="none" w:sz="0" w:space="0" w:color="auto"/>
            <w:bottom w:val="none" w:sz="0" w:space="0" w:color="auto"/>
            <w:right w:val="none" w:sz="0" w:space="0" w:color="auto"/>
          </w:divBdr>
        </w:div>
        <w:div w:id="1528719276">
          <w:marLeft w:val="0"/>
          <w:marRight w:val="0"/>
          <w:marTop w:val="0"/>
          <w:marBottom w:val="0"/>
          <w:divBdr>
            <w:top w:val="none" w:sz="0" w:space="0" w:color="auto"/>
            <w:left w:val="none" w:sz="0" w:space="0" w:color="auto"/>
            <w:bottom w:val="none" w:sz="0" w:space="0" w:color="auto"/>
            <w:right w:val="none" w:sz="0" w:space="0" w:color="auto"/>
          </w:divBdr>
        </w:div>
        <w:div w:id="1438795951">
          <w:marLeft w:val="0"/>
          <w:marRight w:val="0"/>
          <w:marTop w:val="0"/>
          <w:marBottom w:val="0"/>
          <w:divBdr>
            <w:top w:val="none" w:sz="0" w:space="0" w:color="auto"/>
            <w:left w:val="none" w:sz="0" w:space="0" w:color="auto"/>
            <w:bottom w:val="none" w:sz="0" w:space="0" w:color="auto"/>
            <w:right w:val="none" w:sz="0" w:space="0" w:color="auto"/>
          </w:divBdr>
        </w:div>
        <w:div w:id="1039207338">
          <w:marLeft w:val="0"/>
          <w:marRight w:val="0"/>
          <w:marTop w:val="0"/>
          <w:marBottom w:val="0"/>
          <w:divBdr>
            <w:top w:val="none" w:sz="0" w:space="0" w:color="auto"/>
            <w:left w:val="none" w:sz="0" w:space="0" w:color="auto"/>
            <w:bottom w:val="none" w:sz="0" w:space="0" w:color="auto"/>
            <w:right w:val="none" w:sz="0" w:space="0" w:color="auto"/>
          </w:divBdr>
        </w:div>
        <w:div w:id="1892810806">
          <w:marLeft w:val="0"/>
          <w:marRight w:val="0"/>
          <w:marTop w:val="0"/>
          <w:marBottom w:val="0"/>
          <w:divBdr>
            <w:top w:val="none" w:sz="0" w:space="0" w:color="auto"/>
            <w:left w:val="none" w:sz="0" w:space="0" w:color="auto"/>
            <w:bottom w:val="none" w:sz="0" w:space="0" w:color="auto"/>
            <w:right w:val="none" w:sz="0" w:space="0" w:color="auto"/>
          </w:divBdr>
        </w:div>
        <w:div w:id="682708687">
          <w:marLeft w:val="0"/>
          <w:marRight w:val="0"/>
          <w:marTop w:val="0"/>
          <w:marBottom w:val="0"/>
          <w:divBdr>
            <w:top w:val="none" w:sz="0" w:space="0" w:color="auto"/>
            <w:left w:val="none" w:sz="0" w:space="0" w:color="auto"/>
            <w:bottom w:val="none" w:sz="0" w:space="0" w:color="auto"/>
            <w:right w:val="none" w:sz="0" w:space="0" w:color="auto"/>
          </w:divBdr>
        </w:div>
        <w:div w:id="885064355">
          <w:marLeft w:val="0"/>
          <w:marRight w:val="0"/>
          <w:marTop w:val="0"/>
          <w:marBottom w:val="0"/>
          <w:divBdr>
            <w:top w:val="none" w:sz="0" w:space="0" w:color="auto"/>
            <w:left w:val="none" w:sz="0" w:space="0" w:color="auto"/>
            <w:bottom w:val="none" w:sz="0" w:space="0" w:color="auto"/>
            <w:right w:val="none" w:sz="0" w:space="0" w:color="auto"/>
          </w:divBdr>
        </w:div>
        <w:div w:id="983048802">
          <w:marLeft w:val="0"/>
          <w:marRight w:val="0"/>
          <w:marTop w:val="0"/>
          <w:marBottom w:val="0"/>
          <w:divBdr>
            <w:top w:val="none" w:sz="0" w:space="0" w:color="auto"/>
            <w:left w:val="none" w:sz="0" w:space="0" w:color="auto"/>
            <w:bottom w:val="none" w:sz="0" w:space="0" w:color="auto"/>
            <w:right w:val="none" w:sz="0" w:space="0" w:color="auto"/>
          </w:divBdr>
        </w:div>
        <w:div w:id="1008361330">
          <w:marLeft w:val="0"/>
          <w:marRight w:val="0"/>
          <w:marTop w:val="0"/>
          <w:marBottom w:val="0"/>
          <w:divBdr>
            <w:top w:val="none" w:sz="0" w:space="0" w:color="auto"/>
            <w:left w:val="none" w:sz="0" w:space="0" w:color="auto"/>
            <w:bottom w:val="none" w:sz="0" w:space="0" w:color="auto"/>
            <w:right w:val="none" w:sz="0" w:space="0" w:color="auto"/>
          </w:divBdr>
        </w:div>
        <w:div w:id="880480979">
          <w:marLeft w:val="0"/>
          <w:marRight w:val="0"/>
          <w:marTop w:val="0"/>
          <w:marBottom w:val="0"/>
          <w:divBdr>
            <w:top w:val="none" w:sz="0" w:space="0" w:color="auto"/>
            <w:left w:val="none" w:sz="0" w:space="0" w:color="auto"/>
            <w:bottom w:val="none" w:sz="0" w:space="0" w:color="auto"/>
            <w:right w:val="none" w:sz="0" w:space="0" w:color="auto"/>
          </w:divBdr>
        </w:div>
        <w:div w:id="397243862">
          <w:marLeft w:val="0"/>
          <w:marRight w:val="0"/>
          <w:marTop w:val="0"/>
          <w:marBottom w:val="0"/>
          <w:divBdr>
            <w:top w:val="none" w:sz="0" w:space="0" w:color="auto"/>
            <w:left w:val="none" w:sz="0" w:space="0" w:color="auto"/>
            <w:bottom w:val="none" w:sz="0" w:space="0" w:color="auto"/>
            <w:right w:val="none" w:sz="0" w:space="0" w:color="auto"/>
          </w:divBdr>
        </w:div>
        <w:div w:id="765344600">
          <w:marLeft w:val="0"/>
          <w:marRight w:val="0"/>
          <w:marTop w:val="0"/>
          <w:marBottom w:val="0"/>
          <w:divBdr>
            <w:top w:val="none" w:sz="0" w:space="0" w:color="auto"/>
            <w:left w:val="none" w:sz="0" w:space="0" w:color="auto"/>
            <w:bottom w:val="none" w:sz="0" w:space="0" w:color="auto"/>
            <w:right w:val="none" w:sz="0" w:space="0" w:color="auto"/>
          </w:divBdr>
        </w:div>
        <w:div w:id="1830976656">
          <w:marLeft w:val="0"/>
          <w:marRight w:val="0"/>
          <w:marTop w:val="0"/>
          <w:marBottom w:val="0"/>
          <w:divBdr>
            <w:top w:val="none" w:sz="0" w:space="0" w:color="auto"/>
            <w:left w:val="none" w:sz="0" w:space="0" w:color="auto"/>
            <w:bottom w:val="none" w:sz="0" w:space="0" w:color="auto"/>
            <w:right w:val="none" w:sz="0" w:space="0" w:color="auto"/>
          </w:divBdr>
        </w:div>
        <w:div w:id="1386952339">
          <w:marLeft w:val="0"/>
          <w:marRight w:val="0"/>
          <w:marTop w:val="0"/>
          <w:marBottom w:val="0"/>
          <w:divBdr>
            <w:top w:val="none" w:sz="0" w:space="0" w:color="auto"/>
            <w:left w:val="none" w:sz="0" w:space="0" w:color="auto"/>
            <w:bottom w:val="none" w:sz="0" w:space="0" w:color="auto"/>
            <w:right w:val="none" w:sz="0" w:space="0" w:color="auto"/>
          </w:divBdr>
        </w:div>
        <w:div w:id="1534659506">
          <w:marLeft w:val="0"/>
          <w:marRight w:val="0"/>
          <w:marTop w:val="0"/>
          <w:marBottom w:val="0"/>
          <w:divBdr>
            <w:top w:val="none" w:sz="0" w:space="0" w:color="auto"/>
            <w:left w:val="none" w:sz="0" w:space="0" w:color="auto"/>
            <w:bottom w:val="none" w:sz="0" w:space="0" w:color="auto"/>
            <w:right w:val="none" w:sz="0" w:space="0" w:color="auto"/>
          </w:divBdr>
        </w:div>
      </w:divsChild>
    </w:div>
    <w:div w:id="1249000172">
      <w:bodyDiv w:val="1"/>
      <w:marLeft w:val="0"/>
      <w:marRight w:val="0"/>
      <w:marTop w:val="0"/>
      <w:marBottom w:val="0"/>
      <w:divBdr>
        <w:top w:val="none" w:sz="0" w:space="0" w:color="auto"/>
        <w:left w:val="none" w:sz="0" w:space="0" w:color="auto"/>
        <w:bottom w:val="none" w:sz="0" w:space="0" w:color="auto"/>
        <w:right w:val="none" w:sz="0" w:space="0" w:color="auto"/>
      </w:divBdr>
    </w:div>
    <w:div w:id="1295912419">
      <w:bodyDiv w:val="1"/>
      <w:marLeft w:val="0"/>
      <w:marRight w:val="0"/>
      <w:marTop w:val="0"/>
      <w:marBottom w:val="0"/>
      <w:divBdr>
        <w:top w:val="none" w:sz="0" w:space="0" w:color="auto"/>
        <w:left w:val="none" w:sz="0" w:space="0" w:color="auto"/>
        <w:bottom w:val="none" w:sz="0" w:space="0" w:color="auto"/>
        <w:right w:val="none" w:sz="0" w:space="0" w:color="auto"/>
      </w:divBdr>
      <w:divsChild>
        <w:div w:id="467631924">
          <w:marLeft w:val="0"/>
          <w:marRight w:val="0"/>
          <w:marTop w:val="0"/>
          <w:marBottom w:val="0"/>
          <w:divBdr>
            <w:top w:val="none" w:sz="0" w:space="0" w:color="auto"/>
            <w:left w:val="none" w:sz="0" w:space="0" w:color="auto"/>
            <w:bottom w:val="none" w:sz="0" w:space="0" w:color="auto"/>
            <w:right w:val="none" w:sz="0" w:space="0" w:color="auto"/>
          </w:divBdr>
          <w:divsChild>
            <w:div w:id="285298">
              <w:marLeft w:val="0"/>
              <w:marRight w:val="0"/>
              <w:marTop w:val="0"/>
              <w:marBottom w:val="0"/>
              <w:divBdr>
                <w:top w:val="none" w:sz="0" w:space="0" w:color="auto"/>
                <w:left w:val="none" w:sz="0" w:space="0" w:color="auto"/>
                <w:bottom w:val="none" w:sz="0" w:space="0" w:color="auto"/>
                <w:right w:val="none" w:sz="0" w:space="0" w:color="auto"/>
              </w:divBdr>
            </w:div>
            <w:div w:id="1240673493">
              <w:marLeft w:val="0"/>
              <w:marRight w:val="0"/>
              <w:marTop w:val="0"/>
              <w:marBottom w:val="0"/>
              <w:divBdr>
                <w:top w:val="none" w:sz="0" w:space="0" w:color="auto"/>
                <w:left w:val="none" w:sz="0" w:space="0" w:color="auto"/>
                <w:bottom w:val="none" w:sz="0" w:space="0" w:color="auto"/>
                <w:right w:val="none" w:sz="0" w:space="0" w:color="auto"/>
              </w:divBdr>
            </w:div>
            <w:div w:id="1054160634">
              <w:marLeft w:val="0"/>
              <w:marRight w:val="0"/>
              <w:marTop w:val="0"/>
              <w:marBottom w:val="0"/>
              <w:divBdr>
                <w:top w:val="none" w:sz="0" w:space="0" w:color="auto"/>
                <w:left w:val="none" w:sz="0" w:space="0" w:color="auto"/>
                <w:bottom w:val="none" w:sz="0" w:space="0" w:color="auto"/>
                <w:right w:val="none" w:sz="0" w:space="0" w:color="auto"/>
              </w:divBdr>
            </w:div>
            <w:div w:id="690380027">
              <w:marLeft w:val="0"/>
              <w:marRight w:val="0"/>
              <w:marTop w:val="0"/>
              <w:marBottom w:val="0"/>
              <w:divBdr>
                <w:top w:val="none" w:sz="0" w:space="0" w:color="auto"/>
                <w:left w:val="none" w:sz="0" w:space="0" w:color="auto"/>
                <w:bottom w:val="none" w:sz="0" w:space="0" w:color="auto"/>
                <w:right w:val="none" w:sz="0" w:space="0" w:color="auto"/>
              </w:divBdr>
            </w:div>
            <w:div w:id="1420635677">
              <w:marLeft w:val="0"/>
              <w:marRight w:val="0"/>
              <w:marTop w:val="0"/>
              <w:marBottom w:val="0"/>
              <w:divBdr>
                <w:top w:val="none" w:sz="0" w:space="0" w:color="auto"/>
                <w:left w:val="none" w:sz="0" w:space="0" w:color="auto"/>
                <w:bottom w:val="none" w:sz="0" w:space="0" w:color="auto"/>
                <w:right w:val="none" w:sz="0" w:space="0" w:color="auto"/>
              </w:divBdr>
            </w:div>
            <w:div w:id="1111822511">
              <w:marLeft w:val="0"/>
              <w:marRight w:val="0"/>
              <w:marTop w:val="0"/>
              <w:marBottom w:val="0"/>
              <w:divBdr>
                <w:top w:val="none" w:sz="0" w:space="0" w:color="auto"/>
                <w:left w:val="none" w:sz="0" w:space="0" w:color="auto"/>
                <w:bottom w:val="none" w:sz="0" w:space="0" w:color="auto"/>
                <w:right w:val="none" w:sz="0" w:space="0" w:color="auto"/>
              </w:divBdr>
            </w:div>
            <w:div w:id="331613315">
              <w:marLeft w:val="0"/>
              <w:marRight w:val="0"/>
              <w:marTop w:val="0"/>
              <w:marBottom w:val="0"/>
              <w:divBdr>
                <w:top w:val="none" w:sz="0" w:space="0" w:color="auto"/>
                <w:left w:val="none" w:sz="0" w:space="0" w:color="auto"/>
                <w:bottom w:val="none" w:sz="0" w:space="0" w:color="auto"/>
                <w:right w:val="none" w:sz="0" w:space="0" w:color="auto"/>
              </w:divBdr>
            </w:div>
            <w:div w:id="1552769596">
              <w:marLeft w:val="0"/>
              <w:marRight w:val="0"/>
              <w:marTop w:val="0"/>
              <w:marBottom w:val="0"/>
              <w:divBdr>
                <w:top w:val="none" w:sz="0" w:space="0" w:color="auto"/>
                <w:left w:val="none" w:sz="0" w:space="0" w:color="auto"/>
                <w:bottom w:val="none" w:sz="0" w:space="0" w:color="auto"/>
                <w:right w:val="none" w:sz="0" w:space="0" w:color="auto"/>
              </w:divBdr>
            </w:div>
            <w:div w:id="950471931">
              <w:marLeft w:val="0"/>
              <w:marRight w:val="0"/>
              <w:marTop w:val="0"/>
              <w:marBottom w:val="0"/>
              <w:divBdr>
                <w:top w:val="none" w:sz="0" w:space="0" w:color="auto"/>
                <w:left w:val="none" w:sz="0" w:space="0" w:color="auto"/>
                <w:bottom w:val="none" w:sz="0" w:space="0" w:color="auto"/>
                <w:right w:val="none" w:sz="0" w:space="0" w:color="auto"/>
              </w:divBdr>
            </w:div>
            <w:div w:id="1679967706">
              <w:marLeft w:val="0"/>
              <w:marRight w:val="0"/>
              <w:marTop w:val="0"/>
              <w:marBottom w:val="0"/>
              <w:divBdr>
                <w:top w:val="none" w:sz="0" w:space="0" w:color="auto"/>
                <w:left w:val="none" w:sz="0" w:space="0" w:color="auto"/>
                <w:bottom w:val="none" w:sz="0" w:space="0" w:color="auto"/>
                <w:right w:val="none" w:sz="0" w:space="0" w:color="auto"/>
              </w:divBdr>
            </w:div>
            <w:div w:id="1455833899">
              <w:marLeft w:val="0"/>
              <w:marRight w:val="0"/>
              <w:marTop w:val="0"/>
              <w:marBottom w:val="0"/>
              <w:divBdr>
                <w:top w:val="none" w:sz="0" w:space="0" w:color="auto"/>
                <w:left w:val="none" w:sz="0" w:space="0" w:color="auto"/>
                <w:bottom w:val="none" w:sz="0" w:space="0" w:color="auto"/>
                <w:right w:val="none" w:sz="0" w:space="0" w:color="auto"/>
              </w:divBdr>
            </w:div>
            <w:div w:id="603804573">
              <w:marLeft w:val="0"/>
              <w:marRight w:val="0"/>
              <w:marTop w:val="0"/>
              <w:marBottom w:val="0"/>
              <w:divBdr>
                <w:top w:val="none" w:sz="0" w:space="0" w:color="auto"/>
                <w:left w:val="none" w:sz="0" w:space="0" w:color="auto"/>
                <w:bottom w:val="none" w:sz="0" w:space="0" w:color="auto"/>
                <w:right w:val="none" w:sz="0" w:space="0" w:color="auto"/>
              </w:divBdr>
            </w:div>
            <w:div w:id="46035498">
              <w:marLeft w:val="0"/>
              <w:marRight w:val="0"/>
              <w:marTop w:val="0"/>
              <w:marBottom w:val="0"/>
              <w:divBdr>
                <w:top w:val="none" w:sz="0" w:space="0" w:color="auto"/>
                <w:left w:val="none" w:sz="0" w:space="0" w:color="auto"/>
                <w:bottom w:val="none" w:sz="0" w:space="0" w:color="auto"/>
                <w:right w:val="none" w:sz="0" w:space="0" w:color="auto"/>
              </w:divBdr>
            </w:div>
            <w:div w:id="1537619919">
              <w:marLeft w:val="0"/>
              <w:marRight w:val="0"/>
              <w:marTop w:val="0"/>
              <w:marBottom w:val="0"/>
              <w:divBdr>
                <w:top w:val="none" w:sz="0" w:space="0" w:color="auto"/>
                <w:left w:val="none" w:sz="0" w:space="0" w:color="auto"/>
                <w:bottom w:val="none" w:sz="0" w:space="0" w:color="auto"/>
                <w:right w:val="none" w:sz="0" w:space="0" w:color="auto"/>
              </w:divBdr>
            </w:div>
            <w:div w:id="1823934368">
              <w:marLeft w:val="0"/>
              <w:marRight w:val="0"/>
              <w:marTop w:val="0"/>
              <w:marBottom w:val="0"/>
              <w:divBdr>
                <w:top w:val="none" w:sz="0" w:space="0" w:color="auto"/>
                <w:left w:val="none" w:sz="0" w:space="0" w:color="auto"/>
                <w:bottom w:val="none" w:sz="0" w:space="0" w:color="auto"/>
                <w:right w:val="none" w:sz="0" w:space="0" w:color="auto"/>
              </w:divBdr>
            </w:div>
            <w:div w:id="87164930">
              <w:marLeft w:val="0"/>
              <w:marRight w:val="0"/>
              <w:marTop w:val="0"/>
              <w:marBottom w:val="0"/>
              <w:divBdr>
                <w:top w:val="none" w:sz="0" w:space="0" w:color="auto"/>
                <w:left w:val="none" w:sz="0" w:space="0" w:color="auto"/>
                <w:bottom w:val="none" w:sz="0" w:space="0" w:color="auto"/>
                <w:right w:val="none" w:sz="0" w:space="0" w:color="auto"/>
              </w:divBdr>
            </w:div>
            <w:div w:id="1340236921">
              <w:marLeft w:val="0"/>
              <w:marRight w:val="0"/>
              <w:marTop w:val="0"/>
              <w:marBottom w:val="0"/>
              <w:divBdr>
                <w:top w:val="none" w:sz="0" w:space="0" w:color="auto"/>
                <w:left w:val="none" w:sz="0" w:space="0" w:color="auto"/>
                <w:bottom w:val="none" w:sz="0" w:space="0" w:color="auto"/>
                <w:right w:val="none" w:sz="0" w:space="0" w:color="auto"/>
              </w:divBdr>
            </w:div>
          </w:divsChild>
        </w:div>
        <w:div w:id="1928148631">
          <w:marLeft w:val="0"/>
          <w:marRight w:val="0"/>
          <w:marTop w:val="0"/>
          <w:marBottom w:val="0"/>
          <w:divBdr>
            <w:top w:val="none" w:sz="0" w:space="0" w:color="auto"/>
            <w:left w:val="none" w:sz="0" w:space="0" w:color="auto"/>
            <w:bottom w:val="none" w:sz="0" w:space="0" w:color="auto"/>
            <w:right w:val="none" w:sz="0" w:space="0" w:color="auto"/>
          </w:divBdr>
          <w:divsChild>
            <w:div w:id="766269024">
              <w:marLeft w:val="0"/>
              <w:marRight w:val="0"/>
              <w:marTop w:val="0"/>
              <w:marBottom w:val="0"/>
              <w:divBdr>
                <w:top w:val="none" w:sz="0" w:space="0" w:color="auto"/>
                <w:left w:val="none" w:sz="0" w:space="0" w:color="auto"/>
                <w:bottom w:val="none" w:sz="0" w:space="0" w:color="auto"/>
                <w:right w:val="none" w:sz="0" w:space="0" w:color="auto"/>
              </w:divBdr>
            </w:div>
            <w:div w:id="1619532759">
              <w:marLeft w:val="0"/>
              <w:marRight w:val="0"/>
              <w:marTop w:val="0"/>
              <w:marBottom w:val="0"/>
              <w:divBdr>
                <w:top w:val="none" w:sz="0" w:space="0" w:color="auto"/>
                <w:left w:val="none" w:sz="0" w:space="0" w:color="auto"/>
                <w:bottom w:val="none" w:sz="0" w:space="0" w:color="auto"/>
                <w:right w:val="none" w:sz="0" w:space="0" w:color="auto"/>
              </w:divBdr>
            </w:div>
            <w:div w:id="1850409723">
              <w:marLeft w:val="0"/>
              <w:marRight w:val="0"/>
              <w:marTop w:val="0"/>
              <w:marBottom w:val="0"/>
              <w:divBdr>
                <w:top w:val="none" w:sz="0" w:space="0" w:color="auto"/>
                <w:left w:val="none" w:sz="0" w:space="0" w:color="auto"/>
                <w:bottom w:val="none" w:sz="0" w:space="0" w:color="auto"/>
                <w:right w:val="none" w:sz="0" w:space="0" w:color="auto"/>
              </w:divBdr>
            </w:div>
            <w:div w:id="275211753">
              <w:marLeft w:val="0"/>
              <w:marRight w:val="0"/>
              <w:marTop w:val="0"/>
              <w:marBottom w:val="0"/>
              <w:divBdr>
                <w:top w:val="none" w:sz="0" w:space="0" w:color="auto"/>
                <w:left w:val="none" w:sz="0" w:space="0" w:color="auto"/>
                <w:bottom w:val="none" w:sz="0" w:space="0" w:color="auto"/>
                <w:right w:val="none" w:sz="0" w:space="0" w:color="auto"/>
              </w:divBdr>
            </w:div>
            <w:div w:id="1675957105">
              <w:marLeft w:val="0"/>
              <w:marRight w:val="0"/>
              <w:marTop w:val="0"/>
              <w:marBottom w:val="0"/>
              <w:divBdr>
                <w:top w:val="none" w:sz="0" w:space="0" w:color="auto"/>
                <w:left w:val="none" w:sz="0" w:space="0" w:color="auto"/>
                <w:bottom w:val="none" w:sz="0" w:space="0" w:color="auto"/>
                <w:right w:val="none" w:sz="0" w:space="0" w:color="auto"/>
              </w:divBdr>
            </w:div>
            <w:div w:id="616523862">
              <w:marLeft w:val="0"/>
              <w:marRight w:val="0"/>
              <w:marTop w:val="0"/>
              <w:marBottom w:val="0"/>
              <w:divBdr>
                <w:top w:val="none" w:sz="0" w:space="0" w:color="auto"/>
                <w:left w:val="none" w:sz="0" w:space="0" w:color="auto"/>
                <w:bottom w:val="none" w:sz="0" w:space="0" w:color="auto"/>
                <w:right w:val="none" w:sz="0" w:space="0" w:color="auto"/>
              </w:divBdr>
            </w:div>
            <w:div w:id="2066445796">
              <w:marLeft w:val="0"/>
              <w:marRight w:val="0"/>
              <w:marTop w:val="0"/>
              <w:marBottom w:val="0"/>
              <w:divBdr>
                <w:top w:val="none" w:sz="0" w:space="0" w:color="auto"/>
                <w:left w:val="none" w:sz="0" w:space="0" w:color="auto"/>
                <w:bottom w:val="none" w:sz="0" w:space="0" w:color="auto"/>
                <w:right w:val="none" w:sz="0" w:space="0" w:color="auto"/>
              </w:divBdr>
            </w:div>
            <w:div w:id="1554928812">
              <w:marLeft w:val="0"/>
              <w:marRight w:val="0"/>
              <w:marTop w:val="0"/>
              <w:marBottom w:val="0"/>
              <w:divBdr>
                <w:top w:val="none" w:sz="0" w:space="0" w:color="auto"/>
                <w:left w:val="none" w:sz="0" w:space="0" w:color="auto"/>
                <w:bottom w:val="none" w:sz="0" w:space="0" w:color="auto"/>
                <w:right w:val="none" w:sz="0" w:space="0" w:color="auto"/>
              </w:divBdr>
            </w:div>
            <w:div w:id="1269853204">
              <w:marLeft w:val="0"/>
              <w:marRight w:val="0"/>
              <w:marTop w:val="0"/>
              <w:marBottom w:val="0"/>
              <w:divBdr>
                <w:top w:val="none" w:sz="0" w:space="0" w:color="auto"/>
                <w:left w:val="none" w:sz="0" w:space="0" w:color="auto"/>
                <w:bottom w:val="none" w:sz="0" w:space="0" w:color="auto"/>
                <w:right w:val="none" w:sz="0" w:space="0" w:color="auto"/>
              </w:divBdr>
            </w:div>
            <w:div w:id="351417002">
              <w:marLeft w:val="0"/>
              <w:marRight w:val="0"/>
              <w:marTop w:val="0"/>
              <w:marBottom w:val="0"/>
              <w:divBdr>
                <w:top w:val="none" w:sz="0" w:space="0" w:color="auto"/>
                <w:left w:val="none" w:sz="0" w:space="0" w:color="auto"/>
                <w:bottom w:val="none" w:sz="0" w:space="0" w:color="auto"/>
                <w:right w:val="none" w:sz="0" w:space="0" w:color="auto"/>
              </w:divBdr>
            </w:div>
            <w:div w:id="463936520">
              <w:marLeft w:val="0"/>
              <w:marRight w:val="0"/>
              <w:marTop w:val="0"/>
              <w:marBottom w:val="0"/>
              <w:divBdr>
                <w:top w:val="none" w:sz="0" w:space="0" w:color="auto"/>
                <w:left w:val="none" w:sz="0" w:space="0" w:color="auto"/>
                <w:bottom w:val="none" w:sz="0" w:space="0" w:color="auto"/>
                <w:right w:val="none" w:sz="0" w:space="0" w:color="auto"/>
              </w:divBdr>
            </w:div>
            <w:div w:id="819078469">
              <w:marLeft w:val="0"/>
              <w:marRight w:val="0"/>
              <w:marTop w:val="0"/>
              <w:marBottom w:val="0"/>
              <w:divBdr>
                <w:top w:val="none" w:sz="0" w:space="0" w:color="auto"/>
                <w:left w:val="none" w:sz="0" w:space="0" w:color="auto"/>
                <w:bottom w:val="none" w:sz="0" w:space="0" w:color="auto"/>
                <w:right w:val="none" w:sz="0" w:space="0" w:color="auto"/>
              </w:divBdr>
            </w:div>
            <w:div w:id="1927763658">
              <w:marLeft w:val="0"/>
              <w:marRight w:val="0"/>
              <w:marTop w:val="0"/>
              <w:marBottom w:val="0"/>
              <w:divBdr>
                <w:top w:val="none" w:sz="0" w:space="0" w:color="auto"/>
                <w:left w:val="none" w:sz="0" w:space="0" w:color="auto"/>
                <w:bottom w:val="none" w:sz="0" w:space="0" w:color="auto"/>
                <w:right w:val="none" w:sz="0" w:space="0" w:color="auto"/>
              </w:divBdr>
            </w:div>
            <w:div w:id="1902255539">
              <w:marLeft w:val="0"/>
              <w:marRight w:val="0"/>
              <w:marTop w:val="0"/>
              <w:marBottom w:val="0"/>
              <w:divBdr>
                <w:top w:val="none" w:sz="0" w:space="0" w:color="auto"/>
                <w:left w:val="none" w:sz="0" w:space="0" w:color="auto"/>
                <w:bottom w:val="none" w:sz="0" w:space="0" w:color="auto"/>
                <w:right w:val="none" w:sz="0" w:space="0" w:color="auto"/>
              </w:divBdr>
            </w:div>
            <w:div w:id="539167550">
              <w:marLeft w:val="0"/>
              <w:marRight w:val="0"/>
              <w:marTop w:val="0"/>
              <w:marBottom w:val="0"/>
              <w:divBdr>
                <w:top w:val="none" w:sz="0" w:space="0" w:color="auto"/>
                <w:left w:val="none" w:sz="0" w:space="0" w:color="auto"/>
                <w:bottom w:val="none" w:sz="0" w:space="0" w:color="auto"/>
                <w:right w:val="none" w:sz="0" w:space="0" w:color="auto"/>
              </w:divBdr>
            </w:div>
            <w:div w:id="1097480827">
              <w:marLeft w:val="0"/>
              <w:marRight w:val="0"/>
              <w:marTop w:val="0"/>
              <w:marBottom w:val="0"/>
              <w:divBdr>
                <w:top w:val="none" w:sz="0" w:space="0" w:color="auto"/>
                <w:left w:val="none" w:sz="0" w:space="0" w:color="auto"/>
                <w:bottom w:val="none" w:sz="0" w:space="0" w:color="auto"/>
                <w:right w:val="none" w:sz="0" w:space="0" w:color="auto"/>
              </w:divBdr>
            </w:div>
            <w:div w:id="381753067">
              <w:marLeft w:val="0"/>
              <w:marRight w:val="0"/>
              <w:marTop w:val="0"/>
              <w:marBottom w:val="0"/>
              <w:divBdr>
                <w:top w:val="none" w:sz="0" w:space="0" w:color="auto"/>
                <w:left w:val="none" w:sz="0" w:space="0" w:color="auto"/>
                <w:bottom w:val="none" w:sz="0" w:space="0" w:color="auto"/>
                <w:right w:val="none" w:sz="0" w:space="0" w:color="auto"/>
              </w:divBdr>
            </w:div>
            <w:div w:id="225844827">
              <w:marLeft w:val="0"/>
              <w:marRight w:val="0"/>
              <w:marTop w:val="0"/>
              <w:marBottom w:val="0"/>
              <w:divBdr>
                <w:top w:val="none" w:sz="0" w:space="0" w:color="auto"/>
                <w:left w:val="none" w:sz="0" w:space="0" w:color="auto"/>
                <w:bottom w:val="none" w:sz="0" w:space="0" w:color="auto"/>
                <w:right w:val="none" w:sz="0" w:space="0" w:color="auto"/>
              </w:divBdr>
            </w:div>
            <w:div w:id="731781466">
              <w:marLeft w:val="0"/>
              <w:marRight w:val="0"/>
              <w:marTop w:val="0"/>
              <w:marBottom w:val="0"/>
              <w:divBdr>
                <w:top w:val="none" w:sz="0" w:space="0" w:color="auto"/>
                <w:left w:val="none" w:sz="0" w:space="0" w:color="auto"/>
                <w:bottom w:val="none" w:sz="0" w:space="0" w:color="auto"/>
                <w:right w:val="none" w:sz="0" w:space="0" w:color="auto"/>
              </w:divBdr>
            </w:div>
            <w:div w:id="857701251">
              <w:marLeft w:val="0"/>
              <w:marRight w:val="0"/>
              <w:marTop w:val="0"/>
              <w:marBottom w:val="0"/>
              <w:divBdr>
                <w:top w:val="none" w:sz="0" w:space="0" w:color="auto"/>
                <w:left w:val="none" w:sz="0" w:space="0" w:color="auto"/>
                <w:bottom w:val="none" w:sz="0" w:space="0" w:color="auto"/>
                <w:right w:val="none" w:sz="0" w:space="0" w:color="auto"/>
              </w:divBdr>
            </w:div>
          </w:divsChild>
        </w:div>
        <w:div w:id="294221695">
          <w:marLeft w:val="0"/>
          <w:marRight w:val="0"/>
          <w:marTop w:val="0"/>
          <w:marBottom w:val="0"/>
          <w:divBdr>
            <w:top w:val="none" w:sz="0" w:space="0" w:color="auto"/>
            <w:left w:val="none" w:sz="0" w:space="0" w:color="auto"/>
            <w:bottom w:val="none" w:sz="0" w:space="0" w:color="auto"/>
            <w:right w:val="none" w:sz="0" w:space="0" w:color="auto"/>
          </w:divBdr>
          <w:divsChild>
            <w:div w:id="224218677">
              <w:marLeft w:val="0"/>
              <w:marRight w:val="0"/>
              <w:marTop w:val="0"/>
              <w:marBottom w:val="0"/>
              <w:divBdr>
                <w:top w:val="none" w:sz="0" w:space="0" w:color="auto"/>
                <w:left w:val="none" w:sz="0" w:space="0" w:color="auto"/>
                <w:bottom w:val="none" w:sz="0" w:space="0" w:color="auto"/>
                <w:right w:val="none" w:sz="0" w:space="0" w:color="auto"/>
              </w:divBdr>
            </w:div>
            <w:div w:id="754325781">
              <w:marLeft w:val="0"/>
              <w:marRight w:val="0"/>
              <w:marTop w:val="0"/>
              <w:marBottom w:val="0"/>
              <w:divBdr>
                <w:top w:val="none" w:sz="0" w:space="0" w:color="auto"/>
                <w:left w:val="none" w:sz="0" w:space="0" w:color="auto"/>
                <w:bottom w:val="none" w:sz="0" w:space="0" w:color="auto"/>
                <w:right w:val="none" w:sz="0" w:space="0" w:color="auto"/>
              </w:divBdr>
            </w:div>
            <w:div w:id="1332296593">
              <w:marLeft w:val="0"/>
              <w:marRight w:val="0"/>
              <w:marTop w:val="0"/>
              <w:marBottom w:val="0"/>
              <w:divBdr>
                <w:top w:val="none" w:sz="0" w:space="0" w:color="auto"/>
                <w:left w:val="none" w:sz="0" w:space="0" w:color="auto"/>
                <w:bottom w:val="none" w:sz="0" w:space="0" w:color="auto"/>
                <w:right w:val="none" w:sz="0" w:space="0" w:color="auto"/>
              </w:divBdr>
            </w:div>
            <w:div w:id="941299236">
              <w:marLeft w:val="0"/>
              <w:marRight w:val="0"/>
              <w:marTop w:val="0"/>
              <w:marBottom w:val="0"/>
              <w:divBdr>
                <w:top w:val="none" w:sz="0" w:space="0" w:color="auto"/>
                <w:left w:val="none" w:sz="0" w:space="0" w:color="auto"/>
                <w:bottom w:val="none" w:sz="0" w:space="0" w:color="auto"/>
                <w:right w:val="none" w:sz="0" w:space="0" w:color="auto"/>
              </w:divBdr>
            </w:div>
            <w:div w:id="373232034">
              <w:marLeft w:val="0"/>
              <w:marRight w:val="0"/>
              <w:marTop w:val="0"/>
              <w:marBottom w:val="0"/>
              <w:divBdr>
                <w:top w:val="none" w:sz="0" w:space="0" w:color="auto"/>
                <w:left w:val="none" w:sz="0" w:space="0" w:color="auto"/>
                <w:bottom w:val="none" w:sz="0" w:space="0" w:color="auto"/>
                <w:right w:val="none" w:sz="0" w:space="0" w:color="auto"/>
              </w:divBdr>
            </w:div>
            <w:div w:id="1139802921">
              <w:marLeft w:val="0"/>
              <w:marRight w:val="0"/>
              <w:marTop w:val="0"/>
              <w:marBottom w:val="0"/>
              <w:divBdr>
                <w:top w:val="none" w:sz="0" w:space="0" w:color="auto"/>
                <w:left w:val="none" w:sz="0" w:space="0" w:color="auto"/>
                <w:bottom w:val="none" w:sz="0" w:space="0" w:color="auto"/>
                <w:right w:val="none" w:sz="0" w:space="0" w:color="auto"/>
              </w:divBdr>
            </w:div>
            <w:div w:id="1515798266">
              <w:marLeft w:val="0"/>
              <w:marRight w:val="0"/>
              <w:marTop w:val="0"/>
              <w:marBottom w:val="0"/>
              <w:divBdr>
                <w:top w:val="none" w:sz="0" w:space="0" w:color="auto"/>
                <w:left w:val="none" w:sz="0" w:space="0" w:color="auto"/>
                <w:bottom w:val="none" w:sz="0" w:space="0" w:color="auto"/>
                <w:right w:val="none" w:sz="0" w:space="0" w:color="auto"/>
              </w:divBdr>
            </w:div>
            <w:div w:id="1941595446">
              <w:marLeft w:val="0"/>
              <w:marRight w:val="0"/>
              <w:marTop w:val="0"/>
              <w:marBottom w:val="0"/>
              <w:divBdr>
                <w:top w:val="none" w:sz="0" w:space="0" w:color="auto"/>
                <w:left w:val="none" w:sz="0" w:space="0" w:color="auto"/>
                <w:bottom w:val="none" w:sz="0" w:space="0" w:color="auto"/>
                <w:right w:val="none" w:sz="0" w:space="0" w:color="auto"/>
              </w:divBdr>
            </w:div>
            <w:div w:id="578253304">
              <w:marLeft w:val="0"/>
              <w:marRight w:val="0"/>
              <w:marTop w:val="0"/>
              <w:marBottom w:val="0"/>
              <w:divBdr>
                <w:top w:val="none" w:sz="0" w:space="0" w:color="auto"/>
                <w:left w:val="none" w:sz="0" w:space="0" w:color="auto"/>
                <w:bottom w:val="none" w:sz="0" w:space="0" w:color="auto"/>
                <w:right w:val="none" w:sz="0" w:space="0" w:color="auto"/>
              </w:divBdr>
            </w:div>
            <w:div w:id="19203648">
              <w:marLeft w:val="0"/>
              <w:marRight w:val="0"/>
              <w:marTop w:val="0"/>
              <w:marBottom w:val="0"/>
              <w:divBdr>
                <w:top w:val="none" w:sz="0" w:space="0" w:color="auto"/>
                <w:left w:val="none" w:sz="0" w:space="0" w:color="auto"/>
                <w:bottom w:val="none" w:sz="0" w:space="0" w:color="auto"/>
                <w:right w:val="none" w:sz="0" w:space="0" w:color="auto"/>
              </w:divBdr>
            </w:div>
            <w:div w:id="2136168222">
              <w:marLeft w:val="0"/>
              <w:marRight w:val="0"/>
              <w:marTop w:val="0"/>
              <w:marBottom w:val="0"/>
              <w:divBdr>
                <w:top w:val="none" w:sz="0" w:space="0" w:color="auto"/>
                <w:left w:val="none" w:sz="0" w:space="0" w:color="auto"/>
                <w:bottom w:val="none" w:sz="0" w:space="0" w:color="auto"/>
                <w:right w:val="none" w:sz="0" w:space="0" w:color="auto"/>
              </w:divBdr>
            </w:div>
            <w:div w:id="1596279538">
              <w:marLeft w:val="0"/>
              <w:marRight w:val="0"/>
              <w:marTop w:val="0"/>
              <w:marBottom w:val="0"/>
              <w:divBdr>
                <w:top w:val="none" w:sz="0" w:space="0" w:color="auto"/>
                <w:left w:val="none" w:sz="0" w:space="0" w:color="auto"/>
                <w:bottom w:val="none" w:sz="0" w:space="0" w:color="auto"/>
                <w:right w:val="none" w:sz="0" w:space="0" w:color="auto"/>
              </w:divBdr>
            </w:div>
            <w:div w:id="155150255">
              <w:marLeft w:val="0"/>
              <w:marRight w:val="0"/>
              <w:marTop w:val="0"/>
              <w:marBottom w:val="0"/>
              <w:divBdr>
                <w:top w:val="none" w:sz="0" w:space="0" w:color="auto"/>
                <w:left w:val="none" w:sz="0" w:space="0" w:color="auto"/>
                <w:bottom w:val="none" w:sz="0" w:space="0" w:color="auto"/>
                <w:right w:val="none" w:sz="0" w:space="0" w:color="auto"/>
              </w:divBdr>
            </w:div>
            <w:div w:id="178324507">
              <w:marLeft w:val="0"/>
              <w:marRight w:val="0"/>
              <w:marTop w:val="0"/>
              <w:marBottom w:val="0"/>
              <w:divBdr>
                <w:top w:val="none" w:sz="0" w:space="0" w:color="auto"/>
                <w:left w:val="none" w:sz="0" w:space="0" w:color="auto"/>
                <w:bottom w:val="none" w:sz="0" w:space="0" w:color="auto"/>
                <w:right w:val="none" w:sz="0" w:space="0" w:color="auto"/>
              </w:divBdr>
            </w:div>
            <w:div w:id="1279293572">
              <w:marLeft w:val="0"/>
              <w:marRight w:val="0"/>
              <w:marTop w:val="0"/>
              <w:marBottom w:val="0"/>
              <w:divBdr>
                <w:top w:val="none" w:sz="0" w:space="0" w:color="auto"/>
                <w:left w:val="none" w:sz="0" w:space="0" w:color="auto"/>
                <w:bottom w:val="none" w:sz="0" w:space="0" w:color="auto"/>
                <w:right w:val="none" w:sz="0" w:space="0" w:color="auto"/>
              </w:divBdr>
            </w:div>
            <w:div w:id="1473209177">
              <w:marLeft w:val="0"/>
              <w:marRight w:val="0"/>
              <w:marTop w:val="0"/>
              <w:marBottom w:val="0"/>
              <w:divBdr>
                <w:top w:val="none" w:sz="0" w:space="0" w:color="auto"/>
                <w:left w:val="none" w:sz="0" w:space="0" w:color="auto"/>
                <w:bottom w:val="none" w:sz="0" w:space="0" w:color="auto"/>
                <w:right w:val="none" w:sz="0" w:space="0" w:color="auto"/>
              </w:divBdr>
            </w:div>
            <w:div w:id="1823892279">
              <w:marLeft w:val="0"/>
              <w:marRight w:val="0"/>
              <w:marTop w:val="0"/>
              <w:marBottom w:val="0"/>
              <w:divBdr>
                <w:top w:val="none" w:sz="0" w:space="0" w:color="auto"/>
                <w:left w:val="none" w:sz="0" w:space="0" w:color="auto"/>
                <w:bottom w:val="none" w:sz="0" w:space="0" w:color="auto"/>
                <w:right w:val="none" w:sz="0" w:space="0" w:color="auto"/>
              </w:divBdr>
            </w:div>
            <w:div w:id="145246698">
              <w:marLeft w:val="0"/>
              <w:marRight w:val="0"/>
              <w:marTop w:val="0"/>
              <w:marBottom w:val="0"/>
              <w:divBdr>
                <w:top w:val="none" w:sz="0" w:space="0" w:color="auto"/>
                <w:left w:val="none" w:sz="0" w:space="0" w:color="auto"/>
                <w:bottom w:val="none" w:sz="0" w:space="0" w:color="auto"/>
                <w:right w:val="none" w:sz="0" w:space="0" w:color="auto"/>
              </w:divBdr>
            </w:div>
            <w:div w:id="1754928891">
              <w:marLeft w:val="0"/>
              <w:marRight w:val="0"/>
              <w:marTop w:val="0"/>
              <w:marBottom w:val="0"/>
              <w:divBdr>
                <w:top w:val="none" w:sz="0" w:space="0" w:color="auto"/>
                <w:left w:val="none" w:sz="0" w:space="0" w:color="auto"/>
                <w:bottom w:val="none" w:sz="0" w:space="0" w:color="auto"/>
                <w:right w:val="none" w:sz="0" w:space="0" w:color="auto"/>
              </w:divBdr>
            </w:div>
            <w:div w:id="59325451">
              <w:marLeft w:val="0"/>
              <w:marRight w:val="0"/>
              <w:marTop w:val="0"/>
              <w:marBottom w:val="0"/>
              <w:divBdr>
                <w:top w:val="none" w:sz="0" w:space="0" w:color="auto"/>
                <w:left w:val="none" w:sz="0" w:space="0" w:color="auto"/>
                <w:bottom w:val="none" w:sz="0" w:space="0" w:color="auto"/>
                <w:right w:val="none" w:sz="0" w:space="0" w:color="auto"/>
              </w:divBdr>
            </w:div>
          </w:divsChild>
        </w:div>
        <w:div w:id="1112894710">
          <w:marLeft w:val="0"/>
          <w:marRight w:val="0"/>
          <w:marTop w:val="0"/>
          <w:marBottom w:val="0"/>
          <w:divBdr>
            <w:top w:val="none" w:sz="0" w:space="0" w:color="auto"/>
            <w:left w:val="none" w:sz="0" w:space="0" w:color="auto"/>
            <w:bottom w:val="none" w:sz="0" w:space="0" w:color="auto"/>
            <w:right w:val="none" w:sz="0" w:space="0" w:color="auto"/>
          </w:divBdr>
          <w:divsChild>
            <w:div w:id="1131169361">
              <w:marLeft w:val="0"/>
              <w:marRight w:val="0"/>
              <w:marTop w:val="0"/>
              <w:marBottom w:val="0"/>
              <w:divBdr>
                <w:top w:val="none" w:sz="0" w:space="0" w:color="auto"/>
                <w:left w:val="none" w:sz="0" w:space="0" w:color="auto"/>
                <w:bottom w:val="none" w:sz="0" w:space="0" w:color="auto"/>
                <w:right w:val="none" w:sz="0" w:space="0" w:color="auto"/>
              </w:divBdr>
            </w:div>
            <w:div w:id="599919858">
              <w:marLeft w:val="0"/>
              <w:marRight w:val="0"/>
              <w:marTop w:val="0"/>
              <w:marBottom w:val="0"/>
              <w:divBdr>
                <w:top w:val="none" w:sz="0" w:space="0" w:color="auto"/>
                <w:left w:val="none" w:sz="0" w:space="0" w:color="auto"/>
                <w:bottom w:val="none" w:sz="0" w:space="0" w:color="auto"/>
                <w:right w:val="none" w:sz="0" w:space="0" w:color="auto"/>
              </w:divBdr>
            </w:div>
            <w:div w:id="482234076">
              <w:marLeft w:val="0"/>
              <w:marRight w:val="0"/>
              <w:marTop w:val="0"/>
              <w:marBottom w:val="0"/>
              <w:divBdr>
                <w:top w:val="none" w:sz="0" w:space="0" w:color="auto"/>
                <w:left w:val="none" w:sz="0" w:space="0" w:color="auto"/>
                <w:bottom w:val="none" w:sz="0" w:space="0" w:color="auto"/>
                <w:right w:val="none" w:sz="0" w:space="0" w:color="auto"/>
              </w:divBdr>
            </w:div>
            <w:div w:id="253439790">
              <w:marLeft w:val="0"/>
              <w:marRight w:val="0"/>
              <w:marTop w:val="0"/>
              <w:marBottom w:val="0"/>
              <w:divBdr>
                <w:top w:val="none" w:sz="0" w:space="0" w:color="auto"/>
                <w:left w:val="none" w:sz="0" w:space="0" w:color="auto"/>
                <w:bottom w:val="none" w:sz="0" w:space="0" w:color="auto"/>
                <w:right w:val="none" w:sz="0" w:space="0" w:color="auto"/>
              </w:divBdr>
            </w:div>
            <w:div w:id="257638864">
              <w:marLeft w:val="0"/>
              <w:marRight w:val="0"/>
              <w:marTop w:val="0"/>
              <w:marBottom w:val="0"/>
              <w:divBdr>
                <w:top w:val="none" w:sz="0" w:space="0" w:color="auto"/>
                <w:left w:val="none" w:sz="0" w:space="0" w:color="auto"/>
                <w:bottom w:val="none" w:sz="0" w:space="0" w:color="auto"/>
                <w:right w:val="none" w:sz="0" w:space="0" w:color="auto"/>
              </w:divBdr>
            </w:div>
            <w:div w:id="431560028">
              <w:marLeft w:val="0"/>
              <w:marRight w:val="0"/>
              <w:marTop w:val="0"/>
              <w:marBottom w:val="0"/>
              <w:divBdr>
                <w:top w:val="none" w:sz="0" w:space="0" w:color="auto"/>
                <w:left w:val="none" w:sz="0" w:space="0" w:color="auto"/>
                <w:bottom w:val="none" w:sz="0" w:space="0" w:color="auto"/>
                <w:right w:val="none" w:sz="0" w:space="0" w:color="auto"/>
              </w:divBdr>
            </w:div>
            <w:div w:id="301618304">
              <w:marLeft w:val="0"/>
              <w:marRight w:val="0"/>
              <w:marTop w:val="0"/>
              <w:marBottom w:val="0"/>
              <w:divBdr>
                <w:top w:val="none" w:sz="0" w:space="0" w:color="auto"/>
                <w:left w:val="none" w:sz="0" w:space="0" w:color="auto"/>
                <w:bottom w:val="none" w:sz="0" w:space="0" w:color="auto"/>
                <w:right w:val="none" w:sz="0" w:space="0" w:color="auto"/>
              </w:divBdr>
            </w:div>
            <w:div w:id="938415807">
              <w:marLeft w:val="0"/>
              <w:marRight w:val="0"/>
              <w:marTop w:val="0"/>
              <w:marBottom w:val="0"/>
              <w:divBdr>
                <w:top w:val="none" w:sz="0" w:space="0" w:color="auto"/>
                <w:left w:val="none" w:sz="0" w:space="0" w:color="auto"/>
                <w:bottom w:val="none" w:sz="0" w:space="0" w:color="auto"/>
                <w:right w:val="none" w:sz="0" w:space="0" w:color="auto"/>
              </w:divBdr>
            </w:div>
            <w:div w:id="595017379">
              <w:marLeft w:val="0"/>
              <w:marRight w:val="0"/>
              <w:marTop w:val="0"/>
              <w:marBottom w:val="0"/>
              <w:divBdr>
                <w:top w:val="none" w:sz="0" w:space="0" w:color="auto"/>
                <w:left w:val="none" w:sz="0" w:space="0" w:color="auto"/>
                <w:bottom w:val="none" w:sz="0" w:space="0" w:color="auto"/>
                <w:right w:val="none" w:sz="0" w:space="0" w:color="auto"/>
              </w:divBdr>
            </w:div>
            <w:div w:id="423041826">
              <w:marLeft w:val="0"/>
              <w:marRight w:val="0"/>
              <w:marTop w:val="0"/>
              <w:marBottom w:val="0"/>
              <w:divBdr>
                <w:top w:val="none" w:sz="0" w:space="0" w:color="auto"/>
                <w:left w:val="none" w:sz="0" w:space="0" w:color="auto"/>
                <w:bottom w:val="none" w:sz="0" w:space="0" w:color="auto"/>
                <w:right w:val="none" w:sz="0" w:space="0" w:color="auto"/>
              </w:divBdr>
            </w:div>
            <w:div w:id="2003698449">
              <w:marLeft w:val="0"/>
              <w:marRight w:val="0"/>
              <w:marTop w:val="0"/>
              <w:marBottom w:val="0"/>
              <w:divBdr>
                <w:top w:val="none" w:sz="0" w:space="0" w:color="auto"/>
                <w:left w:val="none" w:sz="0" w:space="0" w:color="auto"/>
                <w:bottom w:val="none" w:sz="0" w:space="0" w:color="auto"/>
                <w:right w:val="none" w:sz="0" w:space="0" w:color="auto"/>
              </w:divBdr>
            </w:div>
            <w:div w:id="1907957295">
              <w:marLeft w:val="0"/>
              <w:marRight w:val="0"/>
              <w:marTop w:val="0"/>
              <w:marBottom w:val="0"/>
              <w:divBdr>
                <w:top w:val="none" w:sz="0" w:space="0" w:color="auto"/>
                <w:left w:val="none" w:sz="0" w:space="0" w:color="auto"/>
                <w:bottom w:val="none" w:sz="0" w:space="0" w:color="auto"/>
                <w:right w:val="none" w:sz="0" w:space="0" w:color="auto"/>
              </w:divBdr>
            </w:div>
            <w:div w:id="1204905005">
              <w:marLeft w:val="0"/>
              <w:marRight w:val="0"/>
              <w:marTop w:val="0"/>
              <w:marBottom w:val="0"/>
              <w:divBdr>
                <w:top w:val="none" w:sz="0" w:space="0" w:color="auto"/>
                <w:left w:val="none" w:sz="0" w:space="0" w:color="auto"/>
                <w:bottom w:val="none" w:sz="0" w:space="0" w:color="auto"/>
                <w:right w:val="none" w:sz="0" w:space="0" w:color="auto"/>
              </w:divBdr>
            </w:div>
            <w:div w:id="1988626578">
              <w:marLeft w:val="0"/>
              <w:marRight w:val="0"/>
              <w:marTop w:val="0"/>
              <w:marBottom w:val="0"/>
              <w:divBdr>
                <w:top w:val="none" w:sz="0" w:space="0" w:color="auto"/>
                <w:left w:val="none" w:sz="0" w:space="0" w:color="auto"/>
                <w:bottom w:val="none" w:sz="0" w:space="0" w:color="auto"/>
                <w:right w:val="none" w:sz="0" w:space="0" w:color="auto"/>
              </w:divBdr>
            </w:div>
            <w:div w:id="1862011729">
              <w:marLeft w:val="0"/>
              <w:marRight w:val="0"/>
              <w:marTop w:val="0"/>
              <w:marBottom w:val="0"/>
              <w:divBdr>
                <w:top w:val="none" w:sz="0" w:space="0" w:color="auto"/>
                <w:left w:val="none" w:sz="0" w:space="0" w:color="auto"/>
                <w:bottom w:val="none" w:sz="0" w:space="0" w:color="auto"/>
                <w:right w:val="none" w:sz="0" w:space="0" w:color="auto"/>
              </w:divBdr>
            </w:div>
            <w:div w:id="1924676832">
              <w:marLeft w:val="0"/>
              <w:marRight w:val="0"/>
              <w:marTop w:val="0"/>
              <w:marBottom w:val="0"/>
              <w:divBdr>
                <w:top w:val="none" w:sz="0" w:space="0" w:color="auto"/>
                <w:left w:val="none" w:sz="0" w:space="0" w:color="auto"/>
                <w:bottom w:val="none" w:sz="0" w:space="0" w:color="auto"/>
                <w:right w:val="none" w:sz="0" w:space="0" w:color="auto"/>
              </w:divBdr>
            </w:div>
            <w:div w:id="193261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58188">
      <w:bodyDiv w:val="1"/>
      <w:marLeft w:val="0"/>
      <w:marRight w:val="0"/>
      <w:marTop w:val="0"/>
      <w:marBottom w:val="0"/>
      <w:divBdr>
        <w:top w:val="none" w:sz="0" w:space="0" w:color="auto"/>
        <w:left w:val="none" w:sz="0" w:space="0" w:color="auto"/>
        <w:bottom w:val="none" w:sz="0" w:space="0" w:color="auto"/>
        <w:right w:val="none" w:sz="0" w:space="0" w:color="auto"/>
      </w:divBdr>
    </w:div>
    <w:div w:id="1459032387">
      <w:bodyDiv w:val="1"/>
      <w:marLeft w:val="0"/>
      <w:marRight w:val="0"/>
      <w:marTop w:val="0"/>
      <w:marBottom w:val="0"/>
      <w:divBdr>
        <w:top w:val="none" w:sz="0" w:space="0" w:color="auto"/>
        <w:left w:val="none" w:sz="0" w:space="0" w:color="auto"/>
        <w:bottom w:val="none" w:sz="0" w:space="0" w:color="auto"/>
        <w:right w:val="none" w:sz="0" w:space="0" w:color="auto"/>
      </w:divBdr>
    </w:div>
    <w:div w:id="1549760616">
      <w:bodyDiv w:val="1"/>
      <w:marLeft w:val="0"/>
      <w:marRight w:val="0"/>
      <w:marTop w:val="0"/>
      <w:marBottom w:val="0"/>
      <w:divBdr>
        <w:top w:val="none" w:sz="0" w:space="0" w:color="auto"/>
        <w:left w:val="none" w:sz="0" w:space="0" w:color="auto"/>
        <w:bottom w:val="none" w:sz="0" w:space="0" w:color="auto"/>
        <w:right w:val="none" w:sz="0" w:space="0" w:color="auto"/>
      </w:divBdr>
    </w:div>
    <w:div w:id="1577084287">
      <w:bodyDiv w:val="1"/>
      <w:marLeft w:val="0"/>
      <w:marRight w:val="0"/>
      <w:marTop w:val="0"/>
      <w:marBottom w:val="0"/>
      <w:divBdr>
        <w:top w:val="none" w:sz="0" w:space="0" w:color="auto"/>
        <w:left w:val="none" w:sz="0" w:space="0" w:color="auto"/>
        <w:bottom w:val="none" w:sz="0" w:space="0" w:color="auto"/>
        <w:right w:val="none" w:sz="0" w:space="0" w:color="auto"/>
      </w:divBdr>
      <w:divsChild>
        <w:div w:id="743141159">
          <w:marLeft w:val="0"/>
          <w:marRight w:val="0"/>
          <w:marTop w:val="0"/>
          <w:marBottom w:val="0"/>
          <w:divBdr>
            <w:top w:val="none" w:sz="0" w:space="0" w:color="auto"/>
            <w:left w:val="none" w:sz="0" w:space="0" w:color="auto"/>
            <w:bottom w:val="none" w:sz="0" w:space="0" w:color="auto"/>
            <w:right w:val="none" w:sz="0" w:space="0" w:color="auto"/>
          </w:divBdr>
          <w:divsChild>
            <w:div w:id="2087412147">
              <w:marLeft w:val="0"/>
              <w:marRight w:val="0"/>
              <w:marTop w:val="0"/>
              <w:marBottom w:val="0"/>
              <w:divBdr>
                <w:top w:val="none" w:sz="0" w:space="0" w:color="auto"/>
                <w:left w:val="none" w:sz="0" w:space="0" w:color="auto"/>
                <w:bottom w:val="none" w:sz="0" w:space="0" w:color="auto"/>
                <w:right w:val="none" w:sz="0" w:space="0" w:color="auto"/>
              </w:divBdr>
              <w:divsChild>
                <w:div w:id="713239081">
                  <w:marLeft w:val="0"/>
                  <w:marRight w:val="0"/>
                  <w:marTop w:val="0"/>
                  <w:marBottom w:val="0"/>
                  <w:divBdr>
                    <w:top w:val="none" w:sz="0" w:space="0" w:color="auto"/>
                    <w:left w:val="none" w:sz="0" w:space="0" w:color="auto"/>
                    <w:bottom w:val="none" w:sz="0" w:space="0" w:color="auto"/>
                    <w:right w:val="none" w:sz="0" w:space="0" w:color="auto"/>
                  </w:divBdr>
                  <w:divsChild>
                    <w:div w:id="154220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751953">
      <w:bodyDiv w:val="1"/>
      <w:marLeft w:val="0"/>
      <w:marRight w:val="0"/>
      <w:marTop w:val="0"/>
      <w:marBottom w:val="0"/>
      <w:divBdr>
        <w:top w:val="none" w:sz="0" w:space="0" w:color="auto"/>
        <w:left w:val="none" w:sz="0" w:space="0" w:color="auto"/>
        <w:bottom w:val="none" w:sz="0" w:space="0" w:color="auto"/>
        <w:right w:val="none" w:sz="0" w:space="0" w:color="auto"/>
      </w:divBdr>
    </w:div>
    <w:div w:id="1598708389">
      <w:bodyDiv w:val="1"/>
      <w:marLeft w:val="0"/>
      <w:marRight w:val="0"/>
      <w:marTop w:val="0"/>
      <w:marBottom w:val="0"/>
      <w:divBdr>
        <w:top w:val="none" w:sz="0" w:space="0" w:color="auto"/>
        <w:left w:val="none" w:sz="0" w:space="0" w:color="auto"/>
        <w:bottom w:val="none" w:sz="0" w:space="0" w:color="auto"/>
        <w:right w:val="none" w:sz="0" w:space="0" w:color="auto"/>
      </w:divBdr>
    </w:div>
    <w:div w:id="1695032759">
      <w:bodyDiv w:val="1"/>
      <w:marLeft w:val="0"/>
      <w:marRight w:val="0"/>
      <w:marTop w:val="0"/>
      <w:marBottom w:val="0"/>
      <w:divBdr>
        <w:top w:val="none" w:sz="0" w:space="0" w:color="auto"/>
        <w:left w:val="none" w:sz="0" w:space="0" w:color="auto"/>
        <w:bottom w:val="none" w:sz="0" w:space="0" w:color="auto"/>
        <w:right w:val="none" w:sz="0" w:space="0" w:color="auto"/>
      </w:divBdr>
    </w:div>
    <w:div w:id="1716007006">
      <w:bodyDiv w:val="1"/>
      <w:marLeft w:val="0"/>
      <w:marRight w:val="0"/>
      <w:marTop w:val="0"/>
      <w:marBottom w:val="0"/>
      <w:divBdr>
        <w:top w:val="none" w:sz="0" w:space="0" w:color="auto"/>
        <w:left w:val="none" w:sz="0" w:space="0" w:color="auto"/>
        <w:bottom w:val="none" w:sz="0" w:space="0" w:color="auto"/>
        <w:right w:val="none" w:sz="0" w:space="0" w:color="auto"/>
      </w:divBdr>
    </w:div>
    <w:div w:id="1730811539">
      <w:bodyDiv w:val="1"/>
      <w:marLeft w:val="0"/>
      <w:marRight w:val="0"/>
      <w:marTop w:val="0"/>
      <w:marBottom w:val="0"/>
      <w:divBdr>
        <w:top w:val="none" w:sz="0" w:space="0" w:color="auto"/>
        <w:left w:val="none" w:sz="0" w:space="0" w:color="auto"/>
        <w:bottom w:val="none" w:sz="0" w:space="0" w:color="auto"/>
        <w:right w:val="none" w:sz="0" w:space="0" w:color="auto"/>
      </w:divBdr>
    </w:div>
    <w:div w:id="1756592664">
      <w:bodyDiv w:val="1"/>
      <w:marLeft w:val="0"/>
      <w:marRight w:val="0"/>
      <w:marTop w:val="0"/>
      <w:marBottom w:val="0"/>
      <w:divBdr>
        <w:top w:val="none" w:sz="0" w:space="0" w:color="auto"/>
        <w:left w:val="none" w:sz="0" w:space="0" w:color="auto"/>
        <w:bottom w:val="none" w:sz="0" w:space="0" w:color="auto"/>
        <w:right w:val="none" w:sz="0" w:space="0" w:color="auto"/>
      </w:divBdr>
    </w:div>
    <w:div w:id="1801144585">
      <w:bodyDiv w:val="1"/>
      <w:marLeft w:val="0"/>
      <w:marRight w:val="0"/>
      <w:marTop w:val="0"/>
      <w:marBottom w:val="0"/>
      <w:divBdr>
        <w:top w:val="none" w:sz="0" w:space="0" w:color="auto"/>
        <w:left w:val="none" w:sz="0" w:space="0" w:color="auto"/>
        <w:bottom w:val="none" w:sz="0" w:space="0" w:color="auto"/>
        <w:right w:val="none" w:sz="0" w:space="0" w:color="auto"/>
      </w:divBdr>
    </w:div>
    <w:div w:id="1809281181">
      <w:bodyDiv w:val="1"/>
      <w:marLeft w:val="0"/>
      <w:marRight w:val="0"/>
      <w:marTop w:val="0"/>
      <w:marBottom w:val="0"/>
      <w:divBdr>
        <w:top w:val="none" w:sz="0" w:space="0" w:color="auto"/>
        <w:left w:val="none" w:sz="0" w:space="0" w:color="auto"/>
        <w:bottom w:val="none" w:sz="0" w:space="0" w:color="auto"/>
        <w:right w:val="none" w:sz="0" w:space="0" w:color="auto"/>
      </w:divBdr>
    </w:div>
    <w:div w:id="1831214880">
      <w:bodyDiv w:val="1"/>
      <w:marLeft w:val="0"/>
      <w:marRight w:val="0"/>
      <w:marTop w:val="0"/>
      <w:marBottom w:val="0"/>
      <w:divBdr>
        <w:top w:val="none" w:sz="0" w:space="0" w:color="auto"/>
        <w:left w:val="none" w:sz="0" w:space="0" w:color="auto"/>
        <w:bottom w:val="none" w:sz="0" w:space="0" w:color="auto"/>
        <w:right w:val="none" w:sz="0" w:space="0" w:color="auto"/>
      </w:divBdr>
      <w:divsChild>
        <w:div w:id="423457001">
          <w:marLeft w:val="0"/>
          <w:marRight w:val="0"/>
          <w:marTop w:val="0"/>
          <w:marBottom w:val="0"/>
          <w:divBdr>
            <w:top w:val="none" w:sz="0" w:space="0" w:color="auto"/>
            <w:left w:val="none" w:sz="0" w:space="0" w:color="auto"/>
            <w:bottom w:val="none" w:sz="0" w:space="0" w:color="auto"/>
            <w:right w:val="none" w:sz="0" w:space="0" w:color="auto"/>
          </w:divBdr>
        </w:div>
        <w:div w:id="1106773809">
          <w:marLeft w:val="0"/>
          <w:marRight w:val="0"/>
          <w:marTop w:val="0"/>
          <w:marBottom w:val="0"/>
          <w:divBdr>
            <w:top w:val="none" w:sz="0" w:space="0" w:color="auto"/>
            <w:left w:val="none" w:sz="0" w:space="0" w:color="auto"/>
            <w:bottom w:val="none" w:sz="0" w:space="0" w:color="auto"/>
            <w:right w:val="none" w:sz="0" w:space="0" w:color="auto"/>
          </w:divBdr>
        </w:div>
        <w:div w:id="1326591378">
          <w:marLeft w:val="0"/>
          <w:marRight w:val="0"/>
          <w:marTop w:val="0"/>
          <w:marBottom w:val="0"/>
          <w:divBdr>
            <w:top w:val="none" w:sz="0" w:space="0" w:color="auto"/>
            <w:left w:val="none" w:sz="0" w:space="0" w:color="auto"/>
            <w:bottom w:val="none" w:sz="0" w:space="0" w:color="auto"/>
            <w:right w:val="none" w:sz="0" w:space="0" w:color="auto"/>
          </w:divBdr>
        </w:div>
        <w:div w:id="389039758">
          <w:marLeft w:val="0"/>
          <w:marRight w:val="0"/>
          <w:marTop w:val="0"/>
          <w:marBottom w:val="0"/>
          <w:divBdr>
            <w:top w:val="none" w:sz="0" w:space="0" w:color="auto"/>
            <w:left w:val="none" w:sz="0" w:space="0" w:color="auto"/>
            <w:bottom w:val="none" w:sz="0" w:space="0" w:color="auto"/>
            <w:right w:val="none" w:sz="0" w:space="0" w:color="auto"/>
          </w:divBdr>
        </w:div>
        <w:div w:id="616302289">
          <w:marLeft w:val="0"/>
          <w:marRight w:val="0"/>
          <w:marTop w:val="0"/>
          <w:marBottom w:val="0"/>
          <w:divBdr>
            <w:top w:val="none" w:sz="0" w:space="0" w:color="auto"/>
            <w:left w:val="none" w:sz="0" w:space="0" w:color="auto"/>
            <w:bottom w:val="none" w:sz="0" w:space="0" w:color="auto"/>
            <w:right w:val="none" w:sz="0" w:space="0" w:color="auto"/>
          </w:divBdr>
        </w:div>
        <w:div w:id="755588510">
          <w:marLeft w:val="0"/>
          <w:marRight w:val="0"/>
          <w:marTop w:val="0"/>
          <w:marBottom w:val="0"/>
          <w:divBdr>
            <w:top w:val="none" w:sz="0" w:space="0" w:color="auto"/>
            <w:left w:val="none" w:sz="0" w:space="0" w:color="auto"/>
            <w:bottom w:val="none" w:sz="0" w:space="0" w:color="auto"/>
            <w:right w:val="none" w:sz="0" w:space="0" w:color="auto"/>
          </w:divBdr>
        </w:div>
        <w:div w:id="774788593">
          <w:marLeft w:val="0"/>
          <w:marRight w:val="0"/>
          <w:marTop w:val="0"/>
          <w:marBottom w:val="0"/>
          <w:divBdr>
            <w:top w:val="none" w:sz="0" w:space="0" w:color="auto"/>
            <w:left w:val="none" w:sz="0" w:space="0" w:color="auto"/>
            <w:bottom w:val="none" w:sz="0" w:space="0" w:color="auto"/>
            <w:right w:val="none" w:sz="0" w:space="0" w:color="auto"/>
          </w:divBdr>
        </w:div>
        <w:div w:id="732200848">
          <w:marLeft w:val="0"/>
          <w:marRight w:val="0"/>
          <w:marTop w:val="0"/>
          <w:marBottom w:val="0"/>
          <w:divBdr>
            <w:top w:val="none" w:sz="0" w:space="0" w:color="auto"/>
            <w:left w:val="none" w:sz="0" w:space="0" w:color="auto"/>
            <w:bottom w:val="none" w:sz="0" w:space="0" w:color="auto"/>
            <w:right w:val="none" w:sz="0" w:space="0" w:color="auto"/>
          </w:divBdr>
        </w:div>
        <w:div w:id="1873153264">
          <w:marLeft w:val="0"/>
          <w:marRight w:val="0"/>
          <w:marTop w:val="0"/>
          <w:marBottom w:val="0"/>
          <w:divBdr>
            <w:top w:val="none" w:sz="0" w:space="0" w:color="auto"/>
            <w:left w:val="none" w:sz="0" w:space="0" w:color="auto"/>
            <w:bottom w:val="none" w:sz="0" w:space="0" w:color="auto"/>
            <w:right w:val="none" w:sz="0" w:space="0" w:color="auto"/>
          </w:divBdr>
        </w:div>
        <w:div w:id="827745033">
          <w:marLeft w:val="0"/>
          <w:marRight w:val="0"/>
          <w:marTop w:val="0"/>
          <w:marBottom w:val="0"/>
          <w:divBdr>
            <w:top w:val="none" w:sz="0" w:space="0" w:color="auto"/>
            <w:left w:val="none" w:sz="0" w:space="0" w:color="auto"/>
            <w:bottom w:val="none" w:sz="0" w:space="0" w:color="auto"/>
            <w:right w:val="none" w:sz="0" w:space="0" w:color="auto"/>
          </w:divBdr>
        </w:div>
        <w:div w:id="937713544">
          <w:marLeft w:val="0"/>
          <w:marRight w:val="0"/>
          <w:marTop w:val="0"/>
          <w:marBottom w:val="0"/>
          <w:divBdr>
            <w:top w:val="none" w:sz="0" w:space="0" w:color="auto"/>
            <w:left w:val="none" w:sz="0" w:space="0" w:color="auto"/>
            <w:bottom w:val="none" w:sz="0" w:space="0" w:color="auto"/>
            <w:right w:val="none" w:sz="0" w:space="0" w:color="auto"/>
          </w:divBdr>
        </w:div>
        <w:div w:id="507017827">
          <w:marLeft w:val="0"/>
          <w:marRight w:val="0"/>
          <w:marTop w:val="0"/>
          <w:marBottom w:val="0"/>
          <w:divBdr>
            <w:top w:val="none" w:sz="0" w:space="0" w:color="auto"/>
            <w:left w:val="none" w:sz="0" w:space="0" w:color="auto"/>
            <w:bottom w:val="none" w:sz="0" w:space="0" w:color="auto"/>
            <w:right w:val="none" w:sz="0" w:space="0" w:color="auto"/>
          </w:divBdr>
        </w:div>
        <w:div w:id="1737631516">
          <w:marLeft w:val="0"/>
          <w:marRight w:val="0"/>
          <w:marTop w:val="0"/>
          <w:marBottom w:val="0"/>
          <w:divBdr>
            <w:top w:val="none" w:sz="0" w:space="0" w:color="auto"/>
            <w:left w:val="none" w:sz="0" w:space="0" w:color="auto"/>
            <w:bottom w:val="none" w:sz="0" w:space="0" w:color="auto"/>
            <w:right w:val="none" w:sz="0" w:space="0" w:color="auto"/>
          </w:divBdr>
        </w:div>
        <w:div w:id="1641492949">
          <w:marLeft w:val="0"/>
          <w:marRight w:val="0"/>
          <w:marTop w:val="0"/>
          <w:marBottom w:val="0"/>
          <w:divBdr>
            <w:top w:val="none" w:sz="0" w:space="0" w:color="auto"/>
            <w:left w:val="none" w:sz="0" w:space="0" w:color="auto"/>
            <w:bottom w:val="none" w:sz="0" w:space="0" w:color="auto"/>
            <w:right w:val="none" w:sz="0" w:space="0" w:color="auto"/>
          </w:divBdr>
        </w:div>
        <w:div w:id="1464275631">
          <w:marLeft w:val="0"/>
          <w:marRight w:val="0"/>
          <w:marTop w:val="0"/>
          <w:marBottom w:val="0"/>
          <w:divBdr>
            <w:top w:val="none" w:sz="0" w:space="0" w:color="auto"/>
            <w:left w:val="none" w:sz="0" w:space="0" w:color="auto"/>
            <w:bottom w:val="none" w:sz="0" w:space="0" w:color="auto"/>
            <w:right w:val="none" w:sz="0" w:space="0" w:color="auto"/>
          </w:divBdr>
        </w:div>
        <w:div w:id="1130367053">
          <w:marLeft w:val="0"/>
          <w:marRight w:val="0"/>
          <w:marTop w:val="0"/>
          <w:marBottom w:val="0"/>
          <w:divBdr>
            <w:top w:val="none" w:sz="0" w:space="0" w:color="auto"/>
            <w:left w:val="none" w:sz="0" w:space="0" w:color="auto"/>
            <w:bottom w:val="none" w:sz="0" w:space="0" w:color="auto"/>
            <w:right w:val="none" w:sz="0" w:space="0" w:color="auto"/>
          </w:divBdr>
        </w:div>
        <w:div w:id="1374231149">
          <w:marLeft w:val="0"/>
          <w:marRight w:val="0"/>
          <w:marTop w:val="0"/>
          <w:marBottom w:val="0"/>
          <w:divBdr>
            <w:top w:val="none" w:sz="0" w:space="0" w:color="auto"/>
            <w:left w:val="none" w:sz="0" w:space="0" w:color="auto"/>
            <w:bottom w:val="none" w:sz="0" w:space="0" w:color="auto"/>
            <w:right w:val="none" w:sz="0" w:space="0" w:color="auto"/>
          </w:divBdr>
        </w:div>
        <w:div w:id="235239476">
          <w:marLeft w:val="0"/>
          <w:marRight w:val="0"/>
          <w:marTop w:val="0"/>
          <w:marBottom w:val="0"/>
          <w:divBdr>
            <w:top w:val="none" w:sz="0" w:space="0" w:color="auto"/>
            <w:left w:val="none" w:sz="0" w:space="0" w:color="auto"/>
            <w:bottom w:val="none" w:sz="0" w:space="0" w:color="auto"/>
            <w:right w:val="none" w:sz="0" w:space="0" w:color="auto"/>
          </w:divBdr>
        </w:div>
        <w:div w:id="1839612620">
          <w:marLeft w:val="0"/>
          <w:marRight w:val="0"/>
          <w:marTop w:val="0"/>
          <w:marBottom w:val="0"/>
          <w:divBdr>
            <w:top w:val="none" w:sz="0" w:space="0" w:color="auto"/>
            <w:left w:val="none" w:sz="0" w:space="0" w:color="auto"/>
            <w:bottom w:val="none" w:sz="0" w:space="0" w:color="auto"/>
            <w:right w:val="none" w:sz="0" w:space="0" w:color="auto"/>
          </w:divBdr>
        </w:div>
        <w:div w:id="2133208296">
          <w:marLeft w:val="0"/>
          <w:marRight w:val="0"/>
          <w:marTop w:val="0"/>
          <w:marBottom w:val="0"/>
          <w:divBdr>
            <w:top w:val="none" w:sz="0" w:space="0" w:color="auto"/>
            <w:left w:val="none" w:sz="0" w:space="0" w:color="auto"/>
            <w:bottom w:val="none" w:sz="0" w:space="0" w:color="auto"/>
            <w:right w:val="none" w:sz="0" w:space="0" w:color="auto"/>
          </w:divBdr>
        </w:div>
        <w:div w:id="1335183319">
          <w:marLeft w:val="0"/>
          <w:marRight w:val="0"/>
          <w:marTop w:val="0"/>
          <w:marBottom w:val="0"/>
          <w:divBdr>
            <w:top w:val="none" w:sz="0" w:space="0" w:color="auto"/>
            <w:left w:val="none" w:sz="0" w:space="0" w:color="auto"/>
            <w:bottom w:val="none" w:sz="0" w:space="0" w:color="auto"/>
            <w:right w:val="none" w:sz="0" w:space="0" w:color="auto"/>
          </w:divBdr>
        </w:div>
        <w:div w:id="2103332261">
          <w:marLeft w:val="0"/>
          <w:marRight w:val="0"/>
          <w:marTop w:val="0"/>
          <w:marBottom w:val="0"/>
          <w:divBdr>
            <w:top w:val="none" w:sz="0" w:space="0" w:color="auto"/>
            <w:left w:val="none" w:sz="0" w:space="0" w:color="auto"/>
            <w:bottom w:val="none" w:sz="0" w:space="0" w:color="auto"/>
            <w:right w:val="none" w:sz="0" w:space="0" w:color="auto"/>
          </w:divBdr>
        </w:div>
        <w:div w:id="100955649">
          <w:marLeft w:val="0"/>
          <w:marRight w:val="0"/>
          <w:marTop w:val="0"/>
          <w:marBottom w:val="0"/>
          <w:divBdr>
            <w:top w:val="none" w:sz="0" w:space="0" w:color="auto"/>
            <w:left w:val="none" w:sz="0" w:space="0" w:color="auto"/>
            <w:bottom w:val="none" w:sz="0" w:space="0" w:color="auto"/>
            <w:right w:val="none" w:sz="0" w:space="0" w:color="auto"/>
          </w:divBdr>
        </w:div>
        <w:div w:id="1898273572">
          <w:marLeft w:val="0"/>
          <w:marRight w:val="0"/>
          <w:marTop w:val="0"/>
          <w:marBottom w:val="0"/>
          <w:divBdr>
            <w:top w:val="none" w:sz="0" w:space="0" w:color="auto"/>
            <w:left w:val="none" w:sz="0" w:space="0" w:color="auto"/>
            <w:bottom w:val="none" w:sz="0" w:space="0" w:color="auto"/>
            <w:right w:val="none" w:sz="0" w:space="0" w:color="auto"/>
          </w:divBdr>
        </w:div>
        <w:div w:id="335034210">
          <w:marLeft w:val="0"/>
          <w:marRight w:val="0"/>
          <w:marTop w:val="0"/>
          <w:marBottom w:val="0"/>
          <w:divBdr>
            <w:top w:val="none" w:sz="0" w:space="0" w:color="auto"/>
            <w:left w:val="none" w:sz="0" w:space="0" w:color="auto"/>
            <w:bottom w:val="none" w:sz="0" w:space="0" w:color="auto"/>
            <w:right w:val="none" w:sz="0" w:space="0" w:color="auto"/>
          </w:divBdr>
        </w:div>
        <w:div w:id="742987797">
          <w:marLeft w:val="0"/>
          <w:marRight w:val="0"/>
          <w:marTop w:val="0"/>
          <w:marBottom w:val="0"/>
          <w:divBdr>
            <w:top w:val="none" w:sz="0" w:space="0" w:color="auto"/>
            <w:left w:val="none" w:sz="0" w:space="0" w:color="auto"/>
            <w:bottom w:val="none" w:sz="0" w:space="0" w:color="auto"/>
            <w:right w:val="none" w:sz="0" w:space="0" w:color="auto"/>
          </w:divBdr>
        </w:div>
        <w:div w:id="1000813678">
          <w:marLeft w:val="0"/>
          <w:marRight w:val="0"/>
          <w:marTop w:val="0"/>
          <w:marBottom w:val="0"/>
          <w:divBdr>
            <w:top w:val="none" w:sz="0" w:space="0" w:color="auto"/>
            <w:left w:val="none" w:sz="0" w:space="0" w:color="auto"/>
            <w:bottom w:val="none" w:sz="0" w:space="0" w:color="auto"/>
            <w:right w:val="none" w:sz="0" w:space="0" w:color="auto"/>
          </w:divBdr>
        </w:div>
        <w:div w:id="28579913">
          <w:marLeft w:val="0"/>
          <w:marRight w:val="0"/>
          <w:marTop w:val="0"/>
          <w:marBottom w:val="0"/>
          <w:divBdr>
            <w:top w:val="none" w:sz="0" w:space="0" w:color="auto"/>
            <w:left w:val="none" w:sz="0" w:space="0" w:color="auto"/>
            <w:bottom w:val="none" w:sz="0" w:space="0" w:color="auto"/>
            <w:right w:val="none" w:sz="0" w:space="0" w:color="auto"/>
          </w:divBdr>
        </w:div>
        <w:div w:id="1195576050">
          <w:marLeft w:val="0"/>
          <w:marRight w:val="0"/>
          <w:marTop w:val="0"/>
          <w:marBottom w:val="0"/>
          <w:divBdr>
            <w:top w:val="none" w:sz="0" w:space="0" w:color="auto"/>
            <w:left w:val="none" w:sz="0" w:space="0" w:color="auto"/>
            <w:bottom w:val="none" w:sz="0" w:space="0" w:color="auto"/>
            <w:right w:val="none" w:sz="0" w:space="0" w:color="auto"/>
          </w:divBdr>
        </w:div>
        <w:div w:id="1416711592">
          <w:marLeft w:val="0"/>
          <w:marRight w:val="0"/>
          <w:marTop w:val="0"/>
          <w:marBottom w:val="0"/>
          <w:divBdr>
            <w:top w:val="none" w:sz="0" w:space="0" w:color="auto"/>
            <w:left w:val="none" w:sz="0" w:space="0" w:color="auto"/>
            <w:bottom w:val="none" w:sz="0" w:space="0" w:color="auto"/>
            <w:right w:val="none" w:sz="0" w:space="0" w:color="auto"/>
          </w:divBdr>
        </w:div>
        <w:div w:id="1408723458">
          <w:marLeft w:val="0"/>
          <w:marRight w:val="0"/>
          <w:marTop w:val="0"/>
          <w:marBottom w:val="0"/>
          <w:divBdr>
            <w:top w:val="none" w:sz="0" w:space="0" w:color="auto"/>
            <w:left w:val="none" w:sz="0" w:space="0" w:color="auto"/>
            <w:bottom w:val="none" w:sz="0" w:space="0" w:color="auto"/>
            <w:right w:val="none" w:sz="0" w:space="0" w:color="auto"/>
          </w:divBdr>
        </w:div>
        <w:div w:id="576288043">
          <w:marLeft w:val="0"/>
          <w:marRight w:val="0"/>
          <w:marTop w:val="0"/>
          <w:marBottom w:val="0"/>
          <w:divBdr>
            <w:top w:val="none" w:sz="0" w:space="0" w:color="auto"/>
            <w:left w:val="none" w:sz="0" w:space="0" w:color="auto"/>
            <w:bottom w:val="none" w:sz="0" w:space="0" w:color="auto"/>
            <w:right w:val="none" w:sz="0" w:space="0" w:color="auto"/>
          </w:divBdr>
        </w:div>
        <w:div w:id="1673533871">
          <w:marLeft w:val="0"/>
          <w:marRight w:val="0"/>
          <w:marTop w:val="0"/>
          <w:marBottom w:val="0"/>
          <w:divBdr>
            <w:top w:val="none" w:sz="0" w:space="0" w:color="auto"/>
            <w:left w:val="none" w:sz="0" w:space="0" w:color="auto"/>
            <w:bottom w:val="none" w:sz="0" w:space="0" w:color="auto"/>
            <w:right w:val="none" w:sz="0" w:space="0" w:color="auto"/>
          </w:divBdr>
        </w:div>
        <w:div w:id="1090665145">
          <w:marLeft w:val="0"/>
          <w:marRight w:val="0"/>
          <w:marTop w:val="0"/>
          <w:marBottom w:val="0"/>
          <w:divBdr>
            <w:top w:val="none" w:sz="0" w:space="0" w:color="auto"/>
            <w:left w:val="none" w:sz="0" w:space="0" w:color="auto"/>
            <w:bottom w:val="none" w:sz="0" w:space="0" w:color="auto"/>
            <w:right w:val="none" w:sz="0" w:space="0" w:color="auto"/>
          </w:divBdr>
        </w:div>
        <w:div w:id="1121995824">
          <w:marLeft w:val="0"/>
          <w:marRight w:val="0"/>
          <w:marTop w:val="0"/>
          <w:marBottom w:val="0"/>
          <w:divBdr>
            <w:top w:val="none" w:sz="0" w:space="0" w:color="auto"/>
            <w:left w:val="none" w:sz="0" w:space="0" w:color="auto"/>
            <w:bottom w:val="none" w:sz="0" w:space="0" w:color="auto"/>
            <w:right w:val="none" w:sz="0" w:space="0" w:color="auto"/>
          </w:divBdr>
        </w:div>
        <w:div w:id="1361516421">
          <w:marLeft w:val="0"/>
          <w:marRight w:val="0"/>
          <w:marTop w:val="0"/>
          <w:marBottom w:val="0"/>
          <w:divBdr>
            <w:top w:val="none" w:sz="0" w:space="0" w:color="auto"/>
            <w:left w:val="none" w:sz="0" w:space="0" w:color="auto"/>
            <w:bottom w:val="none" w:sz="0" w:space="0" w:color="auto"/>
            <w:right w:val="none" w:sz="0" w:space="0" w:color="auto"/>
          </w:divBdr>
        </w:div>
        <w:div w:id="1670331827">
          <w:marLeft w:val="0"/>
          <w:marRight w:val="0"/>
          <w:marTop w:val="0"/>
          <w:marBottom w:val="0"/>
          <w:divBdr>
            <w:top w:val="none" w:sz="0" w:space="0" w:color="auto"/>
            <w:left w:val="none" w:sz="0" w:space="0" w:color="auto"/>
            <w:bottom w:val="none" w:sz="0" w:space="0" w:color="auto"/>
            <w:right w:val="none" w:sz="0" w:space="0" w:color="auto"/>
          </w:divBdr>
        </w:div>
        <w:div w:id="25763798">
          <w:marLeft w:val="0"/>
          <w:marRight w:val="0"/>
          <w:marTop w:val="0"/>
          <w:marBottom w:val="0"/>
          <w:divBdr>
            <w:top w:val="none" w:sz="0" w:space="0" w:color="auto"/>
            <w:left w:val="none" w:sz="0" w:space="0" w:color="auto"/>
            <w:bottom w:val="none" w:sz="0" w:space="0" w:color="auto"/>
            <w:right w:val="none" w:sz="0" w:space="0" w:color="auto"/>
          </w:divBdr>
        </w:div>
        <w:div w:id="1789081796">
          <w:marLeft w:val="0"/>
          <w:marRight w:val="0"/>
          <w:marTop w:val="0"/>
          <w:marBottom w:val="0"/>
          <w:divBdr>
            <w:top w:val="none" w:sz="0" w:space="0" w:color="auto"/>
            <w:left w:val="none" w:sz="0" w:space="0" w:color="auto"/>
            <w:bottom w:val="none" w:sz="0" w:space="0" w:color="auto"/>
            <w:right w:val="none" w:sz="0" w:space="0" w:color="auto"/>
          </w:divBdr>
        </w:div>
        <w:div w:id="480772544">
          <w:marLeft w:val="0"/>
          <w:marRight w:val="0"/>
          <w:marTop w:val="0"/>
          <w:marBottom w:val="0"/>
          <w:divBdr>
            <w:top w:val="none" w:sz="0" w:space="0" w:color="auto"/>
            <w:left w:val="none" w:sz="0" w:space="0" w:color="auto"/>
            <w:bottom w:val="none" w:sz="0" w:space="0" w:color="auto"/>
            <w:right w:val="none" w:sz="0" w:space="0" w:color="auto"/>
          </w:divBdr>
        </w:div>
        <w:div w:id="49623858">
          <w:marLeft w:val="0"/>
          <w:marRight w:val="0"/>
          <w:marTop w:val="0"/>
          <w:marBottom w:val="0"/>
          <w:divBdr>
            <w:top w:val="none" w:sz="0" w:space="0" w:color="auto"/>
            <w:left w:val="none" w:sz="0" w:space="0" w:color="auto"/>
            <w:bottom w:val="none" w:sz="0" w:space="0" w:color="auto"/>
            <w:right w:val="none" w:sz="0" w:space="0" w:color="auto"/>
          </w:divBdr>
        </w:div>
        <w:div w:id="1296792864">
          <w:marLeft w:val="0"/>
          <w:marRight w:val="0"/>
          <w:marTop w:val="0"/>
          <w:marBottom w:val="0"/>
          <w:divBdr>
            <w:top w:val="none" w:sz="0" w:space="0" w:color="auto"/>
            <w:left w:val="none" w:sz="0" w:space="0" w:color="auto"/>
            <w:bottom w:val="none" w:sz="0" w:space="0" w:color="auto"/>
            <w:right w:val="none" w:sz="0" w:space="0" w:color="auto"/>
          </w:divBdr>
        </w:div>
        <w:div w:id="1420562118">
          <w:marLeft w:val="0"/>
          <w:marRight w:val="0"/>
          <w:marTop w:val="0"/>
          <w:marBottom w:val="0"/>
          <w:divBdr>
            <w:top w:val="none" w:sz="0" w:space="0" w:color="auto"/>
            <w:left w:val="none" w:sz="0" w:space="0" w:color="auto"/>
            <w:bottom w:val="none" w:sz="0" w:space="0" w:color="auto"/>
            <w:right w:val="none" w:sz="0" w:space="0" w:color="auto"/>
          </w:divBdr>
        </w:div>
        <w:div w:id="1820341967">
          <w:marLeft w:val="0"/>
          <w:marRight w:val="0"/>
          <w:marTop w:val="0"/>
          <w:marBottom w:val="0"/>
          <w:divBdr>
            <w:top w:val="none" w:sz="0" w:space="0" w:color="auto"/>
            <w:left w:val="none" w:sz="0" w:space="0" w:color="auto"/>
            <w:bottom w:val="none" w:sz="0" w:space="0" w:color="auto"/>
            <w:right w:val="none" w:sz="0" w:space="0" w:color="auto"/>
          </w:divBdr>
        </w:div>
        <w:div w:id="1247617594">
          <w:marLeft w:val="0"/>
          <w:marRight w:val="0"/>
          <w:marTop w:val="0"/>
          <w:marBottom w:val="0"/>
          <w:divBdr>
            <w:top w:val="none" w:sz="0" w:space="0" w:color="auto"/>
            <w:left w:val="none" w:sz="0" w:space="0" w:color="auto"/>
            <w:bottom w:val="none" w:sz="0" w:space="0" w:color="auto"/>
            <w:right w:val="none" w:sz="0" w:space="0" w:color="auto"/>
          </w:divBdr>
        </w:div>
        <w:div w:id="1266691660">
          <w:marLeft w:val="0"/>
          <w:marRight w:val="0"/>
          <w:marTop w:val="0"/>
          <w:marBottom w:val="0"/>
          <w:divBdr>
            <w:top w:val="none" w:sz="0" w:space="0" w:color="auto"/>
            <w:left w:val="none" w:sz="0" w:space="0" w:color="auto"/>
            <w:bottom w:val="none" w:sz="0" w:space="0" w:color="auto"/>
            <w:right w:val="none" w:sz="0" w:space="0" w:color="auto"/>
          </w:divBdr>
        </w:div>
        <w:div w:id="776557765">
          <w:marLeft w:val="0"/>
          <w:marRight w:val="0"/>
          <w:marTop w:val="0"/>
          <w:marBottom w:val="0"/>
          <w:divBdr>
            <w:top w:val="none" w:sz="0" w:space="0" w:color="auto"/>
            <w:left w:val="none" w:sz="0" w:space="0" w:color="auto"/>
            <w:bottom w:val="none" w:sz="0" w:space="0" w:color="auto"/>
            <w:right w:val="none" w:sz="0" w:space="0" w:color="auto"/>
          </w:divBdr>
        </w:div>
        <w:div w:id="700939536">
          <w:marLeft w:val="0"/>
          <w:marRight w:val="0"/>
          <w:marTop w:val="0"/>
          <w:marBottom w:val="0"/>
          <w:divBdr>
            <w:top w:val="none" w:sz="0" w:space="0" w:color="auto"/>
            <w:left w:val="none" w:sz="0" w:space="0" w:color="auto"/>
            <w:bottom w:val="none" w:sz="0" w:space="0" w:color="auto"/>
            <w:right w:val="none" w:sz="0" w:space="0" w:color="auto"/>
          </w:divBdr>
        </w:div>
        <w:div w:id="1095056408">
          <w:marLeft w:val="0"/>
          <w:marRight w:val="0"/>
          <w:marTop w:val="0"/>
          <w:marBottom w:val="0"/>
          <w:divBdr>
            <w:top w:val="none" w:sz="0" w:space="0" w:color="auto"/>
            <w:left w:val="none" w:sz="0" w:space="0" w:color="auto"/>
            <w:bottom w:val="none" w:sz="0" w:space="0" w:color="auto"/>
            <w:right w:val="none" w:sz="0" w:space="0" w:color="auto"/>
          </w:divBdr>
        </w:div>
        <w:div w:id="1872524699">
          <w:marLeft w:val="0"/>
          <w:marRight w:val="0"/>
          <w:marTop w:val="0"/>
          <w:marBottom w:val="0"/>
          <w:divBdr>
            <w:top w:val="none" w:sz="0" w:space="0" w:color="auto"/>
            <w:left w:val="none" w:sz="0" w:space="0" w:color="auto"/>
            <w:bottom w:val="none" w:sz="0" w:space="0" w:color="auto"/>
            <w:right w:val="none" w:sz="0" w:space="0" w:color="auto"/>
          </w:divBdr>
        </w:div>
        <w:div w:id="1408305262">
          <w:marLeft w:val="0"/>
          <w:marRight w:val="0"/>
          <w:marTop w:val="0"/>
          <w:marBottom w:val="0"/>
          <w:divBdr>
            <w:top w:val="none" w:sz="0" w:space="0" w:color="auto"/>
            <w:left w:val="none" w:sz="0" w:space="0" w:color="auto"/>
            <w:bottom w:val="none" w:sz="0" w:space="0" w:color="auto"/>
            <w:right w:val="none" w:sz="0" w:space="0" w:color="auto"/>
          </w:divBdr>
        </w:div>
        <w:div w:id="1787770756">
          <w:marLeft w:val="0"/>
          <w:marRight w:val="0"/>
          <w:marTop w:val="0"/>
          <w:marBottom w:val="0"/>
          <w:divBdr>
            <w:top w:val="none" w:sz="0" w:space="0" w:color="auto"/>
            <w:left w:val="none" w:sz="0" w:space="0" w:color="auto"/>
            <w:bottom w:val="none" w:sz="0" w:space="0" w:color="auto"/>
            <w:right w:val="none" w:sz="0" w:space="0" w:color="auto"/>
          </w:divBdr>
        </w:div>
        <w:div w:id="283314138">
          <w:marLeft w:val="0"/>
          <w:marRight w:val="0"/>
          <w:marTop w:val="0"/>
          <w:marBottom w:val="0"/>
          <w:divBdr>
            <w:top w:val="none" w:sz="0" w:space="0" w:color="auto"/>
            <w:left w:val="none" w:sz="0" w:space="0" w:color="auto"/>
            <w:bottom w:val="none" w:sz="0" w:space="0" w:color="auto"/>
            <w:right w:val="none" w:sz="0" w:space="0" w:color="auto"/>
          </w:divBdr>
        </w:div>
        <w:div w:id="16321141">
          <w:marLeft w:val="0"/>
          <w:marRight w:val="0"/>
          <w:marTop w:val="0"/>
          <w:marBottom w:val="0"/>
          <w:divBdr>
            <w:top w:val="none" w:sz="0" w:space="0" w:color="auto"/>
            <w:left w:val="none" w:sz="0" w:space="0" w:color="auto"/>
            <w:bottom w:val="none" w:sz="0" w:space="0" w:color="auto"/>
            <w:right w:val="none" w:sz="0" w:space="0" w:color="auto"/>
          </w:divBdr>
        </w:div>
        <w:div w:id="762188699">
          <w:marLeft w:val="0"/>
          <w:marRight w:val="0"/>
          <w:marTop w:val="0"/>
          <w:marBottom w:val="0"/>
          <w:divBdr>
            <w:top w:val="none" w:sz="0" w:space="0" w:color="auto"/>
            <w:left w:val="none" w:sz="0" w:space="0" w:color="auto"/>
            <w:bottom w:val="none" w:sz="0" w:space="0" w:color="auto"/>
            <w:right w:val="none" w:sz="0" w:space="0" w:color="auto"/>
          </w:divBdr>
        </w:div>
        <w:div w:id="148985088">
          <w:marLeft w:val="0"/>
          <w:marRight w:val="0"/>
          <w:marTop w:val="0"/>
          <w:marBottom w:val="0"/>
          <w:divBdr>
            <w:top w:val="none" w:sz="0" w:space="0" w:color="auto"/>
            <w:left w:val="none" w:sz="0" w:space="0" w:color="auto"/>
            <w:bottom w:val="none" w:sz="0" w:space="0" w:color="auto"/>
            <w:right w:val="none" w:sz="0" w:space="0" w:color="auto"/>
          </w:divBdr>
        </w:div>
        <w:div w:id="698160697">
          <w:marLeft w:val="0"/>
          <w:marRight w:val="0"/>
          <w:marTop w:val="0"/>
          <w:marBottom w:val="0"/>
          <w:divBdr>
            <w:top w:val="none" w:sz="0" w:space="0" w:color="auto"/>
            <w:left w:val="none" w:sz="0" w:space="0" w:color="auto"/>
            <w:bottom w:val="none" w:sz="0" w:space="0" w:color="auto"/>
            <w:right w:val="none" w:sz="0" w:space="0" w:color="auto"/>
          </w:divBdr>
        </w:div>
        <w:div w:id="500702776">
          <w:marLeft w:val="0"/>
          <w:marRight w:val="0"/>
          <w:marTop w:val="0"/>
          <w:marBottom w:val="0"/>
          <w:divBdr>
            <w:top w:val="none" w:sz="0" w:space="0" w:color="auto"/>
            <w:left w:val="none" w:sz="0" w:space="0" w:color="auto"/>
            <w:bottom w:val="none" w:sz="0" w:space="0" w:color="auto"/>
            <w:right w:val="none" w:sz="0" w:space="0" w:color="auto"/>
          </w:divBdr>
        </w:div>
        <w:div w:id="724136386">
          <w:marLeft w:val="0"/>
          <w:marRight w:val="0"/>
          <w:marTop w:val="0"/>
          <w:marBottom w:val="0"/>
          <w:divBdr>
            <w:top w:val="none" w:sz="0" w:space="0" w:color="auto"/>
            <w:left w:val="none" w:sz="0" w:space="0" w:color="auto"/>
            <w:bottom w:val="none" w:sz="0" w:space="0" w:color="auto"/>
            <w:right w:val="none" w:sz="0" w:space="0" w:color="auto"/>
          </w:divBdr>
        </w:div>
        <w:div w:id="808520938">
          <w:marLeft w:val="0"/>
          <w:marRight w:val="0"/>
          <w:marTop w:val="0"/>
          <w:marBottom w:val="0"/>
          <w:divBdr>
            <w:top w:val="none" w:sz="0" w:space="0" w:color="auto"/>
            <w:left w:val="none" w:sz="0" w:space="0" w:color="auto"/>
            <w:bottom w:val="none" w:sz="0" w:space="0" w:color="auto"/>
            <w:right w:val="none" w:sz="0" w:space="0" w:color="auto"/>
          </w:divBdr>
        </w:div>
        <w:div w:id="865868254">
          <w:marLeft w:val="0"/>
          <w:marRight w:val="0"/>
          <w:marTop w:val="0"/>
          <w:marBottom w:val="0"/>
          <w:divBdr>
            <w:top w:val="none" w:sz="0" w:space="0" w:color="auto"/>
            <w:left w:val="none" w:sz="0" w:space="0" w:color="auto"/>
            <w:bottom w:val="none" w:sz="0" w:space="0" w:color="auto"/>
            <w:right w:val="none" w:sz="0" w:space="0" w:color="auto"/>
          </w:divBdr>
        </w:div>
        <w:div w:id="1735279436">
          <w:marLeft w:val="0"/>
          <w:marRight w:val="0"/>
          <w:marTop w:val="0"/>
          <w:marBottom w:val="0"/>
          <w:divBdr>
            <w:top w:val="none" w:sz="0" w:space="0" w:color="auto"/>
            <w:left w:val="none" w:sz="0" w:space="0" w:color="auto"/>
            <w:bottom w:val="none" w:sz="0" w:space="0" w:color="auto"/>
            <w:right w:val="none" w:sz="0" w:space="0" w:color="auto"/>
          </w:divBdr>
        </w:div>
        <w:div w:id="311443950">
          <w:marLeft w:val="0"/>
          <w:marRight w:val="0"/>
          <w:marTop w:val="0"/>
          <w:marBottom w:val="0"/>
          <w:divBdr>
            <w:top w:val="none" w:sz="0" w:space="0" w:color="auto"/>
            <w:left w:val="none" w:sz="0" w:space="0" w:color="auto"/>
            <w:bottom w:val="none" w:sz="0" w:space="0" w:color="auto"/>
            <w:right w:val="none" w:sz="0" w:space="0" w:color="auto"/>
          </w:divBdr>
        </w:div>
        <w:div w:id="513112336">
          <w:marLeft w:val="0"/>
          <w:marRight w:val="0"/>
          <w:marTop w:val="0"/>
          <w:marBottom w:val="0"/>
          <w:divBdr>
            <w:top w:val="none" w:sz="0" w:space="0" w:color="auto"/>
            <w:left w:val="none" w:sz="0" w:space="0" w:color="auto"/>
            <w:bottom w:val="none" w:sz="0" w:space="0" w:color="auto"/>
            <w:right w:val="none" w:sz="0" w:space="0" w:color="auto"/>
          </w:divBdr>
        </w:div>
        <w:div w:id="1332759261">
          <w:marLeft w:val="0"/>
          <w:marRight w:val="0"/>
          <w:marTop w:val="0"/>
          <w:marBottom w:val="0"/>
          <w:divBdr>
            <w:top w:val="none" w:sz="0" w:space="0" w:color="auto"/>
            <w:left w:val="none" w:sz="0" w:space="0" w:color="auto"/>
            <w:bottom w:val="none" w:sz="0" w:space="0" w:color="auto"/>
            <w:right w:val="none" w:sz="0" w:space="0" w:color="auto"/>
          </w:divBdr>
        </w:div>
        <w:div w:id="467745856">
          <w:marLeft w:val="0"/>
          <w:marRight w:val="0"/>
          <w:marTop w:val="0"/>
          <w:marBottom w:val="0"/>
          <w:divBdr>
            <w:top w:val="none" w:sz="0" w:space="0" w:color="auto"/>
            <w:left w:val="none" w:sz="0" w:space="0" w:color="auto"/>
            <w:bottom w:val="none" w:sz="0" w:space="0" w:color="auto"/>
            <w:right w:val="none" w:sz="0" w:space="0" w:color="auto"/>
          </w:divBdr>
        </w:div>
        <w:div w:id="376245176">
          <w:marLeft w:val="0"/>
          <w:marRight w:val="0"/>
          <w:marTop w:val="0"/>
          <w:marBottom w:val="0"/>
          <w:divBdr>
            <w:top w:val="none" w:sz="0" w:space="0" w:color="auto"/>
            <w:left w:val="none" w:sz="0" w:space="0" w:color="auto"/>
            <w:bottom w:val="none" w:sz="0" w:space="0" w:color="auto"/>
            <w:right w:val="none" w:sz="0" w:space="0" w:color="auto"/>
          </w:divBdr>
        </w:div>
        <w:div w:id="551888620">
          <w:marLeft w:val="0"/>
          <w:marRight w:val="0"/>
          <w:marTop w:val="0"/>
          <w:marBottom w:val="0"/>
          <w:divBdr>
            <w:top w:val="none" w:sz="0" w:space="0" w:color="auto"/>
            <w:left w:val="none" w:sz="0" w:space="0" w:color="auto"/>
            <w:bottom w:val="none" w:sz="0" w:space="0" w:color="auto"/>
            <w:right w:val="none" w:sz="0" w:space="0" w:color="auto"/>
          </w:divBdr>
        </w:div>
        <w:div w:id="653142432">
          <w:marLeft w:val="0"/>
          <w:marRight w:val="0"/>
          <w:marTop w:val="0"/>
          <w:marBottom w:val="0"/>
          <w:divBdr>
            <w:top w:val="none" w:sz="0" w:space="0" w:color="auto"/>
            <w:left w:val="none" w:sz="0" w:space="0" w:color="auto"/>
            <w:bottom w:val="none" w:sz="0" w:space="0" w:color="auto"/>
            <w:right w:val="none" w:sz="0" w:space="0" w:color="auto"/>
          </w:divBdr>
        </w:div>
        <w:div w:id="805708325">
          <w:marLeft w:val="0"/>
          <w:marRight w:val="0"/>
          <w:marTop w:val="0"/>
          <w:marBottom w:val="0"/>
          <w:divBdr>
            <w:top w:val="none" w:sz="0" w:space="0" w:color="auto"/>
            <w:left w:val="none" w:sz="0" w:space="0" w:color="auto"/>
            <w:bottom w:val="none" w:sz="0" w:space="0" w:color="auto"/>
            <w:right w:val="none" w:sz="0" w:space="0" w:color="auto"/>
          </w:divBdr>
        </w:div>
        <w:div w:id="225801876">
          <w:marLeft w:val="0"/>
          <w:marRight w:val="0"/>
          <w:marTop w:val="0"/>
          <w:marBottom w:val="0"/>
          <w:divBdr>
            <w:top w:val="none" w:sz="0" w:space="0" w:color="auto"/>
            <w:left w:val="none" w:sz="0" w:space="0" w:color="auto"/>
            <w:bottom w:val="none" w:sz="0" w:space="0" w:color="auto"/>
            <w:right w:val="none" w:sz="0" w:space="0" w:color="auto"/>
          </w:divBdr>
        </w:div>
        <w:div w:id="127941184">
          <w:marLeft w:val="0"/>
          <w:marRight w:val="0"/>
          <w:marTop w:val="0"/>
          <w:marBottom w:val="0"/>
          <w:divBdr>
            <w:top w:val="none" w:sz="0" w:space="0" w:color="auto"/>
            <w:left w:val="none" w:sz="0" w:space="0" w:color="auto"/>
            <w:bottom w:val="none" w:sz="0" w:space="0" w:color="auto"/>
            <w:right w:val="none" w:sz="0" w:space="0" w:color="auto"/>
          </w:divBdr>
        </w:div>
        <w:div w:id="1454594347">
          <w:marLeft w:val="0"/>
          <w:marRight w:val="0"/>
          <w:marTop w:val="0"/>
          <w:marBottom w:val="0"/>
          <w:divBdr>
            <w:top w:val="none" w:sz="0" w:space="0" w:color="auto"/>
            <w:left w:val="none" w:sz="0" w:space="0" w:color="auto"/>
            <w:bottom w:val="none" w:sz="0" w:space="0" w:color="auto"/>
            <w:right w:val="none" w:sz="0" w:space="0" w:color="auto"/>
          </w:divBdr>
        </w:div>
        <w:div w:id="119230933">
          <w:marLeft w:val="0"/>
          <w:marRight w:val="0"/>
          <w:marTop w:val="0"/>
          <w:marBottom w:val="0"/>
          <w:divBdr>
            <w:top w:val="none" w:sz="0" w:space="0" w:color="auto"/>
            <w:left w:val="none" w:sz="0" w:space="0" w:color="auto"/>
            <w:bottom w:val="none" w:sz="0" w:space="0" w:color="auto"/>
            <w:right w:val="none" w:sz="0" w:space="0" w:color="auto"/>
          </w:divBdr>
        </w:div>
        <w:div w:id="569581297">
          <w:marLeft w:val="0"/>
          <w:marRight w:val="0"/>
          <w:marTop w:val="0"/>
          <w:marBottom w:val="0"/>
          <w:divBdr>
            <w:top w:val="none" w:sz="0" w:space="0" w:color="auto"/>
            <w:left w:val="none" w:sz="0" w:space="0" w:color="auto"/>
            <w:bottom w:val="none" w:sz="0" w:space="0" w:color="auto"/>
            <w:right w:val="none" w:sz="0" w:space="0" w:color="auto"/>
          </w:divBdr>
        </w:div>
        <w:div w:id="920068198">
          <w:marLeft w:val="0"/>
          <w:marRight w:val="0"/>
          <w:marTop w:val="0"/>
          <w:marBottom w:val="0"/>
          <w:divBdr>
            <w:top w:val="none" w:sz="0" w:space="0" w:color="auto"/>
            <w:left w:val="none" w:sz="0" w:space="0" w:color="auto"/>
            <w:bottom w:val="none" w:sz="0" w:space="0" w:color="auto"/>
            <w:right w:val="none" w:sz="0" w:space="0" w:color="auto"/>
          </w:divBdr>
        </w:div>
        <w:div w:id="1301957513">
          <w:marLeft w:val="0"/>
          <w:marRight w:val="0"/>
          <w:marTop w:val="0"/>
          <w:marBottom w:val="0"/>
          <w:divBdr>
            <w:top w:val="none" w:sz="0" w:space="0" w:color="auto"/>
            <w:left w:val="none" w:sz="0" w:space="0" w:color="auto"/>
            <w:bottom w:val="none" w:sz="0" w:space="0" w:color="auto"/>
            <w:right w:val="none" w:sz="0" w:space="0" w:color="auto"/>
          </w:divBdr>
        </w:div>
        <w:div w:id="317346672">
          <w:marLeft w:val="0"/>
          <w:marRight w:val="0"/>
          <w:marTop w:val="0"/>
          <w:marBottom w:val="0"/>
          <w:divBdr>
            <w:top w:val="none" w:sz="0" w:space="0" w:color="auto"/>
            <w:left w:val="none" w:sz="0" w:space="0" w:color="auto"/>
            <w:bottom w:val="none" w:sz="0" w:space="0" w:color="auto"/>
            <w:right w:val="none" w:sz="0" w:space="0" w:color="auto"/>
          </w:divBdr>
        </w:div>
        <w:div w:id="459960102">
          <w:marLeft w:val="0"/>
          <w:marRight w:val="0"/>
          <w:marTop w:val="0"/>
          <w:marBottom w:val="0"/>
          <w:divBdr>
            <w:top w:val="none" w:sz="0" w:space="0" w:color="auto"/>
            <w:left w:val="none" w:sz="0" w:space="0" w:color="auto"/>
            <w:bottom w:val="none" w:sz="0" w:space="0" w:color="auto"/>
            <w:right w:val="none" w:sz="0" w:space="0" w:color="auto"/>
          </w:divBdr>
        </w:div>
        <w:div w:id="1968274962">
          <w:marLeft w:val="0"/>
          <w:marRight w:val="0"/>
          <w:marTop w:val="0"/>
          <w:marBottom w:val="0"/>
          <w:divBdr>
            <w:top w:val="none" w:sz="0" w:space="0" w:color="auto"/>
            <w:left w:val="none" w:sz="0" w:space="0" w:color="auto"/>
            <w:bottom w:val="none" w:sz="0" w:space="0" w:color="auto"/>
            <w:right w:val="none" w:sz="0" w:space="0" w:color="auto"/>
          </w:divBdr>
        </w:div>
        <w:div w:id="1587496217">
          <w:marLeft w:val="0"/>
          <w:marRight w:val="0"/>
          <w:marTop w:val="0"/>
          <w:marBottom w:val="0"/>
          <w:divBdr>
            <w:top w:val="none" w:sz="0" w:space="0" w:color="auto"/>
            <w:left w:val="none" w:sz="0" w:space="0" w:color="auto"/>
            <w:bottom w:val="none" w:sz="0" w:space="0" w:color="auto"/>
            <w:right w:val="none" w:sz="0" w:space="0" w:color="auto"/>
          </w:divBdr>
        </w:div>
        <w:div w:id="413555095">
          <w:marLeft w:val="0"/>
          <w:marRight w:val="0"/>
          <w:marTop w:val="0"/>
          <w:marBottom w:val="0"/>
          <w:divBdr>
            <w:top w:val="none" w:sz="0" w:space="0" w:color="auto"/>
            <w:left w:val="none" w:sz="0" w:space="0" w:color="auto"/>
            <w:bottom w:val="none" w:sz="0" w:space="0" w:color="auto"/>
            <w:right w:val="none" w:sz="0" w:space="0" w:color="auto"/>
          </w:divBdr>
        </w:div>
        <w:div w:id="353925483">
          <w:marLeft w:val="0"/>
          <w:marRight w:val="0"/>
          <w:marTop w:val="0"/>
          <w:marBottom w:val="0"/>
          <w:divBdr>
            <w:top w:val="none" w:sz="0" w:space="0" w:color="auto"/>
            <w:left w:val="none" w:sz="0" w:space="0" w:color="auto"/>
            <w:bottom w:val="none" w:sz="0" w:space="0" w:color="auto"/>
            <w:right w:val="none" w:sz="0" w:space="0" w:color="auto"/>
          </w:divBdr>
        </w:div>
        <w:div w:id="1186332871">
          <w:marLeft w:val="0"/>
          <w:marRight w:val="0"/>
          <w:marTop w:val="0"/>
          <w:marBottom w:val="0"/>
          <w:divBdr>
            <w:top w:val="none" w:sz="0" w:space="0" w:color="auto"/>
            <w:left w:val="none" w:sz="0" w:space="0" w:color="auto"/>
            <w:bottom w:val="none" w:sz="0" w:space="0" w:color="auto"/>
            <w:right w:val="none" w:sz="0" w:space="0" w:color="auto"/>
          </w:divBdr>
        </w:div>
        <w:div w:id="1631012523">
          <w:marLeft w:val="0"/>
          <w:marRight w:val="0"/>
          <w:marTop w:val="0"/>
          <w:marBottom w:val="0"/>
          <w:divBdr>
            <w:top w:val="none" w:sz="0" w:space="0" w:color="auto"/>
            <w:left w:val="none" w:sz="0" w:space="0" w:color="auto"/>
            <w:bottom w:val="none" w:sz="0" w:space="0" w:color="auto"/>
            <w:right w:val="none" w:sz="0" w:space="0" w:color="auto"/>
          </w:divBdr>
        </w:div>
        <w:div w:id="792941212">
          <w:marLeft w:val="0"/>
          <w:marRight w:val="0"/>
          <w:marTop w:val="0"/>
          <w:marBottom w:val="0"/>
          <w:divBdr>
            <w:top w:val="none" w:sz="0" w:space="0" w:color="auto"/>
            <w:left w:val="none" w:sz="0" w:space="0" w:color="auto"/>
            <w:bottom w:val="none" w:sz="0" w:space="0" w:color="auto"/>
            <w:right w:val="none" w:sz="0" w:space="0" w:color="auto"/>
          </w:divBdr>
        </w:div>
        <w:div w:id="1539932006">
          <w:marLeft w:val="0"/>
          <w:marRight w:val="0"/>
          <w:marTop w:val="0"/>
          <w:marBottom w:val="0"/>
          <w:divBdr>
            <w:top w:val="none" w:sz="0" w:space="0" w:color="auto"/>
            <w:left w:val="none" w:sz="0" w:space="0" w:color="auto"/>
            <w:bottom w:val="none" w:sz="0" w:space="0" w:color="auto"/>
            <w:right w:val="none" w:sz="0" w:space="0" w:color="auto"/>
          </w:divBdr>
        </w:div>
        <w:div w:id="42336868">
          <w:marLeft w:val="0"/>
          <w:marRight w:val="0"/>
          <w:marTop w:val="0"/>
          <w:marBottom w:val="0"/>
          <w:divBdr>
            <w:top w:val="none" w:sz="0" w:space="0" w:color="auto"/>
            <w:left w:val="none" w:sz="0" w:space="0" w:color="auto"/>
            <w:bottom w:val="none" w:sz="0" w:space="0" w:color="auto"/>
            <w:right w:val="none" w:sz="0" w:space="0" w:color="auto"/>
          </w:divBdr>
        </w:div>
        <w:div w:id="1466507844">
          <w:marLeft w:val="0"/>
          <w:marRight w:val="0"/>
          <w:marTop w:val="0"/>
          <w:marBottom w:val="0"/>
          <w:divBdr>
            <w:top w:val="none" w:sz="0" w:space="0" w:color="auto"/>
            <w:left w:val="none" w:sz="0" w:space="0" w:color="auto"/>
            <w:bottom w:val="none" w:sz="0" w:space="0" w:color="auto"/>
            <w:right w:val="none" w:sz="0" w:space="0" w:color="auto"/>
          </w:divBdr>
        </w:div>
        <w:div w:id="700782392">
          <w:marLeft w:val="0"/>
          <w:marRight w:val="0"/>
          <w:marTop w:val="0"/>
          <w:marBottom w:val="0"/>
          <w:divBdr>
            <w:top w:val="none" w:sz="0" w:space="0" w:color="auto"/>
            <w:left w:val="none" w:sz="0" w:space="0" w:color="auto"/>
            <w:bottom w:val="none" w:sz="0" w:space="0" w:color="auto"/>
            <w:right w:val="none" w:sz="0" w:space="0" w:color="auto"/>
          </w:divBdr>
        </w:div>
        <w:div w:id="1381518721">
          <w:marLeft w:val="0"/>
          <w:marRight w:val="0"/>
          <w:marTop w:val="0"/>
          <w:marBottom w:val="0"/>
          <w:divBdr>
            <w:top w:val="none" w:sz="0" w:space="0" w:color="auto"/>
            <w:left w:val="none" w:sz="0" w:space="0" w:color="auto"/>
            <w:bottom w:val="none" w:sz="0" w:space="0" w:color="auto"/>
            <w:right w:val="none" w:sz="0" w:space="0" w:color="auto"/>
          </w:divBdr>
        </w:div>
        <w:div w:id="367340847">
          <w:marLeft w:val="0"/>
          <w:marRight w:val="0"/>
          <w:marTop w:val="0"/>
          <w:marBottom w:val="0"/>
          <w:divBdr>
            <w:top w:val="none" w:sz="0" w:space="0" w:color="auto"/>
            <w:left w:val="none" w:sz="0" w:space="0" w:color="auto"/>
            <w:bottom w:val="none" w:sz="0" w:space="0" w:color="auto"/>
            <w:right w:val="none" w:sz="0" w:space="0" w:color="auto"/>
          </w:divBdr>
        </w:div>
        <w:div w:id="578057142">
          <w:marLeft w:val="0"/>
          <w:marRight w:val="0"/>
          <w:marTop w:val="0"/>
          <w:marBottom w:val="0"/>
          <w:divBdr>
            <w:top w:val="none" w:sz="0" w:space="0" w:color="auto"/>
            <w:left w:val="none" w:sz="0" w:space="0" w:color="auto"/>
            <w:bottom w:val="none" w:sz="0" w:space="0" w:color="auto"/>
            <w:right w:val="none" w:sz="0" w:space="0" w:color="auto"/>
          </w:divBdr>
        </w:div>
        <w:div w:id="68775887">
          <w:marLeft w:val="0"/>
          <w:marRight w:val="0"/>
          <w:marTop w:val="0"/>
          <w:marBottom w:val="0"/>
          <w:divBdr>
            <w:top w:val="none" w:sz="0" w:space="0" w:color="auto"/>
            <w:left w:val="none" w:sz="0" w:space="0" w:color="auto"/>
            <w:bottom w:val="none" w:sz="0" w:space="0" w:color="auto"/>
            <w:right w:val="none" w:sz="0" w:space="0" w:color="auto"/>
          </w:divBdr>
        </w:div>
        <w:div w:id="752317452">
          <w:marLeft w:val="0"/>
          <w:marRight w:val="0"/>
          <w:marTop w:val="0"/>
          <w:marBottom w:val="0"/>
          <w:divBdr>
            <w:top w:val="none" w:sz="0" w:space="0" w:color="auto"/>
            <w:left w:val="none" w:sz="0" w:space="0" w:color="auto"/>
            <w:bottom w:val="none" w:sz="0" w:space="0" w:color="auto"/>
            <w:right w:val="none" w:sz="0" w:space="0" w:color="auto"/>
          </w:divBdr>
        </w:div>
        <w:div w:id="1288242433">
          <w:marLeft w:val="0"/>
          <w:marRight w:val="0"/>
          <w:marTop w:val="0"/>
          <w:marBottom w:val="0"/>
          <w:divBdr>
            <w:top w:val="none" w:sz="0" w:space="0" w:color="auto"/>
            <w:left w:val="none" w:sz="0" w:space="0" w:color="auto"/>
            <w:bottom w:val="none" w:sz="0" w:space="0" w:color="auto"/>
            <w:right w:val="none" w:sz="0" w:space="0" w:color="auto"/>
          </w:divBdr>
        </w:div>
        <w:div w:id="698821104">
          <w:marLeft w:val="0"/>
          <w:marRight w:val="0"/>
          <w:marTop w:val="0"/>
          <w:marBottom w:val="0"/>
          <w:divBdr>
            <w:top w:val="none" w:sz="0" w:space="0" w:color="auto"/>
            <w:left w:val="none" w:sz="0" w:space="0" w:color="auto"/>
            <w:bottom w:val="none" w:sz="0" w:space="0" w:color="auto"/>
            <w:right w:val="none" w:sz="0" w:space="0" w:color="auto"/>
          </w:divBdr>
        </w:div>
      </w:divsChild>
    </w:div>
    <w:div w:id="1861385941">
      <w:bodyDiv w:val="1"/>
      <w:marLeft w:val="0"/>
      <w:marRight w:val="0"/>
      <w:marTop w:val="0"/>
      <w:marBottom w:val="0"/>
      <w:divBdr>
        <w:top w:val="none" w:sz="0" w:space="0" w:color="auto"/>
        <w:left w:val="none" w:sz="0" w:space="0" w:color="auto"/>
        <w:bottom w:val="none" w:sz="0" w:space="0" w:color="auto"/>
        <w:right w:val="none" w:sz="0" w:space="0" w:color="auto"/>
      </w:divBdr>
    </w:div>
    <w:div w:id="1870337045">
      <w:bodyDiv w:val="1"/>
      <w:marLeft w:val="0"/>
      <w:marRight w:val="0"/>
      <w:marTop w:val="0"/>
      <w:marBottom w:val="0"/>
      <w:divBdr>
        <w:top w:val="none" w:sz="0" w:space="0" w:color="auto"/>
        <w:left w:val="none" w:sz="0" w:space="0" w:color="auto"/>
        <w:bottom w:val="none" w:sz="0" w:space="0" w:color="auto"/>
        <w:right w:val="none" w:sz="0" w:space="0" w:color="auto"/>
      </w:divBdr>
    </w:div>
    <w:div w:id="1902791707">
      <w:bodyDiv w:val="1"/>
      <w:marLeft w:val="0"/>
      <w:marRight w:val="0"/>
      <w:marTop w:val="0"/>
      <w:marBottom w:val="0"/>
      <w:divBdr>
        <w:top w:val="none" w:sz="0" w:space="0" w:color="auto"/>
        <w:left w:val="none" w:sz="0" w:space="0" w:color="auto"/>
        <w:bottom w:val="none" w:sz="0" w:space="0" w:color="auto"/>
        <w:right w:val="none" w:sz="0" w:space="0" w:color="auto"/>
      </w:divBdr>
      <w:divsChild>
        <w:div w:id="1130440162">
          <w:marLeft w:val="0"/>
          <w:marRight w:val="0"/>
          <w:marTop w:val="0"/>
          <w:marBottom w:val="0"/>
          <w:divBdr>
            <w:top w:val="none" w:sz="0" w:space="0" w:color="auto"/>
            <w:left w:val="none" w:sz="0" w:space="0" w:color="auto"/>
            <w:bottom w:val="none" w:sz="0" w:space="0" w:color="auto"/>
            <w:right w:val="none" w:sz="0" w:space="0" w:color="auto"/>
          </w:divBdr>
        </w:div>
        <w:div w:id="1813205610">
          <w:marLeft w:val="0"/>
          <w:marRight w:val="0"/>
          <w:marTop w:val="0"/>
          <w:marBottom w:val="0"/>
          <w:divBdr>
            <w:top w:val="none" w:sz="0" w:space="0" w:color="auto"/>
            <w:left w:val="none" w:sz="0" w:space="0" w:color="auto"/>
            <w:bottom w:val="none" w:sz="0" w:space="0" w:color="auto"/>
            <w:right w:val="none" w:sz="0" w:space="0" w:color="auto"/>
          </w:divBdr>
        </w:div>
        <w:div w:id="1601256055">
          <w:marLeft w:val="0"/>
          <w:marRight w:val="0"/>
          <w:marTop w:val="0"/>
          <w:marBottom w:val="0"/>
          <w:divBdr>
            <w:top w:val="none" w:sz="0" w:space="0" w:color="auto"/>
            <w:left w:val="none" w:sz="0" w:space="0" w:color="auto"/>
            <w:bottom w:val="none" w:sz="0" w:space="0" w:color="auto"/>
            <w:right w:val="none" w:sz="0" w:space="0" w:color="auto"/>
          </w:divBdr>
        </w:div>
        <w:div w:id="254897281">
          <w:marLeft w:val="0"/>
          <w:marRight w:val="0"/>
          <w:marTop w:val="0"/>
          <w:marBottom w:val="0"/>
          <w:divBdr>
            <w:top w:val="none" w:sz="0" w:space="0" w:color="auto"/>
            <w:left w:val="none" w:sz="0" w:space="0" w:color="auto"/>
            <w:bottom w:val="none" w:sz="0" w:space="0" w:color="auto"/>
            <w:right w:val="none" w:sz="0" w:space="0" w:color="auto"/>
          </w:divBdr>
        </w:div>
        <w:div w:id="832645518">
          <w:marLeft w:val="0"/>
          <w:marRight w:val="0"/>
          <w:marTop w:val="0"/>
          <w:marBottom w:val="0"/>
          <w:divBdr>
            <w:top w:val="none" w:sz="0" w:space="0" w:color="auto"/>
            <w:left w:val="none" w:sz="0" w:space="0" w:color="auto"/>
            <w:bottom w:val="none" w:sz="0" w:space="0" w:color="auto"/>
            <w:right w:val="none" w:sz="0" w:space="0" w:color="auto"/>
          </w:divBdr>
        </w:div>
        <w:div w:id="1199661444">
          <w:marLeft w:val="0"/>
          <w:marRight w:val="0"/>
          <w:marTop w:val="0"/>
          <w:marBottom w:val="0"/>
          <w:divBdr>
            <w:top w:val="none" w:sz="0" w:space="0" w:color="auto"/>
            <w:left w:val="none" w:sz="0" w:space="0" w:color="auto"/>
            <w:bottom w:val="none" w:sz="0" w:space="0" w:color="auto"/>
            <w:right w:val="none" w:sz="0" w:space="0" w:color="auto"/>
          </w:divBdr>
        </w:div>
        <w:div w:id="977690624">
          <w:marLeft w:val="0"/>
          <w:marRight w:val="0"/>
          <w:marTop w:val="0"/>
          <w:marBottom w:val="0"/>
          <w:divBdr>
            <w:top w:val="none" w:sz="0" w:space="0" w:color="auto"/>
            <w:left w:val="none" w:sz="0" w:space="0" w:color="auto"/>
            <w:bottom w:val="none" w:sz="0" w:space="0" w:color="auto"/>
            <w:right w:val="none" w:sz="0" w:space="0" w:color="auto"/>
          </w:divBdr>
        </w:div>
        <w:div w:id="1910918197">
          <w:marLeft w:val="0"/>
          <w:marRight w:val="0"/>
          <w:marTop w:val="0"/>
          <w:marBottom w:val="0"/>
          <w:divBdr>
            <w:top w:val="none" w:sz="0" w:space="0" w:color="auto"/>
            <w:left w:val="none" w:sz="0" w:space="0" w:color="auto"/>
            <w:bottom w:val="none" w:sz="0" w:space="0" w:color="auto"/>
            <w:right w:val="none" w:sz="0" w:space="0" w:color="auto"/>
          </w:divBdr>
        </w:div>
        <w:div w:id="829516728">
          <w:marLeft w:val="0"/>
          <w:marRight w:val="0"/>
          <w:marTop w:val="0"/>
          <w:marBottom w:val="0"/>
          <w:divBdr>
            <w:top w:val="none" w:sz="0" w:space="0" w:color="auto"/>
            <w:left w:val="none" w:sz="0" w:space="0" w:color="auto"/>
            <w:bottom w:val="none" w:sz="0" w:space="0" w:color="auto"/>
            <w:right w:val="none" w:sz="0" w:space="0" w:color="auto"/>
          </w:divBdr>
        </w:div>
        <w:div w:id="751858305">
          <w:marLeft w:val="0"/>
          <w:marRight w:val="0"/>
          <w:marTop w:val="0"/>
          <w:marBottom w:val="0"/>
          <w:divBdr>
            <w:top w:val="none" w:sz="0" w:space="0" w:color="auto"/>
            <w:left w:val="none" w:sz="0" w:space="0" w:color="auto"/>
            <w:bottom w:val="none" w:sz="0" w:space="0" w:color="auto"/>
            <w:right w:val="none" w:sz="0" w:space="0" w:color="auto"/>
          </w:divBdr>
        </w:div>
        <w:div w:id="1734163220">
          <w:marLeft w:val="0"/>
          <w:marRight w:val="0"/>
          <w:marTop w:val="0"/>
          <w:marBottom w:val="0"/>
          <w:divBdr>
            <w:top w:val="none" w:sz="0" w:space="0" w:color="auto"/>
            <w:left w:val="none" w:sz="0" w:space="0" w:color="auto"/>
            <w:bottom w:val="none" w:sz="0" w:space="0" w:color="auto"/>
            <w:right w:val="none" w:sz="0" w:space="0" w:color="auto"/>
          </w:divBdr>
        </w:div>
        <w:div w:id="169611065">
          <w:marLeft w:val="0"/>
          <w:marRight w:val="0"/>
          <w:marTop w:val="0"/>
          <w:marBottom w:val="0"/>
          <w:divBdr>
            <w:top w:val="none" w:sz="0" w:space="0" w:color="auto"/>
            <w:left w:val="none" w:sz="0" w:space="0" w:color="auto"/>
            <w:bottom w:val="none" w:sz="0" w:space="0" w:color="auto"/>
            <w:right w:val="none" w:sz="0" w:space="0" w:color="auto"/>
          </w:divBdr>
        </w:div>
        <w:div w:id="203717592">
          <w:marLeft w:val="0"/>
          <w:marRight w:val="0"/>
          <w:marTop w:val="0"/>
          <w:marBottom w:val="0"/>
          <w:divBdr>
            <w:top w:val="none" w:sz="0" w:space="0" w:color="auto"/>
            <w:left w:val="none" w:sz="0" w:space="0" w:color="auto"/>
            <w:bottom w:val="none" w:sz="0" w:space="0" w:color="auto"/>
            <w:right w:val="none" w:sz="0" w:space="0" w:color="auto"/>
          </w:divBdr>
        </w:div>
        <w:div w:id="1179076216">
          <w:marLeft w:val="0"/>
          <w:marRight w:val="0"/>
          <w:marTop w:val="0"/>
          <w:marBottom w:val="0"/>
          <w:divBdr>
            <w:top w:val="none" w:sz="0" w:space="0" w:color="auto"/>
            <w:left w:val="none" w:sz="0" w:space="0" w:color="auto"/>
            <w:bottom w:val="none" w:sz="0" w:space="0" w:color="auto"/>
            <w:right w:val="none" w:sz="0" w:space="0" w:color="auto"/>
          </w:divBdr>
        </w:div>
        <w:div w:id="208341221">
          <w:marLeft w:val="0"/>
          <w:marRight w:val="0"/>
          <w:marTop w:val="0"/>
          <w:marBottom w:val="0"/>
          <w:divBdr>
            <w:top w:val="none" w:sz="0" w:space="0" w:color="auto"/>
            <w:left w:val="none" w:sz="0" w:space="0" w:color="auto"/>
            <w:bottom w:val="none" w:sz="0" w:space="0" w:color="auto"/>
            <w:right w:val="none" w:sz="0" w:space="0" w:color="auto"/>
          </w:divBdr>
        </w:div>
        <w:div w:id="1158152924">
          <w:marLeft w:val="0"/>
          <w:marRight w:val="0"/>
          <w:marTop w:val="0"/>
          <w:marBottom w:val="0"/>
          <w:divBdr>
            <w:top w:val="none" w:sz="0" w:space="0" w:color="auto"/>
            <w:left w:val="none" w:sz="0" w:space="0" w:color="auto"/>
            <w:bottom w:val="none" w:sz="0" w:space="0" w:color="auto"/>
            <w:right w:val="none" w:sz="0" w:space="0" w:color="auto"/>
          </w:divBdr>
        </w:div>
        <w:div w:id="1225949003">
          <w:marLeft w:val="0"/>
          <w:marRight w:val="0"/>
          <w:marTop w:val="0"/>
          <w:marBottom w:val="0"/>
          <w:divBdr>
            <w:top w:val="none" w:sz="0" w:space="0" w:color="auto"/>
            <w:left w:val="none" w:sz="0" w:space="0" w:color="auto"/>
            <w:bottom w:val="none" w:sz="0" w:space="0" w:color="auto"/>
            <w:right w:val="none" w:sz="0" w:space="0" w:color="auto"/>
          </w:divBdr>
        </w:div>
        <w:div w:id="240256665">
          <w:marLeft w:val="0"/>
          <w:marRight w:val="0"/>
          <w:marTop w:val="0"/>
          <w:marBottom w:val="0"/>
          <w:divBdr>
            <w:top w:val="none" w:sz="0" w:space="0" w:color="auto"/>
            <w:left w:val="none" w:sz="0" w:space="0" w:color="auto"/>
            <w:bottom w:val="none" w:sz="0" w:space="0" w:color="auto"/>
            <w:right w:val="none" w:sz="0" w:space="0" w:color="auto"/>
          </w:divBdr>
        </w:div>
        <w:div w:id="586424973">
          <w:marLeft w:val="0"/>
          <w:marRight w:val="0"/>
          <w:marTop w:val="0"/>
          <w:marBottom w:val="0"/>
          <w:divBdr>
            <w:top w:val="none" w:sz="0" w:space="0" w:color="auto"/>
            <w:left w:val="none" w:sz="0" w:space="0" w:color="auto"/>
            <w:bottom w:val="none" w:sz="0" w:space="0" w:color="auto"/>
            <w:right w:val="none" w:sz="0" w:space="0" w:color="auto"/>
          </w:divBdr>
        </w:div>
        <w:div w:id="376197136">
          <w:marLeft w:val="0"/>
          <w:marRight w:val="0"/>
          <w:marTop w:val="0"/>
          <w:marBottom w:val="0"/>
          <w:divBdr>
            <w:top w:val="none" w:sz="0" w:space="0" w:color="auto"/>
            <w:left w:val="none" w:sz="0" w:space="0" w:color="auto"/>
            <w:bottom w:val="none" w:sz="0" w:space="0" w:color="auto"/>
            <w:right w:val="none" w:sz="0" w:space="0" w:color="auto"/>
          </w:divBdr>
        </w:div>
        <w:div w:id="636884919">
          <w:marLeft w:val="0"/>
          <w:marRight w:val="0"/>
          <w:marTop w:val="0"/>
          <w:marBottom w:val="0"/>
          <w:divBdr>
            <w:top w:val="none" w:sz="0" w:space="0" w:color="auto"/>
            <w:left w:val="none" w:sz="0" w:space="0" w:color="auto"/>
            <w:bottom w:val="none" w:sz="0" w:space="0" w:color="auto"/>
            <w:right w:val="none" w:sz="0" w:space="0" w:color="auto"/>
          </w:divBdr>
        </w:div>
        <w:div w:id="1687907678">
          <w:marLeft w:val="0"/>
          <w:marRight w:val="0"/>
          <w:marTop w:val="0"/>
          <w:marBottom w:val="0"/>
          <w:divBdr>
            <w:top w:val="none" w:sz="0" w:space="0" w:color="auto"/>
            <w:left w:val="none" w:sz="0" w:space="0" w:color="auto"/>
            <w:bottom w:val="none" w:sz="0" w:space="0" w:color="auto"/>
            <w:right w:val="none" w:sz="0" w:space="0" w:color="auto"/>
          </w:divBdr>
        </w:div>
        <w:div w:id="1518076122">
          <w:marLeft w:val="0"/>
          <w:marRight w:val="0"/>
          <w:marTop w:val="0"/>
          <w:marBottom w:val="0"/>
          <w:divBdr>
            <w:top w:val="none" w:sz="0" w:space="0" w:color="auto"/>
            <w:left w:val="none" w:sz="0" w:space="0" w:color="auto"/>
            <w:bottom w:val="none" w:sz="0" w:space="0" w:color="auto"/>
            <w:right w:val="none" w:sz="0" w:space="0" w:color="auto"/>
          </w:divBdr>
        </w:div>
        <w:div w:id="972441222">
          <w:marLeft w:val="0"/>
          <w:marRight w:val="0"/>
          <w:marTop w:val="0"/>
          <w:marBottom w:val="0"/>
          <w:divBdr>
            <w:top w:val="none" w:sz="0" w:space="0" w:color="auto"/>
            <w:left w:val="none" w:sz="0" w:space="0" w:color="auto"/>
            <w:bottom w:val="none" w:sz="0" w:space="0" w:color="auto"/>
            <w:right w:val="none" w:sz="0" w:space="0" w:color="auto"/>
          </w:divBdr>
        </w:div>
        <w:div w:id="250161464">
          <w:marLeft w:val="0"/>
          <w:marRight w:val="0"/>
          <w:marTop w:val="0"/>
          <w:marBottom w:val="0"/>
          <w:divBdr>
            <w:top w:val="none" w:sz="0" w:space="0" w:color="auto"/>
            <w:left w:val="none" w:sz="0" w:space="0" w:color="auto"/>
            <w:bottom w:val="none" w:sz="0" w:space="0" w:color="auto"/>
            <w:right w:val="none" w:sz="0" w:space="0" w:color="auto"/>
          </w:divBdr>
        </w:div>
        <w:div w:id="1639650832">
          <w:marLeft w:val="0"/>
          <w:marRight w:val="0"/>
          <w:marTop w:val="0"/>
          <w:marBottom w:val="0"/>
          <w:divBdr>
            <w:top w:val="none" w:sz="0" w:space="0" w:color="auto"/>
            <w:left w:val="none" w:sz="0" w:space="0" w:color="auto"/>
            <w:bottom w:val="none" w:sz="0" w:space="0" w:color="auto"/>
            <w:right w:val="none" w:sz="0" w:space="0" w:color="auto"/>
          </w:divBdr>
        </w:div>
        <w:div w:id="1786458806">
          <w:marLeft w:val="0"/>
          <w:marRight w:val="0"/>
          <w:marTop w:val="0"/>
          <w:marBottom w:val="0"/>
          <w:divBdr>
            <w:top w:val="none" w:sz="0" w:space="0" w:color="auto"/>
            <w:left w:val="none" w:sz="0" w:space="0" w:color="auto"/>
            <w:bottom w:val="none" w:sz="0" w:space="0" w:color="auto"/>
            <w:right w:val="none" w:sz="0" w:space="0" w:color="auto"/>
          </w:divBdr>
        </w:div>
        <w:div w:id="253520287">
          <w:marLeft w:val="0"/>
          <w:marRight w:val="0"/>
          <w:marTop w:val="0"/>
          <w:marBottom w:val="0"/>
          <w:divBdr>
            <w:top w:val="none" w:sz="0" w:space="0" w:color="auto"/>
            <w:left w:val="none" w:sz="0" w:space="0" w:color="auto"/>
            <w:bottom w:val="none" w:sz="0" w:space="0" w:color="auto"/>
            <w:right w:val="none" w:sz="0" w:space="0" w:color="auto"/>
          </w:divBdr>
        </w:div>
        <w:div w:id="313728031">
          <w:marLeft w:val="0"/>
          <w:marRight w:val="0"/>
          <w:marTop w:val="0"/>
          <w:marBottom w:val="0"/>
          <w:divBdr>
            <w:top w:val="none" w:sz="0" w:space="0" w:color="auto"/>
            <w:left w:val="none" w:sz="0" w:space="0" w:color="auto"/>
            <w:bottom w:val="none" w:sz="0" w:space="0" w:color="auto"/>
            <w:right w:val="none" w:sz="0" w:space="0" w:color="auto"/>
          </w:divBdr>
        </w:div>
        <w:div w:id="1431003192">
          <w:marLeft w:val="0"/>
          <w:marRight w:val="0"/>
          <w:marTop w:val="0"/>
          <w:marBottom w:val="0"/>
          <w:divBdr>
            <w:top w:val="none" w:sz="0" w:space="0" w:color="auto"/>
            <w:left w:val="none" w:sz="0" w:space="0" w:color="auto"/>
            <w:bottom w:val="none" w:sz="0" w:space="0" w:color="auto"/>
            <w:right w:val="none" w:sz="0" w:space="0" w:color="auto"/>
          </w:divBdr>
        </w:div>
        <w:div w:id="1859192945">
          <w:marLeft w:val="0"/>
          <w:marRight w:val="0"/>
          <w:marTop w:val="0"/>
          <w:marBottom w:val="0"/>
          <w:divBdr>
            <w:top w:val="none" w:sz="0" w:space="0" w:color="auto"/>
            <w:left w:val="none" w:sz="0" w:space="0" w:color="auto"/>
            <w:bottom w:val="none" w:sz="0" w:space="0" w:color="auto"/>
            <w:right w:val="none" w:sz="0" w:space="0" w:color="auto"/>
          </w:divBdr>
        </w:div>
        <w:div w:id="1719746714">
          <w:marLeft w:val="0"/>
          <w:marRight w:val="0"/>
          <w:marTop w:val="0"/>
          <w:marBottom w:val="0"/>
          <w:divBdr>
            <w:top w:val="none" w:sz="0" w:space="0" w:color="auto"/>
            <w:left w:val="none" w:sz="0" w:space="0" w:color="auto"/>
            <w:bottom w:val="none" w:sz="0" w:space="0" w:color="auto"/>
            <w:right w:val="none" w:sz="0" w:space="0" w:color="auto"/>
          </w:divBdr>
        </w:div>
        <w:div w:id="1760903937">
          <w:marLeft w:val="0"/>
          <w:marRight w:val="0"/>
          <w:marTop w:val="0"/>
          <w:marBottom w:val="0"/>
          <w:divBdr>
            <w:top w:val="none" w:sz="0" w:space="0" w:color="auto"/>
            <w:left w:val="none" w:sz="0" w:space="0" w:color="auto"/>
            <w:bottom w:val="none" w:sz="0" w:space="0" w:color="auto"/>
            <w:right w:val="none" w:sz="0" w:space="0" w:color="auto"/>
          </w:divBdr>
        </w:div>
        <w:div w:id="190342534">
          <w:marLeft w:val="0"/>
          <w:marRight w:val="0"/>
          <w:marTop w:val="0"/>
          <w:marBottom w:val="0"/>
          <w:divBdr>
            <w:top w:val="none" w:sz="0" w:space="0" w:color="auto"/>
            <w:left w:val="none" w:sz="0" w:space="0" w:color="auto"/>
            <w:bottom w:val="none" w:sz="0" w:space="0" w:color="auto"/>
            <w:right w:val="none" w:sz="0" w:space="0" w:color="auto"/>
          </w:divBdr>
        </w:div>
        <w:div w:id="1497841065">
          <w:marLeft w:val="0"/>
          <w:marRight w:val="0"/>
          <w:marTop w:val="0"/>
          <w:marBottom w:val="0"/>
          <w:divBdr>
            <w:top w:val="none" w:sz="0" w:space="0" w:color="auto"/>
            <w:left w:val="none" w:sz="0" w:space="0" w:color="auto"/>
            <w:bottom w:val="none" w:sz="0" w:space="0" w:color="auto"/>
            <w:right w:val="none" w:sz="0" w:space="0" w:color="auto"/>
          </w:divBdr>
        </w:div>
        <w:div w:id="348679647">
          <w:marLeft w:val="0"/>
          <w:marRight w:val="0"/>
          <w:marTop w:val="0"/>
          <w:marBottom w:val="0"/>
          <w:divBdr>
            <w:top w:val="none" w:sz="0" w:space="0" w:color="auto"/>
            <w:left w:val="none" w:sz="0" w:space="0" w:color="auto"/>
            <w:bottom w:val="none" w:sz="0" w:space="0" w:color="auto"/>
            <w:right w:val="none" w:sz="0" w:space="0" w:color="auto"/>
          </w:divBdr>
        </w:div>
        <w:div w:id="839348661">
          <w:marLeft w:val="0"/>
          <w:marRight w:val="0"/>
          <w:marTop w:val="0"/>
          <w:marBottom w:val="0"/>
          <w:divBdr>
            <w:top w:val="none" w:sz="0" w:space="0" w:color="auto"/>
            <w:left w:val="none" w:sz="0" w:space="0" w:color="auto"/>
            <w:bottom w:val="none" w:sz="0" w:space="0" w:color="auto"/>
            <w:right w:val="none" w:sz="0" w:space="0" w:color="auto"/>
          </w:divBdr>
        </w:div>
        <w:div w:id="1179586705">
          <w:marLeft w:val="0"/>
          <w:marRight w:val="0"/>
          <w:marTop w:val="0"/>
          <w:marBottom w:val="0"/>
          <w:divBdr>
            <w:top w:val="none" w:sz="0" w:space="0" w:color="auto"/>
            <w:left w:val="none" w:sz="0" w:space="0" w:color="auto"/>
            <w:bottom w:val="none" w:sz="0" w:space="0" w:color="auto"/>
            <w:right w:val="none" w:sz="0" w:space="0" w:color="auto"/>
          </w:divBdr>
        </w:div>
        <w:div w:id="695884004">
          <w:marLeft w:val="0"/>
          <w:marRight w:val="0"/>
          <w:marTop w:val="0"/>
          <w:marBottom w:val="0"/>
          <w:divBdr>
            <w:top w:val="none" w:sz="0" w:space="0" w:color="auto"/>
            <w:left w:val="none" w:sz="0" w:space="0" w:color="auto"/>
            <w:bottom w:val="none" w:sz="0" w:space="0" w:color="auto"/>
            <w:right w:val="none" w:sz="0" w:space="0" w:color="auto"/>
          </w:divBdr>
        </w:div>
        <w:div w:id="1224178614">
          <w:marLeft w:val="0"/>
          <w:marRight w:val="0"/>
          <w:marTop w:val="0"/>
          <w:marBottom w:val="0"/>
          <w:divBdr>
            <w:top w:val="none" w:sz="0" w:space="0" w:color="auto"/>
            <w:left w:val="none" w:sz="0" w:space="0" w:color="auto"/>
            <w:bottom w:val="none" w:sz="0" w:space="0" w:color="auto"/>
            <w:right w:val="none" w:sz="0" w:space="0" w:color="auto"/>
          </w:divBdr>
        </w:div>
        <w:div w:id="259531489">
          <w:marLeft w:val="0"/>
          <w:marRight w:val="0"/>
          <w:marTop w:val="0"/>
          <w:marBottom w:val="0"/>
          <w:divBdr>
            <w:top w:val="none" w:sz="0" w:space="0" w:color="auto"/>
            <w:left w:val="none" w:sz="0" w:space="0" w:color="auto"/>
            <w:bottom w:val="none" w:sz="0" w:space="0" w:color="auto"/>
            <w:right w:val="none" w:sz="0" w:space="0" w:color="auto"/>
          </w:divBdr>
        </w:div>
        <w:div w:id="304629092">
          <w:marLeft w:val="0"/>
          <w:marRight w:val="0"/>
          <w:marTop w:val="0"/>
          <w:marBottom w:val="0"/>
          <w:divBdr>
            <w:top w:val="none" w:sz="0" w:space="0" w:color="auto"/>
            <w:left w:val="none" w:sz="0" w:space="0" w:color="auto"/>
            <w:bottom w:val="none" w:sz="0" w:space="0" w:color="auto"/>
            <w:right w:val="none" w:sz="0" w:space="0" w:color="auto"/>
          </w:divBdr>
        </w:div>
        <w:div w:id="389693406">
          <w:marLeft w:val="0"/>
          <w:marRight w:val="0"/>
          <w:marTop w:val="0"/>
          <w:marBottom w:val="0"/>
          <w:divBdr>
            <w:top w:val="none" w:sz="0" w:space="0" w:color="auto"/>
            <w:left w:val="none" w:sz="0" w:space="0" w:color="auto"/>
            <w:bottom w:val="none" w:sz="0" w:space="0" w:color="auto"/>
            <w:right w:val="none" w:sz="0" w:space="0" w:color="auto"/>
          </w:divBdr>
        </w:div>
        <w:div w:id="938761473">
          <w:marLeft w:val="0"/>
          <w:marRight w:val="0"/>
          <w:marTop w:val="0"/>
          <w:marBottom w:val="0"/>
          <w:divBdr>
            <w:top w:val="none" w:sz="0" w:space="0" w:color="auto"/>
            <w:left w:val="none" w:sz="0" w:space="0" w:color="auto"/>
            <w:bottom w:val="none" w:sz="0" w:space="0" w:color="auto"/>
            <w:right w:val="none" w:sz="0" w:space="0" w:color="auto"/>
          </w:divBdr>
        </w:div>
        <w:div w:id="501240354">
          <w:marLeft w:val="0"/>
          <w:marRight w:val="0"/>
          <w:marTop w:val="0"/>
          <w:marBottom w:val="0"/>
          <w:divBdr>
            <w:top w:val="none" w:sz="0" w:space="0" w:color="auto"/>
            <w:left w:val="none" w:sz="0" w:space="0" w:color="auto"/>
            <w:bottom w:val="none" w:sz="0" w:space="0" w:color="auto"/>
            <w:right w:val="none" w:sz="0" w:space="0" w:color="auto"/>
          </w:divBdr>
        </w:div>
        <w:div w:id="141509422">
          <w:marLeft w:val="0"/>
          <w:marRight w:val="0"/>
          <w:marTop w:val="0"/>
          <w:marBottom w:val="0"/>
          <w:divBdr>
            <w:top w:val="none" w:sz="0" w:space="0" w:color="auto"/>
            <w:left w:val="none" w:sz="0" w:space="0" w:color="auto"/>
            <w:bottom w:val="none" w:sz="0" w:space="0" w:color="auto"/>
            <w:right w:val="none" w:sz="0" w:space="0" w:color="auto"/>
          </w:divBdr>
        </w:div>
        <w:div w:id="1253591999">
          <w:marLeft w:val="0"/>
          <w:marRight w:val="0"/>
          <w:marTop w:val="0"/>
          <w:marBottom w:val="0"/>
          <w:divBdr>
            <w:top w:val="none" w:sz="0" w:space="0" w:color="auto"/>
            <w:left w:val="none" w:sz="0" w:space="0" w:color="auto"/>
            <w:bottom w:val="none" w:sz="0" w:space="0" w:color="auto"/>
            <w:right w:val="none" w:sz="0" w:space="0" w:color="auto"/>
          </w:divBdr>
        </w:div>
        <w:div w:id="236520107">
          <w:marLeft w:val="0"/>
          <w:marRight w:val="0"/>
          <w:marTop w:val="0"/>
          <w:marBottom w:val="0"/>
          <w:divBdr>
            <w:top w:val="none" w:sz="0" w:space="0" w:color="auto"/>
            <w:left w:val="none" w:sz="0" w:space="0" w:color="auto"/>
            <w:bottom w:val="none" w:sz="0" w:space="0" w:color="auto"/>
            <w:right w:val="none" w:sz="0" w:space="0" w:color="auto"/>
          </w:divBdr>
        </w:div>
        <w:div w:id="1396053211">
          <w:marLeft w:val="0"/>
          <w:marRight w:val="0"/>
          <w:marTop w:val="0"/>
          <w:marBottom w:val="0"/>
          <w:divBdr>
            <w:top w:val="none" w:sz="0" w:space="0" w:color="auto"/>
            <w:left w:val="none" w:sz="0" w:space="0" w:color="auto"/>
            <w:bottom w:val="none" w:sz="0" w:space="0" w:color="auto"/>
            <w:right w:val="none" w:sz="0" w:space="0" w:color="auto"/>
          </w:divBdr>
        </w:div>
        <w:div w:id="576287787">
          <w:marLeft w:val="0"/>
          <w:marRight w:val="0"/>
          <w:marTop w:val="0"/>
          <w:marBottom w:val="0"/>
          <w:divBdr>
            <w:top w:val="none" w:sz="0" w:space="0" w:color="auto"/>
            <w:left w:val="none" w:sz="0" w:space="0" w:color="auto"/>
            <w:bottom w:val="none" w:sz="0" w:space="0" w:color="auto"/>
            <w:right w:val="none" w:sz="0" w:space="0" w:color="auto"/>
          </w:divBdr>
        </w:div>
        <w:div w:id="1226336655">
          <w:marLeft w:val="0"/>
          <w:marRight w:val="0"/>
          <w:marTop w:val="0"/>
          <w:marBottom w:val="0"/>
          <w:divBdr>
            <w:top w:val="none" w:sz="0" w:space="0" w:color="auto"/>
            <w:left w:val="none" w:sz="0" w:space="0" w:color="auto"/>
            <w:bottom w:val="none" w:sz="0" w:space="0" w:color="auto"/>
            <w:right w:val="none" w:sz="0" w:space="0" w:color="auto"/>
          </w:divBdr>
        </w:div>
        <w:div w:id="1090539050">
          <w:marLeft w:val="0"/>
          <w:marRight w:val="0"/>
          <w:marTop w:val="0"/>
          <w:marBottom w:val="0"/>
          <w:divBdr>
            <w:top w:val="none" w:sz="0" w:space="0" w:color="auto"/>
            <w:left w:val="none" w:sz="0" w:space="0" w:color="auto"/>
            <w:bottom w:val="none" w:sz="0" w:space="0" w:color="auto"/>
            <w:right w:val="none" w:sz="0" w:space="0" w:color="auto"/>
          </w:divBdr>
        </w:div>
        <w:div w:id="1334647530">
          <w:marLeft w:val="0"/>
          <w:marRight w:val="0"/>
          <w:marTop w:val="0"/>
          <w:marBottom w:val="0"/>
          <w:divBdr>
            <w:top w:val="none" w:sz="0" w:space="0" w:color="auto"/>
            <w:left w:val="none" w:sz="0" w:space="0" w:color="auto"/>
            <w:bottom w:val="none" w:sz="0" w:space="0" w:color="auto"/>
            <w:right w:val="none" w:sz="0" w:space="0" w:color="auto"/>
          </w:divBdr>
        </w:div>
        <w:div w:id="35542497">
          <w:marLeft w:val="0"/>
          <w:marRight w:val="0"/>
          <w:marTop w:val="0"/>
          <w:marBottom w:val="0"/>
          <w:divBdr>
            <w:top w:val="none" w:sz="0" w:space="0" w:color="auto"/>
            <w:left w:val="none" w:sz="0" w:space="0" w:color="auto"/>
            <w:bottom w:val="none" w:sz="0" w:space="0" w:color="auto"/>
            <w:right w:val="none" w:sz="0" w:space="0" w:color="auto"/>
          </w:divBdr>
        </w:div>
        <w:div w:id="994652072">
          <w:marLeft w:val="0"/>
          <w:marRight w:val="0"/>
          <w:marTop w:val="0"/>
          <w:marBottom w:val="0"/>
          <w:divBdr>
            <w:top w:val="none" w:sz="0" w:space="0" w:color="auto"/>
            <w:left w:val="none" w:sz="0" w:space="0" w:color="auto"/>
            <w:bottom w:val="none" w:sz="0" w:space="0" w:color="auto"/>
            <w:right w:val="none" w:sz="0" w:space="0" w:color="auto"/>
          </w:divBdr>
        </w:div>
        <w:div w:id="1209074111">
          <w:marLeft w:val="0"/>
          <w:marRight w:val="0"/>
          <w:marTop w:val="0"/>
          <w:marBottom w:val="0"/>
          <w:divBdr>
            <w:top w:val="none" w:sz="0" w:space="0" w:color="auto"/>
            <w:left w:val="none" w:sz="0" w:space="0" w:color="auto"/>
            <w:bottom w:val="none" w:sz="0" w:space="0" w:color="auto"/>
            <w:right w:val="none" w:sz="0" w:space="0" w:color="auto"/>
          </w:divBdr>
        </w:div>
        <w:div w:id="222761135">
          <w:marLeft w:val="0"/>
          <w:marRight w:val="0"/>
          <w:marTop w:val="0"/>
          <w:marBottom w:val="0"/>
          <w:divBdr>
            <w:top w:val="none" w:sz="0" w:space="0" w:color="auto"/>
            <w:left w:val="none" w:sz="0" w:space="0" w:color="auto"/>
            <w:bottom w:val="none" w:sz="0" w:space="0" w:color="auto"/>
            <w:right w:val="none" w:sz="0" w:space="0" w:color="auto"/>
          </w:divBdr>
        </w:div>
        <w:div w:id="491607658">
          <w:marLeft w:val="0"/>
          <w:marRight w:val="0"/>
          <w:marTop w:val="0"/>
          <w:marBottom w:val="0"/>
          <w:divBdr>
            <w:top w:val="none" w:sz="0" w:space="0" w:color="auto"/>
            <w:left w:val="none" w:sz="0" w:space="0" w:color="auto"/>
            <w:bottom w:val="none" w:sz="0" w:space="0" w:color="auto"/>
            <w:right w:val="none" w:sz="0" w:space="0" w:color="auto"/>
          </w:divBdr>
        </w:div>
        <w:div w:id="1032999399">
          <w:marLeft w:val="0"/>
          <w:marRight w:val="0"/>
          <w:marTop w:val="0"/>
          <w:marBottom w:val="0"/>
          <w:divBdr>
            <w:top w:val="none" w:sz="0" w:space="0" w:color="auto"/>
            <w:left w:val="none" w:sz="0" w:space="0" w:color="auto"/>
            <w:bottom w:val="none" w:sz="0" w:space="0" w:color="auto"/>
            <w:right w:val="none" w:sz="0" w:space="0" w:color="auto"/>
          </w:divBdr>
        </w:div>
        <w:div w:id="650988296">
          <w:marLeft w:val="0"/>
          <w:marRight w:val="0"/>
          <w:marTop w:val="0"/>
          <w:marBottom w:val="0"/>
          <w:divBdr>
            <w:top w:val="none" w:sz="0" w:space="0" w:color="auto"/>
            <w:left w:val="none" w:sz="0" w:space="0" w:color="auto"/>
            <w:bottom w:val="none" w:sz="0" w:space="0" w:color="auto"/>
            <w:right w:val="none" w:sz="0" w:space="0" w:color="auto"/>
          </w:divBdr>
        </w:div>
        <w:div w:id="448010097">
          <w:marLeft w:val="0"/>
          <w:marRight w:val="0"/>
          <w:marTop w:val="0"/>
          <w:marBottom w:val="0"/>
          <w:divBdr>
            <w:top w:val="none" w:sz="0" w:space="0" w:color="auto"/>
            <w:left w:val="none" w:sz="0" w:space="0" w:color="auto"/>
            <w:bottom w:val="none" w:sz="0" w:space="0" w:color="auto"/>
            <w:right w:val="none" w:sz="0" w:space="0" w:color="auto"/>
          </w:divBdr>
        </w:div>
        <w:div w:id="1741519696">
          <w:marLeft w:val="0"/>
          <w:marRight w:val="0"/>
          <w:marTop w:val="0"/>
          <w:marBottom w:val="0"/>
          <w:divBdr>
            <w:top w:val="none" w:sz="0" w:space="0" w:color="auto"/>
            <w:left w:val="none" w:sz="0" w:space="0" w:color="auto"/>
            <w:bottom w:val="none" w:sz="0" w:space="0" w:color="auto"/>
            <w:right w:val="none" w:sz="0" w:space="0" w:color="auto"/>
          </w:divBdr>
        </w:div>
        <w:div w:id="1170604678">
          <w:marLeft w:val="0"/>
          <w:marRight w:val="0"/>
          <w:marTop w:val="0"/>
          <w:marBottom w:val="0"/>
          <w:divBdr>
            <w:top w:val="none" w:sz="0" w:space="0" w:color="auto"/>
            <w:left w:val="none" w:sz="0" w:space="0" w:color="auto"/>
            <w:bottom w:val="none" w:sz="0" w:space="0" w:color="auto"/>
            <w:right w:val="none" w:sz="0" w:space="0" w:color="auto"/>
          </w:divBdr>
        </w:div>
        <w:div w:id="1269003122">
          <w:marLeft w:val="0"/>
          <w:marRight w:val="0"/>
          <w:marTop w:val="0"/>
          <w:marBottom w:val="0"/>
          <w:divBdr>
            <w:top w:val="none" w:sz="0" w:space="0" w:color="auto"/>
            <w:left w:val="none" w:sz="0" w:space="0" w:color="auto"/>
            <w:bottom w:val="none" w:sz="0" w:space="0" w:color="auto"/>
            <w:right w:val="none" w:sz="0" w:space="0" w:color="auto"/>
          </w:divBdr>
        </w:div>
        <w:div w:id="61492790">
          <w:marLeft w:val="0"/>
          <w:marRight w:val="0"/>
          <w:marTop w:val="0"/>
          <w:marBottom w:val="0"/>
          <w:divBdr>
            <w:top w:val="none" w:sz="0" w:space="0" w:color="auto"/>
            <w:left w:val="none" w:sz="0" w:space="0" w:color="auto"/>
            <w:bottom w:val="none" w:sz="0" w:space="0" w:color="auto"/>
            <w:right w:val="none" w:sz="0" w:space="0" w:color="auto"/>
          </w:divBdr>
        </w:div>
        <w:div w:id="5137474">
          <w:marLeft w:val="0"/>
          <w:marRight w:val="0"/>
          <w:marTop w:val="0"/>
          <w:marBottom w:val="0"/>
          <w:divBdr>
            <w:top w:val="none" w:sz="0" w:space="0" w:color="auto"/>
            <w:left w:val="none" w:sz="0" w:space="0" w:color="auto"/>
            <w:bottom w:val="none" w:sz="0" w:space="0" w:color="auto"/>
            <w:right w:val="none" w:sz="0" w:space="0" w:color="auto"/>
          </w:divBdr>
        </w:div>
        <w:div w:id="1376738769">
          <w:marLeft w:val="0"/>
          <w:marRight w:val="0"/>
          <w:marTop w:val="0"/>
          <w:marBottom w:val="0"/>
          <w:divBdr>
            <w:top w:val="none" w:sz="0" w:space="0" w:color="auto"/>
            <w:left w:val="none" w:sz="0" w:space="0" w:color="auto"/>
            <w:bottom w:val="none" w:sz="0" w:space="0" w:color="auto"/>
            <w:right w:val="none" w:sz="0" w:space="0" w:color="auto"/>
          </w:divBdr>
        </w:div>
        <w:div w:id="913395933">
          <w:marLeft w:val="0"/>
          <w:marRight w:val="0"/>
          <w:marTop w:val="0"/>
          <w:marBottom w:val="0"/>
          <w:divBdr>
            <w:top w:val="none" w:sz="0" w:space="0" w:color="auto"/>
            <w:left w:val="none" w:sz="0" w:space="0" w:color="auto"/>
            <w:bottom w:val="none" w:sz="0" w:space="0" w:color="auto"/>
            <w:right w:val="none" w:sz="0" w:space="0" w:color="auto"/>
          </w:divBdr>
        </w:div>
        <w:div w:id="1237125402">
          <w:marLeft w:val="0"/>
          <w:marRight w:val="0"/>
          <w:marTop w:val="0"/>
          <w:marBottom w:val="0"/>
          <w:divBdr>
            <w:top w:val="none" w:sz="0" w:space="0" w:color="auto"/>
            <w:left w:val="none" w:sz="0" w:space="0" w:color="auto"/>
            <w:bottom w:val="none" w:sz="0" w:space="0" w:color="auto"/>
            <w:right w:val="none" w:sz="0" w:space="0" w:color="auto"/>
          </w:divBdr>
        </w:div>
        <w:div w:id="653029462">
          <w:marLeft w:val="0"/>
          <w:marRight w:val="0"/>
          <w:marTop w:val="0"/>
          <w:marBottom w:val="0"/>
          <w:divBdr>
            <w:top w:val="none" w:sz="0" w:space="0" w:color="auto"/>
            <w:left w:val="none" w:sz="0" w:space="0" w:color="auto"/>
            <w:bottom w:val="none" w:sz="0" w:space="0" w:color="auto"/>
            <w:right w:val="none" w:sz="0" w:space="0" w:color="auto"/>
          </w:divBdr>
        </w:div>
        <w:div w:id="927081012">
          <w:marLeft w:val="0"/>
          <w:marRight w:val="0"/>
          <w:marTop w:val="0"/>
          <w:marBottom w:val="0"/>
          <w:divBdr>
            <w:top w:val="none" w:sz="0" w:space="0" w:color="auto"/>
            <w:left w:val="none" w:sz="0" w:space="0" w:color="auto"/>
            <w:bottom w:val="none" w:sz="0" w:space="0" w:color="auto"/>
            <w:right w:val="none" w:sz="0" w:space="0" w:color="auto"/>
          </w:divBdr>
        </w:div>
        <w:div w:id="764570430">
          <w:marLeft w:val="0"/>
          <w:marRight w:val="0"/>
          <w:marTop w:val="0"/>
          <w:marBottom w:val="0"/>
          <w:divBdr>
            <w:top w:val="none" w:sz="0" w:space="0" w:color="auto"/>
            <w:left w:val="none" w:sz="0" w:space="0" w:color="auto"/>
            <w:bottom w:val="none" w:sz="0" w:space="0" w:color="auto"/>
            <w:right w:val="none" w:sz="0" w:space="0" w:color="auto"/>
          </w:divBdr>
        </w:div>
        <w:div w:id="1534730471">
          <w:marLeft w:val="0"/>
          <w:marRight w:val="0"/>
          <w:marTop w:val="0"/>
          <w:marBottom w:val="0"/>
          <w:divBdr>
            <w:top w:val="none" w:sz="0" w:space="0" w:color="auto"/>
            <w:left w:val="none" w:sz="0" w:space="0" w:color="auto"/>
            <w:bottom w:val="none" w:sz="0" w:space="0" w:color="auto"/>
            <w:right w:val="none" w:sz="0" w:space="0" w:color="auto"/>
          </w:divBdr>
        </w:div>
        <w:div w:id="1096097765">
          <w:marLeft w:val="0"/>
          <w:marRight w:val="0"/>
          <w:marTop w:val="0"/>
          <w:marBottom w:val="0"/>
          <w:divBdr>
            <w:top w:val="none" w:sz="0" w:space="0" w:color="auto"/>
            <w:left w:val="none" w:sz="0" w:space="0" w:color="auto"/>
            <w:bottom w:val="none" w:sz="0" w:space="0" w:color="auto"/>
            <w:right w:val="none" w:sz="0" w:space="0" w:color="auto"/>
          </w:divBdr>
        </w:div>
        <w:div w:id="665478515">
          <w:marLeft w:val="0"/>
          <w:marRight w:val="0"/>
          <w:marTop w:val="0"/>
          <w:marBottom w:val="0"/>
          <w:divBdr>
            <w:top w:val="none" w:sz="0" w:space="0" w:color="auto"/>
            <w:left w:val="none" w:sz="0" w:space="0" w:color="auto"/>
            <w:bottom w:val="none" w:sz="0" w:space="0" w:color="auto"/>
            <w:right w:val="none" w:sz="0" w:space="0" w:color="auto"/>
          </w:divBdr>
        </w:div>
        <w:div w:id="276331289">
          <w:marLeft w:val="0"/>
          <w:marRight w:val="0"/>
          <w:marTop w:val="0"/>
          <w:marBottom w:val="0"/>
          <w:divBdr>
            <w:top w:val="none" w:sz="0" w:space="0" w:color="auto"/>
            <w:left w:val="none" w:sz="0" w:space="0" w:color="auto"/>
            <w:bottom w:val="none" w:sz="0" w:space="0" w:color="auto"/>
            <w:right w:val="none" w:sz="0" w:space="0" w:color="auto"/>
          </w:divBdr>
        </w:div>
        <w:div w:id="420949811">
          <w:marLeft w:val="0"/>
          <w:marRight w:val="0"/>
          <w:marTop w:val="0"/>
          <w:marBottom w:val="0"/>
          <w:divBdr>
            <w:top w:val="none" w:sz="0" w:space="0" w:color="auto"/>
            <w:left w:val="none" w:sz="0" w:space="0" w:color="auto"/>
            <w:bottom w:val="none" w:sz="0" w:space="0" w:color="auto"/>
            <w:right w:val="none" w:sz="0" w:space="0" w:color="auto"/>
          </w:divBdr>
        </w:div>
        <w:div w:id="1206138282">
          <w:marLeft w:val="0"/>
          <w:marRight w:val="0"/>
          <w:marTop w:val="0"/>
          <w:marBottom w:val="0"/>
          <w:divBdr>
            <w:top w:val="none" w:sz="0" w:space="0" w:color="auto"/>
            <w:left w:val="none" w:sz="0" w:space="0" w:color="auto"/>
            <w:bottom w:val="none" w:sz="0" w:space="0" w:color="auto"/>
            <w:right w:val="none" w:sz="0" w:space="0" w:color="auto"/>
          </w:divBdr>
        </w:div>
        <w:div w:id="1700859255">
          <w:marLeft w:val="0"/>
          <w:marRight w:val="0"/>
          <w:marTop w:val="0"/>
          <w:marBottom w:val="0"/>
          <w:divBdr>
            <w:top w:val="none" w:sz="0" w:space="0" w:color="auto"/>
            <w:left w:val="none" w:sz="0" w:space="0" w:color="auto"/>
            <w:bottom w:val="none" w:sz="0" w:space="0" w:color="auto"/>
            <w:right w:val="none" w:sz="0" w:space="0" w:color="auto"/>
          </w:divBdr>
        </w:div>
        <w:div w:id="141195972">
          <w:marLeft w:val="0"/>
          <w:marRight w:val="0"/>
          <w:marTop w:val="0"/>
          <w:marBottom w:val="0"/>
          <w:divBdr>
            <w:top w:val="none" w:sz="0" w:space="0" w:color="auto"/>
            <w:left w:val="none" w:sz="0" w:space="0" w:color="auto"/>
            <w:bottom w:val="none" w:sz="0" w:space="0" w:color="auto"/>
            <w:right w:val="none" w:sz="0" w:space="0" w:color="auto"/>
          </w:divBdr>
        </w:div>
        <w:div w:id="1799451319">
          <w:marLeft w:val="0"/>
          <w:marRight w:val="0"/>
          <w:marTop w:val="0"/>
          <w:marBottom w:val="0"/>
          <w:divBdr>
            <w:top w:val="none" w:sz="0" w:space="0" w:color="auto"/>
            <w:left w:val="none" w:sz="0" w:space="0" w:color="auto"/>
            <w:bottom w:val="none" w:sz="0" w:space="0" w:color="auto"/>
            <w:right w:val="none" w:sz="0" w:space="0" w:color="auto"/>
          </w:divBdr>
        </w:div>
        <w:div w:id="292833561">
          <w:marLeft w:val="0"/>
          <w:marRight w:val="0"/>
          <w:marTop w:val="0"/>
          <w:marBottom w:val="0"/>
          <w:divBdr>
            <w:top w:val="none" w:sz="0" w:space="0" w:color="auto"/>
            <w:left w:val="none" w:sz="0" w:space="0" w:color="auto"/>
            <w:bottom w:val="none" w:sz="0" w:space="0" w:color="auto"/>
            <w:right w:val="none" w:sz="0" w:space="0" w:color="auto"/>
          </w:divBdr>
        </w:div>
        <w:div w:id="1846284760">
          <w:marLeft w:val="0"/>
          <w:marRight w:val="0"/>
          <w:marTop w:val="0"/>
          <w:marBottom w:val="0"/>
          <w:divBdr>
            <w:top w:val="none" w:sz="0" w:space="0" w:color="auto"/>
            <w:left w:val="none" w:sz="0" w:space="0" w:color="auto"/>
            <w:bottom w:val="none" w:sz="0" w:space="0" w:color="auto"/>
            <w:right w:val="none" w:sz="0" w:space="0" w:color="auto"/>
          </w:divBdr>
        </w:div>
        <w:div w:id="342976180">
          <w:marLeft w:val="0"/>
          <w:marRight w:val="0"/>
          <w:marTop w:val="0"/>
          <w:marBottom w:val="0"/>
          <w:divBdr>
            <w:top w:val="none" w:sz="0" w:space="0" w:color="auto"/>
            <w:left w:val="none" w:sz="0" w:space="0" w:color="auto"/>
            <w:bottom w:val="none" w:sz="0" w:space="0" w:color="auto"/>
            <w:right w:val="none" w:sz="0" w:space="0" w:color="auto"/>
          </w:divBdr>
        </w:div>
        <w:div w:id="682316314">
          <w:marLeft w:val="0"/>
          <w:marRight w:val="0"/>
          <w:marTop w:val="0"/>
          <w:marBottom w:val="0"/>
          <w:divBdr>
            <w:top w:val="none" w:sz="0" w:space="0" w:color="auto"/>
            <w:left w:val="none" w:sz="0" w:space="0" w:color="auto"/>
            <w:bottom w:val="none" w:sz="0" w:space="0" w:color="auto"/>
            <w:right w:val="none" w:sz="0" w:space="0" w:color="auto"/>
          </w:divBdr>
        </w:div>
        <w:div w:id="1381444918">
          <w:marLeft w:val="0"/>
          <w:marRight w:val="0"/>
          <w:marTop w:val="0"/>
          <w:marBottom w:val="0"/>
          <w:divBdr>
            <w:top w:val="none" w:sz="0" w:space="0" w:color="auto"/>
            <w:left w:val="none" w:sz="0" w:space="0" w:color="auto"/>
            <w:bottom w:val="none" w:sz="0" w:space="0" w:color="auto"/>
            <w:right w:val="none" w:sz="0" w:space="0" w:color="auto"/>
          </w:divBdr>
        </w:div>
        <w:div w:id="356546668">
          <w:marLeft w:val="0"/>
          <w:marRight w:val="0"/>
          <w:marTop w:val="0"/>
          <w:marBottom w:val="0"/>
          <w:divBdr>
            <w:top w:val="none" w:sz="0" w:space="0" w:color="auto"/>
            <w:left w:val="none" w:sz="0" w:space="0" w:color="auto"/>
            <w:bottom w:val="none" w:sz="0" w:space="0" w:color="auto"/>
            <w:right w:val="none" w:sz="0" w:space="0" w:color="auto"/>
          </w:divBdr>
        </w:div>
        <w:div w:id="1697997471">
          <w:marLeft w:val="0"/>
          <w:marRight w:val="0"/>
          <w:marTop w:val="0"/>
          <w:marBottom w:val="0"/>
          <w:divBdr>
            <w:top w:val="none" w:sz="0" w:space="0" w:color="auto"/>
            <w:left w:val="none" w:sz="0" w:space="0" w:color="auto"/>
            <w:bottom w:val="none" w:sz="0" w:space="0" w:color="auto"/>
            <w:right w:val="none" w:sz="0" w:space="0" w:color="auto"/>
          </w:divBdr>
        </w:div>
        <w:div w:id="559554876">
          <w:marLeft w:val="0"/>
          <w:marRight w:val="0"/>
          <w:marTop w:val="0"/>
          <w:marBottom w:val="0"/>
          <w:divBdr>
            <w:top w:val="none" w:sz="0" w:space="0" w:color="auto"/>
            <w:left w:val="none" w:sz="0" w:space="0" w:color="auto"/>
            <w:bottom w:val="none" w:sz="0" w:space="0" w:color="auto"/>
            <w:right w:val="none" w:sz="0" w:space="0" w:color="auto"/>
          </w:divBdr>
        </w:div>
        <w:div w:id="510267999">
          <w:marLeft w:val="0"/>
          <w:marRight w:val="0"/>
          <w:marTop w:val="0"/>
          <w:marBottom w:val="0"/>
          <w:divBdr>
            <w:top w:val="none" w:sz="0" w:space="0" w:color="auto"/>
            <w:left w:val="none" w:sz="0" w:space="0" w:color="auto"/>
            <w:bottom w:val="none" w:sz="0" w:space="0" w:color="auto"/>
            <w:right w:val="none" w:sz="0" w:space="0" w:color="auto"/>
          </w:divBdr>
        </w:div>
        <w:div w:id="1652247002">
          <w:marLeft w:val="0"/>
          <w:marRight w:val="0"/>
          <w:marTop w:val="0"/>
          <w:marBottom w:val="0"/>
          <w:divBdr>
            <w:top w:val="none" w:sz="0" w:space="0" w:color="auto"/>
            <w:left w:val="none" w:sz="0" w:space="0" w:color="auto"/>
            <w:bottom w:val="none" w:sz="0" w:space="0" w:color="auto"/>
            <w:right w:val="none" w:sz="0" w:space="0" w:color="auto"/>
          </w:divBdr>
        </w:div>
        <w:div w:id="1046182651">
          <w:marLeft w:val="0"/>
          <w:marRight w:val="0"/>
          <w:marTop w:val="0"/>
          <w:marBottom w:val="0"/>
          <w:divBdr>
            <w:top w:val="none" w:sz="0" w:space="0" w:color="auto"/>
            <w:left w:val="none" w:sz="0" w:space="0" w:color="auto"/>
            <w:bottom w:val="none" w:sz="0" w:space="0" w:color="auto"/>
            <w:right w:val="none" w:sz="0" w:space="0" w:color="auto"/>
          </w:divBdr>
        </w:div>
        <w:div w:id="206262192">
          <w:marLeft w:val="0"/>
          <w:marRight w:val="0"/>
          <w:marTop w:val="0"/>
          <w:marBottom w:val="0"/>
          <w:divBdr>
            <w:top w:val="none" w:sz="0" w:space="0" w:color="auto"/>
            <w:left w:val="none" w:sz="0" w:space="0" w:color="auto"/>
            <w:bottom w:val="none" w:sz="0" w:space="0" w:color="auto"/>
            <w:right w:val="none" w:sz="0" w:space="0" w:color="auto"/>
          </w:divBdr>
        </w:div>
        <w:div w:id="550189831">
          <w:marLeft w:val="0"/>
          <w:marRight w:val="0"/>
          <w:marTop w:val="0"/>
          <w:marBottom w:val="0"/>
          <w:divBdr>
            <w:top w:val="none" w:sz="0" w:space="0" w:color="auto"/>
            <w:left w:val="none" w:sz="0" w:space="0" w:color="auto"/>
            <w:bottom w:val="none" w:sz="0" w:space="0" w:color="auto"/>
            <w:right w:val="none" w:sz="0" w:space="0" w:color="auto"/>
          </w:divBdr>
        </w:div>
        <w:div w:id="211623917">
          <w:marLeft w:val="0"/>
          <w:marRight w:val="0"/>
          <w:marTop w:val="0"/>
          <w:marBottom w:val="0"/>
          <w:divBdr>
            <w:top w:val="none" w:sz="0" w:space="0" w:color="auto"/>
            <w:left w:val="none" w:sz="0" w:space="0" w:color="auto"/>
            <w:bottom w:val="none" w:sz="0" w:space="0" w:color="auto"/>
            <w:right w:val="none" w:sz="0" w:space="0" w:color="auto"/>
          </w:divBdr>
        </w:div>
        <w:div w:id="1249847021">
          <w:marLeft w:val="0"/>
          <w:marRight w:val="0"/>
          <w:marTop w:val="0"/>
          <w:marBottom w:val="0"/>
          <w:divBdr>
            <w:top w:val="none" w:sz="0" w:space="0" w:color="auto"/>
            <w:left w:val="none" w:sz="0" w:space="0" w:color="auto"/>
            <w:bottom w:val="none" w:sz="0" w:space="0" w:color="auto"/>
            <w:right w:val="none" w:sz="0" w:space="0" w:color="auto"/>
          </w:divBdr>
        </w:div>
        <w:div w:id="1909415038">
          <w:marLeft w:val="0"/>
          <w:marRight w:val="0"/>
          <w:marTop w:val="0"/>
          <w:marBottom w:val="0"/>
          <w:divBdr>
            <w:top w:val="none" w:sz="0" w:space="0" w:color="auto"/>
            <w:left w:val="none" w:sz="0" w:space="0" w:color="auto"/>
            <w:bottom w:val="none" w:sz="0" w:space="0" w:color="auto"/>
            <w:right w:val="none" w:sz="0" w:space="0" w:color="auto"/>
          </w:divBdr>
        </w:div>
        <w:div w:id="1919510359">
          <w:marLeft w:val="0"/>
          <w:marRight w:val="0"/>
          <w:marTop w:val="0"/>
          <w:marBottom w:val="0"/>
          <w:divBdr>
            <w:top w:val="none" w:sz="0" w:space="0" w:color="auto"/>
            <w:left w:val="none" w:sz="0" w:space="0" w:color="auto"/>
            <w:bottom w:val="none" w:sz="0" w:space="0" w:color="auto"/>
            <w:right w:val="none" w:sz="0" w:space="0" w:color="auto"/>
          </w:divBdr>
        </w:div>
        <w:div w:id="780150307">
          <w:marLeft w:val="0"/>
          <w:marRight w:val="0"/>
          <w:marTop w:val="0"/>
          <w:marBottom w:val="0"/>
          <w:divBdr>
            <w:top w:val="none" w:sz="0" w:space="0" w:color="auto"/>
            <w:left w:val="none" w:sz="0" w:space="0" w:color="auto"/>
            <w:bottom w:val="none" w:sz="0" w:space="0" w:color="auto"/>
            <w:right w:val="none" w:sz="0" w:space="0" w:color="auto"/>
          </w:divBdr>
        </w:div>
        <w:div w:id="453405258">
          <w:marLeft w:val="0"/>
          <w:marRight w:val="0"/>
          <w:marTop w:val="0"/>
          <w:marBottom w:val="0"/>
          <w:divBdr>
            <w:top w:val="none" w:sz="0" w:space="0" w:color="auto"/>
            <w:left w:val="none" w:sz="0" w:space="0" w:color="auto"/>
            <w:bottom w:val="none" w:sz="0" w:space="0" w:color="auto"/>
            <w:right w:val="none" w:sz="0" w:space="0" w:color="auto"/>
          </w:divBdr>
        </w:div>
        <w:div w:id="1281301204">
          <w:marLeft w:val="0"/>
          <w:marRight w:val="0"/>
          <w:marTop w:val="0"/>
          <w:marBottom w:val="0"/>
          <w:divBdr>
            <w:top w:val="none" w:sz="0" w:space="0" w:color="auto"/>
            <w:left w:val="none" w:sz="0" w:space="0" w:color="auto"/>
            <w:bottom w:val="none" w:sz="0" w:space="0" w:color="auto"/>
            <w:right w:val="none" w:sz="0" w:space="0" w:color="auto"/>
          </w:divBdr>
        </w:div>
        <w:div w:id="1228565307">
          <w:marLeft w:val="0"/>
          <w:marRight w:val="0"/>
          <w:marTop w:val="0"/>
          <w:marBottom w:val="0"/>
          <w:divBdr>
            <w:top w:val="none" w:sz="0" w:space="0" w:color="auto"/>
            <w:left w:val="none" w:sz="0" w:space="0" w:color="auto"/>
            <w:bottom w:val="none" w:sz="0" w:space="0" w:color="auto"/>
            <w:right w:val="none" w:sz="0" w:space="0" w:color="auto"/>
          </w:divBdr>
        </w:div>
        <w:div w:id="1280531857">
          <w:marLeft w:val="0"/>
          <w:marRight w:val="0"/>
          <w:marTop w:val="0"/>
          <w:marBottom w:val="0"/>
          <w:divBdr>
            <w:top w:val="none" w:sz="0" w:space="0" w:color="auto"/>
            <w:left w:val="none" w:sz="0" w:space="0" w:color="auto"/>
            <w:bottom w:val="none" w:sz="0" w:space="0" w:color="auto"/>
            <w:right w:val="none" w:sz="0" w:space="0" w:color="auto"/>
          </w:divBdr>
        </w:div>
        <w:div w:id="809636211">
          <w:marLeft w:val="0"/>
          <w:marRight w:val="0"/>
          <w:marTop w:val="0"/>
          <w:marBottom w:val="0"/>
          <w:divBdr>
            <w:top w:val="none" w:sz="0" w:space="0" w:color="auto"/>
            <w:left w:val="none" w:sz="0" w:space="0" w:color="auto"/>
            <w:bottom w:val="none" w:sz="0" w:space="0" w:color="auto"/>
            <w:right w:val="none" w:sz="0" w:space="0" w:color="auto"/>
          </w:divBdr>
        </w:div>
        <w:div w:id="1678995718">
          <w:marLeft w:val="0"/>
          <w:marRight w:val="0"/>
          <w:marTop w:val="0"/>
          <w:marBottom w:val="0"/>
          <w:divBdr>
            <w:top w:val="none" w:sz="0" w:space="0" w:color="auto"/>
            <w:left w:val="none" w:sz="0" w:space="0" w:color="auto"/>
            <w:bottom w:val="none" w:sz="0" w:space="0" w:color="auto"/>
            <w:right w:val="none" w:sz="0" w:space="0" w:color="auto"/>
          </w:divBdr>
        </w:div>
        <w:div w:id="564340436">
          <w:marLeft w:val="0"/>
          <w:marRight w:val="0"/>
          <w:marTop w:val="0"/>
          <w:marBottom w:val="0"/>
          <w:divBdr>
            <w:top w:val="none" w:sz="0" w:space="0" w:color="auto"/>
            <w:left w:val="none" w:sz="0" w:space="0" w:color="auto"/>
            <w:bottom w:val="none" w:sz="0" w:space="0" w:color="auto"/>
            <w:right w:val="none" w:sz="0" w:space="0" w:color="auto"/>
          </w:divBdr>
        </w:div>
        <w:div w:id="922907744">
          <w:marLeft w:val="0"/>
          <w:marRight w:val="0"/>
          <w:marTop w:val="0"/>
          <w:marBottom w:val="0"/>
          <w:divBdr>
            <w:top w:val="none" w:sz="0" w:space="0" w:color="auto"/>
            <w:left w:val="none" w:sz="0" w:space="0" w:color="auto"/>
            <w:bottom w:val="none" w:sz="0" w:space="0" w:color="auto"/>
            <w:right w:val="none" w:sz="0" w:space="0" w:color="auto"/>
          </w:divBdr>
        </w:div>
        <w:div w:id="982850025">
          <w:marLeft w:val="0"/>
          <w:marRight w:val="0"/>
          <w:marTop w:val="0"/>
          <w:marBottom w:val="0"/>
          <w:divBdr>
            <w:top w:val="none" w:sz="0" w:space="0" w:color="auto"/>
            <w:left w:val="none" w:sz="0" w:space="0" w:color="auto"/>
            <w:bottom w:val="none" w:sz="0" w:space="0" w:color="auto"/>
            <w:right w:val="none" w:sz="0" w:space="0" w:color="auto"/>
          </w:divBdr>
        </w:div>
        <w:div w:id="57099109">
          <w:marLeft w:val="0"/>
          <w:marRight w:val="0"/>
          <w:marTop w:val="0"/>
          <w:marBottom w:val="0"/>
          <w:divBdr>
            <w:top w:val="none" w:sz="0" w:space="0" w:color="auto"/>
            <w:left w:val="none" w:sz="0" w:space="0" w:color="auto"/>
            <w:bottom w:val="none" w:sz="0" w:space="0" w:color="auto"/>
            <w:right w:val="none" w:sz="0" w:space="0" w:color="auto"/>
          </w:divBdr>
        </w:div>
        <w:div w:id="554899660">
          <w:marLeft w:val="0"/>
          <w:marRight w:val="0"/>
          <w:marTop w:val="0"/>
          <w:marBottom w:val="0"/>
          <w:divBdr>
            <w:top w:val="none" w:sz="0" w:space="0" w:color="auto"/>
            <w:left w:val="none" w:sz="0" w:space="0" w:color="auto"/>
            <w:bottom w:val="none" w:sz="0" w:space="0" w:color="auto"/>
            <w:right w:val="none" w:sz="0" w:space="0" w:color="auto"/>
          </w:divBdr>
        </w:div>
        <w:div w:id="1522159692">
          <w:marLeft w:val="0"/>
          <w:marRight w:val="0"/>
          <w:marTop w:val="0"/>
          <w:marBottom w:val="0"/>
          <w:divBdr>
            <w:top w:val="none" w:sz="0" w:space="0" w:color="auto"/>
            <w:left w:val="none" w:sz="0" w:space="0" w:color="auto"/>
            <w:bottom w:val="none" w:sz="0" w:space="0" w:color="auto"/>
            <w:right w:val="none" w:sz="0" w:space="0" w:color="auto"/>
          </w:divBdr>
        </w:div>
        <w:div w:id="95560280">
          <w:marLeft w:val="0"/>
          <w:marRight w:val="0"/>
          <w:marTop w:val="0"/>
          <w:marBottom w:val="0"/>
          <w:divBdr>
            <w:top w:val="none" w:sz="0" w:space="0" w:color="auto"/>
            <w:left w:val="none" w:sz="0" w:space="0" w:color="auto"/>
            <w:bottom w:val="none" w:sz="0" w:space="0" w:color="auto"/>
            <w:right w:val="none" w:sz="0" w:space="0" w:color="auto"/>
          </w:divBdr>
        </w:div>
        <w:div w:id="436951677">
          <w:marLeft w:val="0"/>
          <w:marRight w:val="0"/>
          <w:marTop w:val="0"/>
          <w:marBottom w:val="0"/>
          <w:divBdr>
            <w:top w:val="none" w:sz="0" w:space="0" w:color="auto"/>
            <w:left w:val="none" w:sz="0" w:space="0" w:color="auto"/>
            <w:bottom w:val="none" w:sz="0" w:space="0" w:color="auto"/>
            <w:right w:val="none" w:sz="0" w:space="0" w:color="auto"/>
          </w:divBdr>
        </w:div>
        <w:div w:id="148521036">
          <w:marLeft w:val="0"/>
          <w:marRight w:val="0"/>
          <w:marTop w:val="0"/>
          <w:marBottom w:val="0"/>
          <w:divBdr>
            <w:top w:val="none" w:sz="0" w:space="0" w:color="auto"/>
            <w:left w:val="none" w:sz="0" w:space="0" w:color="auto"/>
            <w:bottom w:val="none" w:sz="0" w:space="0" w:color="auto"/>
            <w:right w:val="none" w:sz="0" w:space="0" w:color="auto"/>
          </w:divBdr>
        </w:div>
        <w:div w:id="1100293474">
          <w:marLeft w:val="0"/>
          <w:marRight w:val="0"/>
          <w:marTop w:val="0"/>
          <w:marBottom w:val="0"/>
          <w:divBdr>
            <w:top w:val="none" w:sz="0" w:space="0" w:color="auto"/>
            <w:left w:val="none" w:sz="0" w:space="0" w:color="auto"/>
            <w:bottom w:val="none" w:sz="0" w:space="0" w:color="auto"/>
            <w:right w:val="none" w:sz="0" w:space="0" w:color="auto"/>
          </w:divBdr>
        </w:div>
        <w:div w:id="1039014448">
          <w:marLeft w:val="0"/>
          <w:marRight w:val="0"/>
          <w:marTop w:val="0"/>
          <w:marBottom w:val="0"/>
          <w:divBdr>
            <w:top w:val="none" w:sz="0" w:space="0" w:color="auto"/>
            <w:left w:val="none" w:sz="0" w:space="0" w:color="auto"/>
            <w:bottom w:val="none" w:sz="0" w:space="0" w:color="auto"/>
            <w:right w:val="none" w:sz="0" w:space="0" w:color="auto"/>
          </w:divBdr>
        </w:div>
        <w:div w:id="898787738">
          <w:marLeft w:val="0"/>
          <w:marRight w:val="0"/>
          <w:marTop w:val="0"/>
          <w:marBottom w:val="0"/>
          <w:divBdr>
            <w:top w:val="none" w:sz="0" w:space="0" w:color="auto"/>
            <w:left w:val="none" w:sz="0" w:space="0" w:color="auto"/>
            <w:bottom w:val="none" w:sz="0" w:space="0" w:color="auto"/>
            <w:right w:val="none" w:sz="0" w:space="0" w:color="auto"/>
          </w:divBdr>
        </w:div>
        <w:div w:id="1526670227">
          <w:marLeft w:val="0"/>
          <w:marRight w:val="0"/>
          <w:marTop w:val="0"/>
          <w:marBottom w:val="0"/>
          <w:divBdr>
            <w:top w:val="none" w:sz="0" w:space="0" w:color="auto"/>
            <w:left w:val="none" w:sz="0" w:space="0" w:color="auto"/>
            <w:bottom w:val="none" w:sz="0" w:space="0" w:color="auto"/>
            <w:right w:val="none" w:sz="0" w:space="0" w:color="auto"/>
          </w:divBdr>
        </w:div>
        <w:div w:id="1545558547">
          <w:marLeft w:val="0"/>
          <w:marRight w:val="0"/>
          <w:marTop w:val="0"/>
          <w:marBottom w:val="0"/>
          <w:divBdr>
            <w:top w:val="none" w:sz="0" w:space="0" w:color="auto"/>
            <w:left w:val="none" w:sz="0" w:space="0" w:color="auto"/>
            <w:bottom w:val="none" w:sz="0" w:space="0" w:color="auto"/>
            <w:right w:val="none" w:sz="0" w:space="0" w:color="auto"/>
          </w:divBdr>
        </w:div>
        <w:div w:id="845363325">
          <w:marLeft w:val="0"/>
          <w:marRight w:val="0"/>
          <w:marTop w:val="0"/>
          <w:marBottom w:val="0"/>
          <w:divBdr>
            <w:top w:val="none" w:sz="0" w:space="0" w:color="auto"/>
            <w:left w:val="none" w:sz="0" w:space="0" w:color="auto"/>
            <w:bottom w:val="none" w:sz="0" w:space="0" w:color="auto"/>
            <w:right w:val="none" w:sz="0" w:space="0" w:color="auto"/>
          </w:divBdr>
        </w:div>
        <w:div w:id="662855582">
          <w:marLeft w:val="0"/>
          <w:marRight w:val="0"/>
          <w:marTop w:val="0"/>
          <w:marBottom w:val="0"/>
          <w:divBdr>
            <w:top w:val="none" w:sz="0" w:space="0" w:color="auto"/>
            <w:left w:val="none" w:sz="0" w:space="0" w:color="auto"/>
            <w:bottom w:val="none" w:sz="0" w:space="0" w:color="auto"/>
            <w:right w:val="none" w:sz="0" w:space="0" w:color="auto"/>
          </w:divBdr>
        </w:div>
        <w:div w:id="1680540909">
          <w:marLeft w:val="0"/>
          <w:marRight w:val="0"/>
          <w:marTop w:val="0"/>
          <w:marBottom w:val="0"/>
          <w:divBdr>
            <w:top w:val="none" w:sz="0" w:space="0" w:color="auto"/>
            <w:left w:val="none" w:sz="0" w:space="0" w:color="auto"/>
            <w:bottom w:val="none" w:sz="0" w:space="0" w:color="auto"/>
            <w:right w:val="none" w:sz="0" w:space="0" w:color="auto"/>
          </w:divBdr>
        </w:div>
        <w:div w:id="165757115">
          <w:marLeft w:val="0"/>
          <w:marRight w:val="0"/>
          <w:marTop w:val="0"/>
          <w:marBottom w:val="0"/>
          <w:divBdr>
            <w:top w:val="none" w:sz="0" w:space="0" w:color="auto"/>
            <w:left w:val="none" w:sz="0" w:space="0" w:color="auto"/>
            <w:bottom w:val="none" w:sz="0" w:space="0" w:color="auto"/>
            <w:right w:val="none" w:sz="0" w:space="0" w:color="auto"/>
          </w:divBdr>
        </w:div>
        <w:div w:id="1744713853">
          <w:marLeft w:val="0"/>
          <w:marRight w:val="0"/>
          <w:marTop w:val="0"/>
          <w:marBottom w:val="0"/>
          <w:divBdr>
            <w:top w:val="none" w:sz="0" w:space="0" w:color="auto"/>
            <w:left w:val="none" w:sz="0" w:space="0" w:color="auto"/>
            <w:bottom w:val="none" w:sz="0" w:space="0" w:color="auto"/>
            <w:right w:val="none" w:sz="0" w:space="0" w:color="auto"/>
          </w:divBdr>
        </w:div>
        <w:div w:id="789276784">
          <w:marLeft w:val="0"/>
          <w:marRight w:val="0"/>
          <w:marTop w:val="0"/>
          <w:marBottom w:val="0"/>
          <w:divBdr>
            <w:top w:val="none" w:sz="0" w:space="0" w:color="auto"/>
            <w:left w:val="none" w:sz="0" w:space="0" w:color="auto"/>
            <w:bottom w:val="none" w:sz="0" w:space="0" w:color="auto"/>
            <w:right w:val="none" w:sz="0" w:space="0" w:color="auto"/>
          </w:divBdr>
        </w:div>
        <w:div w:id="1150248268">
          <w:marLeft w:val="0"/>
          <w:marRight w:val="0"/>
          <w:marTop w:val="0"/>
          <w:marBottom w:val="0"/>
          <w:divBdr>
            <w:top w:val="none" w:sz="0" w:space="0" w:color="auto"/>
            <w:left w:val="none" w:sz="0" w:space="0" w:color="auto"/>
            <w:bottom w:val="none" w:sz="0" w:space="0" w:color="auto"/>
            <w:right w:val="none" w:sz="0" w:space="0" w:color="auto"/>
          </w:divBdr>
        </w:div>
        <w:div w:id="1250428469">
          <w:marLeft w:val="0"/>
          <w:marRight w:val="0"/>
          <w:marTop w:val="0"/>
          <w:marBottom w:val="0"/>
          <w:divBdr>
            <w:top w:val="none" w:sz="0" w:space="0" w:color="auto"/>
            <w:left w:val="none" w:sz="0" w:space="0" w:color="auto"/>
            <w:bottom w:val="none" w:sz="0" w:space="0" w:color="auto"/>
            <w:right w:val="none" w:sz="0" w:space="0" w:color="auto"/>
          </w:divBdr>
        </w:div>
        <w:div w:id="545530238">
          <w:marLeft w:val="0"/>
          <w:marRight w:val="0"/>
          <w:marTop w:val="0"/>
          <w:marBottom w:val="0"/>
          <w:divBdr>
            <w:top w:val="none" w:sz="0" w:space="0" w:color="auto"/>
            <w:left w:val="none" w:sz="0" w:space="0" w:color="auto"/>
            <w:bottom w:val="none" w:sz="0" w:space="0" w:color="auto"/>
            <w:right w:val="none" w:sz="0" w:space="0" w:color="auto"/>
          </w:divBdr>
        </w:div>
        <w:div w:id="1810395634">
          <w:marLeft w:val="0"/>
          <w:marRight w:val="0"/>
          <w:marTop w:val="0"/>
          <w:marBottom w:val="0"/>
          <w:divBdr>
            <w:top w:val="none" w:sz="0" w:space="0" w:color="auto"/>
            <w:left w:val="none" w:sz="0" w:space="0" w:color="auto"/>
            <w:bottom w:val="none" w:sz="0" w:space="0" w:color="auto"/>
            <w:right w:val="none" w:sz="0" w:space="0" w:color="auto"/>
          </w:divBdr>
        </w:div>
        <w:div w:id="1899508914">
          <w:marLeft w:val="0"/>
          <w:marRight w:val="0"/>
          <w:marTop w:val="0"/>
          <w:marBottom w:val="0"/>
          <w:divBdr>
            <w:top w:val="none" w:sz="0" w:space="0" w:color="auto"/>
            <w:left w:val="none" w:sz="0" w:space="0" w:color="auto"/>
            <w:bottom w:val="none" w:sz="0" w:space="0" w:color="auto"/>
            <w:right w:val="none" w:sz="0" w:space="0" w:color="auto"/>
          </w:divBdr>
        </w:div>
        <w:div w:id="788933642">
          <w:marLeft w:val="0"/>
          <w:marRight w:val="0"/>
          <w:marTop w:val="0"/>
          <w:marBottom w:val="0"/>
          <w:divBdr>
            <w:top w:val="none" w:sz="0" w:space="0" w:color="auto"/>
            <w:left w:val="none" w:sz="0" w:space="0" w:color="auto"/>
            <w:bottom w:val="none" w:sz="0" w:space="0" w:color="auto"/>
            <w:right w:val="none" w:sz="0" w:space="0" w:color="auto"/>
          </w:divBdr>
        </w:div>
        <w:div w:id="2124953940">
          <w:marLeft w:val="0"/>
          <w:marRight w:val="0"/>
          <w:marTop w:val="0"/>
          <w:marBottom w:val="0"/>
          <w:divBdr>
            <w:top w:val="none" w:sz="0" w:space="0" w:color="auto"/>
            <w:left w:val="none" w:sz="0" w:space="0" w:color="auto"/>
            <w:bottom w:val="none" w:sz="0" w:space="0" w:color="auto"/>
            <w:right w:val="none" w:sz="0" w:space="0" w:color="auto"/>
          </w:divBdr>
        </w:div>
        <w:div w:id="1569077259">
          <w:marLeft w:val="0"/>
          <w:marRight w:val="0"/>
          <w:marTop w:val="0"/>
          <w:marBottom w:val="0"/>
          <w:divBdr>
            <w:top w:val="none" w:sz="0" w:space="0" w:color="auto"/>
            <w:left w:val="none" w:sz="0" w:space="0" w:color="auto"/>
            <w:bottom w:val="none" w:sz="0" w:space="0" w:color="auto"/>
            <w:right w:val="none" w:sz="0" w:space="0" w:color="auto"/>
          </w:divBdr>
        </w:div>
        <w:div w:id="222958731">
          <w:marLeft w:val="0"/>
          <w:marRight w:val="0"/>
          <w:marTop w:val="0"/>
          <w:marBottom w:val="0"/>
          <w:divBdr>
            <w:top w:val="none" w:sz="0" w:space="0" w:color="auto"/>
            <w:left w:val="none" w:sz="0" w:space="0" w:color="auto"/>
            <w:bottom w:val="none" w:sz="0" w:space="0" w:color="auto"/>
            <w:right w:val="none" w:sz="0" w:space="0" w:color="auto"/>
          </w:divBdr>
        </w:div>
        <w:div w:id="856236057">
          <w:marLeft w:val="0"/>
          <w:marRight w:val="0"/>
          <w:marTop w:val="0"/>
          <w:marBottom w:val="0"/>
          <w:divBdr>
            <w:top w:val="none" w:sz="0" w:space="0" w:color="auto"/>
            <w:left w:val="none" w:sz="0" w:space="0" w:color="auto"/>
            <w:bottom w:val="none" w:sz="0" w:space="0" w:color="auto"/>
            <w:right w:val="none" w:sz="0" w:space="0" w:color="auto"/>
          </w:divBdr>
        </w:div>
        <w:div w:id="1929071369">
          <w:marLeft w:val="0"/>
          <w:marRight w:val="0"/>
          <w:marTop w:val="0"/>
          <w:marBottom w:val="0"/>
          <w:divBdr>
            <w:top w:val="none" w:sz="0" w:space="0" w:color="auto"/>
            <w:left w:val="none" w:sz="0" w:space="0" w:color="auto"/>
            <w:bottom w:val="none" w:sz="0" w:space="0" w:color="auto"/>
            <w:right w:val="none" w:sz="0" w:space="0" w:color="auto"/>
          </w:divBdr>
        </w:div>
        <w:div w:id="1230767435">
          <w:marLeft w:val="0"/>
          <w:marRight w:val="0"/>
          <w:marTop w:val="0"/>
          <w:marBottom w:val="0"/>
          <w:divBdr>
            <w:top w:val="none" w:sz="0" w:space="0" w:color="auto"/>
            <w:left w:val="none" w:sz="0" w:space="0" w:color="auto"/>
            <w:bottom w:val="none" w:sz="0" w:space="0" w:color="auto"/>
            <w:right w:val="none" w:sz="0" w:space="0" w:color="auto"/>
          </w:divBdr>
        </w:div>
        <w:div w:id="400447189">
          <w:marLeft w:val="0"/>
          <w:marRight w:val="0"/>
          <w:marTop w:val="0"/>
          <w:marBottom w:val="0"/>
          <w:divBdr>
            <w:top w:val="none" w:sz="0" w:space="0" w:color="auto"/>
            <w:left w:val="none" w:sz="0" w:space="0" w:color="auto"/>
            <w:bottom w:val="none" w:sz="0" w:space="0" w:color="auto"/>
            <w:right w:val="none" w:sz="0" w:space="0" w:color="auto"/>
          </w:divBdr>
        </w:div>
        <w:div w:id="979577885">
          <w:marLeft w:val="0"/>
          <w:marRight w:val="0"/>
          <w:marTop w:val="0"/>
          <w:marBottom w:val="0"/>
          <w:divBdr>
            <w:top w:val="none" w:sz="0" w:space="0" w:color="auto"/>
            <w:left w:val="none" w:sz="0" w:space="0" w:color="auto"/>
            <w:bottom w:val="none" w:sz="0" w:space="0" w:color="auto"/>
            <w:right w:val="none" w:sz="0" w:space="0" w:color="auto"/>
          </w:divBdr>
        </w:div>
      </w:divsChild>
    </w:div>
    <w:div w:id="1911310390">
      <w:bodyDiv w:val="1"/>
      <w:marLeft w:val="0"/>
      <w:marRight w:val="0"/>
      <w:marTop w:val="0"/>
      <w:marBottom w:val="0"/>
      <w:divBdr>
        <w:top w:val="none" w:sz="0" w:space="0" w:color="auto"/>
        <w:left w:val="none" w:sz="0" w:space="0" w:color="auto"/>
        <w:bottom w:val="none" w:sz="0" w:space="0" w:color="auto"/>
        <w:right w:val="none" w:sz="0" w:space="0" w:color="auto"/>
      </w:divBdr>
    </w:div>
    <w:div w:id="1957250516">
      <w:bodyDiv w:val="1"/>
      <w:marLeft w:val="0"/>
      <w:marRight w:val="0"/>
      <w:marTop w:val="0"/>
      <w:marBottom w:val="0"/>
      <w:divBdr>
        <w:top w:val="none" w:sz="0" w:space="0" w:color="auto"/>
        <w:left w:val="none" w:sz="0" w:space="0" w:color="auto"/>
        <w:bottom w:val="none" w:sz="0" w:space="0" w:color="auto"/>
        <w:right w:val="none" w:sz="0" w:space="0" w:color="auto"/>
      </w:divBdr>
    </w:div>
    <w:div w:id="1969966776">
      <w:bodyDiv w:val="1"/>
      <w:marLeft w:val="0"/>
      <w:marRight w:val="0"/>
      <w:marTop w:val="0"/>
      <w:marBottom w:val="0"/>
      <w:divBdr>
        <w:top w:val="none" w:sz="0" w:space="0" w:color="auto"/>
        <w:left w:val="none" w:sz="0" w:space="0" w:color="auto"/>
        <w:bottom w:val="none" w:sz="0" w:space="0" w:color="auto"/>
        <w:right w:val="none" w:sz="0" w:space="0" w:color="auto"/>
      </w:divBdr>
    </w:div>
    <w:div w:id="1971128410">
      <w:bodyDiv w:val="1"/>
      <w:marLeft w:val="0"/>
      <w:marRight w:val="0"/>
      <w:marTop w:val="0"/>
      <w:marBottom w:val="0"/>
      <w:divBdr>
        <w:top w:val="none" w:sz="0" w:space="0" w:color="auto"/>
        <w:left w:val="none" w:sz="0" w:space="0" w:color="auto"/>
        <w:bottom w:val="none" w:sz="0" w:space="0" w:color="auto"/>
        <w:right w:val="none" w:sz="0" w:space="0" w:color="auto"/>
      </w:divBdr>
    </w:div>
    <w:div w:id="1972444880">
      <w:bodyDiv w:val="1"/>
      <w:marLeft w:val="0"/>
      <w:marRight w:val="0"/>
      <w:marTop w:val="0"/>
      <w:marBottom w:val="0"/>
      <w:divBdr>
        <w:top w:val="none" w:sz="0" w:space="0" w:color="auto"/>
        <w:left w:val="none" w:sz="0" w:space="0" w:color="auto"/>
        <w:bottom w:val="none" w:sz="0" w:space="0" w:color="auto"/>
        <w:right w:val="none" w:sz="0" w:space="0" w:color="auto"/>
      </w:divBdr>
    </w:div>
    <w:div w:id="1990205812">
      <w:bodyDiv w:val="1"/>
      <w:marLeft w:val="0"/>
      <w:marRight w:val="0"/>
      <w:marTop w:val="0"/>
      <w:marBottom w:val="0"/>
      <w:divBdr>
        <w:top w:val="none" w:sz="0" w:space="0" w:color="auto"/>
        <w:left w:val="none" w:sz="0" w:space="0" w:color="auto"/>
        <w:bottom w:val="none" w:sz="0" w:space="0" w:color="auto"/>
        <w:right w:val="none" w:sz="0" w:space="0" w:color="auto"/>
      </w:divBdr>
    </w:div>
    <w:div w:id="1999768117">
      <w:bodyDiv w:val="1"/>
      <w:marLeft w:val="0"/>
      <w:marRight w:val="0"/>
      <w:marTop w:val="0"/>
      <w:marBottom w:val="0"/>
      <w:divBdr>
        <w:top w:val="none" w:sz="0" w:space="0" w:color="auto"/>
        <w:left w:val="none" w:sz="0" w:space="0" w:color="auto"/>
        <w:bottom w:val="none" w:sz="0" w:space="0" w:color="auto"/>
        <w:right w:val="none" w:sz="0" w:space="0" w:color="auto"/>
      </w:divBdr>
    </w:div>
    <w:div w:id="2006738053">
      <w:bodyDiv w:val="1"/>
      <w:marLeft w:val="0"/>
      <w:marRight w:val="0"/>
      <w:marTop w:val="0"/>
      <w:marBottom w:val="0"/>
      <w:divBdr>
        <w:top w:val="none" w:sz="0" w:space="0" w:color="auto"/>
        <w:left w:val="none" w:sz="0" w:space="0" w:color="auto"/>
        <w:bottom w:val="none" w:sz="0" w:space="0" w:color="auto"/>
        <w:right w:val="none" w:sz="0" w:space="0" w:color="auto"/>
      </w:divBdr>
    </w:div>
    <w:div w:id="213007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wietrze.gios.gov.pl/pjp/content/ap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teo.imgw.pl/dyn/?osmet=true" TargetMode="External"/><Relationship Id="rId4" Type="http://schemas.openxmlformats.org/officeDocument/2006/relationships/settings" Target="settings.xml"/><Relationship Id="rId9" Type="http://schemas.openxmlformats.org/officeDocument/2006/relationships/hyperlink" Target="https://geoportal.pgi.gov.pl/portal/page/portal/SOPO/Wyszukaj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5C947-2EF1-4DAA-9516-D5423FC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127</Pages>
  <Words>71027</Words>
  <Characters>426167</Characters>
  <Application>Microsoft Office Word</Application>
  <DocSecurity>0</DocSecurity>
  <Lines>3551</Lines>
  <Paragraphs>992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J.LIPINSKA</dc:creator>
  <cp:keywords/>
  <dc:description/>
  <cp:lastModifiedBy>Magdalena Salamon</cp:lastModifiedBy>
  <cp:revision>3</cp:revision>
  <cp:lastPrinted>2023-09-26T08:35:00Z</cp:lastPrinted>
  <dcterms:created xsi:type="dcterms:W3CDTF">2024-10-31T12:45:00Z</dcterms:created>
  <dcterms:modified xsi:type="dcterms:W3CDTF">2024-10-31T12:45:00Z</dcterms:modified>
</cp:coreProperties>
</file>