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68B5C7F" w:rsidR="00873760" w:rsidRPr="009B1CC6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9B1CC6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9B1CC6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9B1CC6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9B1CC6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9B1CC6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9B1CC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9B1CC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9B1CC6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9B1CC6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9B1CC6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9B1CC6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9B1CC6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B685804" w:rsidR="00892BD9" w:rsidRPr="009B1CC6" w:rsidRDefault="009B1CC6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C18CC">
              <w:rPr>
                <w:rFonts w:ascii="Calibri" w:hAnsi="Calibri" w:cs="Calibri"/>
                <w:b/>
                <w:bCs/>
                <w:i/>
                <w:snapToGrid w:val="0"/>
                <w:sz w:val="22"/>
              </w:rPr>
              <w:t>D</w:t>
            </w:r>
            <w:r w:rsidRPr="002C18CC">
              <w:rPr>
                <w:rFonts w:ascii="Calibri" w:hAnsi="Calibri" w:cs="Calibri"/>
                <w:b/>
                <w:bCs/>
                <w:i/>
                <w:iCs/>
                <w:snapToGrid w:val="0"/>
                <w:sz w:val="22"/>
              </w:rPr>
              <w:t>ostawa systemu dystrybucji ostrzeżeń i powiadomień nawigacyjnych –</w:t>
            </w:r>
            <w:r>
              <w:rPr>
                <w:rFonts w:ascii="Calibri" w:hAnsi="Calibri" w:cs="Calibri"/>
                <w:b/>
                <w:bCs/>
                <w:i/>
                <w:iCs/>
                <w:snapToGrid w:val="0"/>
                <w:sz w:val="22"/>
              </w:rPr>
              <w:t xml:space="preserve"> </w:t>
            </w:r>
            <w:r w:rsidRPr="002C18CC">
              <w:rPr>
                <w:rFonts w:ascii="Calibri" w:hAnsi="Calibri" w:cs="Calibri"/>
                <w:b/>
                <w:bCs/>
                <w:i/>
                <w:iCs/>
                <w:snapToGrid w:val="0"/>
                <w:sz w:val="22"/>
              </w:rPr>
              <w:t>zestawy komputerowe i serwery</w:t>
            </w:r>
          </w:p>
        </w:tc>
      </w:tr>
      <w:tr w:rsidR="00892BD9" w:rsidRPr="009B1CC6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9B1CC6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6121676" w:rsidR="00892BD9" w:rsidRPr="009B1CC6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9B1CC6">
              <w:rPr>
                <w:rFonts w:asciiTheme="minorHAnsi" w:hAnsiTheme="minorHAnsi" w:cstheme="minorHAnsi"/>
                <w:b/>
                <w:sz w:val="22"/>
              </w:rPr>
              <w:t>.3.24</w:t>
            </w:r>
          </w:p>
        </w:tc>
      </w:tr>
    </w:tbl>
    <w:p w14:paraId="7E54DAAD" w14:textId="77777777" w:rsidR="00892BD9" w:rsidRPr="009B1CC6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9B1CC6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9B1CC6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9B1CC6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9B1CC6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9B1CC6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B1CC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B1CC6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9B1CC6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9B1CC6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B1CC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B1CC6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9B1CC6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9B1CC6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9B1CC6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B1CC6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9B1CC6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B1CC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9B1CC6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B1CC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9B1CC6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B1CC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9B1CC6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9B1CC6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9B1CC6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9B1CC6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9B1CC6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9B1CC6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9B1CC6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9B1CC6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9B1CC6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9B1CC6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9B1CC6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4C53F0A4" w14:textId="77777777" w:rsidR="009B1CC6" w:rsidRPr="009B1CC6" w:rsidRDefault="009B1CC6" w:rsidP="009B1CC6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9B1CC6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9B1CC6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9B1CC6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7784F33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D832EBE" w14:textId="3CA51959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4CA3B82" w14:textId="7D59AB56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40EFC86" w14:textId="5F06C0BF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11D4C1C" w14:textId="7BFD9726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A9C89DC" w14:textId="72619CE7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5CD3DE9" w14:textId="77777777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  <w:bookmarkStart w:id="1" w:name="_GoBack"/>
      <w:bookmarkEnd w:id="1"/>
    </w:p>
    <w:p w14:paraId="0FBEF519" w14:textId="2BCD77C1" w:rsidR="00114D78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A8D0508" w14:textId="77777777" w:rsidR="00114D78" w:rsidRPr="00DD5008" w:rsidRDefault="00114D78" w:rsidP="00114D78">
      <w:pPr>
        <w:spacing w:line="360" w:lineRule="auto"/>
        <w:rPr>
          <w:rFonts w:ascii="Calibri" w:eastAsia="Calibri" w:hAnsi="Calibri" w:cs="Calibri"/>
          <w:color w:val="FF0000"/>
          <w:sz w:val="21"/>
          <w:szCs w:val="21"/>
        </w:rPr>
      </w:pPr>
      <w:r w:rsidRPr="00DD5008">
        <w:rPr>
          <w:rFonts w:ascii="Calibri" w:eastAsia="Calibri" w:hAnsi="Calibri" w:cs="Calibri"/>
          <w:i/>
          <w:iCs/>
          <w:color w:val="FF0000"/>
          <w:sz w:val="21"/>
          <w:szCs w:val="21"/>
        </w:rPr>
        <w:t>Dokument elektroniczny należy podpisać kwalifikowanym podpisem elektronicznym lub podpisem zaufanym lub podpisem osobistym</w:t>
      </w:r>
    </w:p>
    <w:p w14:paraId="0477FF62" w14:textId="77777777" w:rsidR="00114D78" w:rsidRPr="009B1CC6" w:rsidRDefault="00114D7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114D78" w:rsidRPr="009B1CC6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CB05" w14:textId="6C11FED1" w:rsidR="003F3437" w:rsidRPr="003F3437" w:rsidRDefault="003F3437">
    <w:pPr>
      <w:pStyle w:val="Stopka"/>
      <w:rPr>
        <w:sz w:val="18"/>
        <w:szCs w:val="18"/>
      </w:rPr>
    </w:pPr>
    <w:r w:rsidRPr="003F3437">
      <w:rPr>
        <w:rFonts w:ascii="Calibri" w:hAnsi="Calibri" w:cs="Calibri"/>
        <w:sz w:val="18"/>
        <w:szCs w:val="18"/>
      </w:rPr>
      <w:t xml:space="preserve">Projekt realizowany ze środków Unii Europejskiej w ramach Programu </w:t>
    </w:r>
    <w:proofErr w:type="spellStart"/>
    <w:r w:rsidRPr="003F3437">
      <w:rPr>
        <w:rFonts w:ascii="Calibri" w:hAnsi="Calibri" w:cs="Calibri"/>
        <w:sz w:val="18"/>
        <w:szCs w:val="18"/>
      </w:rPr>
      <w:t>Interreg</w:t>
    </w:r>
    <w:proofErr w:type="spellEnd"/>
    <w:r w:rsidRPr="003F3437">
      <w:rPr>
        <w:rFonts w:ascii="Calibri" w:hAnsi="Calibri" w:cs="Calibri"/>
        <w:sz w:val="18"/>
        <w:szCs w:val="18"/>
      </w:rPr>
      <w:t xml:space="preserve"> </w:t>
    </w:r>
    <w:proofErr w:type="spellStart"/>
    <w:r w:rsidRPr="003F3437">
      <w:rPr>
        <w:rFonts w:ascii="Calibri" w:hAnsi="Calibri" w:cs="Calibri"/>
        <w:sz w:val="18"/>
        <w:szCs w:val="18"/>
      </w:rPr>
      <w:t>Baltic</w:t>
    </w:r>
    <w:proofErr w:type="spellEnd"/>
    <w:r w:rsidRPr="003F3437">
      <w:rPr>
        <w:rFonts w:ascii="Calibri" w:hAnsi="Calibri" w:cs="Calibri"/>
        <w:sz w:val="18"/>
        <w:szCs w:val="18"/>
      </w:rPr>
      <w:t xml:space="preserve"> Sea Region 2021 -2027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55E4" w14:textId="1C7E0B4F" w:rsidR="003F3437" w:rsidRDefault="00114D78" w:rsidP="003F3437">
    <w:pPr>
      <w:pStyle w:val="Nagwek"/>
      <w:tabs>
        <w:tab w:val="clear" w:pos="4536"/>
        <w:tab w:val="clear" w:pos="9072"/>
        <w:tab w:val="center" w:pos="4535"/>
      </w:tabs>
      <w:jc w:val="center"/>
    </w:pPr>
    <w:r>
      <w:rPr>
        <w:noProof/>
      </w:rPr>
      <w:pict w14:anchorId="601D1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80.75pt;height:36pt;visibility:visible;mso-wrap-style:square">
          <v:imagedata r:id="rId1" o:title=""/>
        </v:shape>
      </w:pict>
    </w:r>
    <w:r w:rsidR="003F3437">
      <w:rPr>
        <w:noProof/>
      </w:rPr>
      <w:tab/>
    </w:r>
    <w:r>
      <w:rPr>
        <w:noProof/>
        <w:lang w:eastAsia="pl-PL"/>
      </w:rPr>
      <w:pict w14:anchorId="0B537A0D">
        <v:shape id="Obraz 1" o:spid="_x0000_i1026" type="#_x0000_t75" alt="logo_il_poziome_kolor_rgb" style="width:166.5pt;height:62.25pt;visibility:visible;mso-wrap-style:square">
          <v:imagedata r:id="rId2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939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14D78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3437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B1CC6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5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EF32-BED9-4D70-95CC-E158775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40</cp:revision>
  <cp:lastPrinted>2019-04-08T08:48:00Z</cp:lastPrinted>
  <dcterms:created xsi:type="dcterms:W3CDTF">2021-03-08T10:02:00Z</dcterms:created>
  <dcterms:modified xsi:type="dcterms:W3CDTF">2024-01-19T13:31:00Z</dcterms:modified>
</cp:coreProperties>
</file>