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247559">
        <w:rPr>
          <w:rFonts w:eastAsia="Times New Roman"/>
          <w:b/>
          <w:sz w:val="22"/>
          <w:lang w:eastAsia="pl-PL"/>
        </w:rPr>
        <w:t>50</w:t>
      </w:r>
      <w:r w:rsidR="00D76327">
        <w:rPr>
          <w:rFonts w:eastAsia="Times New Roman"/>
          <w:b/>
          <w:sz w:val="22"/>
          <w:lang w:eastAsia="pl-PL"/>
        </w:rPr>
        <w:t>/S/22</w:t>
      </w:r>
    </w:p>
    <w:p w:rsidR="00247559" w:rsidRDefault="00C41F34" w:rsidP="00E23614">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w:t>
      </w:r>
      <w:r w:rsidR="00247559">
        <w:rPr>
          <w:b/>
          <w:sz w:val="22"/>
        </w:rPr>
        <w:t xml:space="preserve">5 </w:t>
      </w:r>
      <w:r w:rsidRPr="00E403AA">
        <w:rPr>
          <w:b/>
          <w:sz w:val="22"/>
        </w:rPr>
        <w:t>SAMOCHOD</w:t>
      </w:r>
      <w:r w:rsidR="00247559">
        <w:rPr>
          <w:b/>
          <w:sz w:val="22"/>
        </w:rPr>
        <w:t>ÓW</w:t>
      </w:r>
      <w:r w:rsidRPr="00E403AA">
        <w:rPr>
          <w:b/>
          <w:sz w:val="22"/>
        </w:rPr>
        <w:t xml:space="preserve"> OSOBOW</w:t>
      </w:r>
      <w:r w:rsidR="00247559">
        <w:rPr>
          <w:b/>
          <w:sz w:val="22"/>
        </w:rPr>
        <w:t>YCH</w:t>
      </w:r>
      <w:r w:rsidRPr="00E403AA">
        <w:rPr>
          <w:b/>
          <w:sz w:val="22"/>
        </w:rPr>
        <w:t xml:space="preserve"> </w:t>
      </w:r>
    </w:p>
    <w:p w:rsidR="00C41F34" w:rsidRPr="00D4157E" w:rsidRDefault="00247559" w:rsidP="00E23614">
      <w:pPr>
        <w:pStyle w:val="Akapitzlist"/>
        <w:spacing w:line="240" w:lineRule="auto"/>
        <w:ind w:left="426"/>
        <w:jc w:val="center"/>
        <w:rPr>
          <w:b/>
          <w:sz w:val="22"/>
        </w:rPr>
      </w:pPr>
      <w:r>
        <w:rPr>
          <w:b/>
          <w:sz w:val="22"/>
        </w:rPr>
        <w:t>W POLICYJNEJ WERSJI NIEOZNAKOWANEJ</w:t>
      </w:r>
    </w:p>
    <w:p w:rsidR="00D4157E" w:rsidRPr="00C90167" w:rsidRDefault="00D4157E"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w:t>
      </w:r>
      <w:proofErr w:type="spellStart"/>
      <w:r w:rsidR="00EE3874" w:rsidRPr="00662EA6">
        <w:rPr>
          <w:sz w:val="22"/>
        </w:rPr>
        <w:t>SWZ</w:t>
      </w:r>
      <w:proofErr w:type="spellEnd"/>
      <w:r w:rsidR="00EE3874" w:rsidRPr="00662EA6">
        <w:rPr>
          <w:sz w:val="22"/>
        </w:rPr>
        <w:t xml:space="preserve">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1C322F">
        <w:rPr>
          <w:rFonts w:ascii="Times New Roman" w:hAnsi="Times New Roman" w:cs="Times New Roman"/>
          <w:i/>
          <w:color w:val="auto"/>
          <w:sz w:val="22"/>
          <w:szCs w:val="22"/>
        </w:rPr>
        <w:t>202</w:t>
      </w:r>
      <w:r w:rsidR="00DB5C11">
        <w:rPr>
          <w:rFonts w:ascii="Times New Roman" w:hAnsi="Times New Roman" w:cs="Times New Roman"/>
          <w:i/>
          <w:color w:val="auto"/>
          <w:sz w:val="22"/>
          <w:szCs w:val="22"/>
        </w:rPr>
        <w:t>2</w:t>
      </w:r>
      <w:r w:rsidRPr="004B1E7B">
        <w:rPr>
          <w:rFonts w:ascii="Times New Roman" w:hAnsi="Times New Roman" w:cs="Times New Roman"/>
          <w:i/>
          <w:color w:val="auto"/>
          <w:sz w:val="22"/>
          <w:szCs w:val="22"/>
        </w:rPr>
        <w:t xml:space="preserve">, poz. </w:t>
      </w:r>
      <w:r w:rsidR="001C322F">
        <w:rPr>
          <w:rFonts w:ascii="Times New Roman" w:hAnsi="Times New Roman" w:cs="Times New Roman"/>
          <w:i/>
          <w:color w:val="auto"/>
          <w:sz w:val="22"/>
          <w:szCs w:val="22"/>
        </w:rPr>
        <w:t>1</w:t>
      </w:r>
      <w:r w:rsidR="00DB5C11">
        <w:rPr>
          <w:rFonts w:ascii="Times New Roman" w:hAnsi="Times New Roman" w:cs="Times New Roman"/>
          <w:i/>
          <w:color w:val="auto"/>
          <w:sz w:val="22"/>
          <w:szCs w:val="22"/>
        </w:rPr>
        <w:t xml:space="preserve">710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w:t>
      </w:r>
      <w:proofErr w:type="spellStart"/>
      <w:r w:rsidRPr="00662EA6">
        <w:rPr>
          <w:sz w:val="22"/>
          <w:szCs w:val="22"/>
        </w:rPr>
        <w:t>SWZ</w:t>
      </w:r>
      <w:proofErr w:type="spellEnd"/>
      <w:r w:rsidRPr="00662EA6">
        <w:rPr>
          <w:sz w:val="22"/>
          <w:szCs w:val="22"/>
        </w:rPr>
        <w:t xml:space="preserve">”,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306D79" w:rsidRPr="00171B74" w:rsidRDefault="00D4157E" w:rsidP="00E23614">
      <w:pPr>
        <w:pStyle w:val="Akapitzlist"/>
        <w:numPr>
          <w:ilvl w:val="3"/>
          <w:numId w:val="5"/>
        </w:numPr>
        <w:spacing w:line="240" w:lineRule="auto"/>
        <w:ind w:left="426" w:hanging="426"/>
        <w:rPr>
          <w:color w:val="FF0000"/>
          <w:sz w:val="22"/>
          <w:lang w:val="en-GB"/>
        </w:rPr>
      </w:pPr>
      <w:r w:rsidRPr="00D4157E">
        <w:rPr>
          <w:b/>
          <w:sz w:val="22"/>
        </w:rPr>
        <w:t xml:space="preserve">Przedmiotem zamówienia </w:t>
      </w:r>
      <w:r w:rsidR="00E23614" w:rsidRPr="00D4157E">
        <w:rPr>
          <w:b/>
          <w:sz w:val="22"/>
        </w:rPr>
        <w:t xml:space="preserve">jest </w:t>
      </w:r>
      <w:r w:rsidR="00E23614" w:rsidRPr="00E403AA">
        <w:rPr>
          <w:b/>
          <w:sz w:val="22"/>
        </w:rPr>
        <w:t xml:space="preserve">dostawa </w:t>
      </w:r>
      <w:r w:rsidR="00247559">
        <w:rPr>
          <w:b/>
          <w:sz w:val="22"/>
        </w:rPr>
        <w:t xml:space="preserve">pięciu </w:t>
      </w:r>
      <w:r w:rsidR="00E23614" w:rsidRPr="00E23614">
        <w:rPr>
          <w:b/>
          <w:sz w:val="22"/>
        </w:rPr>
        <w:t>samochod</w:t>
      </w:r>
      <w:r w:rsidR="00247559">
        <w:rPr>
          <w:b/>
          <w:sz w:val="22"/>
        </w:rPr>
        <w:t>ów</w:t>
      </w:r>
      <w:r w:rsidR="00E23614" w:rsidRPr="00E23614">
        <w:rPr>
          <w:b/>
          <w:sz w:val="22"/>
        </w:rPr>
        <w:t xml:space="preserve"> osobow</w:t>
      </w:r>
      <w:r w:rsidR="00247559">
        <w:rPr>
          <w:b/>
          <w:sz w:val="22"/>
        </w:rPr>
        <w:t>ych</w:t>
      </w:r>
      <w:r w:rsidR="00E23614" w:rsidRPr="00E23614">
        <w:rPr>
          <w:b/>
          <w:sz w:val="22"/>
        </w:rPr>
        <w:t xml:space="preserve"> </w:t>
      </w:r>
      <w:r w:rsidR="00247559">
        <w:rPr>
          <w:b/>
          <w:sz w:val="22"/>
        </w:rPr>
        <w:t>w policyjnej wersji nieoznakowanej</w:t>
      </w:r>
      <w:r w:rsidR="00E23614">
        <w:rPr>
          <w:b/>
          <w:sz w:val="22"/>
        </w:rPr>
        <w:t>.</w:t>
      </w:r>
      <w:r w:rsidR="00171B74">
        <w:rPr>
          <w:b/>
          <w:sz w:val="22"/>
        </w:rPr>
        <w:t xml:space="preserve"> </w:t>
      </w:r>
    </w:p>
    <w:p w:rsidR="00702CF9" w:rsidRPr="00E41AF2" w:rsidRDefault="00FD6AD8" w:rsidP="00E23614">
      <w:pPr>
        <w:suppressAutoHyphens/>
        <w:ind w:left="426" w:hanging="426"/>
        <w:jc w:val="both"/>
        <w:rPr>
          <w:sz w:val="22"/>
        </w:rPr>
      </w:pPr>
      <w:r>
        <w:rPr>
          <w:sz w:val="22"/>
        </w:rPr>
        <w:t xml:space="preserve">        </w:t>
      </w:r>
      <w:r w:rsidR="00702CF9" w:rsidRPr="00C628AC">
        <w:rPr>
          <w:sz w:val="22"/>
        </w:rPr>
        <w:t>Szczegółowy opis przedmiotu zamówienia</w:t>
      </w:r>
      <w:r w:rsidR="00D4668E" w:rsidRPr="00C628AC">
        <w:rPr>
          <w:sz w:val="22"/>
        </w:rPr>
        <w:t xml:space="preserve"> </w:t>
      </w:r>
      <w:r w:rsidR="00E41AF2" w:rsidRPr="00C628AC">
        <w:rPr>
          <w:sz w:val="22"/>
        </w:rPr>
        <w:t xml:space="preserve">określa załącznik </w:t>
      </w:r>
      <w:r w:rsidR="00E41AF2" w:rsidRPr="00C628AC">
        <w:rPr>
          <w:b/>
          <w:sz w:val="22"/>
        </w:rPr>
        <w:t xml:space="preserve">nr </w:t>
      </w:r>
      <w:r w:rsidR="00A73BB5" w:rsidRPr="007721AB">
        <w:rPr>
          <w:b/>
          <w:sz w:val="22"/>
        </w:rPr>
        <w:t>5</w:t>
      </w:r>
      <w:r w:rsidR="00A73BB5" w:rsidRPr="00C628AC">
        <w:rPr>
          <w:b/>
          <w:sz w:val="22"/>
        </w:rPr>
        <w:t xml:space="preserve"> </w:t>
      </w:r>
      <w:proofErr w:type="spellStart"/>
      <w:r w:rsidR="00E41AF2" w:rsidRPr="00C628AC">
        <w:rPr>
          <w:b/>
          <w:sz w:val="22"/>
        </w:rPr>
        <w:t>SWZ</w:t>
      </w:r>
      <w:proofErr w:type="spellEnd"/>
      <w:r w:rsidR="00E41AF2" w:rsidRPr="00C628AC">
        <w:rPr>
          <w:b/>
          <w:sz w:val="22"/>
        </w:rPr>
        <w:t>.</w:t>
      </w:r>
    </w:p>
    <w:p w:rsidR="00702CF9" w:rsidRPr="000E4A44" w:rsidRDefault="00702CF9" w:rsidP="00C85CAA">
      <w:pPr>
        <w:rPr>
          <w:sz w:val="12"/>
          <w:szCs w:val="12"/>
        </w:rPr>
      </w:pPr>
    </w:p>
    <w:p w:rsidR="00702CF9" w:rsidRPr="00C85CAA" w:rsidRDefault="00702CF9" w:rsidP="00B8700C">
      <w:pPr>
        <w:pStyle w:val="Akapitzlist"/>
        <w:numPr>
          <w:ilvl w:val="0"/>
          <w:numId w:val="77"/>
        </w:numPr>
        <w:spacing w:line="240" w:lineRule="auto"/>
        <w:ind w:left="426" w:hanging="426"/>
        <w:rPr>
          <w:sz w:val="22"/>
        </w:rPr>
      </w:pPr>
      <w:r w:rsidRPr="002C615C">
        <w:rPr>
          <w:sz w:val="22"/>
        </w:rPr>
        <w:t>Zamawiający</w:t>
      </w:r>
      <w:r w:rsidRPr="002C615C">
        <w:rPr>
          <w:b/>
          <w:sz w:val="22"/>
        </w:rPr>
        <w:t xml:space="preserve"> nie dopuszcza</w:t>
      </w:r>
      <w:r w:rsidRPr="002C615C">
        <w:rPr>
          <w:sz w:val="22"/>
        </w:rPr>
        <w:t xml:space="preserve"> możliwości składania</w:t>
      </w:r>
      <w:r w:rsidRPr="002C615C">
        <w:rPr>
          <w:b/>
          <w:sz w:val="22"/>
        </w:rPr>
        <w:t xml:space="preserve"> ofert częściowych</w:t>
      </w:r>
      <w:r w:rsidRPr="002C615C">
        <w:rPr>
          <w:sz w:val="22"/>
        </w:rPr>
        <w:t>.</w:t>
      </w:r>
      <w:r w:rsidRPr="002C615C">
        <w:rPr>
          <w:b/>
          <w:sz w:val="22"/>
        </w:rPr>
        <w:t xml:space="preserve"> </w:t>
      </w:r>
    </w:p>
    <w:p w:rsidR="00C85CAA" w:rsidRPr="007361E4" w:rsidRDefault="00D93791" w:rsidP="00C85CAA">
      <w:pPr>
        <w:pStyle w:val="Akapitzlist"/>
        <w:spacing w:line="240" w:lineRule="auto"/>
        <w:ind w:left="426"/>
        <w:rPr>
          <w:sz w:val="22"/>
        </w:rPr>
      </w:pPr>
      <w:r w:rsidRPr="007361E4">
        <w:rPr>
          <w:sz w:val="22"/>
        </w:rPr>
        <w:t>Zamawiający</w:t>
      </w:r>
      <w:r w:rsidR="00C85CAA" w:rsidRPr="007361E4">
        <w:rPr>
          <w:sz w:val="22"/>
        </w:rPr>
        <w:t xml:space="preserve"> nie</w:t>
      </w:r>
      <w:r w:rsidRPr="007361E4">
        <w:rPr>
          <w:sz w:val="22"/>
        </w:rPr>
        <w:t xml:space="preserve"> </w:t>
      </w:r>
      <w:r w:rsidR="00C85CAA" w:rsidRPr="007361E4">
        <w:rPr>
          <w:sz w:val="22"/>
        </w:rPr>
        <w:t>dokon</w:t>
      </w:r>
      <w:r w:rsidRPr="007361E4">
        <w:rPr>
          <w:sz w:val="22"/>
        </w:rPr>
        <w:t>uje</w:t>
      </w:r>
      <w:r w:rsidR="00C85CAA" w:rsidRPr="007361E4">
        <w:rPr>
          <w:sz w:val="22"/>
        </w:rPr>
        <w:t xml:space="preserve"> podziału zamówienia na części</w:t>
      </w:r>
      <w:r w:rsidRPr="007361E4">
        <w:rPr>
          <w:sz w:val="22"/>
        </w:rPr>
        <w:t xml:space="preserve"> z uwagi na</w:t>
      </w:r>
      <w:r w:rsidR="00163FCF" w:rsidRPr="007361E4">
        <w:rPr>
          <w:sz w:val="22"/>
        </w:rPr>
        <w:t xml:space="preserve"> zakup samochodów tego s</w:t>
      </w:r>
      <w:r w:rsidRPr="007361E4">
        <w:rPr>
          <w:sz w:val="22"/>
        </w:rPr>
        <w:t xml:space="preserve">amego modelu, wersji i wariantu, </w:t>
      </w:r>
      <w:r w:rsidR="00163FCF" w:rsidRPr="007361E4">
        <w:rPr>
          <w:sz w:val="22"/>
        </w:rPr>
        <w:t>w t</w:t>
      </w:r>
      <w:r w:rsidRPr="007361E4">
        <w:rPr>
          <w:sz w:val="22"/>
        </w:rPr>
        <w:t>ej samej wersji wyposażeniowej, których wyposażenie stanowi integralną część pojazdu. J</w:t>
      </w:r>
      <w:r w:rsidR="00163FCF" w:rsidRPr="007361E4">
        <w:rPr>
          <w:sz w:val="22"/>
        </w:rPr>
        <w:t xml:space="preserve">ednorodność asortymentu oraz jego ilość </w:t>
      </w:r>
      <w:r w:rsidRPr="007361E4">
        <w:rPr>
          <w:sz w:val="22"/>
        </w:rPr>
        <w:t>umożliwiają</w:t>
      </w:r>
      <w:r w:rsidR="00163FCF" w:rsidRPr="007361E4">
        <w:rPr>
          <w:sz w:val="22"/>
        </w:rPr>
        <w:t xml:space="preserve"> wykonawcom z sektora małych i </w:t>
      </w:r>
      <w:r w:rsidRPr="007361E4">
        <w:rPr>
          <w:sz w:val="22"/>
        </w:rPr>
        <w:t>średnich przedsiębiorstw udział</w:t>
      </w:r>
      <w:r w:rsidR="00163FCF" w:rsidRPr="007361E4">
        <w:rPr>
          <w:sz w:val="22"/>
        </w:rPr>
        <w:t xml:space="preserve"> </w:t>
      </w:r>
      <w:r w:rsidR="007361E4" w:rsidRPr="007361E4">
        <w:rPr>
          <w:sz w:val="22"/>
        </w:rPr>
        <w:br/>
      </w:r>
      <w:r w:rsidR="00163FCF" w:rsidRPr="007361E4">
        <w:rPr>
          <w:sz w:val="22"/>
        </w:rPr>
        <w:t xml:space="preserve">w postepowaniu oraz </w:t>
      </w:r>
      <w:r w:rsidRPr="007361E4">
        <w:rPr>
          <w:sz w:val="22"/>
        </w:rPr>
        <w:t>jego realizację.</w:t>
      </w:r>
    </w:p>
    <w:p w:rsidR="00C9750B" w:rsidRPr="000E4A44" w:rsidRDefault="00C9750B" w:rsidP="00C85CAA">
      <w:pPr>
        <w:rPr>
          <w:sz w:val="12"/>
          <w:szCs w:val="12"/>
        </w:rPr>
      </w:pPr>
    </w:p>
    <w:p w:rsidR="00702CF9" w:rsidRDefault="00702CF9" w:rsidP="00B8700C">
      <w:pPr>
        <w:numPr>
          <w:ilvl w:val="0"/>
          <w:numId w:val="77"/>
        </w:numPr>
        <w:suppressAutoHyphens/>
        <w:ind w:left="426" w:hanging="426"/>
        <w:jc w:val="both"/>
        <w:rPr>
          <w:sz w:val="22"/>
        </w:rPr>
      </w:pPr>
      <w:r w:rsidRPr="00267389">
        <w:rPr>
          <w:sz w:val="22"/>
        </w:rPr>
        <w:t xml:space="preserve">Wspólny Słownik Zamówień </w:t>
      </w:r>
      <w:proofErr w:type="spellStart"/>
      <w:r w:rsidRPr="00267389">
        <w:rPr>
          <w:sz w:val="22"/>
        </w:rPr>
        <w:t>CPV</w:t>
      </w:r>
      <w:proofErr w:type="spellEnd"/>
      <w:r w:rsidRPr="00267389">
        <w:rPr>
          <w:sz w:val="22"/>
        </w:rPr>
        <w:t xml:space="preserve">: </w:t>
      </w:r>
      <w:r w:rsidR="00E23614">
        <w:rPr>
          <w:sz w:val="22"/>
        </w:rPr>
        <w:t>3411</w:t>
      </w:r>
      <w:r w:rsidR="00163FCF">
        <w:rPr>
          <w:sz w:val="22"/>
        </w:rPr>
        <w:t>4200-1</w:t>
      </w:r>
      <w:r w:rsidR="005A3840" w:rsidRPr="00C628AC">
        <w:rPr>
          <w:sz w:val="22"/>
        </w:rPr>
        <w:t xml:space="preserve">– </w:t>
      </w:r>
      <w:r w:rsidR="00163FCF">
        <w:rPr>
          <w:sz w:val="22"/>
        </w:rPr>
        <w:t>radiowozy policyjne</w:t>
      </w:r>
      <w:r w:rsidR="005A3840" w:rsidRPr="00C628AC">
        <w:rPr>
          <w:sz w:val="22"/>
        </w:rPr>
        <w:t>.</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 xml:space="preserve">ustawy </w:t>
      </w:r>
      <w:proofErr w:type="spellStart"/>
      <w:r w:rsidRPr="002C615C">
        <w:rPr>
          <w:sz w:val="22"/>
        </w:rPr>
        <w:t>PZP</w:t>
      </w:r>
      <w:proofErr w:type="spellEnd"/>
      <w:r w:rsidRPr="002C615C">
        <w:rPr>
          <w:sz w:val="22"/>
        </w:rPr>
        <w:t>.</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 xml:space="preserve">96 ust. 2 pkt 2 ustawy </w:t>
      </w:r>
      <w:proofErr w:type="spellStart"/>
      <w:r w:rsidRPr="002C615C">
        <w:rPr>
          <w:sz w:val="22"/>
        </w:rPr>
        <w:t>Pzp</w:t>
      </w:r>
      <w:proofErr w:type="spellEnd"/>
      <w:r w:rsidRPr="002C615C">
        <w:rPr>
          <w:sz w:val="22"/>
        </w:rPr>
        <w:t>.</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 xml:space="preserve">i systemów referencji technicznych, o których mowa w art. 101 ust. 1 pkt 2 i ust. 3 ustawy, Zamawiający   dopuszcza   rozwiązania  równoważne   opisywanym.   Ponadto,   należy przyjąć, że wszystkim takim odniesieniom towarzyszą wyrazy „lub równoważne”. </w:t>
      </w:r>
      <w:r w:rsidRPr="00E403AA">
        <w:rPr>
          <w:sz w:val="22"/>
        </w:rPr>
        <w:lastRenderedPageBreak/>
        <w:t>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kryteria stosowane w celu oceny równoważności (załącznik nr </w:t>
      </w:r>
      <w:r w:rsidR="009231F0">
        <w:rPr>
          <w:sz w:val="22"/>
        </w:rPr>
        <w:t>5</w:t>
      </w:r>
      <w:r w:rsidRPr="009D27DA">
        <w:rPr>
          <w:sz w:val="22"/>
        </w:rPr>
        <w:t xml:space="preserve"> do </w:t>
      </w:r>
      <w:proofErr w:type="spellStart"/>
      <w:r w:rsidRPr="009D27DA">
        <w:rPr>
          <w:sz w:val="22"/>
        </w:rPr>
        <w:t>SWZ</w:t>
      </w:r>
      <w:proofErr w:type="spellEnd"/>
      <w:r w:rsidRPr="009D27DA">
        <w:rPr>
          <w:sz w:val="22"/>
        </w:rPr>
        <w:t>). Wykonawca, który powołuje się na rozwiązania równoważne opisywanym przez Zamawiającego, jest obowiązany wykazać wraz z ofertą, że oferowane przez niego dostawy spełniają wymagania określone przez Zamawiającego.</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3D4BCF" w:rsidRPr="00AE5A49" w:rsidRDefault="00AE5A49" w:rsidP="000E4A44">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0E4A44">
      <w:pPr>
        <w:numPr>
          <w:ilvl w:val="0"/>
          <w:numId w:val="77"/>
        </w:numPr>
        <w:ind w:left="426" w:hanging="426"/>
        <w:jc w:val="both"/>
        <w:rPr>
          <w:sz w:val="22"/>
        </w:rPr>
      </w:pPr>
      <w:r>
        <w:rPr>
          <w:sz w:val="22"/>
        </w:rPr>
        <w:t xml:space="preserve">Wszystkie załączniki do niniejszej </w:t>
      </w:r>
      <w:proofErr w:type="spellStart"/>
      <w:r>
        <w:rPr>
          <w:sz w:val="22"/>
        </w:rPr>
        <w:t>SWZ</w:t>
      </w:r>
      <w:proofErr w:type="spellEnd"/>
      <w:r>
        <w:rPr>
          <w:sz w:val="22"/>
        </w:rPr>
        <w:t xml:space="preserve">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163FCF">
        <w:rPr>
          <w:b/>
          <w:sz w:val="22"/>
        </w:rPr>
        <w:t>28 grudnia 2022 r.</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245DE6">
      <w:pPr>
        <w:numPr>
          <w:ilvl w:val="1"/>
          <w:numId w:val="101"/>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245DE6">
      <w:pPr>
        <w:numPr>
          <w:ilvl w:val="0"/>
          <w:numId w:val="102"/>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lastRenderedPageBreak/>
        <w:t>o charakterze terrorystycznym, o którym mowa w art. 115 § 20 Kodeksu karnego, lub mające na celu popełnienie tego przestępstwa,</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w:t>
      </w:r>
      <w:r w:rsidR="00F461A8">
        <w:rPr>
          <w:rFonts w:eastAsia="Times New Roman"/>
          <w:sz w:val="22"/>
        </w:rPr>
        <w:t xml:space="preserve">h powierzania wykonywania pracy </w:t>
      </w:r>
      <w:r w:rsidRPr="002A22B4">
        <w:rPr>
          <w:rFonts w:eastAsia="Times New Roman"/>
          <w:sz w:val="22"/>
        </w:rPr>
        <w:t>cudzoziemcom przebywającym wbrew przepisom na terytorium Rzeczypospolitej Polskiej (Dz. U. poz. 769 oraz z 2020 r. poz. 2023),</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8D176E">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 xml:space="preserve">órych mowa w art. 85 ust. 1 </w:t>
      </w:r>
      <w:proofErr w:type="spellStart"/>
      <w:r w:rsidR="003D6758">
        <w:rPr>
          <w:rFonts w:eastAsia="Times New Roman"/>
          <w:sz w:val="22"/>
        </w:rPr>
        <w:t>Pzp</w:t>
      </w:r>
      <w:proofErr w:type="spellEnd"/>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lastRenderedPageBreak/>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w:t>
      </w:r>
      <w:r w:rsidR="00B447B7">
        <w:rPr>
          <w:sz w:val="22"/>
        </w:rPr>
        <w:t xml:space="preserve">olegające m.in. na wykluczeniu </w:t>
      </w:r>
      <w:r w:rsidR="002A22B4" w:rsidRPr="002A22B4">
        <w:rPr>
          <w:sz w:val="22"/>
        </w:rPr>
        <w:t>z postępowania o udzielenie zamówienia publicznego pr</w:t>
      </w:r>
      <w:r w:rsidR="00B447B7">
        <w:rPr>
          <w:sz w:val="22"/>
        </w:rPr>
        <w:t xml:space="preserve">owadzonego na podstawie ustawy </w:t>
      </w:r>
      <w:r w:rsidR="002A22B4" w:rsidRPr="002A22B4">
        <w:rPr>
          <w:sz w:val="22"/>
        </w:rPr>
        <w:t>z dnia 11 września 2019 r. – Prawo zamówień publicznych.</w:t>
      </w:r>
      <w:r w:rsidR="002A22B4" w:rsidRPr="002A22B4">
        <w:rPr>
          <w:sz w:val="22"/>
        </w:rPr>
        <w:br/>
        <w:t xml:space="preserve">Na podstawie art. 7 ust. 1 w/w ustawy z postępowania o udzielenie zamówienia publicznego lub konkursu prowadzonego na podstawie ustawy </w:t>
      </w:r>
      <w:proofErr w:type="spellStart"/>
      <w:r w:rsidR="002A22B4" w:rsidRPr="002A22B4">
        <w:rPr>
          <w:sz w:val="22"/>
        </w:rPr>
        <w:t>Pzp</w:t>
      </w:r>
      <w:proofErr w:type="spellEnd"/>
      <w:r w:rsidR="002A22B4" w:rsidRPr="002A22B4">
        <w:rPr>
          <w:sz w:val="22"/>
        </w:rPr>
        <w:t xml:space="preserve">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Default="002B7DAD" w:rsidP="00B8700C">
      <w:pPr>
        <w:numPr>
          <w:ilvl w:val="0"/>
          <w:numId w:val="9"/>
        </w:numPr>
        <w:suppressAutoHyphens/>
        <w:jc w:val="both"/>
        <w:rPr>
          <w:rFonts w:eastAsia="Times New Roman"/>
          <w:sz w:val="22"/>
          <w:lang w:eastAsia="ar-SA"/>
        </w:rPr>
      </w:pPr>
      <w:r w:rsidRPr="0003294B">
        <w:rPr>
          <w:rFonts w:eastAsia="Times New Roman"/>
          <w:sz w:val="22"/>
          <w:lang w:eastAsia="ar-SA"/>
        </w:rPr>
        <w:t xml:space="preserve">wypełniony i podpisany formularz ofertowy – </w:t>
      </w:r>
      <w:r w:rsidRPr="0003294B">
        <w:rPr>
          <w:rFonts w:eastAsia="Times New Roman"/>
          <w:b/>
          <w:sz w:val="22"/>
          <w:lang w:eastAsia="ar-SA"/>
        </w:rPr>
        <w:t>załącznik nr</w:t>
      </w:r>
      <w:r w:rsidRPr="0003294B">
        <w:rPr>
          <w:rFonts w:eastAsia="Times New Roman"/>
          <w:sz w:val="22"/>
          <w:lang w:eastAsia="ar-SA"/>
        </w:rPr>
        <w:t xml:space="preserve"> </w:t>
      </w:r>
      <w:r w:rsidRPr="0003294B">
        <w:rPr>
          <w:rFonts w:eastAsia="Times New Roman"/>
          <w:b/>
          <w:sz w:val="22"/>
          <w:lang w:eastAsia="ar-SA"/>
        </w:rPr>
        <w:t xml:space="preserve">1 </w:t>
      </w:r>
      <w:proofErr w:type="spellStart"/>
      <w:r w:rsidRPr="0003294B">
        <w:rPr>
          <w:rFonts w:eastAsia="Times New Roman"/>
          <w:b/>
          <w:sz w:val="22"/>
          <w:lang w:eastAsia="ar-SA"/>
        </w:rPr>
        <w:t>SWZ</w:t>
      </w:r>
      <w:proofErr w:type="spellEnd"/>
      <w:r w:rsidRPr="0003294B">
        <w:rPr>
          <w:rFonts w:eastAsia="Times New Roman"/>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w:t>
      </w:r>
      <w:proofErr w:type="spellStart"/>
      <w:r w:rsidRPr="0024208F">
        <w:rPr>
          <w:rFonts w:eastAsia="Times New Roman"/>
          <w:b/>
          <w:sz w:val="22"/>
          <w:lang w:eastAsia="ar-SA"/>
        </w:rPr>
        <w:t>SWZ</w:t>
      </w:r>
      <w:proofErr w:type="spellEnd"/>
      <w:r w:rsidRPr="0024208F">
        <w:rPr>
          <w:rFonts w:eastAsia="Times New Roman"/>
          <w:b/>
          <w:sz w:val="22"/>
          <w:lang w:eastAsia="ar-SA"/>
        </w:rPr>
        <w:t xml:space="preserve">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C47F62" w:rsidRPr="00163FCF" w:rsidRDefault="002B7DAD" w:rsidP="00163FCF">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lastRenderedPageBreak/>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proofErr w:type="spellStart"/>
      <w:r w:rsidRPr="00E25C0A">
        <w:rPr>
          <w:rFonts w:eastAsia="Times New Roman"/>
          <w:sz w:val="22"/>
          <w:lang w:eastAsia="ar-SA"/>
        </w:rPr>
        <w:t>SWZ</w:t>
      </w:r>
      <w:proofErr w:type="spellEnd"/>
      <w:r w:rsidRPr="00E25C0A">
        <w:rPr>
          <w:rFonts w:eastAsia="Times New Roman"/>
          <w:sz w:val="22"/>
          <w:lang w:eastAsia="ar-SA"/>
        </w:rPr>
        <w:t>,</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 tj.: </w:t>
      </w:r>
    </w:p>
    <w:p w:rsidR="00C47F62" w:rsidRDefault="006A7A0F" w:rsidP="00C6641E">
      <w:pPr>
        <w:pStyle w:val="Akapitzlist"/>
        <w:numPr>
          <w:ilvl w:val="1"/>
          <w:numId w:val="120"/>
        </w:numPr>
        <w:autoSpaceDE w:val="0"/>
        <w:autoSpaceDN w:val="0"/>
        <w:adjustRightInd w:val="0"/>
        <w:spacing w:line="240" w:lineRule="auto"/>
        <w:ind w:left="993" w:hanging="284"/>
        <w:contextualSpacing w:val="0"/>
        <w:rPr>
          <w:sz w:val="22"/>
          <w:szCs w:val="22"/>
        </w:rPr>
      </w:pPr>
      <w:r w:rsidRPr="006A7A0F">
        <w:rPr>
          <w:b/>
          <w:sz w:val="22"/>
          <w:szCs w:val="22"/>
        </w:rPr>
        <w:t>świadectw</w:t>
      </w:r>
      <w:r w:rsidR="00C47F62">
        <w:rPr>
          <w:b/>
          <w:sz w:val="22"/>
          <w:szCs w:val="22"/>
        </w:rPr>
        <w:t>o</w:t>
      </w:r>
      <w:r w:rsidRPr="006A7A0F">
        <w:rPr>
          <w:b/>
          <w:sz w:val="22"/>
          <w:szCs w:val="22"/>
        </w:rPr>
        <w:t xml:space="preserve"> homologacji typu WE pojazdu bazowego</w:t>
      </w:r>
      <w:r w:rsidRPr="006A7A0F">
        <w:rPr>
          <w:sz w:val="22"/>
          <w:szCs w:val="22"/>
        </w:rPr>
        <w:t xml:space="preserve"> lub innego dokumentu, </w:t>
      </w:r>
      <w:r w:rsidR="00C47F62">
        <w:rPr>
          <w:sz w:val="22"/>
          <w:szCs w:val="22"/>
        </w:rPr>
        <w:br/>
      </w:r>
      <w:r w:rsidRPr="006A7A0F">
        <w:rPr>
          <w:sz w:val="22"/>
          <w:szCs w:val="22"/>
        </w:rPr>
        <w:t xml:space="preserve">o którym mowa w § 3 ust. 1 Rozporządzenia Ministrów: Spraw Wewnętrznych </w:t>
      </w:r>
      <w:r w:rsidR="00C47F62">
        <w:rPr>
          <w:sz w:val="22"/>
          <w:szCs w:val="22"/>
        </w:rPr>
        <w:br/>
      </w:r>
      <w:r w:rsidRPr="006A7A0F">
        <w:rPr>
          <w:sz w:val="22"/>
          <w:szCs w:val="22"/>
        </w:rPr>
        <w:t xml:space="preserve">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C47F62">
        <w:rPr>
          <w:i/>
          <w:sz w:val="22"/>
          <w:szCs w:val="22"/>
        </w:rPr>
        <w:t>(Dz. U. z 2019 r. poz. 594)</w:t>
      </w:r>
      <w:r>
        <w:rPr>
          <w:sz w:val="22"/>
          <w:szCs w:val="22"/>
        </w:rPr>
        <w:t>;</w:t>
      </w:r>
    </w:p>
    <w:p w:rsidR="007B4555" w:rsidRPr="00C47F62" w:rsidRDefault="003C3C85" w:rsidP="00C6641E">
      <w:pPr>
        <w:pStyle w:val="Akapitzlist"/>
        <w:numPr>
          <w:ilvl w:val="1"/>
          <w:numId w:val="120"/>
        </w:numPr>
        <w:autoSpaceDE w:val="0"/>
        <w:autoSpaceDN w:val="0"/>
        <w:adjustRightInd w:val="0"/>
        <w:spacing w:line="240" w:lineRule="auto"/>
        <w:ind w:left="993" w:hanging="284"/>
        <w:contextualSpacing w:val="0"/>
        <w:rPr>
          <w:sz w:val="22"/>
          <w:szCs w:val="22"/>
        </w:rPr>
      </w:pPr>
      <w:r w:rsidRPr="00C47F62">
        <w:rPr>
          <w:sz w:val="22"/>
        </w:rPr>
        <w:t xml:space="preserve">opis zaoferowanego przedmiotu zamówienia – wykaz konfiguracji pojazdu </w:t>
      </w:r>
      <w:r w:rsidR="00C47F62">
        <w:rPr>
          <w:sz w:val="22"/>
        </w:rPr>
        <w:t>–</w:t>
      </w:r>
      <w:r w:rsidRPr="00C47F62">
        <w:rPr>
          <w:sz w:val="22"/>
        </w:rPr>
        <w:t xml:space="preserve"> </w:t>
      </w:r>
      <w:r w:rsidRPr="00C47F62">
        <w:rPr>
          <w:b/>
          <w:sz w:val="22"/>
        </w:rPr>
        <w:t xml:space="preserve">załącznik nr </w:t>
      </w:r>
      <w:r w:rsidR="00CD2CB0" w:rsidRPr="00C47F62">
        <w:rPr>
          <w:b/>
          <w:sz w:val="22"/>
        </w:rPr>
        <w:t>3</w:t>
      </w:r>
      <w:r w:rsidR="00D60561" w:rsidRPr="00C47F62">
        <w:rPr>
          <w:b/>
          <w:sz w:val="22"/>
        </w:rPr>
        <w:t xml:space="preserve"> </w:t>
      </w:r>
      <w:proofErr w:type="spellStart"/>
      <w:r w:rsidR="00D60561" w:rsidRPr="00C47F62">
        <w:rPr>
          <w:b/>
          <w:sz w:val="22"/>
        </w:rPr>
        <w:t>S</w:t>
      </w:r>
      <w:r w:rsidRPr="00C47F62">
        <w:rPr>
          <w:b/>
          <w:sz w:val="22"/>
        </w:rPr>
        <w:t>WZ</w:t>
      </w:r>
      <w:proofErr w:type="spellEnd"/>
      <w:r w:rsidRPr="00C47F62">
        <w:rPr>
          <w:sz w:val="22"/>
        </w:rPr>
        <w:t>.</w:t>
      </w:r>
    </w:p>
    <w:p w:rsidR="00B738C0"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00134DC9">
        <w:rPr>
          <w:rFonts w:eastAsiaTheme="minorHAnsi"/>
          <w:sz w:val="22"/>
          <w:szCs w:val="22"/>
        </w:rPr>
        <w:t>w wyznaczonym terminie</w:t>
      </w:r>
      <w:r w:rsidRPr="00715007">
        <w:rPr>
          <w:rFonts w:eastAsiaTheme="minorHAnsi"/>
          <w:sz w:val="22"/>
          <w:szCs w:val="22"/>
        </w:rPr>
        <w:t xml:space="preserve">, na podstawie art. 107 ust. 2 </w:t>
      </w:r>
      <w:proofErr w:type="spellStart"/>
      <w:r w:rsidRPr="00715007">
        <w:rPr>
          <w:rFonts w:eastAsiaTheme="minorHAnsi"/>
          <w:sz w:val="22"/>
          <w:szCs w:val="22"/>
        </w:rPr>
        <w:t>Pzp</w:t>
      </w:r>
      <w:proofErr w:type="spellEnd"/>
      <w:r w:rsidRPr="00715007">
        <w:rPr>
          <w:rFonts w:eastAsiaTheme="minorHAnsi"/>
          <w:sz w:val="22"/>
          <w:szCs w:val="22"/>
        </w:rPr>
        <w:t>.</w:t>
      </w:r>
      <w:r w:rsidR="004D531E">
        <w:rPr>
          <w:rFonts w:eastAsiaTheme="minorHAnsi"/>
          <w:sz w:val="22"/>
          <w:szCs w:val="22"/>
        </w:rPr>
        <w:t xml:space="preserve"> </w:t>
      </w:r>
      <w:r w:rsidR="00B738C0">
        <w:rPr>
          <w:rFonts w:eastAsiaTheme="minorHAnsi"/>
          <w:sz w:val="22"/>
          <w:szCs w:val="22"/>
        </w:rPr>
        <w:t>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CF12DB" w:rsidRPr="00715007" w:rsidRDefault="004D531E" w:rsidP="00CF12DB">
      <w:pPr>
        <w:pStyle w:val="Akapitzlist"/>
        <w:autoSpaceDE w:val="0"/>
        <w:autoSpaceDN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0069AA" w:rsidRPr="00C5016C" w:rsidRDefault="00852CE9" w:rsidP="00C5016C">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lastRenderedPageBreak/>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w:t>
      </w:r>
      <w:proofErr w:type="spellStart"/>
      <w:r w:rsidR="00702465">
        <w:rPr>
          <w:rFonts w:eastAsia="Times New Roman"/>
          <w:b/>
          <w:bCs/>
          <w:sz w:val="22"/>
          <w:lang w:eastAsia="pl-PL"/>
        </w:rPr>
        <w:t>PZP</w:t>
      </w:r>
      <w:proofErr w:type="spellEnd"/>
      <w:r w:rsidR="00702465">
        <w:rPr>
          <w:rFonts w:eastAsia="Times New Roman"/>
          <w:b/>
          <w:bCs/>
          <w:sz w:val="22"/>
          <w:lang w:eastAsia="pl-PL"/>
        </w:rPr>
        <w:t>)</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lastRenderedPageBreak/>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 xml:space="preserve">Szyfrowanie na Platformie odbywa się za pomocą protokołu </w:t>
      </w:r>
      <w:proofErr w:type="spellStart"/>
      <w:r w:rsidRPr="00B83B73">
        <w:rPr>
          <w:rFonts w:eastAsia="Arial"/>
          <w:sz w:val="22"/>
          <w:lang w:val="pl" w:eastAsia="pl-PL"/>
        </w:rPr>
        <w:t>TLS</w:t>
      </w:r>
      <w:proofErr w:type="spellEnd"/>
      <w:r w:rsidRPr="00B83B73">
        <w:rPr>
          <w:rFonts w:eastAsia="Arial"/>
          <w:sz w:val="22"/>
          <w:lang w:val="pl" w:eastAsia="pl-PL"/>
        </w:rPr>
        <w:t xml:space="preserve">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6">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w:t>
      </w:r>
      <w:proofErr w:type="spellStart"/>
      <w:r w:rsidRPr="002B5319">
        <w:rPr>
          <w:rFonts w:eastAsia="Arial"/>
          <w:sz w:val="22"/>
          <w:lang w:val="pl" w:eastAsia="pl-PL"/>
        </w:rPr>
        <w:t>kb</w:t>
      </w:r>
      <w:r w:rsidR="00685A09">
        <w:rPr>
          <w:rFonts w:eastAsia="Arial"/>
          <w:sz w:val="22"/>
          <w:lang w:val="pl" w:eastAsia="pl-PL"/>
        </w:rPr>
        <w:t>it</w:t>
      </w:r>
      <w:proofErr w:type="spellEnd"/>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w:t>
      </w:r>
      <w:proofErr w:type="spellStart"/>
      <w:r w:rsidR="00685A09">
        <w:rPr>
          <w:rFonts w:eastAsia="Arial"/>
          <w:sz w:val="22"/>
          <w:lang w:val="pl" w:eastAsia="pl-PL"/>
        </w:rPr>
        <w:t>cookies</w:t>
      </w:r>
      <w:proofErr w:type="spellEnd"/>
      <w:r w:rsidR="00685A09">
        <w:rPr>
          <w:rFonts w:eastAsia="Arial"/>
          <w:sz w:val="22"/>
          <w:lang w:val="pl" w:eastAsia="pl-PL"/>
        </w:rPr>
        <w: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w:t>
      </w:r>
      <w:proofErr w:type="spellStart"/>
      <w:r w:rsidRPr="002B5319">
        <w:rPr>
          <w:rFonts w:ascii="Times New Roman" w:eastAsia="Arial" w:hAnsi="Times New Roman" w:cs="Times New Roman"/>
          <w:color w:val="auto"/>
          <w:sz w:val="22"/>
          <w:szCs w:val="22"/>
          <w:lang w:val="pl"/>
        </w:rPr>
        <w:t>SWZ</w:t>
      </w:r>
      <w:proofErr w:type="spellEnd"/>
      <w:r w:rsidRPr="002B5319">
        <w:rPr>
          <w:rFonts w:ascii="Times New Roman" w:eastAsia="Arial" w:hAnsi="Times New Roman" w:cs="Times New Roman"/>
          <w:color w:val="auto"/>
          <w:sz w:val="22"/>
          <w:szCs w:val="22"/>
          <w:lang w:val="pl"/>
        </w:rPr>
        <w:t xml:space="preserve">,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255114" w:rsidRDefault="00255114" w:rsidP="00636324">
      <w:pPr>
        <w:pStyle w:val="Default"/>
        <w:jc w:val="both"/>
        <w:rPr>
          <w:rFonts w:ascii="Times New Roman" w:eastAsia="Arial" w:hAnsi="Times New Roman" w:cs="Times New Roman"/>
          <w:b/>
          <w:color w:val="auto"/>
          <w:sz w:val="22"/>
          <w:szCs w:val="22"/>
          <w:u w:val="single"/>
          <w:lang w:val="pl"/>
        </w:rPr>
      </w:pP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lastRenderedPageBreak/>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C029F" w:rsidP="00CC029F">
      <w:pPr>
        <w:tabs>
          <w:tab w:val="num" w:pos="426"/>
        </w:tabs>
        <w:ind w:left="360" w:hanging="360"/>
        <w:jc w:val="both"/>
        <w:rPr>
          <w:rFonts w:eastAsia="Times New Roman"/>
          <w:color w:val="000000" w:themeColor="text1"/>
          <w:sz w:val="22"/>
          <w:lang w:eastAsia="pl-PL"/>
        </w:rPr>
      </w:pPr>
      <w:r>
        <w:rPr>
          <w:rFonts w:eastAsia="Times New Roman"/>
          <w:color w:val="000000" w:themeColor="text1"/>
          <w:sz w:val="22"/>
          <w:lang w:eastAsia="pl-PL"/>
        </w:rPr>
        <w:t xml:space="preserve"> </w:t>
      </w:r>
      <w:r>
        <w:rPr>
          <w:rFonts w:eastAsia="Times New Roman"/>
          <w:color w:val="000000" w:themeColor="text1"/>
          <w:sz w:val="22"/>
          <w:lang w:eastAsia="pl-PL"/>
        </w:rPr>
        <w:tab/>
      </w:r>
      <w:r w:rsidR="001E616B">
        <w:rPr>
          <w:rFonts w:eastAsia="Times New Roman"/>
          <w:color w:val="000000" w:themeColor="text1"/>
          <w:sz w:val="22"/>
          <w:lang w:eastAsia="pl-PL"/>
        </w:rPr>
        <w:t>Urszula Stepaniuk</w:t>
      </w:r>
      <w:r w:rsidR="00AD17C8" w:rsidRPr="00AD17C8">
        <w:rPr>
          <w:rFonts w:eastAsia="Times New Roman"/>
          <w:color w:val="000000" w:themeColor="text1"/>
          <w:sz w:val="22"/>
          <w:lang w:eastAsia="pl-PL"/>
        </w:rPr>
        <w:t xml:space="preserve"> </w:t>
      </w:r>
      <w:r>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sidR="001E616B">
        <w:rPr>
          <w:rFonts w:eastAsia="Times New Roman"/>
          <w:color w:val="000000" w:themeColor="text1"/>
          <w:sz w:val="22"/>
          <w:lang w:eastAsia="pl-PL"/>
        </w:rPr>
        <w:t>31 47</w:t>
      </w:r>
      <w:r>
        <w:rPr>
          <w:rFonts w:eastAsia="Times New Roman"/>
          <w:color w:val="000000" w:themeColor="text1"/>
          <w:sz w:val="22"/>
          <w:lang w:eastAsia="pl-PL"/>
        </w:rPr>
        <w:t xml:space="preserve">, </w:t>
      </w:r>
      <w:r w:rsidR="00255114">
        <w:rPr>
          <w:rFonts w:eastAsia="Times New Roman"/>
          <w:color w:val="000000" w:themeColor="text1"/>
          <w:sz w:val="22"/>
          <w:lang w:eastAsia="pl-PL"/>
        </w:rPr>
        <w:t>Anna Gołko</w:t>
      </w:r>
      <w:r>
        <w:rPr>
          <w:rFonts w:eastAsia="Times New Roman"/>
          <w:color w:val="000000" w:themeColor="text1"/>
          <w:sz w:val="22"/>
          <w:lang w:eastAsia="pl-PL"/>
        </w:rPr>
        <w:t xml:space="preserve"> - </w:t>
      </w:r>
      <w:r w:rsidRPr="00AD17C8">
        <w:rPr>
          <w:rFonts w:eastAsia="Times New Roman"/>
          <w:color w:val="000000" w:themeColor="text1"/>
          <w:sz w:val="22"/>
          <w:lang w:eastAsia="pl-PL"/>
        </w:rPr>
        <w:t>tel. 47 711 3</w:t>
      </w:r>
      <w:r w:rsidR="00255114">
        <w:rPr>
          <w:rFonts w:eastAsia="Times New Roman"/>
          <w:color w:val="000000" w:themeColor="text1"/>
          <w:sz w:val="22"/>
          <w:lang w:eastAsia="pl-PL"/>
        </w:rPr>
        <w:t>1 3</w:t>
      </w:r>
      <w:r>
        <w:rPr>
          <w:rFonts w:eastAsia="Times New Roman"/>
          <w:color w:val="000000" w:themeColor="text1"/>
          <w:sz w:val="22"/>
          <w:lang w:eastAsia="pl-PL"/>
        </w:rPr>
        <w:t>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Pr="00636324">
        <w:rPr>
          <w:rFonts w:eastAsia="Arial"/>
          <w:b/>
          <w:sz w:val="22"/>
          <w:szCs w:val="22"/>
          <w:lang w:val="pl" w:eastAsia="pl-PL"/>
        </w:rPr>
        <w:t>Zamawiający dopuszcza, awaryjnie, komunikację  za pośrednictwem poczty elektronicznej. Adres poczty elektronicznej do kontaktu z Wykonawcami: zamowienia.publiczne@bk.policja.gov.pl</w:t>
      </w:r>
      <w:r w:rsidR="00636324">
        <w:rPr>
          <w:rFonts w:eastAsia="Arial"/>
          <w:b/>
          <w:sz w:val="22"/>
          <w:szCs w:val="22"/>
          <w:lang w:val="pl" w:eastAsia="pl-PL"/>
        </w:rPr>
        <w:t>.</w:t>
      </w:r>
      <w:r w:rsidRPr="00B83B73">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proofErr w:type="spellStart"/>
      <w:r w:rsidR="00636324">
        <w:rPr>
          <w:rFonts w:eastAsia="Arial"/>
          <w:sz w:val="22"/>
          <w:szCs w:val="22"/>
          <w:lang w:val="pl" w:eastAsia="pl-PL"/>
        </w:rPr>
        <w:t>SWZ</w:t>
      </w:r>
      <w:proofErr w:type="spellEnd"/>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w:t>
      </w:r>
      <w:r w:rsidR="00CC029F">
        <w:rPr>
          <w:rFonts w:eastAsiaTheme="minorHAnsi"/>
          <w:color w:val="000000"/>
          <w:sz w:val="22"/>
          <w:szCs w:val="22"/>
        </w:rPr>
        <w:t>p</w:t>
      </w:r>
      <w:proofErr w:type="spellEnd"/>
      <w:r w:rsidRPr="002A22B4">
        <w:rPr>
          <w:rFonts w:eastAsiaTheme="minorHAnsi"/>
          <w:color w:val="000000"/>
          <w:sz w:val="22"/>
          <w:szCs w:val="22"/>
        </w:rPr>
        <w:t xml:space="preserve"> - rozdz. VI ust. 2 lit. a) </w:t>
      </w:r>
      <w:proofErr w:type="spellStart"/>
      <w:r w:rsidRPr="002A22B4">
        <w:rPr>
          <w:rFonts w:eastAsiaTheme="minorHAnsi"/>
          <w:color w:val="000000"/>
          <w:sz w:val="22"/>
          <w:szCs w:val="22"/>
        </w:rPr>
        <w:t>SWZ</w:t>
      </w:r>
      <w:proofErr w:type="spellEnd"/>
      <w:r w:rsidRPr="002A22B4">
        <w:rPr>
          <w:rFonts w:eastAsiaTheme="minorHAnsi"/>
          <w:color w:val="000000"/>
          <w:sz w:val="22"/>
          <w:szCs w:val="22"/>
        </w:rPr>
        <w:t xml:space="preserve">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w:t>
      </w:r>
      <w:r w:rsidRPr="00E877BE">
        <w:rPr>
          <w:sz w:val="22"/>
        </w:rPr>
        <w:lastRenderedPageBreak/>
        <w:t>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 xml:space="preserve">sporządzona na podstawie załączników niniejszej </w:t>
      </w:r>
      <w:proofErr w:type="spellStart"/>
      <w:r w:rsidRPr="008F4331">
        <w:rPr>
          <w:sz w:val="22"/>
        </w:rPr>
        <w:t>SWZ</w:t>
      </w:r>
      <w:proofErr w:type="spellEnd"/>
      <w:r w:rsidRPr="008F4331">
        <w:rPr>
          <w:sz w:val="22"/>
        </w:rPr>
        <w:t xml:space="preserve">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3">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4">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5">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 xml:space="preserve">Oferta oraz pozostałe oświadczenia i dokumenty, dla których Zamawiający określił wzory w formie formularzy zamieszczonych w załącznikach do </w:t>
      </w:r>
      <w:proofErr w:type="spellStart"/>
      <w:r>
        <w:rPr>
          <w:sz w:val="22"/>
        </w:rPr>
        <w:t>SWZ</w:t>
      </w:r>
      <w:proofErr w:type="spellEnd"/>
      <w:r>
        <w:rPr>
          <w:sz w:val="22"/>
        </w:rPr>
        <w:t>,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CA164F" w:rsidRDefault="00CA164F"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F461A8" w:rsidRDefault="00CA164F" w:rsidP="00245DE6">
      <w:pPr>
        <w:pStyle w:val="Default"/>
        <w:numPr>
          <w:ilvl w:val="3"/>
          <w:numId w:val="93"/>
        </w:numPr>
        <w:ind w:left="284" w:hanging="284"/>
        <w:jc w:val="both"/>
        <w:rPr>
          <w:rFonts w:ascii="Times New Roman" w:eastAsiaTheme="minorHAnsi" w:hAnsi="Times New Roman" w:cs="Times New Roman"/>
          <w:b/>
          <w:color w:val="auto"/>
          <w:sz w:val="22"/>
        </w:rPr>
      </w:pPr>
      <w:r w:rsidRPr="00F461A8">
        <w:rPr>
          <w:rFonts w:ascii="Times New Roman" w:eastAsiaTheme="minorHAnsi" w:hAnsi="Times New Roman" w:cs="Times New Roman"/>
          <w:color w:val="auto"/>
          <w:sz w:val="22"/>
        </w:rPr>
        <w:t xml:space="preserve">Wykonawca jest związany złożoną ofertą od dnia upływu terminu składania ofert </w:t>
      </w:r>
      <w:r w:rsidRPr="00F461A8">
        <w:rPr>
          <w:rFonts w:ascii="Times New Roman" w:eastAsiaTheme="minorHAnsi" w:hAnsi="Times New Roman" w:cs="Times New Roman"/>
          <w:b/>
          <w:color w:val="auto"/>
          <w:sz w:val="22"/>
        </w:rPr>
        <w:t xml:space="preserve">do dnia </w:t>
      </w:r>
      <w:r w:rsidR="00FF67AB" w:rsidRPr="00F461A8">
        <w:rPr>
          <w:rFonts w:ascii="Times New Roman" w:eastAsiaTheme="minorHAnsi" w:hAnsi="Times New Roman" w:cs="Times New Roman"/>
          <w:b/>
          <w:color w:val="auto"/>
          <w:sz w:val="22"/>
        </w:rPr>
        <w:t>29</w:t>
      </w:r>
      <w:r w:rsidR="00CC029F" w:rsidRPr="00F461A8">
        <w:rPr>
          <w:rFonts w:ascii="Times New Roman" w:eastAsiaTheme="minorHAnsi" w:hAnsi="Times New Roman" w:cs="Times New Roman"/>
          <w:b/>
          <w:color w:val="auto"/>
          <w:sz w:val="22"/>
        </w:rPr>
        <w:t>.1</w:t>
      </w:r>
      <w:r w:rsidR="00FF67AB" w:rsidRPr="00F461A8">
        <w:rPr>
          <w:rFonts w:ascii="Times New Roman" w:eastAsiaTheme="minorHAnsi" w:hAnsi="Times New Roman" w:cs="Times New Roman"/>
          <w:b/>
          <w:color w:val="auto"/>
          <w:sz w:val="22"/>
        </w:rPr>
        <w:t>2</w:t>
      </w:r>
      <w:r w:rsidR="00230E61" w:rsidRPr="00F461A8">
        <w:rPr>
          <w:rFonts w:ascii="Times New Roman" w:eastAsiaTheme="minorHAnsi" w:hAnsi="Times New Roman" w:cs="Times New Roman"/>
          <w:b/>
          <w:color w:val="auto"/>
          <w:sz w:val="22"/>
        </w:rPr>
        <w:t>.2022</w:t>
      </w:r>
      <w:r w:rsidR="00CC029F" w:rsidRPr="00F461A8">
        <w:rPr>
          <w:rFonts w:ascii="Times New Roman" w:eastAsiaTheme="minorHAnsi" w:hAnsi="Times New Roman" w:cs="Times New Roman"/>
          <w:b/>
          <w:color w:val="auto"/>
          <w:sz w:val="22"/>
        </w:rPr>
        <w:t xml:space="preserve"> </w:t>
      </w:r>
      <w:r w:rsidR="00E9650C" w:rsidRPr="00F461A8">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lastRenderedPageBreak/>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w:t>
      </w:r>
      <w:proofErr w:type="spellStart"/>
      <w:r w:rsidRPr="005A2CD7">
        <w:rPr>
          <w:rFonts w:ascii="Times New Roman" w:eastAsiaTheme="minorHAnsi" w:hAnsi="Times New Roman" w:cs="Times New Roman"/>
          <w:sz w:val="22"/>
        </w:rPr>
        <w:t>SWZ</w:t>
      </w:r>
      <w:proofErr w:type="spellEnd"/>
      <w:r w:rsidRPr="005A2CD7">
        <w:rPr>
          <w:rFonts w:ascii="Times New Roman" w:eastAsiaTheme="minorHAnsi" w:hAnsi="Times New Roman" w:cs="Times New Roman"/>
          <w:sz w:val="22"/>
        </w:rPr>
        <w:t xml:space="preserve">,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F461A8"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6"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F461A8">
        <w:rPr>
          <w:sz w:val="22"/>
        </w:rPr>
        <w:t xml:space="preserve">dnia </w:t>
      </w:r>
      <w:r w:rsidR="00FF67AB" w:rsidRPr="00F461A8">
        <w:rPr>
          <w:b/>
          <w:sz w:val="22"/>
        </w:rPr>
        <w:t>30.11</w:t>
      </w:r>
      <w:r w:rsidR="007B3BA8" w:rsidRPr="00F461A8">
        <w:rPr>
          <w:b/>
          <w:sz w:val="22"/>
        </w:rPr>
        <w:t>.2022</w:t>
      </w:r>
      <w:r w:rsidR="00F23526" w:rsidRPr="00F461A8">
        <w:rPr>
          <w:b/>
          <w:sz w:val="22"/>
        </w:rPr>
        <w:t xml:space="preserve"> </w:t>
      </w:r>
      <w:r w:rsidR="00E9650C" w:rsidRPr="00F461A8">
        <w:rPr>
          <w:b/>
          <w:sz w:val="22"/>
        </w:rPr>
        <w:t xml:space="preserve">r. </w:t>
      </w:r>
      <w:r w:rsidRPr="00F461A8">
        <w:rPr>
          <w:b/>
          <w:sz w:val="22"/>
        </w:rPr>
        <w:t xml:space="preserve">do godziny </w:t>
      </w:r>
      <w:r w:rsidR="00FF67AB" w:rsidRPr="00F461A8">
        <w:rPr>
          <w:b/>
          <w:sz w:val="22"/>
        </w:rPr>
        <w:t>09.3</w:t>
      </w:r>
      <w:r w:rsidR="00D76327" w:rsidRPr="00F461A8">
        <w:rPr>
          <w:b/>
          <w:sz w:val="22"/>
        </w:rPr>
        <w:t>0</w:t>
      </w:r>
      <w:r w:rsidR="00E9650C" w:rsidRPr="00F461A8">
        <w:rPr>
          <w:b/>
          <w:sz w:val="22"/>
        </w:rPr>
        <w:t>.</w:t>
      </w:r>
    </w:p>
    <w:p w:rsidR="00221270" w:rsidRPr="00E9650C" w:rsidRDefault="00221270" w:rsidP="00245DE6">
      <w:pPr>
        <w:numPr>
          <w:ilvl w:val="0"/>
          <w:numId w:val="84"/>
        </w:numPr>
        <w:ind w:left="357" w:hanging="357"/>
        <w:jc w:val="both"/>
        <w:rPr>
          <w:sz w:val="22"/>
        </w:rPr>
      </w:pPr>
      <w:r w:rsidRPr="00F461A8">
        <w:rPr>
          <w:sz w:val="22"/>
        </w:rPr>
        <w:t xml:space="preserve">Otwarcie ofert nastąpi w dniu </w:t>
      </w:r>
      <w:r w:rsidR="00FF67AB" w:rsidRPr="00F461A8">
        <w:rPr>
          <w:b/>
          <w:sz w:val="22"/>
        </w:rPr>
        <w:t>30.11</w:t>
      </w:r>
      <w:r w:rsidR="007B3BA8" w:rsidRPr="00F461A8">
        <w:rPr>
          <w:b/>
          <w:sz w:val="22"/>
        </w:rPr>
        <w:t>.2022</w:t>
      </w:r>
      <w:r w:rsidR="00F23526" w:rsidRPr="00F461A8">
        <w:rPr>
          <w:b/>
          <w:sz w:val="22"/>
        </w:rPr>
        <w:t xml:space="preserve"> </w:t>
      </w:r>
      <w:r w:rsidR="00E9650C" w:rsidRPr="00F461A8">
        <w:rPr>
          <w:b/>
          <w:sz w:val="22"/>
        </w:rPr>
        <w:t>r</w:t>
      </w:r>
      <w:r w:rsidR="00F23526" w:rsidRPr="00F461A8">
        <w:rPr>
          <w:b/>
          <w:sz w:val="22"/>
        </w:rPr>
        <w:t>.</w:t>
      </w:r>
      <w:r w:rsidR="0071487A" w:rsidRPr="00F461A8">
        <w:rPr>
          <w:b/>
          <w:sz w:val="22"/>
        </w:rPr>
        <w:t xml:space="preserve"> o godz. </w:t>
      </w:r>
      <w:r w:rsidR="00FF67AB" w:rsidRPr="00F461A8">
        <w:rPr>
          <w:b/>
          <w:sz w:val="22"/>
        </w:rPr>
        <w:t>10.0</w:t>
      </w:r>
      <w:r w:rsidR="00D76327" w:rsidRPr="00F461A8">
        <w:rPr>
          <w:b/>
          <w:sz w:val="22"/>
        </w:rPr>
        <w:t>0</w:t>
      </w:r>
      <w:r w:rsidR="0071487A" w:rsidRPr="00F461A8">
        <w:rPr>
          <w:sz w:val="22"/>
        </w:rPr>
        <w:t xml:space="preserve"> za </w:t>
      </w:r>
      <w:r w:rsidR="0071487A" w:rsidRPr="00E9650C">
        <w:rPr>
          <w:sz w:val="22"/>
        </w:rPr>
        <w:t>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 xml:space="preserve">Do oferty należy dołączyć wszystkie wymagane w </w:t>
      </w:r>
      <w:proofErr w:type="spellStart"/>
      <w:r w:rsidRPr="00513BAB">
        <w:rPr>
          <w:sz w:val="22"/>
        </w:rPr>
        <w:t>SWZ</w:t>
      </w:r>
      <w:proofErr w:type="spellEnd"/>
      <w:r w:rsidRPr="00513BAB">
        <w:rPr>
          <w:sz w:val="22"/>
        </w:rPr>
        <w:t xml:space="preserve">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7">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8">
        <w:r w:rsidRPr="00513BAB">
          <w:rPr>
            <w:color w:val="1155CC"/>
            <w:sz w:val="22"/>
            <w:u w:val="single"/>
          </w:rPr>
          <w:t>platformazakupowa.pl</w:t>
        </w:r>
      </w:hyperlink>
      <w:r w:rsidRPr="00513BAB">
        <w:rPr>
          <w:sz w:val="22"/>
        </w:rPr>
        <w:t>. Zalecamy stosowanie podpisu na każdym załączonym pliku osobno, w szczególności wskazanych w art. 63 ust 1 oraz ust.</w:t>
      </w:r>
      <w:r w:rsidR="00FF67AB">
        <w:rPr>
          <w:sz w:val="22"/>
        </w:rPr>
        <w:t xml:space="preserve"> </w:t>
      </w:r>
      <w:r w:rsidRPr="00513BAB">
        <w:rPr>
          <w:sz w:val="22"/>
        </w:rPr>
        <w:t xml:space="preserve">2  </w:t>
      </w:r>
      <w:proofErr w:type="spellStart"/>
      <w:r w:rsidRPr="00513BAB">
        <w:rPr>
          <w:sz w:val="22"/>
        </w:rPr>
        <w:t>Pzp</w:t>
      </w:r>
      <w:proofErr w:type="spellEnd"/>
      <w:r w:rsidRPr="00513BAB">
        <w:rPr>
          <w:sz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9">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237775">
        <w:rPr>
          <w:rFonts w:ascii="Times New Roman" w:hAnsi="Times New Roman" w:cs="Times New Roman"/>
          <w:b/>
          <w:bCs/>
          <w:color w:val="auto"/>
          <w:sz w:val="22"/>
          <w:szCs w:val="22"/>
        </w:rPr>
        <w:t>z</w:t>
      </w:r>
      <w:r w:rsidRPr="00237775">
        <w:rPr>
          <w:rFonts w:ascii="Times New Roman" w:hAnsi="Times New Roman" w:cs="Times New Roman"/>
          <w:b/>
          <w:bCs/>
          <w:color w:val="auto"/>
          <w:sz w:val="22"/>
          <w:szCs w:val="22"/>
        </w:rPr>
        <w:t xml:space="preserve">ałącznik nr 1 </w:t>
      </w:r>
      <w:proofErr w:type="spellStart"/>
      <w:r w:rsidR="00971DA7" w:rsidRPr="00237775">
        <w:rPr>
          <w:rFonts w:ascii="Times New Roman" w:hAnsi="Times New Roman" w:cs="Times New Roman"/>
          <w:b/>
          <w:color w:val="auto"/>
          <w:sz w:val="22"/>
          <w:szCs w:val="22"/>
        </w:rPr>
        <w:t>S</w:t>
      </w:r>
      <w:r w:rsidRPr="00237775">
        <w:rPr>
          <w:rFonts w:ascii="Times New Roman" w:hAnsi="Times New Roman" w:cs="Times New Roman"/>
          <w:b/>
          <w:color w:val="auto"/>
          <w:sz w:val="22"/>
          <w:szCs w:val="22"/>
        </w:rPr>
        <w:t>WZ</w:t>
      </w:r>
      <w:proofErr w:type="spellEnd"/>
      <w:r w:rsidRPr="00237775">
        <w:rPr>
          <w:rFonts w:ascii="Times New Roman" w:hAnsi="Times New Roman" w:cs="Times New Roman"/>
          <w:color w:val="auto"/>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 xml:space="preserve">kreślonym w niniejszej </w:t>
      </w:r>
      <w:proofErr w:type="spellStart"/>
      <w:r w:rsidR="00971DA7">
        <w:rPr>
          <w:rFonts w:ascii="Times New Roman" w:hAnsi="Times New Roman" w:cs="Times New Roman"/>
          <w:sz w:val="22"/>
          <w:szCs w:val="22"/>
        </w:rPr>
        <w:t>S</w:t>
      </w:r>
      <w:r w:rsidRPr="00305D82">
        <w:rPr>
          <w:rFonts w:ascii="Times New Roman" w:hAnsi="Times New Roman" w:cs="Times New Roman"/>
          <w:sz w:val="22"/>
          <w:szCs w:val="22"/>
        </w:rPr>
        <w:t>WZ</w:t>
      </w:r>
      <w:proofErr w:type="spellEnd"/>
      <w:r w:rsidRPr="00305D82">
        <w:rPr>
          <w:rFonts w:ascii="Times New Roman" w:hAnsi="Times New Roman" w:cs="Times New Roman"/>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w:t>
      </w:r>
      <w:r w:rsidRPr="005D674E">
        <w:rPr>
          <w:rFonts w:ascii="Times New Roman" w:hAnsi="Times New Roman" w:cs="Times New Roman"/>
          <w:b/>
          <w:sz w:val="22"/>
          <w:szCs w:val="22"/>
        </w:rPr>
        <w:lastRenderedPageBreak/>
        <w:t xml:space="preserve">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 xml:space="preserve">Oferty spełniające wymagania formalne, określone w </w:t>
      </w:r>
      <w:proofErr w:type="spellStart"/>
      <w:r w:rsidRPr="000A2363">
        <w:rPr>
          <w:rFonts w:eastAsia="Arial Unicode MS"/>
          <w:sz w:val="22"/>
          <w:lang w:eastAsia="pl-PL"/>
        </w:rPr>
        <w:t>SIWZ</w:t>
      </w:r>
      <w:proofErr w:type="spellEnd"/>
      <w:r w:rsidRPr="000A2363">
        <w:rPr>
          <w:rFonts w:eastAsia="Arial Unicode MS"/>
          <w:sz w:val="22"/>
          <w:lang w:eastAsia="pl-PL"/>
        </w:rPr>
        <w:t>,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B46A2" w:rsidRPr="001B46A2" w:rsidTr="007B4555">
        <w:trPr>
          <w:trHeight w:val="556"/>
        </w:trPr>
        <w:tc>
          <w:tcPr>
            <w:tcW w:w="541" w:type="dxa"/>
          </w:tcPr>
          <w:p w:rsidR="001B46A2" w:rsidRPr="001B46A2" w:rsidRDefault="001B46A2" w:rsidP="001B46A2">
            <w:pPr>
              <w:spacing w:before="100" w:after="100"/>
              <w:jc w:val="both"/>
              <w:rPr>
                <w:rFonts w:eastAsia="Arial Unicode MS"/>
                <w:b/>
                <w:sz w:val="22"/>
                <w:lang w:eastAsia="pl-PL"/>
              </w:rPr>
            </w:pPr>
            <w:r w:rsidRPr="001B46A2">
              <w:rPr>
                <w:rFonts w:eastAsia="Arial Unicode MS"/>
                <w:b/>
                <w:sz w:val="22"/>
                <w:lang w:eastAsia="pl-PL"/>
              </w:rPr>
              <w:t>Lp.</w:t>
            </w:r>
          </w:p>
        </w:tc>
        <w:tc>
          <w:tcPr>
            <w:tcW w:w="3266"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Opis kryterium oceny oferty</w:t>
            </w:r>
          </w:p>
        </w:tc>
        <w:tc>
          <w:tcPr>
            <w:tcW w:w="1840"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Znaczenie w %</w:t>
            </w:r>
          </w:p>
        </w:tc>
        <w:tc>
          <w:tcPr>
            <w:tcW w:w="3533"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Sposób oceny</w:t>
            </w:r>
          </w:p>
        </w:tc>
      </w:tr>
      <w:tr w:rsidR="001B46A2" w:rsidRPr="001B46A2" w:rsidTr="007B4555">
        <w:trPr>
          <w:trHeight w:val="630"/>
        </w:trPr>
        <w:tc>
          <w:tcPr>
            <w:tcW w:w="541"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1.</w:t>
            </w:r>
          </w:p>
        </w:tc>
        <w:tc>
          <w:tcPr>
            <w:tcW w:w="3266"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Cena (wartość całkowita brutto)</w:t>
            </w:r>
          </w:p>
        </w:tc>
        <w:tc>
          <w:tcPr>
            <w:tcW w:w="1840"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60 %</w:t>
            </w:r>
          </w:p>
        </w:tc>
        <w:tc>
          <w:tcPr>
            <w:tcW w:w="3533"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1B46A2" w:rsidRPr="001B46A2" w:rsidTr="00CA0458">
        <w:trPr>
          <w:trHeight w:val="837"/>
        </w:trPr>
        <w:tc>
          <w:tcPr>
            <w:tcW w:w="541"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2.</w:t>
            </w:r>
          </w:p>
        </w:tc>
        <w:tc>
          <w:tcPr>
            <w:tcW w:w="3266" w:type="dxa"/>
            <w:vAlign w:val="center"/>
          </w:tcPr>
          <w:p w:rsidR="001B46A2" w:rsidRPr="00A1721F" w:rsidRDefault="002A22B4" w:rsidP="001B46A2">
            <w:pPr>
              <w:spacing w:before="100" w:after="100"/>
              <w:jc w:val="center"/>
              <w:rPr>
                <w:rFonts w:eastAsia="Arial Unicode MS"/>
                <w:sz w:val="21"/>
                <w:szCs w:val="21"/>
                <w:lang w:eastAsia="pl-PL"/>
              </w:rPr>
            </w:pPr>
            <w:r w:rsidRPr="00A1721F">
              <w:rPr>
                <w:rFonts w:eastAsia="Arial Unicode MS"/>
                <w:sz w:val="21"/>
                <w:szCs w:val="21"/>
                <w:lang w:eastAsia="pl-PL"/>
              </w:rPr>
              <w:t>Współczynnik masy pojazdu bazowego gotowego do jazdy do maksymalnej mocy netto silnika</w:t>
            </w:r>
            <w:r w:rsidR="001B46A2" w:rsidRPr="00A1721F">
              <w:rPr>
                <w:rFonts w:eastAsia="Arial Unicode MS"/>
                <w:sz w:val="21"/>
                <w:szCs w:val="21"/>
                <w:lang w:eastAsia="pl-PL"/>
              </w:rPr>
              <w:t xml:space="preserve"> </w:t>
            </w:r>
          </w:p>
        </w:tc>
        <w:tc>
          <w:tcPr>
            <w:tcW w:w="1840" w:type="dxa"/>
            <w:vAlign w:val="center"/>
          </w:tcPr>
          <w:p w:rsidR="001B46A2" w:rsidRPr="00A1721F" w:rsidRDefault="00F23526" w:rsidP="00AF0ED7">
            <w:pPr>
              <w:spacing w:before="100" w:after="100"/>
              <w:jc w:val="center"/>
              <w:rPr>
                <w:rFonts w:eastAsia="Arial Unicode MS"/>
                <w:sz w:val="21"/>
                <w:szCs w:val="21"/>
                <w:lang w:eastAsia="pl-PL"/>
              </w:rPr>
            </w:pPr>
            <w:r w:rsidRPr="00A1721F">
              <w:rPr>
                <w:rFonts w:eastAsia="Arial Unicode MS"/>
                <w:sz w:val="21"/>
                <w:szCs w:val="21"/>
                <w:lang w:eastAsia="pl-PL"/>
              </w:rPr>
              <w:t>1</w:t>
            </w:r>
            <w:r w:rsidR="002A22B4" w:rsidRPr="00A1721F">
              <w:rPr>
                <w:rFonts w:eastAsia="Arial Unicode MS"/>
                <w:sz w:val="21"/>
                <w:szCs w:val="21"/>
                <w:lang w:eastAsia="pl-PL"/>
              </w:rPr>
              <w:t>0</w:t>
            </w:r>
            <w:r w:rsidR="001B46A2" w:rsidRPr="00A1721F">
              <w:rPr>
                <w:rFonts w:eastAsia="Arial Unicode MS"/>
                <w:sz w:val="21"/>
                <w:szCs w:val="21"/>
                <w:lang w:eastAsia="pl-PL"/>
              </w:rPr>
              <w:t xml:space="preserve"> %</w:t>
            </w:r>
          </w:p>
        </w:tc>
        <w:tc>
          <w:tcPr>
            <w:tcW w:w="3533"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A329A9" w:rsidRPr="001B46A2" w:rsidTr="00CA0458">
        <w:trPr>
          <w:trHeight w:val="609"/>
        </w:trPr>
        <w:tc>
          <w:tcPr>
            <w:tcW w:w="541" w:type="dxa"/>
            <w:vAlign w:val="center"/>
          </w:tcPr>
          <w:p w:rsidR="00A329A9" w:rsidRPr="00A1721F" w:rsidRDefault="00A329A9" w:rsidP="001B46A2">
            <w:pPr>
              <w:spacing w:before="100" w:after="100"/>
              <w:jc w:val="center"/>
              <w:rPr>
                <w:rFonts w:eastAsia="Arial Unicode MS"/>
                <w:sz w:val="21"/>
                <w:szCs w:val="21"/>
                <w:lang w:eastAsia="pl-PL"/>
              </w:rPr>
            </w:pPr>
            <w:r>
              <w:rPr>
                <w:rFonts w:eastAsia="Arial Unicode MS"/>
                <w:sz w:val="21"/>
                <w:szCs w:val="21"/>
                <w:lang w:eastAsia="pl-PL"/>
              </w:rPr>
              <w:t>3.</w:t>
            </w:r>
          </w:p>
        </w:tc>
        <w:tc>
          <w:tcPr>
            <w:tcW w:w="3266" w:type="dxa"/>
            <w:vAlign w:val="center"/>
          </w:tcPr>
          <w:p w:rsidR="00A329A9" w:rsidRPr="00A1721F" w:rsidRDefault="00A329A9" w:rsidP="001B46A2">
            <w:pPr>
              <w:spacing w:before="100" w:after="100"/>
              <w:jc w:val="center"/>
              <w:rPr>
                <w:rFonts w:eastAsia="Arial Unicode MS"/>
                <w:sz w:val="21"/>
                <w:szCs w:val="21"/>
                <w:lang w:eastAsia="pl-PL"/>
              </w:rPr>
            </w:pPr>
            <w:r>
              <w:rPr>
                <w:rFonts w:eastAsia="Arial Unicode MS"/>
                <w:sz w:val="21"/>
                <w:szCs w:val="21"/>
                <w:lang w:eastAsia="pl-PL"/>
              </w:rPr>
              <w:t>Pojemność silnika</w:t>
            </w:r>
          </w:p>
        </w:tc>
        <w:tc>
          <w:tcPr>
            <w:tcW w:w="1840" w:type="dxa"/>
            <w:vAlign w:val="center"/>
          </w:tcPr>
          <w:p w:rsidR="00A329A9" w:rsidRPr="00A1721F" w:rsidRDefault="00A329A9" w:rsidP="003C1194">
            <w:pPr>
              <w:spacing w:before="100" w:after="100"/>
              <w:jc w:val="center"/>
              <w:rPr>
                <w:rFonts w:eastAsia="Arial Unicode MS"/>
                <w:sz w:val="21"/>
                <w:szCs w:val="21"/>
                <w:lang w:eastAsia="pl-PL"/>
              </w:rPr>
            </w:pPr>
            <w:r w:rsidRPr="00A1721F">
              <w:rPr>
                <w:rFonts w:eastAsia="Arial Unicode MS"/>
                <w:sz w:val="21"/>
                <w:szCs w:val="21"/>
                <w:lang w:eastAsia="pl-PL"/>
              </w:rPr>
              <w:t>10 %</w:t>
            </w:r>
          </w:p>
        </w:tc>
        <w:tc>
          <w:tcPr>
            <w:tcW w:w="3533" w:type="dxa"/>
            <w:vAlign w:val="center"/>
          </w:tcPr>
          <w:p w:rsidR="00A329A9" w:rsidRPr="00A1721F" w:rsidRDefault="00A329A9" w:rsidP="003C1194">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A329A9" w:rsidRPr="001B46A2" w:rsidTr="00CA0458">
        <w:trPr>
          <w:trHeight w:val="561"/>
        </w:trPr>
        <w:tc>
          <w:tcPr>
            <w:tcW w:w="541" w:type="dxa"/>
            <w:vAlign w:val="center"/>
          </w:tcPr>
          <w:p w:rsidR="00A329A9" w:rsidRPr="00A1721F" w:rsidRDefault="00A329A9" w:rsidP="001B46A2">
            <w:pPr>
              <w:spacing w:before="100" w:after="100"/>
              <w:jc w:val="center"/>
              <w:rPr>
                <w:rFonts w:eastAsia="Arial Unicode MS"/>
                <w:sz w:val="21"/>
                <w:szCs w:val="21"/>
                <w:lang w:eastAsia="pl-PL"/>
              </w:rPr>
            </w:pPr>
            <w:r>
              <w:rPr>
                <w:rFonts w:eastAsia="Arial Unicode MS"/>
                <w:sz w:val="21"/>
                <w:szCs w:val="21"/>
                <w:lang w:eastAsia="pl-PL"/>
              </w:rPr>
              <w:t>4</w:t>
            </w:r>
            <w:r w:rsidRPr="00A1721F">
              <w:rPr>
                <w:rFonts w:eastAsia="Arial Unicode MS"/>
                <w:sz w:val="21"/>
                <w:szCs w:val="21"/>
                <w:lang w:eastAsia="pl-PL"/>
              </w:rPr>
              <w:t>.</w:t>
            </w:r>
          </w:p>
        </w:tc>
        <w:tc>
          <w:tcPr>
            <w:tcW w:w="3266" w:type="dxa"/>
            <w:vAlign w:val="center"/>
          </w:tcPr>
          <w:p w:rsidR="00A329A9" w:rsidRPr="00A1721F" w:rsidRDefault="00A329A9" w:rsidP="001B46A2">
            <w:pPr>
              <w:spacing w:before="100" w:after="100"/>
              <w:jc w:val="center"/>
              <w:rPr>
                <w:rFonts w:eastAsia="Arial Unicode MS"/>
                <w:sz w:val="21"/>
                <w:szCs w:val="21"/>
                <w:lang w:eastAsia="pl-PL"/>
              </w:rPr>
            </w:pPr>
            <w:r w:rsidRPr="00A1721F">
              <w:rPr>
                <w:rFonts w:eastAsia="Arial Unicode MS"/>
                <w:sz w:val="21"/>
                <w:szCs w:val="21"/>
                <w:lang w:eastAsia="pl-PL"/>
              </w:rPr>
              <w:t>Rozstaw osi</w:t>
            </w:r>
          </w:p>
        </w:tc>
        <w:tc>
          <w:tcPr>
            <w:tcW w:w="1840" w:type="dxa"/>
            <w:vAlign w:val="center"/>
          </w:tcPr>
          <w:p w:rsidR="00A329A9" w:rsidRPr="00A1721F" w:rsidRDefault="00A329A9" w:rsidP="008F0790">
            <w:pPr>
              <w:spacing w:before="100" w:after="100"/>
              <w:jc w:val="center"/>
              <w:rPr>
                <w:rFonts w:eastAsia="Arial Unicode MS"/>
                <w:sz w:val="21"/>
                <w:szCs w:val="21"/>
                <w:lang w:eastAsia="pl-PL"/>
              </w:rPr>
            </w:pPr>
            <w:r w:rsidRPr="00A1721F">
              <w:rPr>
                <w:rFonts w:eastAsia="Arial Unicode MS"/>
                <w:sz w:val="21"/>
                <w:szCs w:val="21"/>
                <w:lang w:eastAsia="pl-PL"/>
              </w:rPr>
              <w:t>10 %</w:t>
            </w:r>
          </w:p>
        </w:tc>
        <w:tc>
          <w:tcPr>
            <w:tcW w:w="3533" w:type="dxa"/>
            <w:vAlign w:val="center"/>
          </w:tcPr>
          <w:p w:rsidR="00A329A9" w:rsidRPr="00A1721F" w:rsidRDefault="00A329A9" w:rsidP="008F0790">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A329A9" w:rsidRPr="001B46A2" w:rsidTr="00CA0458">
        <w:trPr>
          <w:trHeight w:val="839"/>
        </w:trPr>
        <w:tc>
          <w:tcPr>
            <w:tcW w:w="541" w:type="dxa"/>
            <w:vAlign w:val="center"/>
          </w:tcPr>
          <w:p w:rsidR="00A329A9" w:rsidRPr="00A1721F" w:rsidRDefault="00A329A9" w:rsidP="001B46A2">
            <w:pPr>
              <w:spacing w:before="100" w:after="100"/>
              <w:jc w:val="center"/>
              <w:rPr>
                <w:rFonts w:eastAsia="Arial Unicode MS"/>
                <w:sz w:val="21"/>
                <w:szCs w:val="21"/>
                <w:lang w:eastAsia="pl-PL"/>
              </w:rPr>
            </w:pPr>
            <w:r>
              <w:rPr>
                <w:rFonts w:eastAsia="Arial Unicode MS"/>
                <w:sz w:val="21"/>
                <w:szCs w:val="21"/>
                <w:lang w:eastAsia="pl-PL"/>
              </w:rPr>
              <w:t>5</w:t>
            </w:r>
            <w:r w:rsidRPr="00A1721F">
              <w:rPr>
                <w:rFonts w:eastAsia="Arial Unicode MS"/>
                <w:sz w:val="21"/>
                <w:szCs w:val="21"/>
                <w:lang w:eastAsia="pl-PL"/>
              </w:rPr>
              <w:t>.</w:t>
            </w:r>
          </w:p>
        </w:tc>
        <w:tc>
          <w:tcPr>
            <w:tcW w:w="3266" w:type="dxa"/>
            <w:vAlign w:val="center"/>
          </w:tcPr>
          <w:p w:rsidR="00A329A9" w:rsidRPr="00A1721F" w:rsidRDefault="00A329A9" w:rsidP="00934897">
            <w:pPr>
              <w:spacing w:before="100" w:after="100"/>
              <w:jc w:val="center"/>
              <w:rPr>
                <w:rFonts w:eastAsia="Arial Unicode MS"/>
                <w:sz w:val="21"/>
                <w:szCs w:val="21"/>
                <w:lang w:eastAsia="pl-PL"/>
              </w:rPr>
            </w:pPr>
            <w:r w:rsidRPr="00A1721F">
              <w:rPr>
                <w:rFonts w:eastAsia="Arial Unicode MS"/>
                <w:sz w:val="21"/>
                <w:szCs w:val="21"/>
                <w:lang w:eastAsia="pl-PL"/>
              </w:rPr>
              <w:t>Zużycie energii rozumiane jako zużycie paliwa w cyklu mieszanym w l/100 km</w:t>
            </w:r>
          </w:p>
        </w:tc>
        <w:tc>
          <w:tcPr>
            <w:tcW w:w="1840" w:type="dxa"/>
            <w:vAlign w:val="center"/>
          </w:tcPr>
          <w:p w:rsidR="00A329A9" w:rsidRPr="00A1721F" w:rsidRDefault="00A329A9" w:rsidP="001B46A2">
            <w:pPr>
              <w:spacing w:before="100" w:after="100"/>
              <w:jc w:val="center"/>
              <w:rPr>
                <w:rFonts w:eastAsia="Arial Unicode MS"/>
                <w:sz w:val="21"/>
                <w:szCs w:val="21"/>
                <w:lang w:eastAsia="pl-PL"/>
              </w:rPr>
            </w:pPr>
            <w:r w:rsidRPr="00A1721F">
              <w:rPr>
                <w:rFonts w:eastAsia="Arial Unicode MS"/>
                <w:sz w:val="21"/>
                <w:szCs w:val="21"/>
                <w:lang w:eastAsia="pl-PL"/>
              </w:rPr>
              <w:t>5 %</w:t>
            </w:r>
          </w:p>
        </w:tc>
        <w:tc>
          <w:tcPr>
            <w:tcW w:w="3533" w:type="dxa"/>
            <w:vAlign w:val="center"/>
          </w:tcPr>
          <w:p w:rsidR="00A329A9" w:rsidRPr="00A1721F" w:rsidRDefault="00A329A9"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A329A9" w:rsidRPr="001B46A2" w:rsidTr="007B4555">
        <w:trPr>
          <w:trHeight w:val="732"/>
        </w:trPr>
        <w:tc>
          <w:tcPr>
            <w:tcW w:w="541" w:type="dxa"/>
            <w:vAlign w:val="center"/>
          </w:tcPr>
          <w:p w:rsidR="00A329A9" w:rsidRPr="00A1721F" w:rsidRDefault="00A329A9" w:rsidP="001B46A2">
            <w:pPr>
              <w:spacing w:before="100" w:after="100"/>
              <w:jc w:val="center"/>
              <w:rPr>
                <w:rFonts w:eastAsia="Arial Unicode MS"/>
                <w:sz w:val="21"/>
                <w:szCs w:val="21"/>
                <w:lang w:eastAsia="pl-PL"/>
              </w:rPr>
            </w:pPr>
            <w:r>
              <w:rPr>
                <w:rFonts w:eastAsia="Arial Unicode MS"/>
                <w:sz w:val="21"/>
                <w:szCs w:val="21"/>
                <w:lang w:eastAsia="pl-PL"/>
              </w:rPr>
              <w:t>6</w:t>
            </w:r>
            <w:r w:rsidRPr="00A1721F">
              <w:rPr>
                <w:rFonts w:eastAsia="Arial Unicode MS"/>
                <w:sz w:val="21"/>
                <w:szCs w:val="21"/>
                <w:lang w:eastAsia="pl-PL"/>
              </w:rPr>
              <w:t>.</w:t>
            </w:r>
          </w:p>
        </w:tc>
        <w:tc>
          <w:tcPr>
            <w:tcW w:w="3266" w:type="dxa"/>
            <w:vAlign w:val="center"/>
          </w:tcPr>
          <w:p w:rsidR="00A329A9" w:rsidRPr="00A1721F" w:rsidRDefault="00A329A9" w:rsidP="00AF0ED7">
            <w:pPr>
              <w:spacing w:before="100" w:after="100"/>
              <w:jc w:val="center"/>
              <w:rPr>
                <w:rFonts w:eastAsia="Arial Unicode MS"/>
                <w:sz w:val="21"/>
                <w:szCs w:val="21"/>
                <w:lang w:eastAsia="pl-PL"/>
              </w:rPr>
            </w:pPr>
            <w:r w:rsidRPr="00A1721F">
              <w:rPr>
                <w:rFonts w:eastAsia="Arial Unicode MS"/>
                <w:sz w:val="21"/>
                <w:szCs w:val="21"/>
                <w:lang w:eastAsia="pl-PL"/>
              </w:rPr>
              <w:t>Emisja dwutlenku węgla w cyklu mieszanym w g/km</w:t>
            </w:r>
          </w:p>
        </w:tc>
        <w:tc>
          <w:tcPr>
            <w:tcW w:w="1840" w:type="dxa"/>
            <w:vAlign w:val="center"/>
          </w:tcPr>
          <w:p w:rsidR="00A329A9" w:rsidRPr="00A1721F" w:rsidRDefault="00A329A9" w:rsidP="001B46A2">
            <w:pPr>
              <w:spacing w:before="100" w:after="100"/>
              <w:jc w:val="center"/>
              <w:rPr>
                <w:rFonts w:eastAsia="Arial Unicode MS"/>
                <w:sz w:val="21"/>
                <w:szCs w:val="21"/>
                <w:lang w:eastAsia="pl-PL"/>
              </w:rPr>
            </w:pPr>
            <w:r w:rsidRPr="00A1721F">
              <w:rPr>
                <w:rFonts w:eastAsia="Arial Unicode MS"/>
                <w:sz w:val="21"/>
                <w:szCs w:val="21"/>
                <w:lang w:eastAsia="pl-PL"/>
              </w:rPr>
              <w:t>3 %</w:t>
            </w:r>
          </w:p>
        </w:tc>
        <w:tc>
          <w:tcPr>
            <w:tcW w:w="3533" w:type="dxa"/>
            <w:vAlign w:val="center"/>
          </w:tcPr>
          <w:p w:rsidR="00A329A9" w:rsidRPr="00A1721F" w:rsidRDefault="00A329A9"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A329A9" w:rsidRPr="001B46A2" w:rsidTr="007B4555">
        <w:trPr>
          <w:trHeight w:val="732"/>
        </w:trPr>
        <w:tc>
          <w:tcPr>
            <w:tcW w:w="541" w:type="dxa"/>
            <w:vAlign w:val="center"/>
          </w:tcPr>
          <w:p w:rsidR="00A329A9" w:rsidRPr="00A1721F" w:rsidRDefault="00A329A9" w:rsidP="001B46A2">
            <w:pPr>
              <w:spacing w:before="100" w:after="100"/>
              <w:jc w:val="center"/>
              <w:rPr>
                <w:rFonts w:eastAsia="Arial Unicode MS"/>
                <w:sz w:val="21"/>
                <w:szCs w:val="21"/>
                <w:lang w:eastAsia="pl-PL"/>
              </w:rPr>
            </w:pPr>
            <w:r>
              <w:rPr>
                <w:rFonts w:eastAsia="Arial Unicode MS"/>
                <w:sz w:val="21"/>
                <w:szCs w:val="21"/>
                <w:lang w:eastAsia="pl-PL"/>
              </w:rPr>
              <w:t>7</w:t>
            </w:r>
            <w:r w:rsidRPr="00A1721F">
              <w:rPr>
                <w:rFonts w:eastAsia="Arial Unicode MS"/>
                <w:sz w:val="21"/>
                <w:szCs w:val="21"/>
                <w:lang w:eastAsia="pl-PL"/>
              </w:rPr>
              <w:t>.</w:t>
            </w:r>
          </w:p>
        </w:tc>
        <w:tc>
          <w:tcPr>
            <w:tcW w:w="3266" w:type="dxa"/>
            <w:vAlign w:val="center"/>
          </w:tcPr>
          <w:p w:rsidR="00A329A9" w:rsidRPr="00A1721F" w:rsidRDefault="00A329A9" w:rsidP="001B46A2">
            <w:pPr>
              <w:spacing w:before="100" w:after="100"/>
              <w:jc w:val="center"/>
              <w:rPr>
                <w:rFonts w:eastAsia="Arial Unicode MS"/>
                <w:sz w:val="21"/>
                <w:szCs w:val="21"/>
                <w:lang w:eastAsia="pl-PL"/>
              </w:rPr>
            </w:pPr>
            <w:r w:rsidRPr="00A1721F">
              <w:rPr>
                <w:rFonts w:eastAsia="Arial Unicode MS"/>
                <w:sz w:val="21"/>
                <w:szCs w:val="21"/>
                <w:lang w:eastAsia="pl-PL"/>
              </w:rPr>
              <w:t>Emisja zanieczyszczeń: tlenków azotu, cząstek stałych oraz węglowodorów w mg/km</w:t>
            </w:r>
          </w:p>
        </w:tc>
        <w:tc>
          <w:tcPr>
            <w:tcW w:w="1840" w:type="dxa"/>
            <w:vAlign w:val="center"/>
          </w:tcPr>
          <w:p w:rsidR="00A329A9" w:rsidRPr="00A1721F" w:rsidRDefault="00A329A9" w:rsidP="001B46A2">
            <w:pPr>
              <w:spacing w:before="100" w:after="100"/>
              <w:jc w:val="center"/>
              <w:rPr>
                <w:rFonts w:eastAsia="Arial Unicode MS"/>
                <w:sz w:val="21"/>
                <w:szCs w:val="21"/>
                <w:lang w:eastAsia="pl-PL"/>
              </w:rPr>
            </w:pPr>
            <w:r w:rsidRPr="00A1721F">
              <w:rPr>
                <w:rFonts w:eastAsia="Arial Unicode MS"/>
                <w:sz w:val="21"/>
                <w:szCs w:val="21"/>
                <w:lang w:eastAsia="pl-PL"/>
              </w:rPr>
              <w:t>2 %</w:t>
            </w:r>
          </w:p>
        </w:tc>
        <w:tc>
          <w:tcPr>
            <w:tcW w:w="3533" w:type="dxa"/>
            <w:vAlign w:val="center"/>
          </w:tcPr>
          <w:p w:rsidR="00A329A9" w:rsidRPr="00A1721F" w:rsidRDefault="00A329A9"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bl>
    <w:p w:rsidR="00C27130" w:rsidRPr="0040267B" w:rsidRDefault="00C27130" w:rsidP="001B46A2">
      <w:pPr>
        <w:jc w:val="both"/>
        <w:rPr>
          <w:rFonts w:eastAsia="Arial Unicode MS"/>
          <w:b/>
          <w:sz w:val="16"/>
          <w:szCs w:val="16"/>
          <w:u w:val="single"/>
          <w:lang w:eastAsia="pl-PL"/>
        </w:rPr>
      </w:pPr>
    </w:p>
    <w:p w:rsidR="001B46A2" w:rsidRPr="001B46A2" w:rsidRDefault="001B46A2" w:rsidP="00A1721F">
      <w:pPr>
        <w:jc w:val="both"/>
        <w:rPr>
          <w:rFonts w:eastAsia="Arial Unicode MS"/>
          <w:b/>
          <w:sz w:val="22"/>
          <w:u w:val="single"/>
          <w:lang w:eastAsia="pl-PL"/>
        </w:rPr>
      </w:pPr>
      <w:r w:rsidRPr="00A1721F">
        <w:rPr>
          <w:rFonts w:eastAsia="Arial Unicode MS"/>
          <w:b/>
          <w:sz w:val="22"/>
          <w:lang w:eastAsia="pl-PL"/>
        </w:rPr>
        <w:t xml:space="preserve">1) </w:t>
      </w:r>
      <w:r w:rsidR="00A1721F">
        <w:rPr>
          <w:rFonts w:eastAsia="Arial Unicode MS"/>
          <w:b/>
          <w:sz w:val="22"/>
          <w:lang w:eastAsia="pl-PL"/>
        </w:rPr>
        <w:t xml:space="preserve">  </w:t>
      </w:r>
      <w:r w:rsidRPr="001B46A2">
        <w:rPr>
          <w:rFonts w:eastAsia="Arial Unicode MS"/>
          <w:b/>
          <w:sz w:val="22"/>
          <w:u w:val="single"/>
          <w:lang w:eastAsia="pl-PL"/>
        </w:rPr>
        <w:t>Kryterium pierwsze: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 60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1B46A2" w:rsidRDefault="001B46A2" w:rsidP="00A1721F">
      <w:pPr>
        <w:numPr>
          <w:ilvl w:val="0"/>
          <w:numId w:val="95"/>
        </w:numPr>
        <w:autoSpaceDE w:val="0"/>
        <w:autoSpaceDN w:val="0"/>
        <w:adjustRightInd w:val="0"/>
        <w:contextualSpacing/>
        <w:jc w:val="both"/>
        <w:rPr>
          <w:rFonts w:eastAsia="Arial Unicode MS"/>
          <w:b/>
          <w:sz w:val="22"/>
          <w:szCs w:val="24"/>
          <w:u w:val="single"/>
          <w:lang w:eastAsia="pl-PL"/>
        </w:rPr>
      </w:pPr>
      <w:r w:rsidRPr="00737DAE">
        <w:rPr>
          <w:rFonts w:eastAsia="Arial Unicode MS"/>
          <w:b/>
          <w:sz w:val="22"/>
          <w:szCs w:val="24"/>
          <w:u w:val="single"/>
          <w:lang w:eastAsia="pl-PL"/>
        </w:rPr>
        <w:t xml:space="preserve">Kryterium drugie: </w:t>
      </w:r>
      <w:r w:rsidR="00E129A7" w:rsidRPr="00737DAE">
        <w:rPr>
          <w:rFonts w:eastAsia="Arial Unicode MS"/>
          <w:b/>
          <w:sz w:val="22"/>
          <w:szCs w:val="24"/>
          <w:u w:val="single"/>
          <w:lang w:eastAsia="pl-PL"/>
        </w:rPr>
        <w:t>współczynnik masy pojazdu bazowego gotowego do jazdy do maksymalnej mocy netto silnika</w:t>
      </w:r>
      <w:r w:rsidR="00D922D6">
        <w:rPr>
          <w:rFonts w:eastAsia="Arial Unicode MS"/>
          <w:b/>
          <w:sz w:val="22"/>
          <w:szCs w:val="24"/>
          <w:u w:val="single"/>
          <w:lang w:eastAsia="pl-PL"/>
        </w:rPr>
        <w:t xml:space="preserve"> (M)</w:t>
      </w:r>
      <w:r w:rsidRPr="00737DAE">
        <w:rPr>
          <w:rFonts w:eastAsia="Arial Unicode MS"/>
          <w:b/>
          <w:sz w:val="22"/>
          <w:szCs w:val="24"/>
          <w:u w:val="single"/>
          <w:lang w:eastAsia="pl-PL"/>
        </w:rPr>
        <w:t xml:space="preserve"> </w:t>
      </w:r>
    </w:p>
    <w:p w:rsidR="00A1721F" w:rsidRPr="00A1721F" w:rsidRDefault="00A1721F" w:rsidP="00A1721F">
      <w:pPr>
        <w:autoSpaceDE w:val="0"/>
        <w:autoSpaceDN w:val="0"/>
        <w:adjustRightInd w:val="0"/>
        <w:ind w:left="360"/>
        <w:contextualSpacing/>
        <w:jc w:val="both"/>
        <w:rPr>
          <w:rFonts w:eastAsia="Arial Unicode MS"/>
          <w:b/>
          <w:sz w:val="8"/>
          <w:szCs w:val="8"/>
          <w:u w:val="single"/>
          <w:lang w:eastAsia="pl-PL"/>
        </w:rPr>
      </w:pPr>
    </w:p>
    <w:p w:rsidR="001B46A2" w:rsidRPr="00737DAE" w:rsidRDefault="001B46A2" w:rsidP="00A1721F">
      <w:pPr>
        <w:autoSpaceDE w:val="0"/>
        <w:autoSpaceDN w:val="0"/>
        <w:adjustRightInd w:val="0"/>
        <w:rPr>
          <w:rFonts w:eastAsia="Arial Unicode MS"/>
          <w:sz w:val="22"/>
          <w:lang w:eastAsia="pl-PL"/>
        </w:rPr>
      </w:pPr>
      <w:r w:rsidRPr="00737DAE">
        <w:rPr>
          <w:rFonts w:eastAsia="Arial Unicode MS"/>
          <w:sz w:val="22"/>
          <w:lang w:eastAsia="pl-PL"/>
        </w:rPr>
        <w:t xml:space="preserve">W tym kryterium Wykonawca może uzyskać max. </w:t>
      </w:r>
      <w:r w:rsidR="0020156E">
        <w:rPr>
          <w:rFonts w:eastAsia="Arial Unicode MS"/>
          <w:sz w:val="22"/>
          <w:lang w:eastAsia="pl-PL"/>
        </w:rPr>
        <w:t>1</w:t>
      </w:r>
      <w:r w:rsidR="00E129A7" w:rsidRPr="00737DAE">
        <w:rPr>
          <w:rFonts w:eastAsia="Arial Unicode MS"/>
          <w:sz w:val="22"/>
          <w:lang w:eastAsia="pl-PL"/>
        </w:rPr>
        <w:t>0</w:t>
      </w:r>
      <w:r w:rsidRPr="00737DAE">
        <w:rPr>
          <w:rFonts w:eastAsia="Arial Unicode MS"/>
          <w:sz w:val="22"/>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1% odpowiada w punktacji końcowej 1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W kryterium: „</w:t>
      </w:r>
      <w:r w:rsidR="00E129A7" w:rsidRPr="00737DAE">
        <w:rPr>
          <w:rFonts w:eastAsia="Times New Roman"/>
          <w:sz w:val="22"/>
          <w:szCs w:val="24"/>
          <w:lang w:eastAsia="pl-PL"/>
        </w:rPr>
        <w:t>współczynnik masy pojazdu bazowego gotowego do jazdy do maksymalnej mocy netto silnika</w:t>
      </w:r>
      <w:r w:rsidRPr="00737DAE">
        <w:rPr>
          <w:rFonts w:eastAsia="Times New Roman"/>
          <w:sz w:val="22"/>
          <w:szCs w:val="24"/>
          <w:lang w:eastAsia="pl-PL"/>
        </w:rPr>
        <w:t>” Zamawiający dokona oceny złożonych ofert według następującego wzoru:</w:t>
      </w:r>
    </w:p>
    <w:p w:rsidR="001B46A2" w:rsidRPr="00737DAE" w:rsidRDefault="00E913AE" w:rsidP="00A1721F">
      <w:pPr>
        <w:autoSpaceDE w:val="0"/>
        <w:autoSpaceDN w:val="0"/>
        <w:adjustRightInd w:val="0"/>
        <w:contextualSpacing/>
        <w:jc w:val="center"/>
        <w:rPr>
          <w:rFonts w:eastAsia="Times New Roman"/>
          <w:b/>
          <w:sz w:val="22"/>
          <w:szCs w:val="24"/>
          <w:lang w:eastAsia="pl-PL"/>
        </w:rPr>
      </w:pPr>
      <w:r w:rsidRPr="00737DAE">
        <w:rPr>
          <w:rFonts w:eastAsia="Times New Roman"/>
          <w:b/>
          <w:sz w:val="22"/>
          <w:szCs w:val="24"/>
          <w:lang w:eastAsia="pl-PL"/>
        </w:rPr>
        <w:t>M=(</w:t>
      </w:r>
      <w:proofErr w:type="spellStart"/>
      <w:r w:rsidRPr="00737DAE">
        <w:rPr>
          <w:rFonts w:eastAsia="Times New Roman"/>
          <w:b/>
          <w:sz w:val="22"/>
          <w:szCs w:val="24"/>
          <w:lang w:eastAsia="pl-PL"/>
        </w:rPr>
        <w:t>M</w:t>
      </w:r>
      <w:r w:rsidR="00E129A7" w:rsidRPr="00737DAE">
        <w:rPr>
          <w:rFonts w:eastAsia="Times New Roman"/>
          <w:b/>
          <w:sz w:val="22"/>
          <w:szCs w:val="24"/>
          <w:vertAlign w:val="subscript"/>
          <w:lang w:eastAsia="pl-PL"/>
        </w:rPr>
        <w:t>min</w:t>
      </w:r>
      <w:proofErr w:type="spellEnd"/>
      <w:r w:rsidRPr="00737DAE">
        <w:rPr>
          <w:rFonts w:eastAsia="Times New Roman"/>
          <w:b/>
          <w:sz w:val="22"/>
          <w:szCs w:val="24"/>
          <w:lang w:eastAsia="pl-PL"/>
        </w:rPr>
        <w:t>/</w:t>
      </w:r>
      <w:proofErr w:type="spellStart"/>
      <w:r w:rsidRPr="00737DAE">
        <w:rPr>
          <w:rFonts w:eastAsia="Times New Roman"/>
          <w:b/>
          <w:sz w:val="22"/>
          <w:szCs w:val="24"/>
          <w:lang w:eastAsia="pl-PL"/>
        </w:rPr>
        <w:t>M</w:t>
      </w:r>
      <w:r w:rsidR="00E129A7" w:rsidRPr="00737DAE">
        <w:rPr>
          <w:rFonts w:eastAsia="Times New Roman"/>
          <w:b/>
          <w:sz w:val="22"/>
          <w:szCs w:val="24"/>
          <w:vertAlign w:val="subscript"/>
          <w:lang w:eastAsia="pl-PL"/>
        </w:rPr>
        <w:t>bad</w:t>
      </w:r>
      <w:proofErr w:type="spellEnd"/>
      <w:r w:rsidR="001B46A2" w:rsidRPr="00737DAE">
        <w:rPr>
          <w:rFonts w:eastAsia="Times New Roman"/>
          <w:b/>
          <w:sz w:val="22"/>
          <w:szCs w:val="24"/>
          <w:lang w:eastAsia="pl-PL"/>
        </w:rPr>
        <w:t xml:space="preserve">) x </w:t>
      </w:r>
      <w:r w:rsidR="0020156E">
        <w:rPr>
          <w:rFonts w:eastAsia="Times New Roman"/>
          <w:b/>
          <w:sz w:val="22"/>
          <w:szCs w:val="24"/>
          <w:lang w:eastAsia="pl-PL"/>
        </w:rPr>
        <w:t>1</w:t>
      </w:r>
      <w:r w:rsidR="00E129A7" w:rsidRPr="00737DAE">
        <w:rPr>
          <w:rFonts w:eastAsia="Times New Roman"/>
          <w:b/>
          <w:sz w:val="22"/>
          <w:szCs w:val="24"/>
          <w:lang w:eastAsia="pl-PL"/>
        </w:rPr>
        <w:t>0</w:t>
      </w:r>
      <w:r w:rsidR="001B46A2" w:rsidRPr="00737DAE">
        <w:rPr>
          <w:rFonts w:eastAsia="Times New Roman"/>
          <w:b/>
          <w:sz w:val="22"/>
          <w:szCs w:val="24"/>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gdzie:</w:t>
      </w:r>
    </w:p>
    <w:p w:rsidR="001B46A2" w:rsidRPr="00737DAE" w:rsidRDefault="00E913AE" w:rsidP="00A1721F">
      <w:pPr>
        <w:autoSpaceDE w:val="0"/>
        <w:autoSpaceDN w:val="0"/>
        <w:adjustRightInd w:val="0"/>
        <w:contextualSpacing/>
        <w:jc w:val="both"/>
        <w:rPr>
          <w:rFonts w:eastAsia="Times New Roman"/>
          <w:sz w:val="22"/>
          <w:szCs w:val="24"/>
          <w:lang w:eastAsia="pl-PL"/>
        </w:rPr>
      </w:pPr>
      <w:proofErr w:type="spellStart"/>
      <w:r w:rsidRPr="00737DAE">
        <w:rPr>
          <w:rFonts w:eastAsia="Times New Roman"/>
          <w:b/>
          <w:sz w:val="22"/>
          <w:szCs w:val="24"/>
          <w:lang w:eastAsia="pl-PL"/>
        </w:rPr>
        <w:lastRenderedPageBreak/>
        <w:t>M</w:t>
      </w:r>
      <w:r w:rsidR="001B46A2" w:rsidRPr="00737DAE">
        <w:rPr>
          <w:rFonts w:eastAsia="Times New Roman"/>
          <w:b/>
          <w:sz w:val="22"/>
          <w:szCs w:val="24"/>
          <w:vertAlign w:val="subscript"/>
          <w:lang w:eastAsia="pl-PL"/>
        </w:rPr>
        <w:t>bad</w:t>
      </w:r>
      <w:proofErr w:type="spellEnd"/>
      <w:r w:rsidR="001B46A2" w:rsidRPr="00737DAE">
        <w:rPr>
          <w:rFonts w:eastAsia="Times New Roman"/>
          <w:sz w:val="22"/>
          <w:szCs w:val="24"/>
          <w:vertAlign w:val="subscript"/>
          <w:lang w:eastAsia="pl-PL"/>
        </w:rPr>
        <w:t xml:space="preserve"> </w:t>
      </w:r>
      <w:r w:rsidR="00E129A7" w:rsidRPr="00737DAE">
        <w:rPr>
          <w:rFonts w:eastAsia="Times New Roman"/>
          <w:sz w:val="22"/>
          <w:szCs w:val="24"/>
          <w:lang w:eastAsia="pl-PL"/>
        </w:rPr>
        <w:t xml:space="preserve">– współczynnik masy pojazdu bazowego gotowego do jazdy do maksymalnej mocy netto silnika </w:t>
      </w:r>
      <w:r w:rsidR="001B46A2" w:rsidRPr="00737DAE">
        <w:rPr>
          <w:rFonts w:eastAsia="Times New Roman"/>
          <w:sz w:val="22"/>
          <w:szCs w:val="24"/>
          <w:lang w:eastAsia="pl-PL"/>
        </w:rPr>
        <w:t>badanej oferty</w:t>
      </w:r>
    </w:p>
    <w:p w:rsidR="001B46A2" w:rsidRPr="00737DAE" w:rsidRDefault="00E913AE" w:rsidP="00A1721F">
      <w:pPr>
        <w:autoSpaceDE w:val="0"/>
        <w:autoSpaceDN w:val="0"/>
        <w:adjustRightInd w:val="0"/>
        <w:rPr>
          <w:rFonts w:eastAsia="Times New Roman"/>
          <w:sz w:val="22"/>
          <w:lang w:eastAsia="pl-PL"/>
        </w:rPr>
      </w:pPr>
      <w:proofErr w:type="spellStart"/>
      <w:r w:rsidRPr="00737DAE">
        <w:rPr>
          <w:rFonts w:eastAsia="Times New Roman"/>
          <w:b/>
          <w:sz w:val="22"/>
          <w:lang w:eastAsia="pl-PL"/>
        </w:rPr>
        <w:t>M</w:t>
      </w:r>
      <w:r w:rsidR="00737DAE">
        <w:rPr>
          <w:rFonts w:eastAsia="Times New Roman"/>
          <w:b/>
          <w:sz w:val="22"/>
          <w:vertAlign w:val="subscript"/>
          <w:lang w:eastAsia="pl-PL"/>
        </w:rPr>
        <w:t>min</w:t>
      </w:r>
      <w:proofErr w:type="spellEnd"/>
      <w:r w:rsidR="001B46A2" w:rsidRPr="00737DAE">
        <w:rPr>
          <w:rFonts w:eastAsia="Times New Roman"/>
          <w:sz w:val="22"/>
          <w:lang w:eastAsia="pl-PL"/>
        </w:rPr>
        <w:t xml:space="preserve"> – wartość </w:t>
      </w:r>
      <w:r w:rsidR="00E129A7" w:rsidRPr="00737DAE">
        <w:rPr>
          <w:rFonts w:eastAsia="Times New Roman"/>
          <w:sz w:val="22"/>
          <w:lang w:eastAsia="pl-PL"/>
        </w:rPr>
        <w:t xml:space="preserve">najmniejszego </w:t>
      </w:r>
      <w:r w:rsidR="00E129A7" w:rsidRPr="00737DAE">
        <w:rPr>
          <w:rFonts w:eastAsia="Times New Roman"/>
          <w:sz w:val="22"/>
          <w:szCs w:val="24"/>
          <w:lang w:eastAsia="pl-PL"/>
        </w:rPr>
        <w:t>współczynnika masy pojazdu bazowego gotowego do jazdy do maksymalnej mocy netto silnika</w:t>
      </w:r>
      <w:r w:rsidR="001B46A2" w:rsidRPr="00737DAE">
        <w:rPr>
          <w:rFonts w:eastAsia="Times New Roman"/>
          <w:sz w:val="22"/>
          <w:lang w:eastAsia="pl-PL"/>
        </w:rPr>
        <w:t xml:space="preserve"> spośród złożonych ofert</w:t>
      </w:r>
      <w:r w:rsidR="00737DAE">
        <w:rPr>
          <w:rFonts w:eastAsia="Times New Roman"/>
          <w:sz w:val="22"/>
          <w:lang w:eastAsia="pl-PL"/>
        </w:rPr>
        <w:t xml:space="preserve"> niepodlegających odrzuceniu</w:t>
      </w:r>
    </w:p>
    <w:p w:rsidR="001B46A2" w:rsidRPr="00D922D6" w:rsidRDefault="001B46A2" w:rsidP="00A1721F">
      <w:pPr>
        <w:autoSpaceDE w:val="0"/>
        <w:autoSpaceDN w:val="0"/>
        <w:adjustRightInd w:val="0"/>
        <w:rPr>
          <w:rFonts w:eastAsia="Times New Roman"/>
          <w:sz w:val="12"/>
          <w:szCs w:val="12"/>
          <w:lang w:eastAsia="pl-PL"/>
        </w:rPr>
      </w:pPr>
    </w:p>
    <w:p w:rsidR="00C27130" w:rsidRPr="00737DAE" w:rsidRDefault="00C27130" w:rsidP="00A329A9">
      <w:pPr>
        <w:tabs>
          <w:tab w:val="left" w:pos="0"/>
        </w:tabs>
        <w:jc w:val="both"/>
        <w:rPr>
          <w:sz w:val="22"/>
        </w:rPr>
      </w:pPr>
      <w:r w:rsidRPr="00737DAE">
        <w:rPr>
          <w:sz w:val="22"/>
        </w:rPr>
        <w:t xml:space="preserve">W przypadku, gdy Wykonawca nie wskaże w ofercie </w:t>
      </w:r>
      <w:r w:rsidR="0034703E" w:rsidRPr="00737DAE">
        <w:rPr>
          <w:sz w:val="22"/>
        </w:rPr>
        <w:t xml:space="preserve">współczynnika masy pojazdu bazowego gotowego do jazdy do maksymalnej mocy netto silnika </w:t>
      </w:r>
      <w:r w:rsidRPr="00737DAE">
        <w:rPr>
          <w:sz w:val="22"/>
        </w:rPr>
        <w:t>lub będzie on rozbieżn</w:t>
      </w:r>
      <w:r w:rsidR="0034703E" w:rsidRPr="00737DAE">
        <w:rPr>
          <w:sz w:val="22"/>
        </w:rPr>
        <w:t>y</w:t>
      </w:r>
      <w:r w:rsidRPr="00737DAE">
        <w:rPr>
          <w:sz w:val="22"/>
        </w:rPr>
        <w:t xml:space="preserve"> z informacjami wynikającymi ze świadectwa homologacji typu WE pojazdu bazowego lub innego dokumentu, </w:t>
      </w:r>
      <w:r w:rsidR="0020156E">
        <w:rPr>
          <w:sz w:val="22"/>
        </w:rPr>
        <w:br/>
      </w:r>
      <w:r w:rsidRPr="00737DAE">
        <w:rPr>
          <w:sz w:val="22"/>
        </w:rPr>
        <w:t xml:space="preserve">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0034703E" w:rsidRPr="00737DAE">
        <w:rPr>
          <w:rFonts w:eastAsia="Times New Roman"/>
          <w:sz w:val="22"/>
          <w:szCs w:val="24"/>
          <w:lang w:eastAsia="pl-PL"/>
        </w:rPr>
        <w:t>współczynnika masy pojazdu bazowego gotowego do jazdy do maksymalnej mocy netto silnika</w:t>
      </w:r>
      <w:r w:rsidR="001D17D2" w:rsidRPr="00737DAE">
        <w:rPr>
          <w:rFonts w:eastAsia="Times New Roman"/>
          <w:sz w:val="22"/>
          <w:szCs w:val="24"/>
          <w:lang w:eastAsia="pl-PL"/>
        </w:rPr>
        <w:t xml:space="preserve">                 </w:t>
      </w:r>
      <w:r w:rsidRPr="00737DAE">
        <w:rPr>
          <w:sz w:val="22"/>
        </w:rPr>
        <w:t xml:space="preserve"> i nie złoży wraz z ofertą dokumentu, o którym mowa w zdaniu poprzednim, otrzyma 0 pkt </w:t>
      </w:r>
      <w:r w:rsidR="0020156E">
        <w:rPr>
          <w:sz w:val="22"/>
        </w:rPr>
        <w:br/>
      </w:r>
      <w:r w:rsidRPr="00737DAE">
        <w:rPr>
          <w:sz w:val="22"/>
        </w:rPr>
        <w:t>w zakresie tego kryterium oceny ofert.</w:t>
      </w:r>
    </w:p>
    <w:p w:rsidR="001B46A2" w:rsidRPr="0040267B" w:rsidRDefault="001B46A2" w:rsidP="001B46A2">
      <w:pPr>
        <w:autoSpaceDE w:val="0"/>
        <w:autoSpaceDN w:val="0"/>
        <w:adjustRightInd w:val="0"/>
        <w:rPr>
          <w:rFonts w:eastAsia="Arial Unicode MS"/>
          <w:color w:val="FF0000"/>
          <w:sz w:val="16"/>
          <w:szCs w:val="16"/>
          <w:lang w:eastAsia="pl-PL"/>
        </w:rPr>
      </w:pPr>
    </w:p>
    <w:p w:rsidR="00A329A9" w:rsidRPr="00A329A9" w:rsidRDefault="00A329A9" w:rsidP="00A329A9">
      <w:pPr>
        <w:suppressAutoHyphens/>
        <w:autoSpaceDE w:val="0"/>
        <w:spacing w:line="276" w:lineRule="auto"/>
        <w:contextualSpacing/>
        <w:jc w:val="both"/>
        <w:rPr>
          <w:rFonts w:eastAsia="Times New Roman"/>
          <w:sz w:val="20"/>
          <w:szCs w:val="20"/>
          <w:lang w:eastAsia="zh-CN"/>
        </w:rPr>
      </w:pPr>
      <w:r>
        <w:rPr>
          <w:rFonts w:eastAsia="Arial Unicode MS"/>
          <w:b/>
          <w:sz w:val="22"/>
          <w:szCs w:val="24"/>
          <w:u w:val="single"/>
          <w:lang w:eastAsia="zh-CN"/>
        </w:rPr>
        <w:t xml:space="preserve">3) </w:t>
      </w:r>
      <w:r w:rsidRPr="00A329A9">
        <w:rPr>
          <w:rFonts w:eastAsia="Arial Unicode MS"/>
          <w:b/>
          <w:sz w:val="22"/>
          <w:szCs w:val="24"/>
          <w:u w:val="single"/>
          <w:lang w:eastAsia="zh-CN"/>
        </w:rPr>
        <w:t>Kryterium trzecie: pojemność silnika (P)</w:t>
      </w:r>
    </w:p>
    <w:p w:rsidR="00A329A9" w:rsidRPr="00A329A9" w:rsidRDefault="00A329A9" w:rsidP="00A329A9">
      <w:pPr>
        <w:suppressAutoHyphens/>
        <w:autoSpaceDE w:val="0"/>
        <w:rPr>
          <w:rFonts w:eastAsia="Times New Roman"/>
          <w:sz w:val="20"/>
          <w:szCs w:val="20"/>
          <w:lang w:eastAsia="zh-CN"/>
        </w:rPr>
      </w:pPr>
      <w:r w:rsidRPr="00A329A9">
        <w:rPr>
          <w:rFonts w:eastAsia="Arial Unicode MS"/>
          <w:sz w:val="22"/>
          <w:lang w:eastAsia="zh-CN"/>
        </w:rPr>
        <w:t>W tym kryterium Wykonawca może uzyskać max. 10 pkt.</w:t>
      </w:r>
    </w:p>
    <w:p w:rsidR="00A329A9" w:rsidRPr="00A329A9" w:rsidRDefault="00A329A9" w:rsidP="00A329A9">
      <w:pPr>
        <w:suppressAutoHyphens/>
        <w:autoSpaceDE w:val="0"/>
        <w:contextualSpacing/>
        <w:jc w:val="both"/>
        <w:rPr>
          <w:rFonts w:eastAsia="Times New Roman"/>
          <w:sz w:val="20"/>
          <w:szCs w:val="20"/>
          <w:lang w:eastAsia="zh-CN"/>
        </w:rPr>
      </w:pPr>
      <w:r w:rsidRPr="00A329A9">
        <w:rPr>
          <w:rFonts w:eastAsia="Times New Roman"/>
          <w:sz w:val="22"/>
          <w:szCs w:val="24"/>
          <w:lang w:eastAsia="zh-CN"/>
        </w:rPr>
        <w:t>1% odpowiada w punktacji końcowej 1 pkt.</w:t>
      </w:r>
    </w:p>
    <w:p w:rsidR="00A329A9" w:rsidRPr="00A329A9" w:rsidRDefault="00A329A9" w:rsidP="008F2404">
      <w:pPr>
        <w:suppressAutoHyphens/>
        <w:autoSpaceDE w:val="0"/>
        <w:jc w:val="both"/>
        <w:rPr>
          <w:rFonts w:eastAsia="Times New Roman"/>
          <w:sz w:val="20"/>
          <w:szCs w:val="20"/>
          <w:lang w:eastAsia="zh-CN"/>
        </w:rPr>
      </w:pPr>
      <w:r w:rsidRPr="00A329A9">
        <w:rPr>
          <w:rFonts w:eastAsia="Times New Roman"/>
          <w:sz w:val="22"/>
          <w:lang w:eastAsia="zh-CN"/>
        </w:rPr>
        <w:t>W kryterium: „pojemność silnika” Zamawiający dokona oceny złożonych ofert według następującego wzoru:</w:t>
      </w:r>
    </w:p>
    <w:p w:rsidR="00A329A9" w:rsidRPr="00A329A9" w:rsidRDefault="00A329A9" w:rsidP="00A329A9">
      <w:pPr>
        <w:suppressAutoHyphens/>
        <w:autoSpaceDE w:val="0"/>
        <w:contextualSpacing/>
        <w:jc w:val="center"/>
        <w:rPr>
          <w:rFonts w:eastAsia="Times New Roman"/>
          <w:sz w:val="20"/>
          <w:szCs w:val="20"/>
          <w:lang w:eastAsia="zh-CN"/>
        </w:rPr>
      </w:pPr>
      <w:r w:rsidRPr="00A329A9">
        <w:rPr>
          <w:rFonts w:eastAsia="Times New Roman"/>
          <w:b/>
          <w:sz w:val="22"/>
          <w:szCs w:val="24"/>
          <w:lang w:eastAsia="zh-CN"/>
        </w:rPr>
        <w:t>P=(</w:t>
      </w:r>
      <w:proofErr w:type="spellStart"/>
      <w:r w:rsidRPr="00A329A9">
        <w:rPr>
          <w:rFonts w:eastAsia="Times New Roman"/>
          <w:b/>
          <w:sz w:val="22"/>
          <w:szCs w:val="24"/>
          <w:lang w:eastAsia="zh-CN"/>
        </w:rPr>
        <w:t>P</w:t>
      </w:r>
      <w:r w:rsidRPr="00A329A9">
        <w:rPr>
          <w:rFonts w:eastAsia="Times New Roman"/>
          <w:b/>
          <w:sz w:val="22"/>
          <w:szCs w:val="24"/>
          <w:vertAlign w:val="subscript"/>
          <w:lang w:eastAsia="zh-CN"/>
        </w:rPr>
        <w:t>bad</w:t>
      </w:r>
      <w:proofErr w:type="spellEnd"/>
      <w:r w:rsidRPr="00A329A9">
        <w:rPr>
          <w:rFonts w:eastAsia="Times New Roman"/>
          <w:b/>
          <w:sz w:val="22"/>
          <w:szCs w:val="24"/>
          <w:lang w:eastAsia="zh-CN"/>
        </w:rPr>
        <w:t>/</w:t>
      </w:r>
      <w:proofErr w:type="spellStart"/>
      <w:r w:rsidRPr="00A329A9">
        <w:rPr>
          <w:rFonts w:eastAsia="Times New Roman"/>
          <w:b/>
          <w:sz w:val="22"/>
          <w:szCs w:val="24"/>
          <w:lang w:eastAsia="zh-CN"/>
        </w:rPr>
        <w:t>P</w:t>
      </w:r>
      <w:r w:rsidRPr="00A329A9">
        <w:rPr>
          <w:rFonts w:eastAsia="Times New Roman"/>
          <w:b/>
          <w:sz w:val="22"/>
          <w:szCs w:val="24"/>
          <w:vertAlign w:val="subscript"/>
          <w:lang w:eastAsia="zh-CN"/>
        </w:rPr>
        <w:t>max</w:t>
      </w:r>
      <w:proofErr w:type="spellEnd"/>
      <w:r w:rsidRPr="00A329A9">
        <w:rPr>
          <w:rFonts w:eastAsia="Times New Roman"/>
          <w:b/>
          <w:sz w:val="22"/>
          <w:szCs w:val="24"/>
          <w:lang w:eastAsia="zh-CN"/>
        </w:rPr>
        <w:t>) x 10 pkt</w:t>
      </w:r>
    </w:p>
    <w:p w:rsidR="00A329A9" w:rsidRPr="00A329A9" w:rsidRDefault="00A329A9" w:rsidP="00A329A9">
      <w:pPr>
        <w:suppressAutoHyphens/>
        <w:autoSpaceDE w:val="0"/>
        <w:contextualSpacing/>
        <w:jc w:val="both"/>
        <w:rPr>
          <w:rFonts w:eastAsia="Times New Roman"/>
          <w:sz w:val="20"/>
          <w:szCs w:val="20"/>
          <w:lang w:eastAsia="zh-CN"/>
        </w:rPr>
      </w:pPr>
      <w:r w:rsidRPr="00A329A9">
        <w:rPr>
          <w:rFonts w:eastAsia="Times New Roman"/>
          <w:sz w:val="22"/>
          <w:szCs w:val="24"/>
          <w:lang w:eastAsia="zh-CN"/>
        </w:rPr>
        <w:t>gdzie:</w:t>
      </w:r>
    </w:p>
    <w:p w:rsidR="00A329A9" w:rsidRPr="00A329A9" w:rsidRDefault="00A329A9" w:rsidP="00A329A9">
      <w:pPr>
        <w:suppressAutoHyphens/>
        <w:autoSpaceDE w:val="0"/>
        <w:contextualSpacing/>
        <w:jc w:val="both"/>
        <w:rPr>
          <w:rFonts w:eastAsia="Times New Roman"/>
          <w:sz w:val="20"/>
          <w:szCs w:val="20"/>
          <w:lang w:eastAsia="zh-CN"/>
        </w:rPr>
      </w:pPr>
      <w:proofErr w:type="spellStart"/>
      <w:r w:rsidRPr="00A329A9">
        <w:rPr>
          <w:rFonts w:eastAsia="Times New Roman"/>
          <w:b/>
          <w:sz w:val="22"/>
          <w:szCs w:val="24"/>
          <w:lang w:eastAsia="zh-CN"/>
        </w:rPr>
        <w:t>P</w:t>
      </w:r>
      <w:r w:rsidRPr="00A329A9">
        <w:rPr>
          <w:rFonts w:eastAsia="Times New Roman"/>
          <w:b/>
          <w:sz w:val="22"/>
          <w:szCs w:val="24"/>
          <w:vertAlign w:val="subscript"/>
          <w:lang w:eastAsia="zh-CN"/>
        </w:rPr>
        <w:t>bad</w:t>
      </w:r>
      <w:proofErr w:type="spellEnd"/>
      <w:r w:rsidRPr="00A329A9">
        <w:rPr>
          <w:rFonts w:eastAsia="Times New Roman"/>
          <w:sz w:val="22"/>
          <w:szCs w:val="24"/>
          <w:vertAlign w:val="subscript"/>
          <w:lang w:eastAsia="zh-CN"/>
        </w:rPr>
        <w:t xml:space="preserve"> </w:t>
      </w:r>
      <w:r w:rsidRPr="00A329A9">
        <w:rPr>
          <w:rFonts w:eastAsia="Times New Roman"/>
          <w:sz w:val="22"/>
          <w:szCs w:val="24"/>
          <w:lang w:eastAsia="zh-CN"/>
        </w:rPr>
        <w:t>– pojemność silnika badanej oferty</w:t>
      </w:r>
    </w:p>
    <w:p w:rsidR="00A329A9" w:rsidRPr="00A329A9" w:rsidRDefault="00A329A9" w:rsidP="00A329A9">
      <w:pPr>
        <w:suppressAutoHyphens/>
        <w:autoSpaceDE w:val="0"/>
        <w:rPr>
          <w:rFonts w:eastAsia="Times New Roman"/>
          <w:sz w:val="20"/>
          <w:szCs w:val="20"/>
          <w:lang w:eastAsia="zh-CN"/>
        </w:rPr>
      </w:pPr>
      <w:proofErr w:type="spellStart"/>
      <w:r w:rsidRPr="00A329A9">
        <w:rPr>
          <w:rFonts w:eastAsia="Times New Roman"/>
          <w:b/>
          <w:sz w:val="22"/>
          <w:lang w:eastAsia="zh-CN"/>
        </w:rPr>
        <w:t>P</w:t>
      </w:r>
      <w:r w:rsidRPr="00A329A9">
        <w:rPr>
          <w:rFonts w:eastAsia="Times New Roman"/>
          <w:b/>
          <w:sz w:val="22"/>
          <w:vertAlign w:val="subscript"/>
          <w:lang w:eastAsia="zh-CN"/>
        </w:rPr>
        <w:t>max</w:t>
      </w:r>
      <w:proofErr w:type="spellEnd"/>
      <w:r w:rsidRPr="00A329A9">
        <w:rPr>
          <w:rFonts w:eastAsia="Times New Roman"/>
          <w:sz w:val="22"/>
          <w:lang w:eastAsia="zh-CN"/>
        </w:rPr>
        <w:t xml:space="preserve"> – największa pojemność silnika spośród złożonych ofert</w:t>
      </w:r>
    </w:p>
    <w:p w:rsidR="00A329A9" w:rsidRPr="00A329A9" w:rsidRDefault="00A329A9" w:rsidP="00A329A9">
      <w:pPr>
        <w:suppressAutoHyphens/>
        <w:autoSpaceDE w:val="0"/>
        <w:rPr>
          <w:rFonts w:eastAsia="Times New Roman"/>
          <w:sz w:val="22"/>
          <w:lang w:eastAsia="zh-CN"/>
        </w:rPr>
      </w:pPr>
    </w:p>
    <w:p w:rsidR="00A329A9" w:rsidRPr="00A329A9" w:rsidRDefault="00A329A9" w:rsidP="00A329A9">
      <w:pPr>
        <w:suppressAutoHyphens/>
        <w:jc w:val="both"/>
        <w:rPr>
          <w:rFonts w:eastAsia="Times New Roman"/>
          <w:sz w:val="20"/>
          <w:szCs w:val="20"/>
          <w:lang w:eastAsia="zh-CN"/>
        </w:rPr>
      </w:pPr>
      <w:r w:rsidRPr="00A329A9">
        <w:rPr>
          <w:rFonts w:eastAsia="Arial Unicode MS"/>
          <w:sz w:val="22"/>
          <w:lang w:eastAsia="zh-CN"/>
        </w:rPr>
        <w:t xml:space="preserve">W przypadku, gdy Wykonawca nie wskaże w ofercie pojemności silnika lub będzie ona rozbieżna z informacjami wynikającymi ze świadectwa homologacji typu WE pojazdu lub innego dokumentu, o którym mowa w § 3 ust. 1 Rozporządzenia Ministrów: Spraw Wewnętrznych </w:t>
      </w:r>
      <w:r w:rsidR="008F2404">
        <w:rPr>
          <w:rFonts w:eastAsia="Arial Unicode MS"/>
          <w:sz w:val="22"/>
          <w:lang w:eastAsia="zh-CN"/>
        </w:rPr>
        <w:br/>
      </w:r>
      <w:r w:rsidRPr="00A329A9">
        <w:rPr>
          <w:rFonts w:eastAsia="Arial Unicode MS"/>
          <w:sz w:val="22"/>
          <w:lang w:eastAsia="zh-CN"/>
        </w:rPr>
        <w:t xml:space="preserve">i Administracji, Obrony Narodowej, Finansów oraz Sprawiedliwości z dnia 22 marca 2019 r. </w:t>
      </w:r>
      <w:r w:rsidR="008F2404">
        <w:rPr>
          <w:rFonts w:eastAsia="Arial Unicode MS"/>
          <w:sz w:val="22"/>
          <w:lang w:eastAsia="zh-CN"/>
        </w:rPr>
        <w:br/>
      </w:r>
      <w:r w:rsidRPr="00A329A9">
        <w:rPr>
          <w:rFonts w:eastAsia="Arial Unicode MS"/>
          <w:sz w:val="22"/>
          <w:lang w:eastAsia="zh-CN"/>
        </w:rPr>
        <w:t>w sprawie pojazdów specjalnych i używanych do celów specjalnych Policji, Agencji Bezpieczeństwa Wewnętrznego, Agencji Wywiadu, S</w:t>
      </w:r>
      <w:r w:rsidR="008F2404">
        <w:rPr>
          <w:rFonts w:eastAsia="Arial Unicode MS"/>
          <w:sz w:val="22"/>
          <w:lang w:eastAsia="zh-CN"/>
        </w:rPr>
        <w:t xml:space="preserve">łużby Kontrwywiadu Wojskowego, </w:t>
      </w:r>
      <w:r w:rsidRPr="00A329A9">
        <w:rPr>
          <w:rFonts w:eastAsia="Arial Unicode MS"/>
          <w:sz w:val="22"/>
          <w:lang w:eastAsia="zh-CN"/>
        </w:rPr>
        <w:t xml:space="preserve">Służby Wywiadu Wojskowego, Centralnego Biura Antykorupcyjnego, Straży Granicznej, Służby Ochrony Państwa, Krajowej Administracji Skarbowej, Służby Więziennej i straży pożarnej (Dz. U. z 2019 r. </w:t>
      </w:r>
      <w:r w:rsidR="008F2404">
        <w:rPr>
          <w:rFonts w:eastAsia="Arial Unicode MS"/>
          <w:sz w:val="22"/>
          <w:lang w:eastAsia="zh-CN"/>
        </w:rPr>
        <w:br/>
      </w:r>
      <w:r w:rsidRPr="00A329A9">
        <w:rPr>
          <w:rFonts w:eastAsia="Arial Unicode MS"/>
          <w:sz w:val="22"/>
          <w:lang w:eastAsia="zh-CN"/>
        </w:rPr>
        <w:t>poz. 594), Zamawiający przyzna punkty w niniejszym kryterium na podstawie danych ze świadectwa homologacji typu WE lub w/w dokumentu. Jeżeli Wykonawca nie wskaże w ofercie pojemności silnika i nie złoży wraz z ofertą dokumentu, o którym mowa w zdaniu poprzednim, otrzyma 0 pkt w zakresie tego kryterium oceny ofert.</w:t>
      </w:r>
    </w:p>
    <w:p w:rsidR="00A329A9" w:rsidRPr="00CA0458" w:rsidRDefault="00A329A9" w:rsidP="0020156E">
      <w:pPr>
        <w:suppressAutoHyphens/>
        <w:autoSpaceDE w:val="0"/>
        <w:spacing w:line="276" w:lineRule="auto"/>
        <w:contextualSpacing/>
        <w:jc w:val="both"/>
        <w:rPr>
          <w:rFonts w:eastAsia="Arial Unicode MS"/>
          <w:b/>
          <w:sz w:val="16"/>
          <w:szCs w:val="16"/>
          <w:lang w:eastAsia="zh-CN"/>
        </w:rPr>
      </w:pPr>
    </w:p>
    <w:p w:rsidR="0020156E" w:rsidRDefault="008F2404" w:rsidP="0020156E">
      <w:pPr>
        <w:suppressAutoHyphens/>
        <w:autoSpaceDE w:val="0"/>
        <w:spacing w:line="276" w:lineRule="auto"/>
        <w:contextualSpacing/>
        <w:jc w:val="both"/>
        <w:rPr>
          <w:rFonts w:eastAsia="Arial Unicode MS"/>
          <w:b/>
          <w:sz w:val="22"/>
          <w:u w:val="single"/>
          <w:lang w:eastAsia="zh-CN"/>
        </w:rPr>
      </w:pPr>
      <w:r>
        <w:rPr>
          <w:rFonts w:eastAsia="Arial Unicode MS"/>
          <w:b/>
          <w:sz w:val="22"/>
          <w:lang w:eastAsia="zh-CN"/>
        </w:rPr>
        <w:t>4</w:t>
      </w:r>
      <w:r w:rsidR="0020156E" w:rsidRPr="00A1721F">
        <w:rPr>
          <w:rFonts w:eastAsia="Arial Unicode MS"/>
          <w:b/>
          <w:sz w:val="22"/>
          <w:lang w:eastAsia="zh-CN"/>
        </w:rPr>
        <w:t xml:space="preserve">) </w:t>
      </w:r>
      <w:r w:rsidR="00A1721F">
        <w:rPr>
          <w:rFonts w:eastAsia="Arial Unicode MS"/>
          <w:b/>
          <w:sz w:val="22"/>
          <w:lang w:eastAsia="zh-CN"/>
        </w:rPr>
        <w:t xml:space="preserve"> </w:t>
      </w:r>
      <w:r w:rsidR="0020156E" w:rsidRPr="0020156E">
        <w:rPr>
          <w:rFonts w:eastAsia="Arial Unicode MS"/>
          <w:b/>
          <w:sz w:val="22"/>
          <w:u w:val="single"/>
          <w:lang w:eastAsia="zh-CN"/>
        </w:rPr>
        <w:t xml:space="preserve">Kryterium </w:t>
      </w:r>
      <w:r>
        <w:rPr>
          <w:rFonts w:eastAsia="Arial Unicode MS"/>
          <w:b/>
          <w:sz w:val="22"/>
          <w:u w:val="single"/>
          <w:lang w:eastAsia="zh-CN"/>
        </w:rPr>
        <w:t>czwarte</w:t>
      </w:r>
      <w:r w:rsidR="00D922D6">
        <w:rPr>
          <w:rFonts w:eastAsia="Arial Unicode MS"/>
          <w:b/>
          <w:sz w:val="22"/>
          <w:u w:val="single"/>
          <w:lang w:eastAsia="zh-CN"/>
        </w:rPr>
        <w:t>: rozstaw osi (R)</w:t>
      </w:r>
    </w:p>
    <w:p w:rsidR="00A1721F" w:rsidRPr="00A1721F" w:rsidRDefault="00A1721F" w:rsidP="0020156E">
      <w:pPr>
        <w:suppressAutoHyphens/>
        <w:autoSpaceDE w:val="0"/>
        <w:spacing w:line="276" w:lineRule="auto"/>
        <w:contextualSpacing/>
        <w:jc w:val="both"/>
        <w:rPr>
          <w:rFonts w:eastAsia="Times New Roman"/>
          <w:sz w:val="8"/>
          <w:szCs w:val="8"/>
          <w:lang w:eastAsia="zh-CN"/>
        </w:rPr>
      </w:pPr>
    </w:p>
    <w:p w:rsidR="0020156E" w:rsidRPr="0020156E" w:rsidRDefault="0020156E" w:rsidP="00A1721F">
      <w:pPr>
        <w:suppressAutoHyphens/>
        <w:autoSpaceDE w:val="0"/>
        <w:rPr>
          <w:rFonts w:eastAsia="Times New Roman"/>
          <w:sz w:val="22"/>
          <w:lang w:eastAsia="zh-CN"/>
        </w:rPr>
      </w:pPr>
      <w:r w:rsidRPr="0020156E">
        <w:rPr>
          <w:rFonts w:eastAsia="Arial Unicode MS"/>
          <w:sz w:val="22"/>
          <w:lang w:eastAsia="zh-CN"/>
        </w:rPr>
        <w:t>W tym kryterium Wykonawca może uzyskać max. 10 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1% odpowiada w punktacji końcowej 1 pkt.</w:t>
      </w:r>
    </w:p>
    <w:p w:rsidR="0020156E" w:rsidRPr="0020156E" w:rsidRDefault="0020156E" w:rsidP="00A1721F">
      <w:pPr>
        <w:suppressAutoHyphens/>
        <w:autoSpaceDE w:val="0"/>
        <w:rPr>
          <w:rFonts w:eastAsia="Times New Roman"/>
          <w:sz w:val="22"/>
          <w:lang w:eastAsia="zh-CN"/>
        </w:rPr>
      </w:pPr>
      <w:r w:rsidRPr="0020156E">
        <w:rPr>
          <w:rFonts w:eastAsia="Times New Roman"/>
          <w:sz w:val="22"/>
          <w:lang w:eastAsia="zh-CN"/>
        </w:rPr>
        <w:t>W kryterium: „rozstaw osi” Zamawiający dokona oceny złożonych ofert według następującego wzoru:</w:t>
      </w:r>
    </w:p>
    <w:p w:rsidR="0020156E" w:rsidRPr="0020156E" w:rsidRDefault="0020156E" w:rsidP="00A1721F">
      <w:pPr>
        <w:suppressAutoHyphens/>
        <w:autoSpaceDE w:val="0"/>
        <w:contextualSpacing/>
        <w:jc w:val="center"/>
        <w:rPr>
          <w:rFonts w:eastAsia="Times New Roman"/>
          <w:sz w:val="22"/>
          <w:lang w:eastAsia="zh-CN"/>
        </w:rPr>
      </w:pPr>
      <w:r w:rsidRPr="0020156E">
        <w:rPr>
          <w:rFonts w:eastAsia="Times New Roman"/>
          <w:b/>
          <w:sz w:val="22"/>
          <w:lang w:eastAsia="zh-CN"/>
        </w:rPr>
        <w:t>R=(</w:t>
      </w:r>
      <w:proofErr w:type="spellStart"/>
      <w:r w:rsidRPr="0020156E">
        <w:rPr>
          <w:rFonts w:eastAsia="Times New Roman"/>
          <w:b/>
          <w:sz w:val="22"/>
          <w:lang w:eastAsia="zh-CN"/>
        </w:rPr>
        <w:t>R</w:t>
      </w:r>
      <w:r w:rsidRPr="0020156E">
        <w:rPr>
          <w:rFonts w:eastAsia="Times New Roman"/>
          <w:b/>
          <w:sz w:val="22"/>
          <w:vertAlign w:val="subscript"/>
          <w:lang w:eastAsia="zh-CN"/>
        </w:rPr>
        <w:t>bad</w:t>
      </w:r>
      <w:proofErr w:type="spellEnd"/>
      <w:r w:rsidRPr="0020156E">
        <w:rPr>
          <w:rFonts w:eastAsia="Times New Roman"/>
          <w:b/>
          <w:sz w:val="22"/>
          <w:lang w:eastAsia="zh-CN"/>
        </w:rPr>
        <w:t>/</w:t>
      </w:r>
      <w:proofErr w:type="spellStart"/>
      <w:r w:rsidRPr="0020156E">
        <w:rPr>
          <w:rFonts w:eastAsia="Times New Roman"/>
          <w:b/>
          <w:sz w:val="22"/>
          <w:lang w:eastAsia="zh-CN"/>
        </w:rPr>
        <w:t>R</w:t>
      </w:r>
      <w:r w:rsidRPr="0020156E">
        <w:rPr>
          <w:rFonts w:eastAsia="Times New Roman"/>
          <w:b/>
          <w:sz w:val="22"/>
          <w:vertAlign w:val="subscript"/>
          <w:lang w:eastAsia="zh-CN"/>
        </w:rPr>
        <w:t>max</w:t>
      </w:r>
      <w:proofErr w:type="spellEnd"/>
      <w:r w:rsidRPr="0020156E">
        <w:rPr>
          <w:rFonts w:eastAsia="Times New Roman"/>
          <w:b/>
          <w:sz w:val="22"/>
          <w:lang w:eastAsia="zh-CN"/>
        </w:rPr>
        <w:t>) x 10 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gdzie:</w:t>
      </w:r>
    </w:p>
    <w:p w:rsidR="0020156E" w:rsidRPr="0020156E" w:rsidRDefault="0020156E" w:rsidP="00A1721F">
      <w:pPr>
        <w:suppressAutoHyphens/>
        <w:autoSpaceDE w:val="0"/>
        <w:contextualSpacing/>
        <w:jc w:val="both"/>
        <w:rPr>
          <w:rFonts w:eastAsia="Times New Roman"/>
          <w:sz w:val="22"/>
          <w:lang w:eastAsia="zh-CN"/>
        </w:rPr>
      </w:pPr>
      <w:proofErr w:type="spellStart"/>
      <w:r w:rsidRPr="0020156E">
        <w:rPr>
          <w:rFonts w:eastAsia="Times New Roman"/>
          <w:b/>
          <w:sz w:val="22"/>
          <w:lang w:eastAsia="zh-CN"/>
        </w:rPr>
        <w:t>R</w:t>
      </w:r>
      <w:r w:rsidRPr="0020156E">
        <w:rPr>
          <w:rFonts w:eastAsia="Times New Roman"/>
          <w:b/>
          <w:sz w:val="22"/>
          <w:vertAlign w:val="subscript"/>
          <w:lang w:eastAsia="zh-CN"/>
        </w:rPr>
        <w:t>bad</w:t>
      </w:r>
      <w:proofErr w:type="spellEnd"/>
      <w:r w:rsidRPr="0020156E">
        <w:rPr>
          <w:rFonts w:eastAsia="Times New Roman"/>
          <w:sz w:val="22"/>
          <w:vertAlign w:val="subscript"/>
          <w:lang w:eastAsia="zh-CN"/>
        </w:rPr>
        <w:t xml:space="preserve"> </w:t>
      </w:r>
      <w:r w:rsidRPr="0020156E">
        <w:rPr>
          <w:rFonts w:eastAsia="Times New Roman"/>
          <w:sz w:val="22"/>
          <w:lang w:eastAsia="zh-CN"/>
        </w:rPr>
        <w:t>– rozstaw osi badanej oferty</w:t>
      </w:r>
    </w:p>
    <w:p w:rsidR="0020156E" w:rsidRPr="0020156E" w:rsidRDefault="0020156E" w:rsidP="00A1721F">
      <w:pPr>
        <w:suppressAutoHyphens/>
        <w:autoSpaceDE w:val="0"/>
        <w:rPr>
          <w:rFonts w:eastAsia="Times New Roman"/>
          <w:sz w:val="22"/>
          <w:lang w:eastAsia="zh-CN"/>
        </w:rPr>
      </w:pPr>
      <w:proofErr w:type="spellStart"/>
      <w:r w:rsidRPr="0020156E">
        <w:rPr>
          <w:rFonts w:eastAsia="Times New Roman"/>
          <w:b/>
          <w:sz w:val="22"/>
          <w:lang w:eastAsia="zh-CN"/>
        </w:rPr>
        <w:t>R</w:t>
      </w:r>
      <w:r w:rsidRPr="0020156E">
        <w:rPr>
          <w:rFonts w:eastAsia="Times New Roman"/>
          <w:b/>
          <w:sz w:val="22"/>
          <w:vertAlign w:val="subscript"/>
          <w:lang w:eastAsia="zh-CN"/>
        </w:rPr>
        <w:t>max</w:t>
      </w:r>
      <w:proofErr w:type="spellEnd"/>
      <w:r w:rsidRPr="0020156E">
        <w:rPr>
          <w:rFonts w:eastAsia="Times New Roman"/>
          <w:sz w:val="22"/>
          <w:lang w:eastAsia="zh-CN"/>
        </w:rPr>
        <w:t xml:space="preserve"> – największy rozstaw osi spośród złożonych ofert</w:t>
      </w:r>
    </w:p>
    <w:p w:rsidR="0020156E" w:rsidRPr="0020156E" w:rsidRDefault="0020156E" w:rsidP="00A1721F">
      <w:pPr>
        <w:suppressAutoHyphens/>
        <w:autoSpaceDE w:val="0"/>
        <w:rPr>
          <w:rFonts w:eastAsia="Times New Roman"/>
          <w:sz w:val="12"/>
          <w:szCs w:val="12"/>
          <w:lang w:eastAsia="zh-CN"/>
        </w:rPr>
      </w:pPr>
    </w:p>
    <w:p w:rsidR="0020156E" w:rsidRPr="0020156E" w:rsidRDefault="0020156E" w:rsidP="00A1721F">
      <w:pPr>
        <w:suppressAutoHyphens/>
        <w:autoSpaceDE w:val="0"/>
        <w:jc w:val="both"/>
        <w:rPr>
          <w:rFonts w:eastAsia="Times New Roman"/>
          <w:sz w:val="22"/>
          <w:lang w:eastAsia="zh-CN"/>
        </w:rPr>
      </w:pPr>
      <w:r w:rsidRPr="0020156E">
        <w:rPr>
          <w:rFonts w:eastAsia="Times New Roman"/>
          <w:sz w:val="22"/>
          <w:lang w:eastAsia="zh-CN"/>
        </w:rPr>
        <w:t xml:space="preserve">W przypadku, gdy Wykonawca nie wskaże w ofercie rozstawu osi lub będzie on rozbieżny </w:t>
      </w:r>
      <w:r w:rsidR="00D922D6">
        <w:rPr>
          <w:rFonts w:eastAsia="Times New Roman"/>
          <w:sz w:val="22"/>
          <w:lang w:eastAsia="zh-CN"/>
        </w:rPr>
        <w:br/>
      </w:r>
      <w:r w:rsidRPr="0020156E">
        <w:rPr>
          <w:rFonts w:eastAsia="Times New Roman"/>
          <w:sz w:val="22"/>
          <w:lang w:eastAsia="zh-CN"/>
        </w:rPr>
        <w:t xml:space="preserve">z informacjami wynikającymi ze świadectwa homologacji typu WE pojazdu lub innego dokumentu, o którym mowa w § 3 ust. 1 Rozporządzenia Ministrów: Spraw Wewnętrznych </w:t>
      </w:r>
      <w:r w:rsidR="00D922D6">
        <w:rPr>
          <w:rFonts w:eastAsia="Times New Roman"/>
          <w:sz w:val="22"/>
          <w:lang w:eastAsia="zh-CN"/>
        </w:rPr>
        <w:br/>
      </w:r>
      <w:r w:rsidRPr="0020156E">
        <w:rPr>
          <w:rFonts w:eastAsia="Times New Roman"/>
          <w:sz w:val="22"/>
          <w:lang w:eastAsia="zh-CN"/>
        </w:rPr>
        <w:t xml:space="preserve">i Administracji, Obrony Narodowej, Finansów oraz Sprawiedliwości z dnia 22 marca 2019 r. </w:t>
      </w:r>
      <w:r w:rsidR="008F2404">
        <w:rPr>
          <w:rFonts w:eastAsia="Times New Roman"/>
          <w:sz w:val="22"/>
          <w:lang w:eastAsia="zh-CN"/>
        </w:rPr>
        <w:br/>
      </w:r>
      <w:r w:rsidRPr="0020156E">
        <w:rPr>
          <w:rFonts w:eastAsia="Times New Roman"/>
          <w:sz w:val="22"/>
          <w:lang w:eastAsia="zh-CN"/>
        </w:rPr>
        <w:t xml:space="preserve">w sprawie pojazdów specjalnych i używanych do celów specjalnych Policji, Agencji Bezpieczeństwa Wewnętrznego, Agencji Wywiadu, Służby Kontrwywiadu Wojskowego,  Służby Wywiadu Wojskowego, Centralnego Biura Antykorupcyjnego, Straży Granicznej, Służby Ochrony </w:t>
      </w:r>
      <w:r w:rsidRPr="0020156E">
        <w:rPr>
          <w:rFonts w:eastAsia="Times New Roman"/>
          <w:sz w:val="22"/>
          <w:lang w:eastAsia="zh-CN"/>
        </w:rPr>
        <w:lastRenderedPageBreak/>
        <w:t xml:space="preserve">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Pr="0020156E">
        <w:rPr>
          <w:rFonts w:eastAsia="Times New Roman"/>
          <w:sz w:val="22"/>
          <w:lang w:eastAsia="pl-PL"/>
        </w:rPr>
        <w:t xml:space="preserve">rozstawu osi </w:t>
      </w:r>
      <w:r w:rsidRPr="0020156E">
        <w:rPr>
          <w:rFonts w:eastAsia="Times New Roman"/>
          <w:sz w:val="22"/>
          <w:lang w:eastAsia="zh-CN"/>
        </w:rPr>
        <w:t>i nie złoży wraz z ofertą dokumentu, o którym mowa w zdaniu poprzednim, otrzyma 0 pkt w zakresie tego kryterium oceny ofert.</w:t>
      </w:r>
    </w:p>
    <w:p w:rsidR="00BB3682" w:rsidRPr="0054063A" w:rsidRDefault="00BB3682" w:rsidP="00A1721F">
      <w:pPr>
        <w:autoSpaceDE w:val="0"/>
        <w:autoSpaceDN w:val="0"/>
        <w:adjustRightInd w:val="0"/>
        <w:rPr>
          <w:rFonts w:eastAsia="Arial Unicode MS"/>
          <w:color w:val="FF0000"/>
          <w:sz w:val="16"/>
          <w:szCs w:val="16"/>
          <w:lang w:eastAsia="pl-PL"/>
        </w:rPr>
      </w:pPr>
    </w:p>
    <w:p w:rsidR="00D922D6" w:rsidRPr="00D922D6" w:rsidRDefault="00C5016C" w:rsidP="00A1721F">
      <w:pPr>
        <w:suppressAutoHyphens/>
        <w:autoSpaceDE w:val="0"/>
        <w:ind w:left="284" w:hanging="284"/>
        <w:contextualSpacing/>
        <w:jc w:val="both"/>
        <w:rPr>
          <w:rFonts w:eastAsia="Times New Roman"/>
          <w:sz w:val="22"/>
          <w:lang w:eastAsia="zh-CN"/>
        </w:rPr>
      </w:pPr>
      <w:r>
        <w:rPr>
          <w:rFonts w:eastAsia="Arial Unicode MS"/>
          <w:b/>
          <w:sz w:val="22"/>
          <w:lang w:eastAsia="zh-CN"/>
        </w:rPr>
        <w:t>5</w:t>
      </w:r>
      <w:r w:rsidR="00D922D6" w:rsidRPr="00A1721F">
        <w:rPr>
          <w:rFonts w:eastAsia="Arial Unicode MS"/>
          <w:b/>
          <w:sz w:val="22"/>
          <w:lang w:eastAsia="zh-CN"/>
        </w:rPr>
        <w:t xml:space="preserve">) </w:t>
      </w:r>
      <w:r w:rsidR="00D922D6" w:rsidRPr="00D922D6">
        <w:rPr>
          <w:rFonts w:eastAsia="Arial Unicode MS"/>
          <w:b/>
          <w:sz w:val="22"/>
          <w:u w:val="single"/>
          <w:lang w:eastAsia="zh-CN"/>
        </w:rPr>
        <w:t xml:space="preserve">Kryterium </w:t>
      </w:r>
      <w:r>
        <w:rPr>
          <w:rFonts w:eastAsia="Arial Unicode MS"/>
          <w:b/>
          <w:sz w:val="22"/>
          <w:u w:val="single"/>
          <w:lang w:eastAsia="zh-CN"/>
        </w:rPr>
        <w:t>piąte</w:t>
      </w:r>
      <w:r w:rsidR="00D922D6" w:rsidRPr="00D922D6">
        <w:rPr>
          <w:rFonts w:eastAsia="Arial Unicode MS"/>
          <w:b/>
          <w:sz w:val="22"/>
          <w:u w:val="single"/>
          <w:lang w:eastAsia="zh-CN"/>
        </w:rPr>
        <w:t xml:space="preserve">: zużycie energii rozumiane jako zużycie paliwa w cyklu mieszanym </w:t>
      </w:r>
      <w:r w:rsidR="00BE7515">
        <w:rPr>
          <w:rFonts w:eastAsia="Arial Unicode MS"/>
          <w:b/>
          <w:sz w:val="22"/>
          <w:u w:val="single"/>
          <w:lang w:eastAsia="zh-CN"/>
        </w:rPr>
        <w:br/>
      </w:r>
      <w:r w:rsidR="00D922D6" w:rsidRPr="00D922D6">
        <w:rPr>
          <w:rFonts w:eastAsia="Arial Unicode MS"/>
          <w:b/>
          <w:sz w:val="22"/>
          <w:u w:val="single"/>
          <w:lang w:eastAsia="zh-CN"/>
        </w:rPr>
        <w:t>w l/100 km</w:t>
      </w:r>
      <w:r w:rsidR="00BE7515">
        <w:rPr>
          <w:rFonts w:eastAsia="Arial Unicode MS"/>
          <w:b/>
          <w:sz w:val="22"/>
          <w:u w:val="single"/>
          <w:lang w:eastAsia="zh-CN"/>
        </w:rPr>
        <w:t xml:space="preserve"> (E)</w:t>
      </w:r>
      <w:r w:rsidR="00D922D6" w:rsidRPr="00D922D6">
        <w:rPr>
          <w:rFonts w:eastAsia="Arial Unicode MS"/>
          <w:b/>
          <w:sz w:val="22"/>
          <w:lang w:eastAsia="zh-CN"/>
        </w:rPr>
        <w:t xml:space="preserve"> </w:t>
      </w:r>
      <w:r w:rsidR="00D922D6" w:rsidRPr="00D922D6">
        <w:rPr>
          <w:rFonts w:eastAsia="Arial Unicode MS"/>
          <w:sz w:val="22"/>
          <w:lang w:eastAsia="zh-CN"/>
        </w:rPr>
        <w:t>(</w:t>
      </w:r>
      <w:r w:rsidR="00D922D6" w:rsidRPr="00D922D6">
        <w:rPr>
          <w:rFonts w:eastAsia="Arial Unicode MS"/>
          <w:sz w:val="22"/>
          <w:lang w:eastAsia="pl-PL"/>
        </w:rPr>
        <w:t xml:space="preserve">określanej za pomocą jednolitej na całym świecie procedury testowej </w:t>
      </w:r>
      <w:proofErr w:type="spellStart"/>
      <w:r w:rsidR="00D922D6" w:rsidRPr="00D922D6">
        <w:rPr>
          <w:rFonts w:eastAsia="Arial Unicode MS"/>
          <w:sz w:val="22"/>
          <w:lang w:eastAsia="pl-PL"/>
        </w:rPr>
        <w:t>WLTP</w:t>
      </w:r>
      <w:proofErr w:type="spellEnd"/>
      <w:r w:rsidR="00D922D6" w:rsidRPr="00D922D6">
        <w:rPr>
          <w:rFonts w:eastAsia="Arial Unicode MS"/>
          <w:sz w:val="22"/>
          <w:lang w:eastAsia="zh-CN"/>
        </w:rPr>
        <w:t>).</w:t>
      </w:r>
    </w:p>
    <w:p w:rsidR="00A1721F" w:rsidRPr="00A1721F" w:rsidRDefault="00A1721F" w:rsidP="00A1721F">
      <w:pPr>
        <w:suppressAutoHyphens/>
        <w:autoSpaceDE w:val="0"/>
        <w:contextualSpacing/>
        <w:jc w:val="both"/>
        <w:rPr>
          <w:rFonts w:eastAsia="Times New Roman"/>
          <w:sz w:val="8"/>
          <w:szCs w:val="8"/>
          <w:lang w:eastAsia="zh-CN"/>
        </w:rPr>
      </w:pPr>
    </w:p>
    <w:p w:rsidR="00D922D6" w:rsidRPr="00D922D6" w:rsidRDefault="00D922D6" w:rsidP="00A1721F">
      <w:pPr>
        <w:suppressAutoHyphens/>
        <w:autoSpaceDE w:val="0"/>
        <w:contextualSpacing/>
        <w:jc w:val="both"/>
        <w:rPr>
          <w:rFonts w:eastAsia="Times New Roman"/>
          <w:sz w:val="22"/>
          <w:lang w:eastAsia="zh-CN"/>
        </w:rPr>
      </w:pPr>
      <w:r w:rsidRPr="00D922D6">
        <w:rPr>
          <w:rFonts w:eastAsia="Times New Roman"/>
          <w:sz w:val="22"/>
          <w:lang w:eastAsia="zh-CN"/>
        </w:rPr>
        <w:t>W tym kryterium Wykonawca może uzyskać max. 5 pkt.</w:t>
      </w:r>
    </w:p>
    <w:p w:rsidR="00D922D6" w:rsidRPr="00D922D6" w:rsidRDefault="00D922D6" w:rsidP="00A1721F">
      <w:pPr>
        <w:suppressAutoHyphens/>
        <w:autoSpaceDE w:val="0"/>
        <w:contextualSpacing/>
        <w:jc w:val="both"/>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sz w:val="22"/>
          <w:lang w:eastAsia="pl-PL"/>
        </w:rPr>
        <w:t>W kryterium: „zużycie energii” Zamawiający dokona oceny złożonych ofert według następującego wzoru:</w:t>
      </w:r>
    </w:p>
    <w:p w:rsidR="00D922D6" w:rsidRPr="00D922D6" w:rsidRDefault="00D922D6" w:rsidP="00A1721F">
      <w:pPr>
        <w:suppressAutoHyphens/>
        <w:autoSpaceDE w:val="0"/>
        <w:autoSpaceDN w:val="0"/>
        <w:adjustRightInd w:val="0"/>
        <w:contextualSpacing/>
        <w:jc w:val="center"/>
        <w:rPr>
          <w:rFonts w:eastAsia="Times New Roman"/>
          <w:b/>
          <w:sz w:val="22"/>
          <w:lang w:eastAsia="pl-PL"/>
        </w:rPr>
      </w:pPr>
      <w:r w:rsidRPr="00D922D6">
        <w:rPr>
          <w:rFonts w:eastAsia="Times New Roman"/>
          <w:b/>
          <w:sz w:val="22"/>
          <w:lang w:eastAsia="pl-PL"/>
        </w:rPr>
        <w:t>E=(E</w:t>
      </w:r>
      <w:r w:rsidRPr="00D922D6">
        <w:rPr>
          <w:rFonts w:eastAsia="Times New Roman"/>
          <w:b/>
          <w:sz w:val="22"/>
          <w:vertAlign w:val="subscript"/>
          <w:lang w:eastAsia="pl-PL"/>
        </w:rPr>
        <w:t>min</w:t>
      </w:r>
      <w:r w:rsidRPr="00D922D6">
        <w:rPr>
          <w:rFonts w:eastAsia="Times New Roman"/>
          <w:b/>
          <w:sz w:val="22"/>
          <w:lang w:eastAsia="pl-PL"/>
        </w:rPr>
        <w:t>/</w:t>
      </w:r>
      <w:proofErr w:type="spellStart"/>
      <w:r w:rsidRPr="00D922D6">
        <w:rPr>
          <w:rFonts w:eastAsia="Times New Roman"/>
          <w:b/>
          <w:sz w:val="22"/>
          <w:lang w:eastAsia="pl-PL"/>
        </w:rPr>
        <w:t>E</w:t>
      </w:r>
      <w:r w:rsidRPr="00D922D6">
        <w:rPr>
          <w:rFonts w:eastAsia="Times New Roman"/>
          <w:b/>
          <w:sz w:val="22"/>
          <w:vertAlign w:val="subscript"/>
          <w:lang w:eastAsia="pl-PL"/>
        </w:rPr>
        <w:t>bad</w:t>
      </w:r>
      <w:proofErr w:type="spellEnd"/>
      <w:r w:rsidRPr="00D922D6">
        <w:rPr>
          <w:rFonts w:eastAsia="Times New Roman"/>
          <w:b/>
          <w:sz w:val="22"/>
          <w:lang w:eastAsia="pl-PL"/>
        </w:rPr>
        <w:t>) x 5 pkt</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b/>
          <w:sz w:val="22"/>
          <w:lang w:eastAsia="pl-PL"/>
        </w:rPr>
        <w:t>E</w:t>
      </w:r>
      <w:r w:rsidRPr="00D922D6">
        <w:rPr>
          <w:rFonts w:eastAsia="Times New Roman"/>
          <w:b/>
          <w:sz w:val="22"/>
          <w:vertAlign w:val="subscript"/>
          <w:lang w:eastAsia="pl-PL"/>
        </w:rPr>
        <w:t>min</w:t>
      </w:r>
      <w:r w:rsidRPr="00D922D6">
        <w:rPr>
          <w:rFonts w:eastAsia="Times New Roman"/>
          <w:sz w:val="22"/>
          <w:vertAlign w:val="subscript"/>
          <w:lang w:eastAsia="pl-PL"/>
        </w:rPr>
        <w:t xml:space="preserve"> </w:t>
      </w:r>
      <w:r w:rsidRPr="00D922D6">
        <w:rPr>
          <w:rFonts w:eastAsia="Times New Roman"/>
          <w:sz w:val="22"/>
          <w:lang w:eastAsia="pl-PL"/>
        </w:rPr>
        <w:t>– wartość najniższego zużycia energii spośród złożonych ofert niepodlegających odrzuceniu</w:t>
      </w:r>
    </w:p>
    <w:p w:rsidR="00D922D6" w:rsidRDefault="00D922D6" w:rsidP="00A1721F">
      <w:pPr>
        <w:suppressAutoHyphens/>
        <w:autoSpaceDE w:val="0"/>
        <w:autoSpaceDN w:val="0"/>
        <w:adjustRightInd w:val="0"/>
        <w:contextualSpacing/>
        <w:jc w:val="both"/>
        <w:rPr>
          <w:rFonts w:eastAsia="Times New Roman"/>
          <w:sz w:val="22"/>
          <w:lang w:eastAsia="pl-PL"/>
        </w:rPr>
      </w:pPr>
      <w:proofErr w:type="spellStart"/>
      <w:r w:rsidRPr="00D922D6">
        <w:rPr>
          <w:rFonts w:eastAsia="Times New Roman"/>
          <w:b/>
          <w:sz w:val="22"/>
          <w:lang w:eastAsia="pl-PL"/>
        </w:rPr>
        <w:t>E</w:t>
      </w:r>
      <w:r w:rsidRPr="00D922D6">
        <w:rPr>
          <w:rFonts w:eastAsia="Times New Roman"/>
          <w:b/>
          <w:sz w:val="22"/>
          <w:vertAlign w:val="subscript"/>
          <w:lang w:eastAsia="pl-PL"/>
        </w:rPr>
        <w:t>bad</w:t>
      </w:r>
      <w:proofErr w:type="spellEnd"/>
      <w:r w:rsidRPr="00D922D6">
        <w:rPr>
          <w:rFonts w:eastAsia="Times New Roman"/>
          <w:sz w:val="22"/>
          <w:lang w:eastAsia="pl-PL"/>
        </w:rPr>
        <w:t xml:space="preserve"> – wartość zużycia energii badanej oferty</w:t>
      </w:r>
    </w:p>
    <w:p w:rsidR="00BE7515" w:rsidRPr="00D922D6" w:rsidRDefault="00BE7515" w:rsidP="00A1721F">
      <w:pPr>
        <w:suppressAutoHyphens/>
        <w:autoSpaceDE w:val="0"/>
        <w:autoSpaceDN w:val="0"/>
        <w:adjustRightInd w:val="0"/>
        <w:contextualSpacing/>
        <w:jc w:val="both"/>
        <w:rPr>
          <w:rFonts w:eastAsia="Times New Roman"/>
          <w:sz w:val="12"/>
          <w:szCs w:val="12"/>
          <w:lang w:eastAsia="pl-PL"/>
        </w:rPr>
      </w:pPr>
    </w:p>
    <w:p w:rsidR="00D922D6" w:rsidRP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zużycia energii lub będzie ona rozbieżna </w:t>
      </w:r>
      <w:r w:rsidR="00BE7515">
        <w:rPr>
          <w:rFonts w:eastAsia="Times New Roman"/>
          <w:sz w:val="22"/>
          <w:lang w:eastAsia="zh-CN"/>
        </w:rPr>
        <w:br/>
      </w:r>
      <w:r w:rsidRPr="00D922D6">
        <w:rPr>
          <w:rFonts w:eastAsia="Times New Roman"/>
          <w:sz w:val="22"/>
          <w:lang w:eastAsia="zh-CN"/>
        </w:rPr>
        <w:t>z informacjami wynikającymi ze świadectwa homologacji typu WE pojazdu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zużycia energii i nie złoży wraz z ofertą dokumentu, o którym mowa w zdaniu poprzednim, otrzyma 0 pkt w zakresie tego kryterium oceny ofert</w:t>
      </w:r>
    </w:p>
    <w:p w:rsidR="00D922D6" w:rsidRPr="0054063A" w:rsidRDefault="00D922D6" w:rsidP="00A1721F">
      <w:pPr>
        <w:tabs>
          <w:tab w:val="left" w:pos="3786"/>
        </w:tabs>
        <w:suppressAutoHyphens/>
        <w:jc w:val="both"/>
        <w:rPr>
          <w:rFonts w:eastAsia="Times New Roman"/>
          <w:sz w:val="16"/>
          <w:szCs w:val="16"/>
          <w:lang w:eastAsia="zh-CN"/>
        </w:rPr>
      </w:pPr>
    </w:p>
    <w:p w:rsidR="00D922D6" w:rsidRPr="00D922D6" w:rsidRDefault="00C5016C" w:rsidP="00A1721F">
      <w:pPr>
        <w:suppressAutoHyphens/>
        <w:contextualSpacing/>
        <w:jc w:val="both"/>
        <w:rPr>
          <w:rFonts w:eastAsia="Times New Roman"/>
          <w:sz w:val="22"/>
          <w:lang w:eastAsia="zh-CN"/>
        </w:rPr>
      </w:pPr>
      <w:r>
        <w:rPr>
          <w:rFonts w:eastAsia="Times New Roman"/>
          <w:b/>
          <w:sz w:val="22"/>
          <w:lang w:eastAsia="zh-CN"/>
        </w:rPr>
        <w:t>6</w:t>
      </w:r>
      <w:r w:rsidR="00D922D6" w:rsidRPr="00A1721F">
        <w:rPr>
          <w:rFonts w:eastAsia="Times New Roman"/>
          <w:b/>
          <w:sz w:val="22"/>
          <w:lang w:eastAsia="zh-CN"/>
        </w:rPr>
        <w:t xml:space="preserve">) </w:t>
      </w:r>
      <w:r w:rsidR="00A1721F">
        <w:rPr>
          <w:rFonts w:eastAsia="Times New Roman"/>
          <w:b/>
          <w:sz w:val="22"/>
          <w:lang w:eastAsia="zh-CN"/>
        </w:rPr>
        <w:t xml:space="preserve"> </w:t>
      </w:r>
      <w:r w:rsidR="00D922D6" w:rsidRPr="00D922D6">
        <w:rPr>
          <w:rFonts w:eastAsia="Times New Roman"/>
          <w:b/>
          <w:sz w:val="22"/>
          <w:u w:val="single"/>
          <w:lang w:eastAsia="zh-CN"/>
        </w:rPr>
        <w:t>Kryterium s</w:t>
      </w:r>
      <w:r>
        <w:rPr>
          <w:rFonts w:eastAsia="Times New Roman"/>
          <w:b/>
          <w:sz w:val="22"/>
          <w:u w:val="single"/>
          <w:lang w:eastAsia="zh-CN"/>
        </w:rPr>
        <w:t>zóste</w:t>
      </w:r>
      <w:r w:rsidR="00D922D6" w:rsidRPr="00D922D6">
        <w:rPr>
          <w:rFonts w:eastAsia="Times New Roman"/>
          <w:b/>
          <w:sz w:val="22"/>
          <w:u w:val="single"/>
          <w:lang w:eastAsia="zh-CN"/>
        </w:rPr>
        <w:t>: emisja dwutlenku węgla w cyklu mieszanym w g/km</w:t>
      </w:r>
      <w:r w:rsidR="00BE7515">
        <w:rPr>
          <w:rFonts w:eastAsia="Times New Roman"/>
          <w:b/>
          <w:sz w:val="22"/>
          <w:u w:val="single"/>
          <w:lang w:eastAsia="zh-CN"/>
        </w:rPr>
        <w:t xml:space="preserve"> (</w:t>
      </w:r>
      <w:proofErr w:type="spellStart"/>
      <w:r w:rsidR="00BE7515">
        <w:rPr>
          <w:rFonts w:eastAsia="Times New Roman"/>
          <w:b/>
          <w:sz w:val="22"/>
          <w:u w:val="single"/>
          <w:lang w:eastAsia="zh-CN"/>
        </w:rPr>
        <w:t>Edw</w:t>
      </w:r>
      <w:proofErr w:type="spellEnd"/>
      <w:r w:rsidR="00BE7515">
        <w:rPr>
          <w:rFonts w:eastAsia="Times New Roman"/>
          <w:b/>
          <w:sz w:val="22"/>
          <w:u w:val="single"/>
          <w:lang w:eastAsia="zh-CN"/>
        </w:rPr>
        <w:t>)</w:t>
      </w:r>
      <w:r w:rsidR="00D922D6" w:rsidRPr="00D922D6">
        <w:rPr>
          <w:rFonts w:eastAsia="Times New Roman"/>
          <w:b/>
          <w:sz w:val="22"/>
          <w:lang w:eastAsia="zh-CN"/>
        </w:rPr>
        <w:t xml:space="preserve"> </w:t>
      </w:r>
      <w:r w:rsidR="00D922D6" w:rsidRPr="00D922D6">
        <w:rPr>
          <w:rFonts w:eastAsia="Times New Roman"/>
          <w:sz w:val="22"/>
          <w:lang w:eastAsia="pl-PL"/>
        </w:rPr>
        <w:t>(</w:t>
      </w:r>
      <w:r w:rsidR="00D922D6" w:rsidRPr="00D922D6">
        <w:rPr>
          <w:rFonts w:eastAsia="Arial Unicode MS"/>
          <w:sz w:val="22"/>
          <w:lang w:eastAsia="pl-PL"/>
        </w:rPr>
        <w:t xml:space="preserve">określanej za pomocą jednolitej na całym świecie procedury testowej </w:t>
      </w:r>
      <w:proofErr w:type="spellStart"/>
      <w:r w:rsidR="00D922D6" w:rsidRPr="00D922D6">
        <w:rPr>
          <w:rFonts w:eastAsia="Arial Unicode MS"/>
          <w:sz w:val="22"/>
          <w:lang w:eastAsia="pl-PL"/>
        </w:rPr>
        <w:t>WLTP</w:t>
      </w:r>
      <w:proofErr w:type="spellEnd"/>
      <w:r w:rsidR="00D922D6" w:rsidRPr="00D922D6">
        <w:rPr>
          <w:rFonts w:eastAsia="Times New Roman"/>
          <w:sz w:val="22"/>
          <w:lang w:eastAsia="pl-PL"/>
        </w:rPr>
        <w:t>)</w:t>
      </w:r>
    </w:p>
    <w:p w:rsidR="00A1721F" w:rsidRPr="00A1721F" w:rsidRDefault="00A1721F" w:rsidP="00A1721F">
      <w:pPr>
        <w:suppressAutoHyphens/>
        <w:rPr>
          <w:rFonts w:eastAsia="Times New Roman"/>
          <w:sz w:val="8"/>
          <w:szCs w:val="8"/>
          <w:lang w:eastAsia="zh-CN"/>
        </w:rPr>
      </w:pPr>
    </w:p>
    <w:p w:rsidR="00D922D6" w:rsidRPr="00D922D6" w:rsidRDefault="00D922D6" w:rsidP="00A1721F">
      <w:pPr>
        <w:suppressAutoHyphens/>
        <w:rPr>
          <w:rFonts w:eastAsia="Times New Roman"/>
          <w:sz w:val="22"/>
          <w:lang w:eastAsia="zh-CN"/>
        </w:rPr>
      </w:pPr>
      <w:r w:rsidRPr="00D922D6">
        <w:rPr>
          <w:rFonts w:eastAsia="Times New Roman"/>
          <w:sz w:val="22"/>
          <w:lang w:eastAsia="zh-CN"/>
        </w:rPr>
        <w:t>W tym kryterium Wykonawca może uzyskać max. 3 pkt.</w:t>
      </w:r>
    </w:p>
    <w:p w:rsidR="00D922D6" w:rsidRPr="00D922D6" w:rsidRDefault="00D922D6" w:rsidP="00A1721F">
      <w:pPr>
        <w:suppressAutoHyphens/>
        <w:contextualSpacing/>
        <w:jc w:val="both"/>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contextualSpacing/>
        <w:jc w:val="both"/>
        <w:rPr>
          <w:rFonts w:eastAsia="Times New Roman"/>
          <w:sz w:val="22"/>
          <w:lang w:eastAsia="pl-PL"/>
        </w:rPr>
      </w:pPr>
      <w:r w:rsidRPr="00D922D6">
        <w:rPr>
          <w:rFonts w:eastAsia="Times New Roman"/>
          <w:sz w:val="22"/>
          <w:lang w:eastAsia="pl-PL"/>
        </w:rPr>
        <w:t>W kryterium: „emisja dwutlenku węgla” Zamawiający dokona oceny złożonych ofert według następującego wzoru:</w:t>
      </w:r>
    </w:p>
    <w:p w:rsidR="00D922D6" w:rsidRPr="00D922D6" w:rsidRDefault="00D922D6" w:rsidP="00A1721F">
      <w:pPr>
        <w:suppressAutoHyphens/>
        <w:contextualSpacing/>
        <w:jc w:val="center"/>
        <w:rPr>
          <w:rFonts w:eastAsia="Times New Roman"/>
          <w:b/>
          <w:sz w:val="22"/>
          <w:lang w:eastAsia="pl-PL"/>
        </w:rPr>
      </w:pPr>
      <w:proofErr w:type="spellStart"/>
      <w:r w:rsidRPr="00D922D6">
        <w:rPr>
          <w:rFonts w:eastAsia="Times New Roman"/>
          <w:b/>
          <w:sz w:val="22"/>
          <w:lang w:eastAsia="pl-PL"/>
        </w:rPr>
        <w:t>Edw</w:t>
      </w:r>
      <w:proofErr w:type="spellEnd"/>
      <w:r w:rsidRPr="00D922D6">
        <w:rPr>
          <w:rFonts w:eastAsia="Times New Roman"/>
          <w:b/>
          <w:sz w:val="22"/>
          <w:lang w:eastAsia="pl-PL"/>
        </w:rPr>
        <w:t>=(</w:t>
      </w:r>
      <w:proofErr w:type="spellStart"/>
      <w:r w:rsidRPr="00D922D6">
        <w:rPr>
          <w:rFonts w:eastAsia="Times New Roman"/>
          <w:b/>
          <w:sz w:val="22"/>
          <w:lang w:eastAsia="pl-PL"/>
        </w:rPr>
        <w:t>Edw</w:t>
      </w:r>
      <w:r w:rsidRPr="00D922D6">
        <w:rPr>
          <w:rFonts w:eastAsia="Times New Roman"/>
          <w:b/>
          <w:sz w:val="22"/>
          <w:vertAlign w:val="subscript"/>
          <w:lang w:eastAsia="pl-PL"/>
        </w:rPr>
        <w:t>min</w:t>
      </w:r>
      <w:proofErr w:type="spellEnd"/>
      <w:r w:rsidRPr="00D922D6">
        <w:rPr>
          <w:rFonts w:eastAsia="Times New Roman"/>
          <w:b/>
          <w:sz w:val="22"/>
          <w:vertAlign w:val="subscript"/>
          <w:lang w:eastAsia="pl-PL"/>
        </w:rPr>
        <w:t>/</w:t>
      </w:r>
      <w:proofErr w:type="spellStart"/>
      <w:r w:rsidRPr="00D922D6">
        <w:rPr>
          <w:rFonts w:eastAsia="Times New Roman"/>
          <w:b/>
          <w:sz w:val="22"/>
          <w:lang w:eastAsia="pl-PL"/>
        </w:rPr>
        <w:t>Edw</w:t>
      </w:r>
      <w:r w:rsidRPr="00D922D6">
        <w:rPr>
          <w:rFonts w:eastAsia="Times New Roman"/>
          <w:b/>
          <w:sz w:val="22"/>
          <w:vertAlign w:val="subscript"/>
          <w:lang w:eastAsia="pl-PL"/>
        </w:rPr>
        <w:t>bad</w:t>
      </w:r>
      <w:proofErr w:type="spellEnd"/>
      <w:r w:rsidRPr="00D922D6">
        <w:rPr>
          <w:rFonts w:eastAsia="Times New Roman"/>
          <w:b/>
          <w:sz w:val="22"/>
          <w:lang w:eastAsia="pl-PL"/>
        </w:rPr>
        <w:t>) x 3 pkt</w:t>
      </w:r>
    </w:p>
    <w:p w:rsidR="00D922D6" w:rsidRPr="00D922D6" w:rsidRDefault="00D922D6" w:rsidP="00A1721F">
      <w:pPr>
        <w:suppressAutoHyphens/>
        <w:contextualSpacing/>
        <w:jc w:val="both"/>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contextualSpacing/>
        <w:jc w:val="both"/>
        <w:rPr>
          <w:rFonts w:eastAsia="Times New Roman"/>
          <w:sz w:val="22"/>
          <w:lang w:eastAsia="pl-PL"/>
        </w:rPr>
      </w:pPr>
      <w:proofErr w:type="spellStart"/>
      <w:r w:rsidRPr="00D922D6">
        <w:rPr>
          <w:rFonts w:eastAsia="Times New Roman"/>
          <w:b/>
          <w:sz w:val="22"/>
          <w:lang w:eastAsia="pl-PL"/>
        </w:rPr>
        <w:t>Edw</w:t>
      </w:r>
      <w:r w:rsidRPr="00D922D6">
        <w:rPr>
          <w:rFonts w:eastAsia="Times New Roman"/>
          <w:b/>
          <w:sz w:val="22"/>
          <w:vertAlign w:val="subscript"/>
          <w:lang w:eastAsia="pl-PL"/>
        </w:rPr>
        <w:t>min</w:t>
      </w:r>
      <w:proofErr w:type="spellEnd"/>
      <w:r w:rsidRPr="00D922D6">
        <w:rPr>
          <w:rFonts w:eastAsia="Times New Roman"/>
          <w:sz w:val="22"/>
          <w:lang w:eastAsia="pl-PL"/>
        </w:rPr>
        <w:t xml:space="preserve"> – wartość najniższej emisji dwutlenku węgla spośród złożonych ofert niepodlegających odrzuceniu</w:t>
      </w:r>
    </w:p>
    <w:p w:rsidR="00D922D6" w:rsidRPr="00D922D6" w:rsidRDefault="00D922D6" w:rsidP="00A1721F">
      <w:pPr>
        <w:suppressAutoHyphens/>
        <w:contextualSpacing/>
        <w:jc w:val="both"/>
        <w:rPr>
          <w:rFonts w:eastAsia="Times New Roman"/>
          <w:sz w:val="22"/>
          <w:lang w:eastAsia="pl-PL"/>
        </w:rPr>
      </w:pPr>
      <w:proofErr w:type="spellStart"/>
      <w:r w:rsidRPr="00D922D6">
        <w:rPr>
          <w:rFonts w:eastAsia="Times New Roman"/>
          <w:b/>
          <w:sz w:val="22"/>
          <w:lang w:eastAsia="pl-PL"/>
        </w:rPr>
        <w:t>Edw</w:t>
      </w:r>
      <w:r w:rsidRPr="00D922D6">
        <w:rPr>
          <w:rFonts w:eastAsia="Times New Roman"/>
          <w:b/>
          <w:sz w:val="22"/>
          <w:vertAlign w:val="subscript"/>
          <w:lang w:eastAsia="pl-PL"/>
        </w:rPr>
        <w:t>bad</w:t>
      </w:r>
      <w:proofErr w:type="spellEnd"/>
      <w:r w:rsidRPr="00D922D6">
        <w:rPr>
          <w:rFonts w:eastAsia="Times New Roman"/>
          <w:sz w:val="22"/>
          <w:lang w:eastAsia="pl-PL"/>
        </w:rPr>
        <w:t xml:space="preserve"> – wartość emisji dwutlenku węgla badanej oferty</w:t>
      </w:r>
    </w:p>
    <w:p w:rsidR="00BE7515" w:rsidRPr="00BE7515" w:rsidRDefault="00BE7515" w:rsidP="00A1721F">
      <w:pPr>
        <w:suppressAutoHyphens/>
        <w:jc w:val="both"/>
        <w:rPr>
          <w:rFonts w:eastAsia="Times New Roman"/>
          <w:sz w:val="12"/>
          <w:szCs w:val="12"/>
          <w:lang w:eastAsia="zh-CN"/>
        </w:rPr>
      </w:pPr>
    </w:p>
    <w:p w:rsidR="00D922D6" w:rsidRP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emisji dwutlenku węgla lub będzie ono rozbieżna z informacjami wynikającymi ze świadectwa homologacji typu WE pojazdu lub innego dokumentu, o którym mowa w § 3 ust. 1 Rozporządzenia Ministrów: Spraw Wewnętrznych i Administracji, Obrony Narodowej, Finansów oraz Sprawiedliwości z dnia 22 marca 2019 r. </w:t>
      </w:r>
      <w:r w:rsidR="00BE7515">
        <w:rPr>
          <w:rFonts w:eastAsia="Times New Roman"/>
          <w:sz w:val="22"/>
          <w:lang w:eastAsia="zh-CN"/>
        </w:rPr>
        <w:br/>
      </w:r>
      <w:r w:rsidRPr="00D922D6">
        <w:rPr>
          <w:rFonts w:eastAsia="Times New Roman"/>
          <w:sz w:val="22"/>
          <w:lang w:eastAsia="zh-CN"/>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emisji dwutlenku węgla i nie złoży wraz z ofertą dokumentu, o którym mowa w zdaniu poprzednim, otrzyma 0 pkt w zakresie tego kryterium oceny ofert.</w:t>
      </w:r>
    </w:p>
    <w:p w:rsidR="00D922D6" w:rsidRPr="0054063A" w:rsidRDefault="00D922D6" w:rsidP="00A1721F">
      <w:pPr>
        <w:suppressAutoHyphens/>
        <w:rPr>
          <w:rFonts w:eastAsia="Times New Roman"/>
          <w:b/>
          <w:sz w:val="16"/>
          <w:szCs w:val="16"/>
          <w:lang w:eastAsia="zh-CN"/>
        </w:rPr>
      </w:pPr>
    </w:p>
    <w:p w:rsidR="00D922D6" w:rsidRPr="00D922D6" w:rsidRDefault="00C5016C" w:rsidP="00A1721F">
      <w:pPr>
        <w:suppressAutoHyphens/>
        <w:ind w:left="284" w:hanging="284"/>
        <w:contextualSpacing/>
        <w:jc w:val="both"/>
        <w:rPr>
          <w:rFonts w:eastAsia="Times New Roman"/>
          <w:sz w:val="22"/>
          <w:lang w:eastAsia="zh-CN"/>
        </w:rPr>
      </w:pPr>
      <w:r>
        <w:rPr>
          <w:rFonts w:eastAsia="Times New Roman"/>
          <w:b/>
          <w:sz w:val="22"/>
          <w:lang w:eastAsia="zh-CN"/>
        </w:rPr>
        <w:t>7</w:t>
      </w:r>
      <w:r w:rsidR="00A1721F">
        <w:rPr>
          <w:rFonts w:eastAsia="Times New Roman"/>
          <w:b/>
          <w:sz w:val="22"/>
          <w:lang w:eastAsia="zh-CN"/>
        </w:rPr>
        <w:t xml:space="preserve">) </w:t>
      </w:r>
      <w:r w:rsidR="00D922D6" w:rsidRPr="00D922D6">
        <w:rPr>
          <w:rFonts w:eastAsia="Times New Roman"/>
          <w:b/>
          <w:sz w:val="22"/>
          <w:u w:val="single"/>
          <w:lang w:eastAsia="zh-CN"/>
        </w:rPr>
        <w:t xml:space="preserve">Kryterium </w:t>
      </w:r>
      <w:r>
        <w:rPr>
          <w:rFonts w:eastAsia="Times New Roman"/>
          <w:b/>
          <w:sz w:val="22"/>
          <w:u w:val="single"/>
          <w:lang w:eastAsia="zh-CN"/>
        </w:rPr>
        <w:t>siódme</w:t>
      </w:r>
      <w:r w:rsidR="00D922D6" w:rsidRPr="00D922D6">
        <w:rPr>
          <w:rFonts w:eastAsia="Times New Roman"/>
          <w:b/>
          <w:sz w:val="22"/>
          <w:u w:val="single"/>
          <w:lang w:eastAsia="zh-CN"/>
        </w:rPr>
        <w:t xml:space="preserve">: emisja zanieczyszczeń: tlenków azotu, cząsteczek stałych oraz węglowodorów  w mg/km </w:t>
      </w:r>
      <w:r w:rsidR="00BE7515">
        <w:rPr>
          <w:rFonts w:eastAsia="Times New Roman"/>
          <w:b/>
          <w:sz w:val="22"/>
          <w:u w:val="single"/>
          <w:lang w:eastAsia="zh-CN"/>
        </w:rPr>
        <w:t>(</w:t>
      </w:r>
      <w:proofErr w:type="spellStart"/>
      <w:r w:rsidR="00BE7515">
        <w:rPr>
          <w:rFonts w:eastAsia="Times New Roman"/>
          <w:b/>
          <w:sz w:val="22"/>
          <w:u w:val="single"/>
          <w:lang w:eastAsia="zh-CN"/>
        </w:rPr>
        <w:t>Ez</w:t>
      </w:r>
      <w:proofErr w:type="spellEnd"/>
      <w:r w:rsidR="00BE7515">
        <w:rPr>
          <w:rFonts w:eastAsia="Times New Roman"/>
          <w:b/>
          <w:sz w:val="22"/>
          <w:u w:val="single"/>
          <w:lang w:eastAsia="zh-CN"/>
        </w:rPr>
        <w:t>)</w:t>
      </w:r>
      <w:r w:rsidR="00BE7515" w:rsidRPr="00BE7515">
        <w:rPr>
          <w:rFonts w:eastAsia="Times New Roman"/>
          <w:b/>
          <w:sz w:val="22"/>
          <w:lang w:eastAsia="zh-CN"/>
        </w:rPr>
        <w:t xml:space="preserve"> </w:t>
      </w:r>
      <w:r w:rsidR="00D922D6" w:rsidRPr="00D922D6">
        <w:rPr>
          <w:rFonts w:eastAsia="Times New Roman"/>
          <w:sz w:val="22"/>
          <w:lang w:eastAsia="zh-CN"/>
        </w:rPr>
        <w:t>(zgodnie z danymi określonymi w świadectwie zgodności WE pojazdu).</w:t>
      </w:r>
    </w:p>
    <w:p w:rsidR="00A1721F" w:rsidRPr="00A1721F" w:rsidRDefault="00A1721F" w:rsidP="00A1721F">
      <w:pPr>
        <w:suppressAutoHyphens/>
        <w:rPr>
          <w:rFonts w:eastAsia="Times New Roman"/>
          <w:sz w:val="8"/>
          <w:szCs w:val="8"/>
          <w:lang w:eastAsia="zh-CN"/>
        </w:rPr>
      </w:pPr>
    </w:p>
    <w:p w:rsidR="00D922D6" w:rsidRPr="00D922D6" w:rsidRDefault="00D922D6" w:rsidP="00A1721F">
      <w:pPr>
        <w:suppressAutoHyphens/>
        <w:rPr>
          <w:rFonts w:eastAsia="Times New Roman"/>
          <w:sz w:val="22"/>
          <w:lang w:eastAsia="zh-CN"/>
        </w:rPr>
      </w:pPr>
      <w:r w:rsidRPr="00D922D6">
        <w:rPr>
          <w:rFonts w:eastAsia="Times New Roman"/>
          <w:sz w:val="22"/>
          <w:lang w:eastAsia="zh-CN"/>
        </w:rPr>
        <w:t>W tym kryterium Wykonawca może uzyskać max. 2 pkt.</w:t>
      </w:r>
    </w:p>
    <w:p w:rsidR="00D922D6" w:rsidRPr="00D922D6" w:rsidRDefault="00D922D6" w:rsidP="00A1721F">
      <w:pPr>
        <w:suppressAutoHyphens/>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rPr>
          <w:rFonts w:eastAsia="Times New Roman"/>
          <w:sz w:val="22"/>
          <w:lang w:eastAsia="pl-PL"/>
        </w:rPr>
      </w:pPr>
      <w:r w:rsidRPr="00D922D6">
        <w:rPr>
          <w:rFonts w:eastAsia="Times New Roman"/>
          <w:sz w:val="22"/>
          <w:lang w:eastAsia="pl-PL"/>
        </w:rPr>
        <w:lastRenderedPageBreak/>
        <w:t>W kryterium: „emisja zanieczyszczeń” Zamawiający dokona oceny złożonych ofert według następującego wzoru:</w:t>
      </w:r>
    </w:p>
    <w:p w:rsidR="00D922D6" w:rsidRPr="00D922D6" w:rsidRDefault="00D922D6" w:rsidP="00A1721F">
      <w:pPr>
        <w:suppressAutoHyphens/>
        <w:jc w:val="center"/>
        <w:rPr>
          <w:rFonts w:eastAsia="Times New Roman"/>
          <w:b/>
          <w:sz w:val="22"/>
          <w:lang w:eastAsia="pl-PL"/>
        </w:rPr>
      </w:pPr>
      <w:proofErr w:type="spellStart"/>
      <w:r w:rsidRPr="00D922D6">
        <w:rPr>
          <w:rFonts w:eastAsia="Times New Roman"/>
          <w:b/>
          <w:sz w:val="22"/>
          <w:lang w:eastAsia="pl-PL"/>
        </w:rPr>
        <w:t>Ez</w:t>
      </w:r>
      <w:proofErr w:type="spellEnd"/>
      <w:r w:rsidRPr="00D922D6">
        <w:rPr>
          <w:rFonts w:eastAsia="Times New Roman"/>
          <w:b/>
          <w:sz w:val="22"/>
          <w:lang w:eastAsia="pl-PL"/>
        </w:rPr>
        <w:t>=(</w:t>
      </w:r>
      <w:proofErr w:type="spellStart"/>
      <w:r w:rsidRPr="00D922D6">
        <w:rPr>
          <w:rFonts w:eastAsia="Times New Roman"/>
          <w:b/>
          <w:sz w:val="22"/>
          <w:lang w:eastAsia="pl-PL"/>
        </w:rPr>
        <w:t>Ez</w:t>
      </w:r>
      <w:r w:rsidRPr="00D922D6">
        <w:rPr>
          <w:rFonts w:eastAsia="Times New Roman"/>
          <w:b/>
          <w:sz w:val="22"/>
          <w:vertAlign w:val="subscript"/>
          <w:lang w:eastAsia="pl-PL"/>
        </w:rPr>
        <w:t>min</w:t>
      </w:r>
      <w:proofErr w:type="spellEnd"/>
      <w:r w:rsidRPr="00D922D6">
        <w:rPr>
          <w:rFonts w:eastAsia="Times New Roman"/>
          <w:b/>
          <w:sz w:val="22"/>
          <w:lang w:eastAsia="pl-PL"/>
        </w:rPr>
        <w:t>/</w:t>
      </w:r>
      <w:proofErr w:type="spellStart"/>
      <w:r w:rsidRPr="00D922D6">
        <w:rPr>
          <w:rFonts w:eastAsia="Times New Roman"/>
          <w:b/>
          <w:sz w:val="22"/>
          <w:lang w:eastAsia="pl-PL"/>
        </w:rPr>
        <w:t>Ez</w:t>
      </w:r>
      <w:r w:rsidRPr="00D922D6">
        <w:rPr>
          <w:rFonts w:eastAsia="Times New Roman"/>
          <w:b/>
          <w:sz w:val="22"/>
          <w:vertAlign w:val="subscript"/>
          <w:lang w:eastAsia="pl-PL"/>
        </w:rPr>
        <w:t>bad</w:t>
      </w:r>
      <w:proofErr w:type="spellEnd"/>
      <w:r w:rsidRPr="00D922D6">
        <w:rPr>
          <w:rFonts w:eastAsia="Times New Roman"/>
          <w:b/>
          <w:sz w:val="22"/>
          <w:lang w:eastAsia="pl-PL"/>
        </w:rPr>
        <w:t>) x 2 pkt</w:t>
      </w:r>
    </w:p>
    <w:p w:rsidR="00D922D6" w:rsidRPr="00D922D6" w:rsidRDefault="00D922D6" w:rsidP="00A1721F">
      <w:pPr>
        <w:suppressAutoHyphens/>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rPr>
          <w:rFonts w:eastAsia="Times New Roman"/>
          <w:sz w:val="22"/>
          <w:lang w:eastAsia="pl-PL"/>
        </w:rPr>
      </w:pPr>
      <w:proofErr w:type="spellStart"/>
      <w:r w:rsidRPr="00D922D6">
        <w:rPr>
          <w:rFonts w:eastAsia="Times New Roman"/>
          <w:b/>
          <w:sz w:val="22"/>
          <w:lang w:eastAsia="pl-PL"/>
        </w:rPr>
        <w:t>Ez</w:t>
      </w:r>
      <w:r w:rsidRPr="00D922D6">
        <w:rPr>
          <w:rFonts w:eastAsia="Times New Roman"/>
          <w:sz w:val="22"/>
          <w:vertAlign w:val="subscript"/>
          <w:lang w:eastAsia="pl-PL"/>
        </w:rPr>
        <w:t>min</w:t>
      </w:r>
      <w:proofErr w:type="spellEnd"/>
      <w:r w:rsidRPr="00D922D6">
        <w:rPr>
          <w:rFonts w:eastAsia="Times New Roman"/>
          <w:sz w:val="22"/>
          <w:lang w:eastAsia="pl-PL"/>
        </w:rPr>
        <w:t xml:space="preserve"> – wartość najniższej emisji zanieczyszczeń spośród złożonych ofert niepodlegających odrzuceniu</w:t>
      </w:r>
    </w:p>
    <w:p w:rsidR="00D922D6" w:rsidRPr="00D922D6" w:rsidRDefault="00D922D6" w:rsidP="00A1721F">
      <w:pPr>
        <w:suppressAutoHyphens/>
        <w:rPr>
          <w:rFonts w:eastAsia="Times New Roman"/>
          <w:sz w:val="22"/>
          <w:lang w:eastAsia="pl-PL"/>
        </w:rPr>
      </w:pPr>
      <w:proofErr w:type="spellStart"/>
      <w:r w:rsidRPr="00D922D6">
        <w:rPr>
          <w:rFonts w:eastAsia="Times New Roman"/>
          <w:b/>
          <w:sz w:val="22"/>
          <w:lang w:eastAsia="pl-PL"/>
        </w:rPr>
        <w:t>Ez</w:t>
      </w:r>
      <w:r w:rsidRPr="00D922D6">
        <w:rPr>
          <w:rFonts w:eastAsia="Times New Roman"/>
          <w:sz w:val="22"/>
          <w:vertAlign w:val="subscript"/>
          <w:lang w:eastAsia="pl-PL"/>
        </w:rPr>
        <w:t>bad</w:t>
      </w:r>
      <w:proofErr w:type="spellEnd"/>
      <w:r w:rsidRPr="00D922D6">
        <w:rPr>
          <w:rFonts w:eastAsia="Times New Roman"/>
          <w:sz w:val="22"/>
          <w:vertAlign w:val="subscript"/>
          <w:lang w:eastAsia="pl-PL"/>
        </w:rPr>
        <w:t xml:space="preserve"> </w:t>
      </w:r>
      <w:r w:rsidRPr="00D922D6">
        <w:rPr>
          <w:rFonts w:eastAsia="Times New Roman"/>
          <w:sz w:val="22"/>
          <w:lang w:eastAsia="pl-PL"/>
        </w:rPr>
        <w:t>– wartość emisji zanieczyszczeń badanej oferty</w:t>
      </w:r>
    </w:p>
    <w:p w:rsidR="00BE7515" w:rsidRPr="00BE7515" w:rsidRDefault="00BE7515" w:rsidP="00A1721F">
      <w:pPr>
        <w:suppressAutoHyphens/>
        <w:rPr>
          <w:rFonts w:eastAsia="Times New Roman"/>
          <w:sz w:val="12"/>
          <w:szCs w:val="12"/>
          <w:lang w:eastAsia="zh-CN"/>
        </w:rPr>
      </w:pPr>
    </w:p>
    <w:p w:rsid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emisji zanieczyszczeń lub będzie ona rozbieżna z informacjami wynikającymi ze świadectwa homologacji typu WE pojazdu lub innego dokumentu, o którym mowa w § 3 ust. 1 Rozporządzenia Ministrów: Spraw Wewnętrznych </w:t>
      </w:r>
      <w:r w:rsidR="00BE7515">
        <w:rPr>
          <w:rFonts w:eastAsia="Times New Roman"/>
          <w:sz w:val="22"/>
          <w:lang w:eastAsia="zh-CN"/>
        </w:rPr>
        <w:br/>
      </w:r>
      <w:r w:rsidRPr="00D922D6">
        <w:rPr>
          <w:rFonts w:eastAsia="Times New Roman"/>
          <w:sz w:val="22"/>
          <w:lang w:eastAsia="zh-CN"/>
        </w:rPr>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emisji zanieczyszczeń i nie złoży wraz z ofertą dokumentu, o którym mowa w zdaniu poprzednim, otrzyma 0 pkt w zakre</w:t>
      </w:r>
      <w:r w:rsidR="00A1721F">
        <w:rPr>
          <w:rFonts w:eastAsia="Times New Roman"/>
          <w:sz w:val="22"/>
          <w:lang w:eastAsia="zh-CN"/>
        </w:rPr>
        <w:t>sie tego kryterium oceny ofert.</w:t>
      </w:r>
    </w:p>
    <w:p w:rsidR="00A1721F" w:rsidRPr="00A1721F" w:rsidRDefault="00A1721F" w:rsidP="00A1721F">
      <w:pPr>
        <w:suppressAutoHyphens/>
        <w:jc w:val="both"/>
        <w:rPr>
          <w:rFonts w:eastAsia="Times New Roman"/>
          <w:sz w:val="8"/>
          <w:szCs w:val="8"/>
          <w:lang w:eastAsia="zh-CN"/>
        </w:rPr>
      </w:pPr>
    </w:p>
    <w:p w:rsidR="00D922D6" w:rsidRPr="00D922D6" w:rsidRDefault="00D922D6" w:rsidP="00A1721F">
      <w:pPr>
        <w:suppressAutoHyphens/>
        <w:jc w:val="center"/>
        <w:rPr>
          <w:rFonts w:eastAsia="Times New Roman"/>
          <w:sz w:val="22"/>
          <w:lang w:eastAsia="zh-CN"/>
        </w:rPr>
      </w:pPr>
      <w:r w:rsidRPr="00D922D6">
        <w:rPr>
          <w:rFonts w:eastAsia="Times New Roman"/>
          <w:b/>
          <w:sz w:val="22"/>
          <w:lang w:eastAsia="zh-CN"/>
        </w:rPr>
        <w:t>Wartość emisji zanieczyszczeń Wykonawca poda w ofercie jako sumę wartości zanieczyszczeń tlenków azotu, cząstek stałych oraz węglowodorów (mg/km).</w:t>
      </w:r>
    </w:p>
    <w:p w:rsidR="00D922D6" w:rsidRPr="00D922D6" w:rsidRDefault="00D922D6" w:rsidP="00A1721F">
      <w:pPr>
        <w:suppressAutoHyphens/>
        <w:jc w:val="both"/>
        <w:rPr>
          <w:rFonts w:eastAsia="Times New Roman"/>
          <w:b/>
          <w:color w:val="FF0000"/>
          <w:sz w:val="22"/>
          <w:lang w:eastAsia="zh-CN"/>
        </w:rPr>
      </w:pPr>
    </w:p>
    <w:p w:rsidR="00D922D6" w:rsidRPr="00D922D6" w:rsidRDefault="00D922D6" w:rsidP="00A1721F">
      <w:pPr>
        <w:suppressAutoHyphens/>
        <w:autoSpaceDE w:val="0"/>
        <w:jc w:val="center"/>
        <w:rPr>
          <w:rFonts w:eastAsia="Times New Roman"/>
          <w:sz w:val="22"/>
          <w:lang w:eastAsia="zh-CN"/>
        </w:rPr>
      </w:pPr>
      <w:r w:rsidRPr="00D922D6">
        <w:rPr>
          <w:rFonts w:eastAsia="Times New Roman"/>
          <w:b/>
          <w:bCs/>
          <w:sz w:val="22"/>
          <w:lang w:eastAsia="zh-CN"/>
        </w:rPr>
        <w:t>ŁĄCZNA PUNKTACJA BĘDZIE  PRZELICZANA WG PONIŻSZEGO WZORU:</w:t>
      </w:r>
    </w:p>
    <w:p w:rsidR="00D922D6" w:rsidRPr="00D922D6" w:rsidRDefault="00D922D6" w:rsidP="00A1721F">
      <w:pPr>
        <w:suppressAutoHyphens/>
        <w:autoSpaceDE w:val="0"/>
        <w:jc w:val="center"/>
        <w:rPr>
          <w:rFonts w:eastAsia="Times New Roman"/>
          <w:sz w:val="22"/>
          <w:lang w:eastAsia="zh-CN"/>
        </w:rPr>
      </w:pPr>
      <w:proofErr w:type="spellStart"/>
      <w:r w:rsidRPr="00D922D6">
        <w:rPr>
          <w:rFonts w:eastAsia="Times New Roman"/>
          <w:b/>
          <w:sz w:val="22"/>
          <w:lang w:eastAsia="zh-CN"/>
        </w:rPr>
        <w:t>LP</w:t>
      </w:r>
      <w:proofErr w:type="spellEnd"/>
      <w:r w:rsidRPr="00D922D6">
        <w:rPr>
          <w:rFonts w:eastAsia="Times New Roman"/>
          <w:b/>
          <w:sz w:val="22"/>
          <w:lang w:eastAsia="zh-CN"/>
        </w:rPr>
        <w:t xml:space="preserve"> = C + M  + </w:t>
      </w:r>
      <w:r w:rsidR="00C5016C">
        <w:rPr>
          <w:rFonts w:eastAsia="Times New Roman"/>
          <w:b/>
          <w:sz w:val="22"/>
          <w:lang w:eastAsia="zh-CN"/>
        </w:rPr>
        <w:t xml:space="preserve">P + </w:t>
      </w:r>
      <w:r w:rsidRPr="00D922D6">
        <w:rPr>
          <w:rFonts w:eastAsia="Times New Roman"/>
          <w:b/>
          <w:sz w:val="22"/>
          <w:lang w:eastAsia="zh-CN"/>
        </w:rPr>
        <w:t xml:space="preserve">R + E + </w:t>
      </w:r>
      <w:proofErr w:type="spellStart"/>
      <w:r w:rsidRPr="00D922D6">
        <w:rPr>
          <w:rFonts w:eastAsia="Times New Roman"/>
          <w:b/>
          <w:sz w:val="22"/>
          <w:lang w:eastAsia="zh-CN"/>
        </w:rPr>
        <w:t>Edw</w:t>
      </w:r>
      <w:proofErr w:type="spellEnd"/>
      <w:r w:rsidRPr="00D922D6">
        <w:rPr>
          <w:rFonts w:eastAsia="Times New Roman"/>
          <w:b/>
          <w:sz w:val="22"/>
          <w:lang w:eastAsia="zh-CN"/>
        </w:rPr>
        <w:t xml:space="preserve"> + </w:t>
      </w:r>
      <w:proofErr w:type="spellStart"/>
      <w:r w:rsidRPr="00D922D6">
        <w:rPr>
          <w:rFonts w:eastAsia="Times New Roman"/>
          <w:b/>
          <w:sz w:val="22"/>
          <w:lang w:eastAsia="zh-CN"/>
        </w:rPr>
        <w:t>Ez</w:t>
      </w:r>
      <w:proofErr w:type="spellEnd"/>
      <w:r w:rsidRPr="00D922D6">
        <w:rPr>
          <w:rFonts w:eastAsia="Times New Roman"/>
          <w:b/>
          <w:sz w:val="22"/>
          <w:lang w:eastAsia="zh-CN"/>
        </w:rPr>
        <w:t xml:space="preserve"> </w:t>
      </w:r>
      <w:r w:rsidRPr="00D922D6">
        <w:rPr>
          <w:rFonts w:eastAsia="Times New Roman"/>
          <w:b/>
          <w:bCs/>
          <w:iCs/>
          <w:sz w:val="22"/>
          <w:lang w:eastAsia="zh-CN"/>
        </w:rPr>
        <w:tab/>
      </w:r>
      <w:r w:rsidRPr="00D922D6">
        <w:rPr>
          <w:rFonts w:eastAsia="Times New Roman"/>
          <w:b/>
          <w:bCs/>
          <w:iCs/>
          <w:color w:val="FF0000"/>
          <w:sz w:val="22"/>
          <w:lang w:eastAsia="zh-CN"/>
        </w:rPr>
        <w:tab/>
      </w:r>
    </w:p>
    <w:p w:rsidR="00D922D6" w:rsidRPr="00D922D6" w:rsidRDefault="00D922D6" w:rsidP="00A1721F">
      <w:pPr>
        <w:suppressAutoHyphens/>
        <w:autoSpaceDE w:val="0"/>
        <w:rPr>
          <w:rFonts w:eastAsia="Times New Roman"/>
          <w:sz w:val="22"/>
          <w:lang w:eastAsia="zh-CN"/>
        </w:rPr>
      </w:pPr>
      <w:r w:rsidRPr="00D922D6">
        <w:rPr>
          <w:rFonts w:eastAsia="Times New Roman"/>
          <w:sz w:val="22"/>
          <w:lang w:eastAsia="zh-CN"/>
        </w:rPr>
        <w:t>gdzie:</w:t>
      </w:r>
    </w:p>
    <w:p w:rsidR="00D922D6" w:rsidRPr="00D922D6" w:rsidRDefault="00D922D6" w:rsidP="00A1721F">
      <w:pPr>
        <w:suppressAutoHyphens/>
        <w:autoSpaceDE w:val="0"/>
        <w:rPr>
          <w:rFonts w:eastAsia="Times New Roman"/>
          <w:sz w:val="22"/>
          <w:lang w:eastAsia="zh-CN"/>
        </w:rPr>
      </w:pPr>
      <w:proofErr w:type="spellStart"/>
      <w:r w:rsidRPr="00D922D6">
        <w:rPr>
          <w:rFonts w:eastAsia="Times New Roman"/>
          <w:b/>
          <w:sz w:val="22"/>
          <w:lang w:eastAsia="zh-CN"/>
        </w:rPr>
        <w:t>LP</w:t>
      </w:r>
      <w:proofErr w:type="spellEnd"/>
      <w:r w:rsidRPr="00D922D6">
        <w:rPr>
          <w:rFonts w:eastAsia="Times New Roman"/>
          <w:sz w:val="22"/>
          <w:lang w:eastAsia="zh-CN"/>
        </w:rPr>
        <w:t xml:space="preserve"> </w:t>
      </w:r>
      <w:r w:rsidR="00A1721F">
        <w:rPr>
          <w:rFonts w:eastAsia="Times New Roman"/>
          <w:sz w:val="22"/>
          <w:lang w:eastAsia="zh-CN"/>
        </w:rPr>
        <w:t>–</w:t>
      </w:r>
      <w:r w:rsidRPr="00D922D6">
        <w:rPr>
          <w:rFonts w:eastAsia="Times New Roman"/>
          <w:sz w:val="22"/>
          <w:lang w:eastAsia="zh-CN"/>
        </w:rPr>
        <w:t xml:space="preserve"> ilość uzyskanych punktów ogółem</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C</w:t>
      </w:r>
      <w:r w:rsidRPr="00D922D6">
        <w:rPr>
          <w:rFonts w:eastAsia="Times New Roman"/>
          <w:sz w:val="22"/>
          <w:lang w:eastAsia="zh-CN"/>
        </w:rPr>
        <w:t xml:space="preserve"> – liczba uzyskanych punktów w kryterium nr 1 „cena”</w:t>
      </w:r>
    </w:p>
    <w:p w:rsidR="00D922D6" w:rsidRPr="00D922D6" w:rsidRDefault="00D922D6" w:rsidP="00A1721F">
      <w:pPr>
        <w:suppressAutoHyphens/>
        <w:autoSpaceDE w:val="0"/>
        <w:ind w:left="426" w:hanging="426"/>
        <w:rPr>
          <w:rFonts w:eastAsia="Times New Roman"/>
          <w:sz w:val="22"/>
          <w:lang w:eastAsia="zh-CN"/>
        </w:rPr>
      </w:pPr>
      <w:r w:rsidRPr="00D922D6">
        <w:rPr>
          <w:rFonts w:eastAsia="Times New Roman"/>
          <w:b/>
          <w:sz w:val="22"/>
          <w:lang w:eastAsia="zh-CN"/>
        </w:rPr>
        <w:t xml:space="preserve">M </w:t>
      </w:r>
      <w:r w:rsidRPr="00D922D6">
        <w:rPr>
          <w:rFonts w:eastAsia="Times New Roman"/>
          <w:sz w:val="22"/>
          <w:lang w:eastAsia="zh-CN"/>
        </w:rPr>
        <w:t>– liczba uzyskanych punktów w kryterium nr 2 „współczynnik masy pojazdu gotowego do jazdy do maksymalnej mocy netto silnika”</w:t>
      </w:r>
    </w:p>
    <w:p w:rsidR="00D922D6" w:rsidRDefault="00C5016C" w:rsidP="00A1721F">
      <w:pPr>
        <w:suppressAutoHyphens/>
        <w:autoSpaceDE w:val="0"/>
        <w:rPr>
          <w:rFonts w:eastAsia="Times New Roman"/>
          <w:sz w:val="22"/>
          <w:lang w:eastAsia="zh-CN"/>
        </w:rPr>
      </w:pPr>
      <w:r>
        <w:rPr>
          <w:rFonts w:eastAsia="Times New Roman"/>
          <w:b/>
          <w:sz w:val="22"/>
          <w:lang w:eastAsia="zh-CN"/>
        </w:rPr>
        <w:t>P</w:t>
      </w:r>
      <w:r w:rsidR="00D922D6" w:rsidRPr="00D922D6">
        <w:rPr>
          <w:rFonts w:eastAsia="Times New Roman"/>
          <w:sz w:val="22"/>
          <w:lang w:eastAsia="zh-CN"/>
        </w:rPr>
        <w:t xml:space="preserve"> </w:t>
      </w:r>
      <w:r w:rsidR="00A1721F">
        <w:rPr>
          <w:rFonts w:eastAsia="Times New Roman"/>
          <w:sz w:val="22"/>
          <w:lang w:eastAsia="zh-CN"/>
        </w:rPr>
        <w:t xml:space="preserve">– </w:t>
      </w:r>
      <w:r w:rsidR="00D922D6" w:rsidRPr="00D922D6">
        <w:rPr>
          <w:rFonts w:eastAsia="Times New Roman"/>
          <w:sz w:val="22"/>
          <w:lang w:eastAsia="zh-CN"/>
        </w:rPr>
        <w:t xml:space="preserve"> liczba uzyskanych punktów w kryterium nr</w:t>
      </w:r>
      <w:r>
        <w:rPr>
          <w:rFonts w:eastAsia="Times New Roman"/>
          <w:sz w:val="22"/>
          <w:lang w:eastAsia="zh-CN"/>
        </w:rPr>
        <w:t xml:space="preserve"> 3 „pojemność silnika</w:t>
      </w:r>
      <w:r w:rsidR="00D922D6" w:rsidRPr="00D922D6">
        <w:rPr>
          <w:rFonts w:eastAsia="Times New Roman"/>
          <w:sz w:val="22"/>
          <w:lang w:eastAsia="zh-CN"/>
        </w:rPr>
        <w:t>"</w:t>
      </w:r>
    </w:p>
    <w:p w:rsidR="00C5016C" w:rsidRPr="00D922D6" w:rsidRDefault="00C5016C" w:rsidP="00A1721F">
      <w:pPr>
        <w:suppressAutoHyphens/>
        <w:autoSpaceDE w:val="0"/>
        <w:rPr>
          <w:rFonts w:eastAsia="Times New Roman"/>
          <w:sz w:val="22"/>
          <w:lang w:eastAsia="zh-CN"/>
        </w:rPr>
      </w:pPr>
      <w:r w:rsidRPr="00D922D6">
        <w:rPr>
          <w:rFonts w:eastAsia="Times New Roman"/>
          <w:b/>
          <w:sz w:val="22"/>
          <w:lang w:eastAsia="zh-CN"/>
        </w:rPr>
        <w:t>R</w:t>
      </w:r>
      <w:r w:rsidRPr="00D922D6">
        <w:rPr>
          <w:rFonts w:eastAsia="Times New Roman"/>
          <w:sz w:val="22"/>
          <w:lang w:eastAsia="zh-CN"/>
        </w:rPr>
        <w:t xml:space="preserve"> </w:t>
      </w:r>
      <w:r>
        <w:rPr>
          <w:rFonts w:eastAsia="Times New Roman"/>
          <w:sz w:val="22"/>
          <w:lang w:eastAsia="zh-CN"/>
        </w:rPr>
        <w:t xml:space="preserve">– </w:t>
      </w:r>
      <w:r w:rsidRPr="00D922D6">
        <w:rPr>
          <w:rFonts w:eastAsia="Times New Roman"/>
          <w:sz w:val="22"/>
          <w:lang w:eastAsia="zh-CN"/>
        </w:rPr>
        <w:t xml:space="preserve"> liczba uzyskanych punktów w kryterium nr</w:t>
      </w:r>
      <w:r>
        <w:rPr>
          <w:rFonts w:eastAsia="Times New Roman"/>
          <w:sz w:val="22"/>
          <w:lang w:eastAsia="zh-CN"/>
        </w:rPr>
        <w:t xml:space="preserve"> 4 „rozstaw osi"</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 xml:space="preserve">E – </w:t>
      </w:r>
      <w:r w:rsidRPr="00D922D6">
        <w:rPr>
          <w:rFonts w:eastAsia="Times New Roman"/>
          <w:sz w:val="22"/>
          <w:lang w:eastAsia="zh-CN"/>
        </w:rPr>
        <w:t xml:space="preserve">liczba punktów uzyskanych w kryterium nr </w:t>
      </w:r>
      <w:r w:rsidR="00C5016C">
        <w:rPr>
          <w:rFonts w:eastAsia="Times New Roman"/>
          <w:sz w:val="22"/>
          <w:lang w:eastAsia="zh-CN"/>
        </w:rPr>
        <w:t xml:space="preserve">5 </w:t>
      </w:r>
      <w:r w:rsidRPr="00D922D6">
        <w:rPr>
          <w:rFonts w:eastAsia="Times New Roman"/>
          <w:sz w:val="22"/>
          <w:lang w:eastAsia="zh-CN"/>
        </w:rPr>
        <w:t>„</w:t>
      </w:r>
      <w:r w:rsidRPr="00D922D6">
        <w:rPr>
          <w:rFonts w:eastAsia="Arial Unicode MS"/>
          <w:sz w:val="22"/>
          <w:lang w:eastAsia="zh-CN"/>
        </w:rPr>
        <w:t>zużycie energii</w:t>
      </w:r>
      <w:r w:rsidRPr="00D922D6">
        <w:rPr>
          <w:rFonts w:eastAsia="Times New Roman"/>
          <w:sz w:val="22"/>
          <w:lang w:eastAsia="zh-CN"/>
        </w:rPr>
        <w:t>”</w:t>
      </w:r>
    </w:p>
    <w:p w:rsidR="00D922D6" w:rsidRPr="00D922D6" w:rsidRDefault="00D922D6" w:rsidP="00A1721F">
      <w:pPr>
        <w:suppressAutoHyphens/>
        <w:autoSpaceDE w:val="0"/>
        <w:rPr>
          <w:rFonts w:eastAsia="Times New Roman"/>
          <w:sz w:val="22"/>
          <w:lang w:eastAsia="zh-CN"/>
        </w:rPr>
      </w:pPr>
      <w:proofErr w:type="spellStart"/>
      <w:r w:rsidRPr="00D922D6">
        <w:rPr>
          <w:rFonts w:eastAsia="Times New Roman"/>
          <w:b/>
          <w:sz w:val="22"/>
          <w:lang w:eastAsia="zh-CN"/>
        </w:rPr>
        <w:t>Edw</w:t>
      </w:r>
      <w:proofErr w:type="spellEnd"/>
      <w:r w:rsidRPr="00D922D6">
        <w:rPr>
          <w:rFonts w:eastAsia="Times New Roman"/>
          <w:sz w:val="22"/>
          <w:lang w:eastAsia="zh-CN"/>
        </w:rPr>
        <w:t xml:space="preserve"> – liczba punktów uzyskanych w kryterium nr </w:t>
      </w:r>
      <w:r w:rsidR="00C5016C">
        <w:rPr>
          <w:rFonts w:eastAsia="Times New Roman"/>
          <w:sz w:val="22"/>
          <w:lang w:eastAsia="zh-CN"/>
        </w:rPr>
        <w:t>6</w:t>
      </w:r>
      <w:r w:rsidRPr="00D922D6">
        <w:rPr>
          <w:rFonts w:eastAsia="Times New Roman"/>
          <w:sz w:val="22"/>
          <w:lang w:eastAsia="zh-CN"/>
        </w:rPr>
        <w:t xml:space="preserve"> „emisja dwutlenku węgla”</w:t>
      </w:r>
    </w:p>
    <w:p w:rsidR="00D922D6" w:rsidRPr="00D922D6" w:rsidRDefault="00D922D6" w:rsidP="00A1721F">
      <w:pPr>
        <w:suppressAutoHyphens/>
        <w:autoSpaceDE w:val="0"/>
        <w:rPr>
          <w:rFonts w:eastAsia="Times New Roman"/>
          <w:sz w:val="22"/>
          <w:lang w:eastAsia="zh-CN"/>
        </w:rPr>
      </w:pPr>
      <w:proofErr w:type="spellStart"/>
      <w:r w:rsidRPr="00D922D6">
        <w:rPr>
          <w:rFonts w:eastAsia="Times New Roman"/>
          <w:b/>
          <w:sz w:val="22"/>
          <w:lang w:eastAsia="zh-CN"/>
        </w:rPr>
        <w:t>Ez</w:t>
      </w:r>
      <w:proofErr w:type="spellEnd"/>
      <w:r w:rsidRPr="00D922D6">
        <w:rPr>
          <w:rFonts w:eastAsia="Times New Roman"/>
          <w:sz w:val="22"/>
          <w:lang w:eastAsia="zh-CN"/>
        </w:rPr>
        <w:t xml:space="preserve"> – liczba punktów uzyskanych w kryterium nr </w:t>
      </w:r>
      <w:r w:rsidR="00C5016C">
        <w:rPr>
          <w:rFonts w:eastAsia="Times New Roman"/>
          <w:sz w:val="22"/>
          <w:lang w:eastAsia="zh-CN"/>
        </w:rPr>
        <w:t>7</w:t>
      </w:r>
      <w:r w:rsidRPr="00D922D6">
        <w:rPr>
          <w:rFonts w:eastAsia="Times New Roman"/>
          <w:sz w:val="22"/>
          <w:lang w:eastAsia="zh-CN"/>
        </w:rPr>
        <w:t xml:space="preserve"> „emisja zanieczyszczeń”</w:t>
      </w:r>
    </w:p>
    <w:p w:rsidR="00A81B5C" w:rsidRPr="00A81B5C" w:rsidRDefault="00A81B5C" w:rsidP="00A81B5C">
      <w:pPr>
        <w:autoSpaceDE w:val="0"/>
        <w:autoSpaceDN w:val="0"/>
        <w:adjustRightInd w:val="0"/>
        <w:rPr>
          <w:rFonts w:eastAsia="Times New Roman"/>
          <w:sz w:val="12"/>
          <w:szCs w:val="12"/>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Zamawiający udzieli zamówienia Wykonawcy, którego oferta odpowiadać będzie wszystkim wymaganiom przedstawionym w ustawie </w:t>
      </w:r>
      <w:proofErr w:type="spellStart"/>
      <w:r w:rsidRPr="00A81B5C">
        <w:rPr>
          <w:sz w:val="22"/>
          <w:lang w:eastAsia="pl-PL"/>
        </w:rPr>
        <w:t>P</w:t>
      </w:r>
      <w:r w:rsidR="00A824A7">
        <w:rPr>
          <w:sz w:val="22"/>
          <w:lang w:eastAsia="pl-PL"/>
        </w:rPr>
        <w:t>zp</w:t>
      </w:r>
      <w:proofErr w:type="spellEnd"/>
      <w:r w:rsidRPr="00A81B5C">
        <w:rPr>
          <w:sz w:val="22"/>
          <w:lang w:eastAsia="pl-PL"/>
        </w:rPr>
        <w:t xml:space="preserve">, oraz w </w:t>
      </w:r>
      <w:proofErr w:type="spellStart"/>
      <w:r w:rsidRPr="00A81B5C">
        <w:rPr>
          <w:sz w:val="22"/>
          <w:lang w:eastAsia="pl-PL"/>
        </w:rPr>
        <w:t>SWZ</w:t>
      </w:r>
      <w:proofErr w:type="spellEnd"/>
      <w:r w:rsidRPr="00A81B5C">
        <w:rPr>
          <w:sz w:val="22"/>
          <w:lang w:eastAsia="pl-PL"/>
        </w:rPr>
        <w:t xml:space="preserve">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t xml:space="preserve">Jeżeli Zamawiający nie będzie mógł dokonać wyboru oferty w sposób, o którym mowa </w:t>
      </w:r>
      <w:r w:rsidR="00BE7515">
        <w:rPr>
          <w:sz w:val="22"/>
          <w:lang w:eastAsia="pl-PL"/>
        </w:rPr>
        <w:br/>
      </w:r>
      <w:r>
        <w:rPr>
          <w:sz w:val="22"/>
          <w:lang w:eastAsia="pl-PL"/>
        </w:rPr>
        <w:t>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 xml:space="preserve">z wymogami Kodeksu cywilnego oraz warunkami niniejszej </w:t>
      </w:r>
      <w:proofErr w:type="spellStart"/>
      <w:r w:rsidRPr="00C62F7F">
        <w:rPr>
          <w:rFonts w:eastAsia="Arial Unicode MS"/>
          <w:sz w:val="22"/>
          <w:lang w:eastAsia="pl-PL"/>
        </w:rPr>
        <w:t>SWZ</w:t>
      </w:r>
      <w:proofErr w:type="spellEnd"/>
      <w:r w:rsidRPr="00C62F7F">
        <w:rPr>
          <w:rFonts w:eastAsia="Arial Unicode MS"/>
          <w:sz w:val="22"/>
          <w:lang w:eastAsia="pl-PL"/>
        </w:rPr>
        <w:t>.</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proofErr w:type="spellStart"/>
      <w:r w:rsidR="00971DA7" w:rsidRPr="00237775">
        <w:rPr>
          <w:rFonts w:eastAsia="Arial Unicode MS"/>
          <w:b/>
          <w:bCs/>
          <w:sz w:val="22"/>
          <w:lang w:eastAsia="pl-PL"/>
        </w:rPr>
        <w:t>S</w:t>
      </w:r>
      <w:r w:rsidRPr="00237775">
        <w:rPr>
          <w:rFonts w:eastAsia="Arial Unicode MS"/>
          <w:b/>
          <w:bCs/>
          <w:sz w:val="22"/>
          <w:lang w:eastAsia="pl-PL"/>
        </w:rPr>
        <w:t>WZ</w:t>
      </w:r>
      <w:proofErr w:type="spellEnd"/>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lastRenderedPageBreak/>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702CF9" w:rsidRDefault="00702CF9" w:rsidP="00FB78D1">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F40CF6" w:rsidRPr="00504A08" w:rsidRDefault="00F40CF6" w:rsidP="00702CF9">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lastRenderedPageBreak/>
        <w:t xml:space="preserve">Na orzeczenie Izby oraz postanowienie Prezesa Izby, o którym mowa w art. 519 ust. 1 ustawy </w:t>
      </w:r>
      <w:proofErr w:type="spellStart"/>
      <w:r w:rsidRPr="00BC6AFF">
        <w:rPr>
          <w:rFonts w:eastAsiaTheme="minorHAnsi"/>
          <w:sz w:val="22"/>
        </w:rPr>
        <w:t>PZP</w:t>
      </w:r>
      <w:proofErr w:type="spellEnd"/>
      <w:r w:rsidRPr="00BC6AFF">
        <w:rPr>
          <w:rFonts w:eastAsiaTheme="minorHAnsi"/>
          <w:sz w:val="22"/>
        </w:rPr>
        <w:t xml:space="preserve">,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w:t>
      </w:r>
      <w:proofErr w:type="spellStart"/>
      <w:r w:rsidRPr="00BC6AFF">
        <w:rPr>
          <w:rFonts w:eastAsiaTheme="minorHAnsi"/>
          <w:sz w:val="22"/>
        </w:rPr>
        <w:t>PZP</w:t>
      </w:r>
      <w:proofErr w:type="spellEnd"/>
      <w:r w:rsidRPr="00BC6AFF">
        <w:rPr>
          <w:rFonts w:eastAsiaTheme="minorHAnsi"/>
          <w:sz w:val="22"/>
        </w:rPr>
        <w:t xml:space="preserve">,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w:t>
      </w:r>
      <w:proofErr w:type="spellStart"/>
      <w:r w:rsidR="006C7E6D" w:rsidRPr="009F0F42">
        <w:rPr>
          <w:rFonts w:eastAsiaTheme="minorHAnsi"/>
          <w:b/>
          <w:color w:val="000000"/>
          <w:sz w:val="22"/>
        </w:rPr>
        <w:t>RODO</w:t>
      </w:r>
      <w:proofErr w:type="spellEnd"/>
      <w:r w:rsidR="006C7E6D" w:rsidRPr="009F0F42">
        <w:rPr>
          <w:rFonts w:eastAsiaTheme="minorHAnsi"/>
          <w:b/>
          <w:color w:val="000000"/>
          <w:sz w:val="22"/>
        </w:rPr>
        <w:t xml:space="preserve">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dalej „</w:t>
      </w:r>
      <w:proofErr w:type="spellStart"/>
      <w:r w:rsidRPr="009F0F42">
        <w:rPr>
          <w:rFonts w:eastAsia="Times New Roman"/>
          <w:sz w:val="22"/>
          <w:lang w:eastAsia="pl-PL"/>
        </w:rPr>
        <w:t>RODO</w:t>
      </w:r>
      <w:proofErr w:type="spellEnd"/>
      <w:r w:rsidRPr="009F0F42">
        <w:rPr>
          <w:rFonts w:eastAsia="Times New Roman"/>
          <w:sz w:val="22"/>
          <w:lang w:eastAsia="pl-PL"/>
        </w:rPr>
        <w:t xml:space="preserve">”,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w:t>
      </w:r>
      <w:proofErr w:type="spellStart"/>
      <w:r w:rsidRPr="009F0F42">
        <w:rPr>
          <w:rFonts w:eastAsia="Times New Roman"/>
          <w:sz w:val="22"/>
          <w:lang w:eastAsia="pl-PL"/>
        </w:rPr>
        <w:t>BIP</w:t>
      </w:r>
      <w:proofErr w:type="spellEnd"/>
      <w:r w:rsidRPr="009F0F42">
        <w:rPr>
          <w:rFonts w:eastAsia="Times New Roman"/>
          <w:sz w:val="22"/>
          <w:lang w:eastAsia="pl-PL"/>
        </w:rPr>
        <w:t xml:space="preserve"> KWP w Białymstoku, adres e-mail inspektora danych osobowych: </w:t>
      </w:r>
      <w:hyperlink r:id="rId30"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proofErr w:type="spellStart"/>
      <w:r w:rsidRPr="009F0F42">
        <w:rPr>
          <w:rFonts w:eastAsia="Times New Roman"/>
          <w:sz w:val="22"/>
          <w:lang w:eastAsia="pl-PL"/>
        </w:rPr>
        <w:t>RODO</w:t>
      </w:r>
      <w:proofErr w:type="spellEnd"/>
      <w:r w:rsidRPr="009F0F42">
        <w:rPr>
          <w:rFonts w:eastAsia="Times New Roman"/>
          <w:sz w:val="22"/>
          <w:lang w:eastAsia="pl-PL"/>
        </w:rPr>
        <w:t xml:space="preserve">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 xml:space="preserve">2) zamiar zawarcia i realizacji umowy z Wykonawcą będącym osobą fizyczną (art. 6 ust. 1 lit b </w:t>
      </w:r>
      <w:proofErr w:type="spellStart"/>
      <w:r w:rsidRPr="009B7C1E">
        <w:rPr>
          <w:rFonts w:eastAsia="Times New Roman"/>
          <w:sz w:val="22"/>
          <w:lang w:eastAsia="pl-PL"/>
        </w:rPr>
        <w:t>RODO</w:t>
      </w:r>
      <w:proofErr w:type="spellEnd"/>
      <w:r w:rsidRPr="009B7C1E">
        <w:rPr>
          <w:rFonts w:eastAsia="Times New Roman"/>
          <w:sz w:val="22"/>
          <w:lang w:eastAsia="pl-PL"/>
        </w:rPr>
        <w:t>),</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w:t>
      </w:r>
      <w:proofErr w:type="spellStart"/>
      <w:r w:rsidRPr="009B7C1E">
        <w:rPr>
          <w:rFonts w:eastAsia="Times New Roman"/>
          <w:sz w:val="22"/>
          <w:lang w:eastAsia="pl-PL"/>
        </w:rPr>
        <w:t>RODO</w:t>
      </w:r>
      <w:proofErr w:type="spellEnd"/>
      <w:r w:rsidRPr="009B7C1E">
        <w:rPr>
          <w:rFonts w:eastAsia="Times New Roman"/>
          <w:sz w:val="22"/>
          <w:lang w:eastAsia="pl-PL"/>
        </w:rPr>
        <w:t>).</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lastRenderedPageBreak/>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 xml:space="preserve">na podstawie art. 15 </w:t>
      </w:r>
      <w:proofErr w:type="spellStart"/>
      <w:r w:rsidRPr="009F0F42">
        <w:rPr>
          <w:rFonts w:eastAsia="Times New Roman"/>
          <w:sz w:val="22"/>
          <w:lang w:eastAsia="pl-PL"/>
        </w:rPr>
        <w:t>RODO</w:t>
      </w:r>
      <w:proofErr w:type="spellEnd"/>
      <w:r w:rsidRPr="009F0F42">
        <w:rPr>
          <w:rFonts w:eastAsia="Times New Roman"/>
          <w:sz w:val="22"/>
          <w:lang w:eastAsia="pl-PL"/>
        </w:rPr>
        <w:t xml:space="preserve"> prawo dostępu do danych osobowych Pani/Pana dotyczących</w:t>
      </w:r>
      <w:r>
        <w:rPr>
          <w:rFonts w:eastAsia="Times New Roman"/>
          <w:sz w:val="22"/>
          <w:lang w:eastAsia="pl-PL"/>
        </w:rPr>
        <w:t xml:space="preserve">. W przypadku, gdy wykonanie obowiązków, o których mowa w art. 15 ust. 1-3 </w:t>
      </w:r>
      <w:proofErr w:type="spellStart"/>
      <w:r>
        <w:rPr>
          <w:rFonts w:eastAsia="Times New Roman"/>
          <w:sz w:val="22"/>
          <w:lang w:eastAsia="pl-PL"/>
        </w:rPr>
        <w:t>RODO</w:t>
      </w:r>
      <w:proofErr w:type="spellEnd"/>
      <w:r>
        <w:rPr>
          <w:rFonts w:eastAsia="Times New Roman"/>
          <w:sz w:val="22"/>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w:t>
      </w:r>
      <w:proofErr w:type="spellStart"/>
      <w:r w:rsidRPr="009F0F42">
        <w:rPr>
          <w:rFonts w:eastAsia="Times New Roman"/>
          <w:sz w:val="22"/>
          <w:lang w:eastAsia="pl-PL"/>
        </w:rPr>
        <w:t>RODO</w:t>
      </w:r>
      <w:proofErr w:type="spellEnd"/>
      <w:r w:rsidRPr="009F0F42">
        <w:rPr>
          <w:rFonts w:eastAsia="Times New Roman"/>
          <w:sz w:val="22"/>
          <w:lang w:eastAsia="pl-PL"/>
        </w:rPr>
        <w:t xml:space="preserve">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18 </w:t>
      </w:r>
      <w:proofErr w:type="spellStart"/>
      <w:r w:rsidRPr="009F0F42">
        <w:rPr>
          <w:rFonts w:eastAsia="Times New Roman"/>
          <w:sz w:val="22"/>
          <w:lang w:eastAsia="pl-PL"/>
        </w:rPr>
        <w:t>RODO</w:t>
      </w:r>
      <w:proofErr w:type="spellEnd"/>
      <w:r w:rsidRPr="009F0F42">
        <w:rPr>
          <w:rFonts w:eastAsia="Times New Roman"/>
          <w:sz w:val="22"/>
          <w:lang w:eastAsia="pl-PL"/>
        </w:rPr>
        <w:t xml:space="preserve"> prawo żądania od administratora ograniczenia przetwarzania danych osobowych z zastrzeżeniem przypadków, o których mowa w art. 18 ust. 2 </w:t>
      </w:r>
      <w:proofErr w:type="spellStart"/>
      <w:r w:rsidRPr="009F0F42">
        <w:rPr>
          <w:rFonts w:eastAsia="Times New Roman"/>
          <w:sz w:val="22"/>
          <w:lang w:eastAsia="pl-PL"/>
        </w:rPr>
        <w:t>RODO</w:t>
      </w:r>
      <w:proofErr w:type="spellEnd"/>
      <w:r w:rsidRPr="009F0F42">
        <w:rPr>
          <w:rFonts w:eastAsia="Times New Roman"/>
          <w:sz w:val="22"/>
          <w:lang w:eastAsia="pl-PL"/>
        </w:rPr>
        <w:t xml:space="preserve"> **</w:t>
      </w:r>
      <w:r>
        <w:rPr>
          <w:rFonts w:eastAsia="Times New Roman"/>
          <w:sz w:val="22"/>
          <w:lang w:eastAsia="pl-PL"/>
        </w:rPr>
        <w:t xml:space="preserve"> Wystąpienie z żądaniem, o którym mowa w art. 18 ust. 1 </w:t>
      </w:r>
      <w:proofErr w:type="spellStart"/>
      <w:r>
        <w:rPr>
          <w:rFonts w:eastAsia="Times New Roman"/>
          <w:sz w:val="22"/>
          <w:lang w:eastAsia="pl-PL"/>
        </w:rPr>
        <w:t>RODO</w:t>
      </w:r>
      <w:proofErr w:type="spellEnd"/>
      <w:r>
        <w:rPr>
          <w:rFonts w:eastAsia="Times New Roman"/>
          <w:sz w:val="22"/>
          <w:lang w:eastAsia="pl-PL"/>
        </w:rPr>
        <w:t xml:space="preserve">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 xml:space="preserve">(art. 19 ust. 3 ustawy z dnia 11 września 2019 r. Prawo zamówień publicznych – </w:t>
      </w:r>
      <w:r w:rsidR="00B447B7">
        <w:rPr>
          <w:sz w:val="22"/>
        </w:rPr>
        <w:t xml:space="preserve">t. j. </w:t>
      </w:r>
      <w:r w:rsidR="006920B3" w:rsidRPr="006920B3">
        <w:rPr>
          <w:sz w:val="22"/>
        </w:rPr>
        <w:t>Dz. U. z 20</w:t>
      </w:r>
      <w:r w:rsidR="00B447B7">
        <w:rPr>
          <w:sz w:val="22"/>
        </w:rPr>
        <w:t>22</w:t>
      </w:r>
      <w:r w:rsidR="006920B3" w:rsidRPr="006920B3">
        <w:rPr>
          <w:sz w:val="22"/>
        </w:rPr>
        <w:t xml:space="preserve"> r. poz. </w:t>
      </w:r>
      <w:r w:rsidR="00B447B7">
        <w:rPr>
          <w:sz w:val="22"/>
        </w:rPr>
        <w:t>1710</w:t>
      </w:r>
      <w:r w:rsidR="006920B3" w:rsidRPr="006920B3">
        <w:rPr>
          <w:sz w:val="22"/>
        </w:rPr>
        <w:t xml:space="preserve">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 xml:space="preserve">prawo do wniesienia skargi do Prezesa Urzędu Ochrony Danych Osobowych, gdy uzna Pani/Pan, że przetwarzanie danych osobowych Pani/Pana dotyczących narusza przepisy </w:t>
      </w:r>
      <w:proofErr w:type="spellStart"/>
      <w:r w:rsidRPr="009F0F42">
        <w:rPr>
          <w:rFonts w:eastAsia="Times New Roman"/>
          <w:sz w:val="22"/>
          <w:lang w:eastAsia="pl-PL"/>
        </w:rPr>
        <w:t>RODO</w:t>
      </w:r>
      <w:proofErr w:type="spellEnd"/>
      <w:r w:rsidRPr="009F0F42">
        <w:rPr>
          <w:rFonts w:eastAsia="Times New Roman"/>
          <w:sz w:val="22"/>
          <w:lang w:eastAsia="pl-PL"/>
        </w:rPr>
        <w:t>;</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 xml:space="preserve">w związku z art. 17 ust. 3 lit. b, d lub e </w:t>
      </w:r>
      <w:proofErr w:type="spellStart"/>
      <w:r w:rsidRPr="009F0F42">
        <w:rPr>
          <w:rFonts w:eastAsia="Times New Roman"/>
          <w:sz w:val="22"/>
          <w:lang w:eastAsia="pl-PL"/>
        </w:rPr>
        <w:t>RODO</w:t>
      </w:r>
      <w:proofErr w:type="spellEnd"/>
      <w:r w:rsidRPr="009F0F42">
        <w:rPr>
          <w:rFonts w:eastAsia="Times New Roman"/>
          <w:sz w:val="22"/>
          <w:lang w:eastAsia="pl-PL"/>
        </w:rPr>
        <w:t xml:space="preserve">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 xml:space="preserve">prawo do przenoszenia danych osobowych, o którym mowa w art. 20 </w:t>
      </w:r>
      <w:proofErr w:type="spellStart"/>
      <w:r w:rsidRPr="009F0F42">
        <w:rPr>
          <w:rFonts w:eastAsia="Times New Roman"/>
          <w:sz w:val="22"/>
          <w:lang w:eastAsia="pl-PL"/>
        </w:rPr>
        <w:t>RODO</w:t>
      </w:r>
      <w:proofErr w:type="spellEnd"/>
      <w:r w:rsidRPr="009F0F42">
        <w:rPr>
          <w:rFonts w:eastAsia="Times New Roman"/>
          <w:sz w:val="22"/>
          <w:lang w:eastAsia="pl-PL"/>
        </w:rPr>
        <w:t>;</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 xml:space="preserve">na podstawie art. 21 </w:t>
      </w:r>
      <w:proofErr w:type="spellStart"/>
      <w:r w:rsidRPr="000E48C4">
        <w:rPr>
          <w:rFonts w:eastAsia="Times New Roman"/>
          <w:sz w:val="22"/>
          <w:lang w:eastAsia="pl-PL"/>
        </w:rPr>
        <w:t>RODO</w:t>
      </w:r>
      <w:proofErr w:type="spellEnd"/>
      <w:r w:rsidRPr="000E48C4">
        <w:rPr>
          <w:rFonts w:eastAsia="Times New Roman"/>
          <w:sz w:val="22"/>
          <w:lang w:eastAsia="pl-PL"/>
        </w:rPr>
        <w:t xml:space="preserve"> prawo sprzeciwu, wobec przetwarzania danych osobowych, gdyż podstawą prawną przetwarzania Pani/Pana danych osobowych jest art. 6 ust. 1 lit. c </w:t>
      </w:r>
      <w:proofErr w:type="spellStart"/>
      <w:r w:rsidRPr="000E48C4">
        <w:rPr>
          <w:rFonts w:eastAsia="Times New Roman"/>
          <w:sz w:val="22"/>
          <w:lang w:eastAsia="pl-PL"/>
        </w:rPr>
        <w:t>RODO</w:t>
      </w:r>
      <w:proofErr w:type="spellEnd"/>
      <w:r w:rsidRPr="000E48C4">
        <w:rPr>
          <w:rFonts w:eastAsia="Times New Roman"/>
          <w:sz w:val="22"/>
          <w:lang w:eastAsia="pl-PL"/>
        </w:rPr>
        <w:t>.</w:t>
      </w:r>
    </w:p>
    <w:p w:rsidR="0069663B" w:rsidRPr="00CA0458" w:rsidRDefault="006920B3" w:rsidP="00CA0458">
      <w:pPr>
        <w:pStyle w:val="Akapitzlist"/>
        <w:numPr>
          <w:ilvl w:val="0"/>
          <w:numId w:val="72"/>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CD65B2" w:rsidRDefault="00CD65B2" w:rsidP="00F5329D">
      <w:pPr>
        <w:suppressAutoHyphens/>
        <w:rPr>
          <w:rFonts w:eastAsia="Times New Roman"/>
          <w:b/>
          <w:sz w:val="22"/>
          <w:u w:val="single"/>
          <w:lang w:eastAsia="ar-SA"/>
        </w:rPr>
      </w:pPr>
    </w:p>
    <w:p w:rsidR="00BE7515" w:rsidRDefault="00BE7515" w:rsidP="00CA0458">
      <w:pPr>
        <w:suppressAutoHyphens/>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69663B" w:rsidRDefault="0069663B" w:rsidP="00087AEA">
      <w:pPr>
        <w:suppressAutoHyphens/>
        <w:rPr>
          <w:rFonts w:eastAsia="Times New Roman"/>
          <w:b/>
          <w:sz w:val="22"/>
          <w:u w:val="single"/>
          <w:lang w:eastAsia="ar-SA"/>
        </w:rPr>
      </w:pPr>
    </w:p>
    <w:p w:rsidR="007860AC" w:rsidRPr="007860AC" w:rsidRDefault="00245223" w:rsidP="00887824">
      <w:pPr>
        <w:suppressAutoHyphens/>
        <w:jc w:val="right"/>
        <w:rPr>
          <w:rFonts w:eastAsia="Times New Roman"/>
          <w:b/>
          <w:sz w:val="22"/>
          <w:u w:val="single"/>
          <w:lang w:eastAsia="ar-SA"/>
        </w:rPr>
      </w:pPr>
      <w:r>
        <w:rPr>
          <w:rFonts w:eastAsia="Times New Roman"/>
          <w:b/>
          <w:sz w:val="22"/>
          <w:u w:val="single"/>
          <w:lang w:eastAsia="ar-SA"/>
        </w:rPr>
        <w:t xml:space="preserve">Załącznik nr 1 </w:t>
      </w:r>
      <w:proofErr w:type="spellStart"/>
      <w:r>
        <w:rPr>
          <w:rFonts w:eastAsia="Times New Roman"/>
          <w:b/>
          <w:sz w:val="22"/>
          <w:u w:val="single"/>
          <w:lang w:eastAsia="ar-SA"/>
        </w:rPr>
        <w:t>S</w:t>
      </w:r>
      <w:r w:rsidR="007860AC" w:rsidRPr="007860AC">
        <w:rPr>
          <w:rFonts w:eastAsia="Times New Roman"/>
          <w:b/>
          <w:sz w:val="22"/>
          <w:u w:val="single"/>
          <w:lang w:eastAsia="ar-SA"/>
        </w:rPr>
        <w:t>WZ</w:t>
      </w:r>
      <w:proofErr w:type="spellEnd"/>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Pr="00F5329D" w:rsidRDefault="00F31F22" w:rsidP="003C3C85">
      <w:pPr>
        <w:jc w:val="both"/>
        <w:rPr>
          <w:rFonts w:eastAsia="Times New Roman"/>
          <w:sz w:val="22"/>
          <w:lang w:eastAsia="pl-PL"/>
        </w:rPr>
      </w:pPr>
    </w:p>
    <w:p w:rsidR="007860AC" w:rsidRPr="00F5329D" w:rsidRDefault="00D16895" w:rsidP="00F31F22">
      <w:pPr>
        <w:jc w:val="center"/>
        <w:rPr>
          <w:sz w:val="22"/>
          <w:lang w:val="en-GB"/>
        </w:rPr>
      </w:pPr>
      <w:r w:rsidRPr="00F5329D">
        <w:rPr>
          <w:rFonts w:eastAsia="Times New Roman"/>
          <w:sz w:val="22"/>
          <w:lang w:eastAsia="pl-PL"/>
        </w:rPr>
        <w:lastRenderedPageBreak/>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E34B4B" w:rsidRPr="00F5329D">
        <w:rPr>
          <w:b/>
          <w:sz w:val="22"/>
        </w:rPr>
        <w:t xml:space="preserve">DOSTAWĘ </w:t>
      </w:r>
      <w:r w:rsidR="00CA0458">
        <w:rPr>
          <w:b/>
          <w:sz w:val="22"/>
        </w:rPr>
        <w:t xml:space="preserve">5 </w:t>
      </w:r>
      <w:r w:rsidR="00E34B4B" w:rsidRPr="00F5329D">
        <w:rPr>
          <w:b/>
          <w:sz w:val="22"/>
        </w:rPr>
        <w:t>SAMOCHOD</w:t>
      </w:r>
      <w:r w:rsidR="00CA0458">
        <w:rPr>
          <w:b/>
          <w:sz w:val="22"/>
        </w:rPr>
        <w:t>ÓW</w:t>
      </w:r>
      <w:r w:rsidR="00E34B4B" w:rsidRPr="00F5329D">
        <w:rPr>
          <w:b/>
          <w:sz w:val="22"/>
        </w:rPr>
        <w:t xml:space="preserve"> OSOBOW</w:t>
      </w:r>
      <w:r w:rsidR="00CA0458">
        <w:rPr>
          <w:b/>
          <w:sz w:val="22"/>
        </w:rPr>
        <w:t>YCH W POLICYJNEJ WERSJI NIEOZNAKOWANEJ</w:t>
      </w:r>
      <w:r w:rsidR="00E34B4B" w:rsidRPr="00F5329D">
        <w:rPr>
          <w:b/>
          <w:sz w:val="22"/>
        </w:rPr>
        <w:t xml:space="preserve">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sidR="00CA0458">
        <w:rPr>
          <w:rFonts w:eastAsia="Times New Roman"/>
          <w:b/>
          <w:sz w:val="22"/>
          <w:lang w:eastAsia="pl-PL"/>
        </w:rPr>
        <w:t>50</w:t>
      </w:r>
      <w:r w:rsidR="00D76327">
        <w:rPr>
          <w:rFonts w:eastAsia="Times New Roman"/>
          <w:b/>
          <w:sz w:val="22"/>
          <w:lang w:eastAsia="pl-PL"/>
        </w:rPr>
        <w:t>/S/22</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410"/>
        <w:gridCol w:w="709"/>
        <w:gridCol w:w="1417"/>
        <w:gridCol w:w="992"/>
        <w:gridCol w:w="1418"/>
      </w:tblGrid>
      <w:tr w:rsidR="00976916" w:rsidRPr="00F87673" w:rsidTr="005B672D">
        <w:trPr>
          <w:trHeight w:val="1225"/>
        </w:trPr>
        <w:tc>
          <w:tcPr>
            <w:tcW w:w="571" w:type="dxa"/>
            <w:shd w:val="clear" w:color="auto" w:fill="auto"/>
            <w:vAlign w:val="center"/>
          </w:tcPr>
          <w:p w:rsidR="00976916" w:rsidRPr="00F87673" w:rsidRDefault="00976916" w:rsidP="00F31F22">
            <w:pPr>
              <w:tabs>
                <w:tab w:val="left" w:pos="-1701"/>
              </w:tabs>
              <w:rPr>
                <w:rFonts w:eastAsia="Times New Roman"/>
                <w:sz w:val="22"/>
                <w:lang w:eastAsia="pl-PL"/>
              </w:rPr>
            </w:pPr>
            <w:r w:rsidRPr="00F87673">
              <w:rPr>
                <w:rFonts w:eastAsia="Times New Roman"/>
                <w:sz w:val="22"/>
                <w:lang w:eastAsia="pl-PL"/>
              </w:rPr>
              <w:t>L.p.</w:t>
            </w:r>
          </w:p>
        </w:tc>
        <w:tc>
          <w:tcPr>
            <w:tcW w:w="2123" w:type="dxa"/>
            <w:shd w:val="clear" w:color="auto" w:fill="auto"/>
            <w:vAlign w:val="center"/>
          </w:tcPr>
          <w:p w:rsidR="00976916" w:rsidRPr="00F87673" w:rsidRDefault="00976916" w:rsidP="00F31F22">
            <w:pPr>
              <w:tabs>
                <w:tab w:val="left" w:pos="-1701"/>
              </w:tabs>
              <w:jc w:val="center"/>
              <w:rPr>
                <w:rFonts w:eastAsia="Times New Roman"/>
                <w:sz w:val="22"/>
                <w:lang w:eastAsia="pl-PL"/>
              </w:rPr>
            </w:pPr>
          </w:p>
          <w:p w:rsidR="00976916" w:rsidRPr="00F87673" w:rsidRDefault="00976916" w:rsidP="00F31F22">
            <w:pPr>
              <w:tabs>
                <w:tab w:val="left" w:pos="-1701"/>
              </w:tabs>
              <w:jc w:val="center"/>
              <w:rPr>
                <w:rFonts w:eastAsia="Times New Roman"/>
                <w:sz w:val="22"/>
                <w:lang w:eastAsia="pl-PL"/>
              </w:rPr>
            </w:pPr>
            <w:r w:rsidRPr="00F87673">
              <w:rPr>
                <w:rFonts w:eastAsia="Times New Roman"/>
                <w:sz w:val="22"/>
                <w:lang w:eastAsia="pl-PL"/>
              </w:rPr>
              <w:t>Przedmiot zamówienia</w:t>
            </w:r>
          </w:p>
        </w:tc>
        <w:tc>
          <w:tcPr>
            <w:tcW w:w="2410" w:type="dxa"/>
            <w:shd w:val="clear" w:color="auto" w:fill="auto"/>
            <w:vAlign w:val="center"/>
          </w:tcPr>
          <w:p w:rsidR="00976916" w:rsidRPr="00F87673" w:rsidRDefault="00976916" w:rsidP="00F31F22">
            <w:pPr>
              <w:tabs>
                <w:tab w:val="left" w:pos="-1701"/>
              </w:tabs>
              <w:jc w:val="center"/>
              <w:rPr>
                <w:rFonts w:eastAsia="Times New Roman"/>
                <w:sz w:val="22"/>
                <w:lang w:eastAsia="pl-PL"/>
              </w:rPr>
            </w:pPr>
            <w:r w:rsidRPr="00F87673">
              <w:rPr>
                <w:rFonts w:eastAsia="Times New Roman"/>
                <w:sz w:val="22"/>
                <w:lang w:eastAsia="pl-PL"/>
              </w:rPr>
              <w:t>Marka, typ, wariant, nazwa handlowa</w:t>
            </w:r>
          </w:p>
          <w:p w:rsidR="00976916" w:rsidRPr="00F87673" w:rsidRDefault="00976916" w:rsidP="00F31F22">
            <w:pPr>
              <w:tabs>
                <w:tab w:val="left" w:pos="-1701"/>
              </w:tabs>
              <w:jc w:val="center"/>
              <w:rPr>
                <w:rFonts w:eastAsia="Times New Roman"/>
                <w:sz w:val="22"/>
                <w:lang w:eastAsia="pl-PL"/>
              </w:rPr>
            </w:pPr>
            <w:r w:rsidRPr="00F87673">
              <w:rPr>
                <w:rFonts w:eastAsia="Times New Roman"/>
                <w:sz w:val="22"/>
                <w:lang w:eastAsia="pl-PL"/>
              </w:rPr>
              <w:t>(wypełnić zgodnie ze świadectwem WE)</w:t>
            </w:r>
          </w:p>
        </w:tc>
        <w:tc>
          <w:tcPr>
            <w:tcW w:w="709" w:type="dxa"/>
            <w:shd w:val="clear" w:color="auto" w:fill="auto"/>
            <w:vAlign w:val="center"/>
          </w:tcPr>
          <w:p w:rsidR="00976916" w:rsidRPr="00F87673" w:rsidRDefault="00976916" w:rsidP="00F31F22">
            <w:pPr>
              <w:tabs>
                <w:tab w:val="left" w:pos="-1701"/>
              </w:tabs>
              <w:jc w:val="center"/>
              <w:rPr>
                <w:rFonts w:eastAsia="Times New Roman"/>
                <w:sz w:val="22"/>
                <w:lang w:eastAsia="pl-PL"/>
              </w:rPr>
            </w:pPr>
          </w:p>
          <w:p w:rsidR="00976916" w:rsidRPr="00F87673" w:rsidRDefault="00976916" w:rsidP="00F31F22">
            <w:pPr>
              <w:tabs>
                <w:tab w:val="left" w:pos="-1701"/>
              </w:tabs>
              <w:jc w:val="center"/>
              <w:rPr>
                <w:rFonts w:eastAsia="Times New Roman"/>
                <w:b/>
                <w:sz w:val="22"/>
                <w:lang w:eastAsia="pl-PL"/>
              </w:rPr>
            </w:pPr>
            <w:r w:rsidRPr="00F87673">
              <w:rPr>
                <w:rFonts w:eastAsia="Times New Roman"/>
                <w:b/>
                <w:sz w:val="22"/>
                <w:lang w:eastAsia="pl-PL"/>
              </w:rPr>
              <w:t>Ilość</w:t>
            </w:r>
          </w:p>
          <w:p w:rsidR="00976916" w:rsidRPr="00F87673" w:rsidRDefault="00976916" w:rsidP="00F31F22">
            <w:pPr>
              <w:tabs>
                <w:tab w:val="left" w:pos="-1701"/>
              </w:tabs>
              <w:jc w:val="center"/>
              <w:rPr>
                <w:rFonts w:eastAsia="Times New Roman"/>
                <w:sz w:val="22"/>
                <w:lang w:eastAsia="pl-PL"/>
              </w:rPr>
            </w:pPr>
          </w:p>
        </w:tc>
        <w:tc>
          <w:tcPr>
            <w:tcW w:w="1417" w:type="dxa"/>
            <w:shd w:val="clear" w:color="auto" w:fill="auto"/>
            <w:vAlign w:val="center"/>
          </w:tcPr>
          <w:p w:rsidR="00976916" w:rsidRPr="00F87673" w:rsidRDefault="00976916" w:rsidP="00F31F22">
            <w:pPr>
              <w:tabs>
                <w:tab w:val="left" w:pos="-1701"/>
              </w:tabs>
              <w:jc w:val="center"/>
              <w:rPr>
                <w:rFonts w:eastAsia="Times New Roman"/>
                <w:sz w:val="22"/>
                <w:lang w:eastAsia="pl-PL"/>
              </w:rPr>
            </w:pPr>
            <w:r>
              <w:rPr>
                <w:rFonts w:eastAsia="Times New Roman"/>
                <w:sz w:val="22"/>
                <w:lang w:eastAsia="pl-PL"/>
              </w:rPr>
              <w:t>Cena jednostkowa brutto</w:t>
            </w:r>
          </w:p>
        </w:tc>
        <w:tc>
          <w:tcPr>
            <w:tcW w:w="992" w:type="dxa"/>
            <w:vAlign w:val="center"/>
          </w:tcPr>
          <w:p w:rsidR="005B672D" w:rsidRDefault="00976916" w:rsidP="00F31F22">
            <w:pPr>
              <w:tabs>
                <w:tab w:val="left" w:pos="-1701"/>
              </w:tabs>
              <w:jc w:val="center"/>
              <w:rPr>
                <w:rFonts w:eastAsia="Times New Roman"/>
                <w:sz w:val="22"/>
                <w:lang w:eastAsia="pl-PL"/>
              </w:rPr>
            </w:pPr>
            <w:r w:rsidRPr="00F87673">
              <w:rPr>
                <w:rFonts w:eastAsia="Times New Roman"/>
                <w:sz w:val="22"/>
                <w:lang w:eastAsia="pl-PL"/>
              </w:rPr>
              <w:t xml:space="preserve">Stawka VAT </w:t>
            </w:r>
          </w:p>
          <w:p w:rsidR="00976916" w:rsidRPr="00F87673" w:rsidRDefault="005B672D" w:rsidP="00F31F22">
            <w:pPr>
              <w:tabs>
                <w:tab w:val="left" w:pos="-1701"/>
              </w:tabs>
              <w:jc w:val="center"/>
              <w:rPr>
                <w:rFonts w:eastAsia="Times New Roman"/>
                <w:sz w:val="22"/>
                <w:lang w:eastAsia="pl-PL"/>
              </w:rPr>
            </w:pPr>
            <w:r>
              <w:rPr>
                <w:rFonts w:eastAsia="Times New Roman"/>
                <w:sz w:val="22"/>
                <w:lang w:eastAsia="pl-PL"/>
              </w:rPr>
              <w:t>(</w:t>
            </w:r>
            <w:r w:rsidR="00976916" w:rsidRPr="00F87673">
              <w:rPr>
                <w:rFonts w:eastAsia="Times New Roman"/>
                <w:sz w:val="22"/>
                <w:lang w:eastAsia="pl-PL"/>
              </w:rPr>
              <w:t>%</w:t>
            </w:r>
            <w:r>
              <w:rPr>
                <w:rFonts w:eastAsia="Times New Roman"/>
                <w:sz w:val="22"/>
                <w:lang w:eastAsia="pl-PL"/>
              </w:rPr>
              <w:t>)</w:t>
            </w:r>
          </w:p>
        </w:tc>
        <w:tc>
          <w:tcPr>
            <w:tcW w:w="1418" w:type="dxa"/>
            <w:vAlign w:val="center"/>
          </w:tcPr>
          <w:p w:rsidR="00976916" w:rsidRDefault="00976916" w:rsidP="00976916">
            <w:pPr>
              <w:tabs>
                <w:tab w:val="left" w:pos="-1701"/>
              </w:tabs>
              <w:jc w:val="center"/>
              <w:rPr>
                <w:rFonts w:eastAsia="Times New Roman"/>
                <w:sz w:val="22"/>
                <w:lang w:eastAsia="pl-PL"/>
              </w:rPr>
            </w:pPr>
            <w:r>
              <w:rPr>
                <w:rFonts w:eastAsia="Times New Roman"/>
                <w:sz w:val="22"/>
                <w:lang w:eastAsia="pl-PL"/>
              </w:rPr>
              <w:t>Łączna cena ofertowa brutto</w:t>
            </w:r>
          </w:p>
          <w:p w:rsidR="00976916" w:rsidRPr="00976916" w:rsidRDefault="00976916" w:rsidP="00976916">
            <w:pPr>
              <w:tabs>
                <w:tab w:val="left" w:pos="-1701"/>
              </w:tabs>
              <w:jc w:val="center"/>
              <w:rPr>
                <w:rFonts w:eastAsia="Times New Roman"/>
                <w:sz w:val="21"/>
                <w:szCs w:val="21"/>
                <w:lang w:eastAsia="pl-PL"/>
              </w:rPr>
            </w:pPr>
            <w:r>
              <w:rPr>
                <w:rFonts w:eastAsia="Times New Roman"/>
                <w:sz w:val="21"/>
                <w:szCs w:val="21"/>
                <w:lang w:eastAsia="pl-PL"/>
              </w:rPr>
              <w:t>(kol.4 x kol.</w:t>
            </w:r>
            <w:r w:rsidRPr="00976916">
              <w:rPr>
                <w:rFonts w:eastAsia="Times New Roman"/>
                <w:sz w:val="21"/>
                <w:szCs w:val="21"/>
                <w:lang w:eastAsia="pl-PL"/>
              </w:rPr>
              <w:t>5)</w:t>
            </w:r>
          </w:p>
        </w:tc>
      </w:tr>
      <w:tr w:rsidR="00976916" w:rsidRPr="00F87673" w:rsidTr="005B672D">
        <w:tc>
          <w:tcPr>
            <w:tcW w:w="571" w:type="dxa"/>
            <w:shd w:val="clear" w:color="auto" w:fill="auto"/>
          </w:tcPr>
          <w:p w:rsidR="00976916" w:rsidRPr="00F87673" w:rsidRDefault="00976916" w:rsidP="00F87673">
            <w:pPr>
              <w:tabs>
                <w:tab w:val="left" w:pos="-1701"/>
              </w:tabs>
              <w:jc w:val="center"/>
              <w:rPr>
                <w:rFonts w:eastAsia="Times New Roman"/>
                <w:sz w:val="20"/>
                <w:szCs w:val="20"/>
                <w:lang w:eastAsia="pl-PL"/>
              </w:rPr>
            </w:pPr>
            <w:r w:rsidRPr="00F87673">
              <w:rPr>
                <w:rFonts w:eastAsia="Times New Roman"/>
                <w:sz w:val="20"/>
                <w:szCs w:val="20"/>
                <w:lang w:eastAsia="pl-PL"/>
              </w:rPr>
              <w:t>1</w:t>
            </w:r>
          </w:p>
        </w:tc>
        <w:tc>
          <w:tcPr>
            <w:tcW w:w="2123" w:type="dxa"/>
            <w:shd w:val="clear" w:color="auto" w:fill="auto"/>
          </w:tcPr>
          <w:p w:rsidR="00976916" w:rsidRPr="00F87673" w:rsidRDefault="00976916" w:rsidP="00F87673">
            <w:pPr>
              <w:tabs>
                <w:tab w:val="left" w:pos="-1701"/>
              </w:tabs>
              <w:jc w:val="center"/>
              <w:rPr>
                <w:rFonts w:eastAsia="Times New Roman"/>
                <w:sz w:val="20"/>
                <w:szCs w:val="20"/>
                <w:lang w:eastAsia="pl-PL"/>
              </w:rPr>
            </w:pPr>
            <w:r w:rsidRPr="00F87673">
              <w:rPr>
                <w:rFonts w:eastAsia="Times New Roman"/>
                <w:sz w:val="20"/>
                <w:szCs w:val="20"/>
                <w:lang w:eastAsia="pl-PL"/>
              </w:rPr>
              <w:t>2</w:t>
            </w:r>
          </w:p>
        </w:tc>
        <w:tc>
          <w:tcPr>
            <w:tcW w:w="2410" w:type="dxa"/>
            <w:shd w:val="clear" w:color="auto" w:fill="auto"/>
          </w:tcPr>
          <w:p w:rsidR="00976916" w:rsidRPr="00F87673" w:rsidRDefault="00976916" w:rsidP="00F87673">
            <w:pPr>
              <w:tabs>
                <w:tab w:val="left" w:pos="-1701"/>
              </w:tabs>
              <w:jc w:val="center"/>
              <w:rPr>
                <w:rFonts w:eastAsia="Times New Roman"/>
                <w:sz w:val="20"/>
                <w:szCs w:val="20"/>
                <w:lang w:eastAsia="pl-PL"/>
              </w:rPr>
            </w:pPr>
            <w:r w:rsidRPr="00F87673">
              <w:rPr>
                <w:rFonts w:eastAsia="Times New Roman"/>
                <w:sz w:val="20"/>
                <w:szCs w:val="20"/>
                <w:lang w:eastAsia="pl-PL"/>
              </w:rPr>
              <w:t>3</w:t>
            </w:r>
          </w:p>
        </w:tc>
        <w:tc>
          <w:tcPr>
            <w:tcW w:w="709" w:type="dxa"/>
            <w:shd w:val="clear" w:color="auto" w:fill="auto"/>
          </w:tcPr>
          <w:p w:rsidR="00976916" w:rsidRPr="00F87673" w:rsidRDefault="00976916" w:rsidP="00F87673">
            <w:pPr>
              <w:tabs>
                <w:tab w:val="left" w:pos="-1701"/>
              </w:tabs>
              <w:jc w:val="center"/>
              <w:rPr>
                <w:rFonts w:eastAsia="Times New Roman"/>
                <w:sz w:val="20"/>
                <w:szCs w:val="20"/>
                <w:lang w:eastAsia="pl-PL"/>
              </w:rPr>
            </w:pPr>
            <w:r w:rsidRPr="00F87673">
              <w:rPr>
                <w:rFonts w:eastAsia="Times New Roman"/>
                <w:sz w:val="20"/>
                <w:szCs w:val="20"/>
                <w:lang w:eastAsia="pl-PL"/>
              </w:rPr>
              <w:t>4</w:t>
            </w:r>
          </w:p>
        </w:tc>
        <w:tc>
          <w:tcPr>
            <w:tcW w:w="1417" w:type="dxa"/>
            <w:shd w:val="clear" w:color="auto" w:fill="auto"/>
          </w:tcPr>
          <w:p w:rsidR="00976916" w:rsidRPr="00F87673" w:rsidRDefault="00976916" w:rsidP="00F87673">
            <w:pPr>
              <w:tabs>
                <w:tab w:val="left" w:pos="-1701"/>
              </w:tabs>
              <w:jc w:val="center"/>
              <w:rPr>
                <w:rFonts w:eastAsia="Times New Roman"/>
                <w:sz w:val="20"/>
                <w:szCs w:val="20"/>
                <w:lang w:eastAsia="pl-PL"/>
              </w:rPr>
            </w:pPr>
            <w:r w:rsidRPr="00F87673">
              <w:rPr>
                <w:rFonts w:eastAsia="Times New Roman"/>
                <w:sz w:val="20"/>
                <w:szCs w:val="20"/>
                <w:lang w:eastAsia="pl-PL"/>
              </w:rPr>
              <w:t>5</w:t>
            </w:r>
          </w:p>
        </w:tc>
        <w:tc>
          <w:tcPr>
            <w:tcW w:w="992" w:type="dxa"/>
          </w:tcPr>
          <w:p w:rsidR="00976916" w:rsidRPr="00F87673" w:rsidRDefault="00976916" w:rsidP="00F87673">
            <w:pPr>
              <w:tabs>
                <w:tab w:val="left" w:pos="-1701"/>
              </w:tabs>
              <w:jc w:val="center"/>
              <w:rPr>
                <w:rFonts w:eastAsia="Times New Roman"/>
                <w:sz w:val="20"/>
                <w:szCs w:val="20"/>
                <w:lang w:eastAsia="pl-PL"/>
              </w:rPr>
            </w:pPr>
            <w:r w:rsidRPr="00F87673">
              <w:rPr>
                <w:rFonts w:eastAsia="Times New Roman"/>
                <w:sz w:val="20"/>
                <w:szCs w:val="20"/>
                <w:lang w:eastAsia="pl-PL"/>
              </w:rPr>
              <w:t>6</w:t>
            </w:r>
          </w:p>
        </w:tc>
        <w:tc>
          <w:tcPr>
            <w:tcW w:w="1418" w:type="dxa"/>
          </w:tcPr>
          <w:p w:rsidR="00976916" w:rsidRPr="00F87673" w:rsidRDefault="00976916" w:rsidP="00F87673">
            <w:pPr>
              <w:tabs>
                <w:tab w:val="left" w:pos="-1701"/>
              </w:tabs>
              <w:jc w:val="center"/>
              <w:rPr>
                <w:rFonts w:eastAsia="Times New Roman"/>
                <w:sz w:val="20"/>
                <w:szCs w:val="20"/>
                <w:lang w:eastAsia="pl-PL"/>
              </w:rPr>
            </w:pPr>
            <w:r>
              <w:rPr>
                <w:rFonts w:eastAsia="Times New Roman"/>
                <w:sz w:val="20"/>
                <w:szCs w:val="20"/>
                <w:lang w:eastAsia="pl-PL"/>
              </w:rPr>
              <w:t>7</w:t>
            </w:r>
          </w:p>
        </w:tc>
      </w:tr>
      <w:tr w:rsidR="00976916" w:rsidRPr="00F87673" w:rsidTr="005B672D">
        <w:tc>
          <w:tcPr>
            <w:tcW w:w="571" w:type="dxa"/>
            <w:shd w:val="clear" w:color="auto" w:fill="auto"/>
          </w:tcPr>
          <w:p w:rsidR="00976916" w:rsidRPr="00F87673" w:rsidRDefault="00976916" w:rsidP="00F87673">
            <w:pPr>
              <w:tabs>
                <w:tab w:val="left" w:pos="-1701"/>
              </w:tabs>
              <w:jc w:val="center"/>
              <w:rPr>
                <w:rFonts w:eastAsia="Times New Roman"/>
                <w:sz w:val="22"/>
                <w:lang w:eastAsia="pl-PL"/>
              </w:rPr>
            </w:pPr>
          </w:p>
          <w:p w:rsidR="00976916" w:rsidRPr="00F87673" w:rsidRDefault="00976916" w:rsidP="00F87673">
            <w:pPr>
              <w:tabs>
                <w:tab w:val="left" w:pos="-1701"/>
              </w:tabs>
              <w:jc w:val="center"/>
              <w:rPr>
                <w:rFonts w:eastAsia="Times New Roman"/>
                <w:sz w:val="22"/>
                <w:lang w:eastAsia="pl-PL"/>
              </w:rPr>
            </w:pPr>
            <w:r w:rsidRPr="00F87673">
              <w:rPr>
                <w:rFonts w:eastAsia="Times New Roman"/>
                <w:sz w:val="22"/>
                <w:lang w:eastAsia="pl-PL"/>
              </w:rPr>
              <w:t>1</w:t>
            </w:r>
          </w:p>
        </w:tc>
        <w:tc>
          <w:tcPr>
            <w:tcW w:w="2123" w:type="dxa"/>
            <w:shd w:val="clear" w:color="auto" w:fill="auto"/>
          </w:tcPr>
          <w:p w:rsidR="00976916" w:rsidRPr="00F87673" w:rsidRDefault="00976916" w:rsidP="00F87673">
            <w:pPr>
              <w:tabs>
                <w:tab w:val="left" w:pos="-1701"/>
              </w:tabs>
              <w:jc w:val="both"/>
              <w:rPr>
                <w:rFonts w:eastAsia="Times New Roman"/>
                <w:sz w:val="22"/>
                <w:lang w:eastAsia="pl-PL"/>
              </w:rPr>
            </w:pPr>
          </w:p>
          <w:p w:rsidR="00976916" w:rsidRPr="00F87673" w:rsidRDefault="00976916" w:rsidP="00F87673">
            <w:pPr>
              <w:tabs>
                <w:tab w:val="left" w:pos="-1701"/>
              </w:tabs>
              <w:rPr>
                <w:rFonts w:eastAsia="Times New Roman"/>
                <w:sz w:val="22"/>
                <w:lang w:eastAsia="pl-PL"/>
              </w:rPr>
            </w:pPr>
            <w:r w:rsidRPr="00F87673">
              <w:rPr>
                <w:rFonts w:eastAsia="Times New Roman"/>
                <w:sz w:val="22"/>
                <w:lang w:eastAsia="pl-PL"/>
              </w:rPr>
              <w:t xml:space="preserve">Samochód osobowy                </w:t>
            </w:r>
            <w:r>
              <w:rPr>
                <w:rFonts w:eastAsia="Times New Roman"/>
                <w:sz w:val="22"/>
                <w:lang w:eastAsia="pl-PL"/>
              </w:rPr>
              <w:t>w policyjnej wersji nieoznakowanej</w:t>
            </w:r>
          </w:p>
          <w:p w:rsidR="00976916" w:rsidRPr="00F87673" w:rsidRDefault="00976916" w:rsidP="00F87673">
            <w:pPr>
              <w:tabs>
                <w:tab w:val="left" w:pos="-1701"/>
              </w:tabs>
              <w:jc w:val="both"/>
              <w:rPr>
                <w:rFonts w:eastAsia="Times New Roman"/>
                <w:sz w:val="22"/>
                <w:lang w:eastAsia="pl-PL"/>
              </w:rPr>
            </w:pPr>
          </w:p>
        </w:tc>
        <w:tc>
          <w:tcPr>
            <w:tcW w:w="2410" w:type="dxa"/>
            <w:shd w:val="clear" w:color="auto" w:fill="auto"/>
          </w:tcPr>
          <w:p w:rsidR="00976916" w:rsidRPr="00F87673" w:rsidRDefault="00976916" w:rsidP="00F87673">
            <w:pPr>
              <w:tabs>
                <w:tab w:val="left" w:pos="-1701"/>
              </w:tabs>
              <w:jc w:val="center"/>
              <w:rPr>
                <w:rFonts w:eastAsia="Times New Roman"/>
                <w:sz w:val="22"/>
                <w:lang w:eastAsia="pl-PL"/>
              </w:rPr>
            </w:pPr>
          </w:p>
          <w:p w:rsidR="00976916" w:rsidRPr="00F87673" w:rsidRDefault="00976916" w:rsidP="00F87673">
            <w:pPr>
              <w:tabs>
                <w:tab w:val="left" w:pos="-1701"/>
              </w:tabs>
              <w:jc w:val="center"/>
              <w:rPr>
                <w:rFonts w:eastAsia="Times New Roman"/>
                <w:sz w:val="22"/>
                <w:lang w:eastAsia="pl-PL"/>
              </w:rPr>
            </w:pPr>
            <w:r w:rsidRPr="00F87673">
              <w:rPr>
                <w:rFonts w:eastAsia="Times New Roman"/>
                <w:sz w:val="22"/>
                <w:lang w:eastAsia="pl-PL"/>
              </w:rPr>
              <w:t>…………</w:t>
            </w:r>
            <w:r>
              <w:rPr>
                <w:rFonts w:eastAsia="Times New Roman"/>
                <w:sz w:val="22"/>
                <w:lang w:eastAsia="pl-PL"/>
              </w:rPr>
              <w:t>………….</w:t>
            </w:r>
            <w:r w:rsidRPr="00F87673">
              <w:rPr>
                <w:rFonts w:eastAsia="Times New Roman"/>
                <w:sz w:val="22"/>
                <w:lang w:eastAsia="pl-PL"/>
              </w:rPr>
              <w:t>…..</w:t>
            </w:r>
          </w:p>
          <w:p w:rsidR="00976916" w:rsidRPr="00F87673" w:rsidRDefault="00976916" w:rsidP="00F87673">
            <w:pPr>
              <w:tabs>
                <w:tab w:val="left" w:pos="-1701"/>
              </w:tabs>
              <w:jc w:val="center"/>
              <w:rPr>
                <w:rFonts w:eastAsia="Times New Roman"/>
                <w:sz w:val="22"/>
                <w:lang w:eastAsia="pl-PL"/>
              </w:rPr>
            </w:pPr>
            <w:r w:rsidRPr="00F87673">
              <w:rPr>
                <w:rFonts w:eastAsia="Times New Roman"/>
                <w:sz w:val="22"/>
                <w:lang w:eastAsia="pl-PL"/>
              </w:rPr>
              <w:t>………</w:t>
            </w:r>
            <w:r>
              <w:rPr>
                <w:rFonts w:eastAsia="Times New Roman"/>
                <w:sz w:val="22"/>
                <w:lang w:eastAsia="pl-PL"/>
              </w:rPr>
              <w:t>…………</w:t>
            </w:r>
            <w:r w:rsidRPr="00F87673">
              <w:rPr>
                <w:rFonts w:eastAsia="Times New Roman"/>
                <w:sz w:val="22"/>
                <w:lang w:eastAsia="pl-PL"/>
              </w:rPr>
              <w:t>……..</w:t>
            </w:r>
          </w:p>
          <w:p w:rsidR="00976916" w:rsidRPr="00F87673" w:rsidRDefault="00976916" w:rsidP="00F87673">
            <w:pPr>
              <w:tabs>
                <w:tab w:val="left" w:pos="-1701"/>
              </w:tabs>
              <w:jc w:val="center"/>
              <w:rPr>
                <w:rFonts w:eastAsia="Times New Roman"/>
                <w:sz w:val="22"/>
                <w:lang w:eastAsia="pl-PL"/>
              </w:rPr>
            </w:pPr>
            <w:r w:rsidRPr="00F87673">
              <w:rPr>
                <w:rFonts w:eastAsia="Times New Roman"/>
                <w:sz w:val="22"/>
                <w:lang w:eastAsia="pl-PL"/>
              </w:rPr>
              <w:t>………</w:t>
            </w:r>
            <w:r>
              <w:rPr>
                <w:rFonts w:eastAsia="Times New Roman"/>
                <w:sz w:val="22"/>
                <w:lang w:eastAsia="pl-PL"/>
              </w:rPr>
              <w:t>………...</w:t>
            </w:r>
            <w:r w:rsidRPr="00F87673">
              <w:rPr>
                <w:rFonts w:eastAsia="Times New Roman"/>
                <w:sz w:val="22"/>
                <w:lang w:eastAsia="pl-PL"/>
              </w:rPr>
              <w:t>……...</w:t>
            </w:r>
          </w:p>
          <w:p w:rsidR="00976916" w:rsidRDefault="00976916" w:rsidP="00F87673">
            <w:pPr>
              <w:tabs>
                <w:tab w:val="left" w:pos="-1701"/>
              </w:tabs>
              <w:jc w:val="center"/>
              <w:rPr>
                <w:rFonts w:eastAsia="Times New Roman"/>
                <w:sz w:val="22"/>
                <w:lang w:eastAsia="pl-PL"/>
              </w:rPr>
            </w:pPr>
            <w:r w:rsidRPr="00F87673">
              <w:rPr>
                <w:rFonts w:eastAsia="Times New Roman"/>
                <w:sz w:val="22"/>
                <w:lang w:eastAsia="pl-PL"/>
              </w:rPr>
              <w:t>……</w:t>
            </w:r>
            <w:r>
              <w:rPr>
                <w:rFonts w:eastAsia="Times New Roman"/>
                <w:sz w:val="22"/>
                <w:lang w:eastAsia="pl-PL"/>
              </w:rPr>
              <w:t>…………</w:t>
            </w:r>
            <w:r w:rsidRPr="00F87673">
              <w:rPr>
                <w:rFonts w:eastAsia="Times New Roman"/>
                <w:sz w:val="22"/>
                <w:lang w:eastAsia="pl-PL"/>
              </w:rPr>
              <w:t>………...</w:t>
            </w:r>
          </w:p>
          <w:p w:rsidR="00976916" w:rsidRPr="00A30511" w:rsidRDefault="00976916" w:rsidP="00F87673">
            <w:pPr>
              <w:tabs>
                <w:tab w:val="left" w:pos="-1701"/>
              </w:tabs>
              <w:jc w:val="center"/>
              <w:rPr>
                <w:rFonts w:eastAsia="Times New Roman"/>
                <w:sz w:val="16"/>
                <w:szCs w:val="16"/>
                <w:lang w:eastAsia="pl-PL"/>
              </w:rPr>
            </w:pPr>
          </w:p>
        </w:tc>
        <w:tc>
          <w:tcPr>
            <w:tcW w:w="709" w:type="dxa"/>
            <w:shd w:val="clear" w:color="auto" w:fill="auto"/>
            <w:vAlign w:val="center"/>
          </w:tcPr>
          <w:p w:rsidR="00976916" w:rsidRPr="00F87673" w:rsidRDefault="00976916" w:rsidP="005B672D">
            <w:pPr>
              <w:tabs>
                <w:tab w:val="left" w:pos="-1701"/>
              </w:tabs>
              <w:jc w:val="center"/>
              <w:rPr>
                <w:rFonts w:eastAsia="Times New Roman"/>
                <w:sz w:val="22"/>
                <w:lang w:eastAsia="pl-PL"/>
              </w:rPr>
            </w:pPr>
            <w:r>
              <w:rPr>
                <w:rFonts w:eastAsia="Times New Roman"/>
                <w:sz w:val="22"/>
                <w:lang w:eastAsia="pl-PL"/>
              </w:rPr>
              <w:t>5</w:t>
            </w:r>
          </w:p>
        </w:tc>
        <w:tc>
          <w:tcPr>
            <w:tcW w:w="1417" w:type="dxa"/>
            <w:shd w:val="clear" w:color="auto" w:fill="auto"/>
          </w:tcPr>
          <w:p w:rsidR="00976916" w:rsidRPr="00F87673" w:rsidRDefault="00976916" w:rsidP="00F87673">
            <w:pPr>
              <w:tabs>
                <w:tab w:val="left" w:pos="-1701"/>
              </w:tabs>
              <w:jc w:val="both"/>
              <w:rPr>
                <w:rFonts w:eastAsia="Times New Roman"/>
                <w:sz w:val="22"/>
                <w:lang w:eastAsia="pl-PL"/>
              </w:rPr>
            </w:pPr>
          </w:p>
        </w:tc>
        <w:tc>
          <w:tcPr>
            <w:tcW w:w="992" w:type="dxa"/>
          </w:tcPr>
          <w:p w:rsidR="00976916" w:rsidRPr="00F87673" w:rsidRDefault="00976916" w:rsidP="00F87673">
            <w:pPr>
              <w:tabs>
                <w:tab w:val="left" w:pos="-1701"/>
              </w:tabs>
              <w:jc w:val="both"/>
              <w:rPr>
                <w:rFonts w:eastAsia="Times New Roman"/>
                <w:sz w:val="22"/>
                <w:lang w:eastAsia="pl-PL"/>
              </w:rPr>
            </w:pPr>
          </w:p>
        </w:tc>
        <w:tc>
          <w:tcPr>
            <w:tcW w:w="1418" w:type="dxa"/>
          </w:tcPr>
          <w:p w:rsidR="00976916" w:rsidRPr="00F87673" w:rsidRDefault="00976916" w:rsidP="00F87673">
            <w:pPr>
              <w:tabs>
                <w:tab w:val="left" w:pos="-1701"/>
              </w:tabs>
              <w:jc w:val="both"/>
              <w:rPr>
                <w:rFonts w:eastAsia="Times New Roman"/>
                <w:sz w:val="22"/>
                <w:lang w:eastAsia="pl-PL"/>
              </w:rPr>
            </w:pPr>
          </w:p>
        </w:tc>
      </w:tr>
    </w:tbl>
    <w:p w:rsidR="00F87673" w:rsidRPr="00F87673" w:rsidRDefault="00F87673" w:rsidP="00F87673">
      <w:pPr>
        <w:tabs>
          <w:tab w:val="left" w:pos="-1701"/>
        </w:tabs>
        <w:jc w:val="both"/>
        <w:rPr>
          <w:rFonts w:eastAsia="Times New Roman"/>
          <w:sz w:val="22"/>
          <w:lang w:eastAsia="pl-PL"/>
        </w:rPr>
      </w:pPr>
    </w:p>
    <w:p w:rsidR="00F87673" w:rsidRDefault="00F87673" w:rsidP="00245DE6">
      <w:pPr>
        <w:numPr>
          <w:ilvl w:val="2"/>
          <w:numId w:val="96"/>
        </w:numPr>
        <w:tabs>
          <w:tab w:val="num" w:pos="284"/>
        </w:tabs>
        <w:ind w:left="283" w:hanging="425"/>
        <w:jc w:val="both"/>
        <w:rPr>
          <w:rFonts w:eastAsia="Arial Unicode MS"/>
          <w:sz w:val="22"/>
          <w:lang w:eastAsia="pl-PL"/>
        </w:rPr>
      </w:pPr>
      <w:r w:rsidRPr="00E262B9">
        <w:rPr>
          <w:rFonts w:eastAsia="Times New Roman"/>
          <w:sz w:val="22"/>
          <w:lang w:eastAsia="pl-PL"/>
        </w:rPr>
        <w:t xml:space="preserve">Oświadczam, że </w:t>
      </w:r>
      <w:r w:rsidRPr="00E262B9">
        <w:rPr>
          <w:rFonts w:eastAsia="Arial Unicode MS"/>
          <w:sz w:val="22"/>
          <w:lang w:eastAsia="pl-PL"/>
        </w:rPr>
        <w:t xml:space="preserve">dostarczę pojazd wyprodukowany </w:t>
      </w:r>
      <w:r w:rsidR="00486169" w:rsidRPr="00E262B9">
        <w:rPr>
          <w:rFonts w:eastAsia="Arial Unicode MS"/>
          <w:sz w:val="22"/>
          <w:lang w:eastAsia="pl-PL"/>
        </w:rPr>
        <w:t>nie wcześniej niż w 202</w:t>
      </w:r>
      <w:r w:rsidR="005B672D">
        <w:rPr>
          <w:rFonts w:eastAsia="Arial Unicode MS"/>
          <w:sz w:val="22"/>
          <w:lang w:eastAsia="pl-PL"/>
        </w:rPr>
        <w:t>2</w:t>
      </w:r>
      <w:r w:rsidR="008055DC" w:rsidRPr="00E262B9">
        <w:rPr>
          <w:rFonts w:eastAsia="Arial Unicode MS"/>
          <w:sz w:val="22"/>
          <w:lang w:eastAsia="pl-PL"/>
        </w:rPr>
        <w:t xml:space="preserve"> roku</w:t>
      </w:r>
      <w:r w:rsidRPr="00E262B9">
        <w:rPr>
          <w:rFonts w:eastAsia="Arial Unicode MS"/>
          <w:sz w:val="22"/>
          <w:lang w:eastAsia="pl-PL"/>
        </w:rPr>
        <w:t xml:space="preserve">. </w:t>
      </w:r>
    </w:p>
    <w:p w:rsidR="00A12F2B" w:rsidRPr="00A12F2B" w:rsidRDefault="00A12F2B" w:rsidP="00A12F2B">
      <w:pPr>
        <w:tabs>
          <w:tab w:val="num" w:pos="2160"/>
        </w:tabs>
        <w:ind w:left="283"/>
        <w:jc w:val="both"/>
        <w:rPr>
          <w:rFonts w:eastAsia="Arial Unicode MS"/>
          <w:sz w:val="8"/>
          <w:szCs w:val="8"/>
          <w:lang w:eastAsia="pl-PL"/>
        </w:rPr>
      </w:pPr>
    </w:p>
    <w:p w:rsidR="00486169" w:rsidRDefault="00486169" w:rsidP="00245DE6">
      <w:pPr>
        <w:pStyle w:val="Akapitzlist"/>
        <w:numPr>
          <w:ilvl w:val="2"/>
          <w:numId w:val="96"/>
        </w:numPr>
        <w:tabs>
          <w:tab w:val="clear" w:pos="2160"/>
          <w:tab w:val="left" w:pos="284"/>
        </w:tabs>
        <w:spacing w:line="240" w:lineRule="auto"/>
        <w:ind w:left="284" w:hanging="426"/>
        <w:rPr>
          <w:rFonts w:eastAsia="Arial Unicode MS"/>
          <w:sz w:val="22"/>
          <w:szCs w:val="22"/>
          <w:lang w:eastAsia="pl-PL"/>
        </w:rPr>
      </w:pPr>
      <w:r w:rsidRPr="00486169">
        <w:rPr>
          <w:rFonts w:eastAsia="Arial Unicode MS"/>
          <w:sz w:val="22"/>
          <w:szCs w:val="22"/>
          <w:lang w:eastAsia="pl-PL"/>
        </w:rPr>
        <w:t xml:space="preserve">Oświadczam, że </w:t>
      </w:r>
      <w:r w:rsidR="000C2736">
        <w:rPr>
          <w:rFonts w:eastAsia="Arial Unicode MS"/>
          <w:b/>
          <w:sz w:val="22"/>
          <w:szCs w:val="22"/>
          <w:lang w:eastAsia="pl-PL"/>
        </w:rPr>
        <w:t>współczynnik masy pojazdu bazowego gotowego do jazdy do maksymalnej mocy netto sinika</w:t>
      </w:r>
      <w:r w:rsidR="00B30ED8">
        <w:rPr>
          <w:rFonts w:eastAsia="Arial Unicode MS"/>
          <w:sz w:val="22"/>
          <w:szCs w:val="22"/>
          <w:lang w:eastAsia="pl-PL"/>
        </w:rPr>
        <w:t xml:space="preserve"> wynosi: </w:t>
      </w:r>
      <w:r w:rsidR="00B30ED8" w:rsidRPr="00AD118E">
        <w:rPr>
          <w:rFonts w:eastAsia="Arial Unicode MS"/>
          <w:b/>
          <w:sz w:val="22"/>
          <w:szCs w:val="22"/>
          <w:lang w:eastAsia="pl-PL"/>
        </w:rPr>
        <w:t>………………………</w:t>
      </w:r>
      <w:r w:rsidRPr="00486169">
        <w:rPr>
          <w:rFonts w:eastAsia="Arial Unicode MS"/>
          <w:sz w:val="22"/>
          <w:szCs w:val="22"/>
          <w:lang w:eastAsia="pl-PL"/>
        </w:rPr>
        <w:t xml:space="preserve"> -</w:t>
      </w:r>
      <w:r w:rsidRPr="00B30ED8">
        <w:rPr>
          <w:rFonts w:eastAsia="Arial Unicode MS"/>
          <w:color w:val="FF0000"/>
          <w:sz w:val="22"/>
          <w:szCs w:val="22"/>
          <w:lang w:eastAsia="pl-PL"/>
        </w:rPr>
        <w:t xml:space="preserve"> </w:t>
      </w:r>
      <w:r w:rsidRPr="00A56089">
        <w:rPr>
          <w:rFonts w:eastAsia="Arial Unicode MS"/>
          <w:sz w:val="22"/>
          <w:szCs w:val="22"/>
          <w:lang w:eastAsia="pl-PL"/>
        </w:rPr>
        <w:t>zgodnie ze świadectwem zgodności WE.</w:t>
      </w:r>
    </w:p>
    <w:p w:rsidR="00A12F2B" w:rsidRPr="00A12F2B" w:rsidRDefault="00A12F2B" w:rsidP="00A12F2B">
      <w:pPr>
        <w:pStyle w:val="Akapitzlist"/>
        <w:tabs>
          <w:tab w:val="left" w:pos="284"/>
        </w:tabs>
        <w:spacing w:line="240" w:lineRule="auto"/>
        <w:ind w:left="284"/>
        <w:rPr>
          <w:rFonts w:eastAsia="Arial Unicode MS"/>
          <w:sz w:val="8"/>
          <w:szCs w:val="8"/>
          <w:lang w:eastAsia="pl-PL"/>
        </w:rPr>
      </w:pPr>
    </w:p>
    <w:p w:rsidR="00426920" w:rsidRDefault="00426920" w:rsidP="00426920">
      <w:pPr>
        <w:numPr>
          <w:ilvl w:val="2"/>
          <w:numId w:val="96"/>
        </w:numPr>
        <w:tabs>
          <w:tab w:val="clear" w:pos="2160"/>
          <w:tab w:val="num" w:pos="284"/>
        </w:tabs>
        <w:ind w:left="284" w:hanging="426"/>
        <w:jc w:val="both"/>
        <w:rPr>
          <w:rFonts w:eastAsia="Arial Unicode MS"/>
          <w:sz w:val="22"/>
          <w:lang w:eastAsia="pl-PL"/>
        </w:rPr>
      </w:pPr>
      <w:r w:rsidRPr="00486169">
        <w:rPr>
          <w:rFonts w:eastAsia="Arial Unicode MS"/>
          <w:sz w:val="22"/>
          <w:lang w:eastAsia="pl-PL"/>
        </w:rPr>
        <w:t xml:space="preserve">Oświadczam, że </w:t>
      </w:r>
      <w:r>
        <w:rPr>
          <w:rFonts w:eastAsia="Arial Unicode MS"/>
          <w:b/>
          <w:sz w:val="22"/>
          <w:lang w:eastAsia="pl-PL"/>
        </w:rPr>
        <w:t xml:space="preserve">pojemność silnika </w:t>
      </w:r>
      <w:r w:rsidRPr="00A12F2B">
        <w:rPr>
          <w:rFonts w:eastAsia="Arial Unicode MS"/>
          <w:sz w:val="22"/>
          <w:lang w:eastAsia="pl-PL"/>
        </w:rPr>
        <w:t>pojazdu</w:t>
      </w:r>
      <w:r>
        <w:rPr>
          <w:rFonts w:eastAsia="Arial Unicode MS"/>
          <w:sz w:val="22"/>
          <w:lang w:eastAsia="pl-PL"/>
        </w:rPr>
        <w:t xml:space="preserve"> </w:t>
      </w:r>
      <w:r w:rsidRPr="00B30ED8">
        <w:rPr>
          <w:rFonts w:eastAsia="Arial Unicode MS"/>
          <w:sz w:val="22"/>
          <w:lang w:eastAsia="pl-PL"/>
        </w:rPr>
        <w:t>wynosi</w:t>
      </w:r>
      <w:r w:rsidRPr="00FC66B9">
        <w:rPr>
          <w:rFonts w:eastAsia="Arial Unicode MS"/>
          <w:sz w:val="22"/>
          <w:lang w:eastAsia="pl-PL"/>
        </w:rPr>
        <w:t>:</w:t>
      </w:r>
      <w:r>
        <w:rPr>
          <w:rFonts w:eastAsia="Arial Unicode MS"/>
          <w:b/>
          <w:sz w:val="22"/>
          <w:lang w:eastAsia="pl-PL"/>
        </w:rPr>
        <w:t xml:space="preserve"> ………………..… </w:t>
      </w:r>
      <w:r w:rsidRPr="00486169">
        <w:rPr>
          <w:rFonts w:eastAsia="Arial Unicode MS"/>
          <w:b/>
          <w:sz w:val="22"/>
          <w:lang w:eastAsia="pl-PL"/>
        </w:rPr>
        <w:t xml:space="preserve">- </w:t>
      </w:r>
      <w:r w:rsidRPr="00486169">
        <w:rPr>
          <w:rFonts w:eastAsia="Arial Unicode MS"/>
          <w:sz w:val="22"/>
          <w:lang w:eastAsia="pl-PL"/>
        </w:rPr>
        <w:t>zgodnie ze świadectwem zgodności WE.</w:t>
      </w:r>
    </w:p>
    <w:p w:rsidR="00426920" w:rsidRPr="00426920" w:rsidRDefault="00426920" w:rsidP="00426920">
      <w:pPr>
        <w:ind w:left="284"/>
        <w:jc w:val="both"/>
        <w:rPr>
          <w:rFonts w:eastAsia="Arial Unicode MS"/>
          <w:sz w:val="8"/>
          <w:szCs w:val="8"/>
          <w:lang w:eastAsia="pl-PL"/>
        </w:rPr>
      </w:pPr>
    </w:p>
    <w:p w:rsidR="00A12F2B" w:rsidRDefault="00F87673" w:rsidP="00A12F2B">
      <w:pPr>
        <w:numPr>
          <w:ilvl w:val="2"/>
          <w:numId w:val="96"/>
        </w:numPr>
        <w:tabs>
          <w:tab w:val="num" w:pos="284"/>
        </w:tabs>
        <w:ind w:left="283" w:hanging="425"/>
        <w:jc w:val="both"/>
        <w:rPr>
          <w:rFonts w:eastAsia="Arial Unicode MS"/>
          <w:sz w:val="22"/>
          <w:lang w:eastAsia="pl-PL"/>
        </w:rPr>
      </w:pPr>
      <w:r w:rsidRPr="00486169">
        <w:rPr>
          <w:rFonts w:eastAsia="Arial Unicode MS"/>
          <w:sz w:val="22"/>
          <w:lang w:eastAsia="pl-PL"/>
        </w:rPr>
        <w:t xml:space="preserve">Oświadczam, że </w:t>
      </w:r>
      <w:r w:rsidR="00A12F2B">
        <w:rPr>
          <w:rFonts w:eastAsia="Arial Unicode MS"/>
          <w:b/>
          <w:sz w:val="22"/>
          <w:lang w:eastAsia="pl-PL"/>
        </w:rPr>
        <w:t xml:space="preserve">rozstaw osi </w:t>
      </w:r>
      <w:r w:rsidR="00A12F2B" w:rsidRPr="00A12F2B">
        <w:rPr>
          <w:rFonts w:eastAsia="Arial Unicode MS"/>
          <w:sz w:val="22"/>
          <w:lang w:eastAsia="pl-PL"/>
        </w:rPr>
        <w:t>pojazdu</w:t>
      </w:r>
      <w:r w:rsidR="00A12F2B">
        <w:rPr>
          <w:rFonts w:eastAsia="Arial Unicode MS"/>
          <w:sz w:val="22"/>
          <w:lang w:eastAsia="pl-PL"/>
        </w:rPr>
        <w:t xml:space="preserve"> </w:t>
      </w:r>
      <w:r w:rsidR="00B30ED8" w:rsidRPr="00B30ED8">
        <w:rPr>
          <w:rFonts w:eastAsia="Arial Unicode MS"/>
          <w:sz w:val="22"/>
          <w:lang w:eastAsia="pl-PL"/>
        </w:rPr>
        <w:t>wynosi</w:t>
      </w:r>
      <w:r w:rsidR="00B30ED8" w:rsidRPr="00426920">
        <w:rPr>
          <w:rFonts w:eastAsia="Arial Unicode MS"/>
          <w:sz w:val="22"/>
          <w:lang w:eastAsia="pl-PL"/>
        </w:rPr>
        <w:t>:</w:t>
      </w:r>
      <w:r w:rsidR="00A12F2B">
        <w:rPr>
          <w:rFonts w:eastAsia="Arial Unicode MS"/>
          <w:b/>
          <w:sz w:val="22"/>
          <w:lang w:eastAsia="pl-PL"/>
        </w:rPr>
        <w:t xml:space="preserve"> </w:t>
      </w:r>
      <w:r w:rsidR="00B30ED8">
        <w:rPr>
          <w:rFonts w:eastAsia="Arial Unicode MS"/>
          <w:b/>
          <w:sz w:val="22"/>
          <w:lang w:eastAsia="pl-PL"/>
        </w:rPr>
        <w:t>………………</w:t>
      </w:r>
      <w:r w:rsidR="00CB7C96">
        <w:rPr>
          <w:rFonts w:eastAsia="Arial Unicode MS"/>
          <w:b/>
          <w:sz w:val="22"/>
          <w:lang w:eastAsia="pl-PL"/>
        </w:rPr>
        <w:t>..</w:t>
      </w:r>
      <w:r w:rsidR="00B30ED8">
        <w:rPr>
          <w:rFonts w:eastAsia="Arial Unicode MS"/>
          <w:b/>
          <w:sz w:val="22"/>
          <w:lang w:eastAsia="pl-PL"/>
        </w:rPr>
        <w:t xml:space="preserve">… </w:t>
      </w:r>
      <w:r w:rsidRPr="00486169">
        <w:rPr>
          <w:rFonts w:eastAsia="Arial Unicode MS"/>
          <w:b/>
          <w:sz w:val="22"/>
          <w:lang w:eastAsia="pl-PL"/>
        </w:rPr>
        <w:t xml:space="preserve">- </w:t>
      </w:r>
      <w:r w:rsidRPr="00486169">
        <w:rPr>
          <w:rFonts w:eastAsia="Arial Unicode MS"/>
          <w:sz w:val="22"/>
          <w:lang w:eastAsia="pl-PL"/>
        </w:rPr>
        <w:t>zgodnie ze świadectwem zgodności WE.</w:t>
      </w:r>
    </w:p>
    <w:p w:rsidR="00A12F2B" w:rsidRPr="00A12F2B" w:rsidRDefault="00A12F2B" w:rsidP="00A12F2B">
      <w:pPr>
        <w:tabs>
          <w:tab w:val="num" w:pos="2160"/>
        </w:tabs>
        <w:ind w:left="283"/>
        <w:jc w:val="both"/>
        <w:rPr>
          <w:rFonts w:eastAsia="Arial Unicode MS"/>
          <w:sz w:val="8"/>
          <w:szCs w:val="8"/>
          <w:lang w:eastAsia="pl-PL"/>
        </w:rPr>
      </w:pPr>
    </w:p>
    <w:p w:rsidR="00F87673" w:rsidRDefault="00F87673" w:rsidP="00245DE6">
      <w:pPr>
        <w:numPr>
          <w:ilvl w:val="2"/>
          <w:numId w:val="96"/>
        </w:numPr>
        <w:tabs>
          <w:tab w:val="num" w:pos="284"/>
        </w:tabs>
        <w:ind w:left="284" w:hanging="426"/>
        <w:jc w:val="both"/>
        <w:rPr>
          <w:rFonts w:eastAsia="Times New Roman"/>
          <w:sz w:val="22"/>
          <w:lang w:eastAsia="pl-PL"/>
        </w:rPr>
      </w:pPr>
      <w:r w:rsidRPr="00C14777">
        <w:rPr>
          <w:rFonts w:eastAsia="Times New Roman"/>
          <w:sz w:val="22"/>
          <w:lang w:eastAsia="pl-PL"/>
        </w:rPr>
        <w:t xml:space="preserve">Oświadczam, że </w:t>
      </w:r>
      <w:r w:rsidRPr="00C14777">
        <w:rPr>
          <w:rFonts w:eastAsia="Times New Roman"/>
          <w:b/>
          <w:sz w:val="22"/>
          <w:lang w:eastAsia="pl-PL"/>
        </w:rPr>
        <w:t xml:space="preserve">zużycie </w:t>
      </w:r>
      <w:r w:rsidR="00486169" w:rsidRPr="00C14777">
        <w:rPr>
          <w:rFonts w:eastAsia="Times New Roman"/>
          <w:b/>
          <w:sz w:val="22"/>
          <w:lang w:eastAsia="pl-PL"/>
        </w:rPr>
        <w:t>energii</w:t>
      </w:r>
      <w:r w:rsidRPr="00C14777">
        <w:rPr>
          <w:rFonts w:eastAsia="Times New Roman"/>
          <w:sz w:val="22"/>
          <w:lang w:eastAsia="pl-PL"/>
        </w:rPr>
        <w:t xml:space="preserve"> zaoferowanego przeze mnie pojazdu w cyklu </w:t>
      </w:r>
      <w:r w:rsidR="00C14777" w:rsidRPr="00C14777">
        <w:rPr>
          <w:rFonts w:eastAsia="Times New Roman"/>
          <w:sz w:val="22"/>
          <w:lang w:eastAsia="pl-PL"/>
        </w:rPr>
        <w:t>mieszanym</w:t>
      </w:r>
      <w:r w:rsidRPr="00C14777">
        <w:rPr>
          <w:rFonts w:eastAsia="Times New Roman"/>
          <w:sz w:val="22"/>
          <w:lang w:eastAsia="pl-PL"/>
        </w:rPr>
        <w:t xml:space="preserve"> </w:t>
      </w:r>
      <w:r w:rsidRPr="00C14777">
        <w:rPr>
          <w:rFonts w:eastAsia="Times New Roman"/>
          <w:b/>
          <w:sz w:val="22"/>
          <w:lang w:eastAsia="pl-PL"/>
        </w:rPr>
        <w:t>wynosi……………….</w:t>
      </w:r>
      <w:r w:rsidRPr="00C14777">
        <w:rPr>
          <w:rFonts w:eastAsia="Times New Roman"/>
          <w:sz w:val="22"/>
          <w:lang w:eastAsia="pl-PL"/>
        </w:rPr>
        <w:t xml:space="preserve"> </w:t>
      </w:r>
      <w:r w:rsidRPr="00C14777">
        <w:rPr>
          <w:rFonts w:eastAsia="Arial Unicode MS"/>
          <w:b/>
          <w:sz w:val="22"/>
          <w:lang w:eastAsia="pl-PL"/>
        </w:rPr>
        <w:t xml:space="preserve">l/100 km </w:t>
      </w:r>
      <w:r w:rsidRPr="00C14777">
        <w:rPr>
          <w:rFonts w:eastAsia="Times New Roman"/>
          <w:sz w:val="22"/>
          <w:lang w:eastAsia="pl-PL"/>
        </w:rPr>
        <w:t xml:space="preserve">–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 xml:space="preserve">określane za pomocą jednolitej na całym świecie procedury testowej </w:t>
      </w:r>
      <w:proofErr w:type="spellStart"/>
      <w:r w:rsidR="00BF3087" w:rsidRPr="00A56089">
        <w:rPr>
          <w:rFonts w:eastAsia="Times New Roman"/>
          <w:sz w:val="22"/>
          <w:lang w:eastAsia="pl-PL"/>
        </w:rPr>
        <w:t>WLTP</w:t>
      </w:r>
      <w:proofErr w:type="spellEnd"/>
      <w:r w:rsidRPr="00A56089">
        <w:rPr>
          <w:rFonts w:eastAsia="Times New Roman"/>
          <w:sz w:val="22"/>
          <w:lang w:eastAsia="pl-PL"/>
        </w:rPr>
        <w:t>.</w:t>
      </w:r>
    </w:p>
    <w:p w:rsidR="00CB7C96" w:rsidRPr="00CB7C96" w:rsidRDefault="00CB7C96" w:rsidP="00CB7C96">
      <w:pPr>
        <w:tabs>
          <w:tab w:val="num" w:pos="2160"/>
        </w:tabs>
        <w:ind w:left="284"/>
        <w:jc w:val="both"/>
        <w:rPr>
          <w:rFonts w:eastAsia="Times New Roman"/>
          <w:sz w:val="8"/>
          <w:szCs w:val="8"/>
          <w:lang w:eastAsia="pl-PL"/>
        </w:rPr>
      </w:pPr>
    </w:p>
    <w:p w:rsidR="00F87673" w:rsidRDefault="00F87673" w:rsidP="00245DE6">
      <w:pPr>
        <w:pStyle w:val="Akapitzlist"/>
        <w:numPr>
          <w:ilvl w:val="2"/>
          <w:numId w:val="96"/>
        </w:numPr>
        <w:tabs>
          <w:tab w:val="clear" w:pos="2160"/>
          <w:tab w:val="num" w:pos="284"/>
        </w:tabs>
        <w:spacing w:line="240" w:lineRule="auto"/>
        <w:ind w:left="283" w:hanging="425"/>
        <w:rPr>
          <w:rFonts w:eastAsia="Times New Roman"/>
          <w:sz w:val="22"/>
          <w:szCs w:val="22"/>
          <w:lang w:eastAsia="pl-PL"/>
        </w:rPr>
      </w:pPr>
      <w:r w:rsidRPr="00C14777">
        <w:rPr>
          <w:rFonts w:eastAsia="Times New Roman"/>
          <w:sz w:val="22"/>
          <w:szCs w:val="22"/>
          <w:lang w:eastAsia="pl-PL"/>
        </w:rPr>
        <w:t xml:space="preserve">Oświadczam, że </w:t>
      </w:r>
      <w:r w:rsidRPr="00C14777">
        <w:rPr>
          <w:rFonts w:eastAsia="Times New Roman"/>
          <w:b/>
          <w:sz w:val="22"/>
          <w:szCs w:val="22"/>
          <w:lang w:eastAsia="pl-PL"/>
        </w:rPr>
        <w:t>emisja dwutlenku węgla</w:t>
      </w:r>
      <w:r w:rsidRPr="00C14777">
        <w:rPr>
          <w:rFonts w:eastAsia="Times New Roman"/>
          <w:sz w:val="22"/>
          <w:szCs w:val="22"/>
          <w:lang w:eastAsia="pl-PL"/>
        </w:rPr>
        <w:t xml:space="preserve"> w cyklu </w:t>
      </w:r>
      <w:r w:rsidR="00C14777" w:rsidRPr="00C14777">
        <w:rPr>
          <w:rFonts w:eastAsia="Times New Roman"/>
          <w:sz w:val="22"/>
          <w:szCs w:val="22"/>
          <w:lang w:eastAsia="pl-PL"/>
        </w:rPr>
        <w:t>mieszanym</w:t>
      </w:r>
      <w:r w:rsidRPr="00C14777">
        <w:rPr>
          <w:rFonts w:eastAsia="Times New Roman"/>
          <w:sz w:val="22"/>
          <w:szCs w:val="22"/>
          <w:lang w:eastAsia="pl-PL"/>
        </w:rPr>
        <w:t xml:space="preserve"> zaoferowanego pojazdu wynosi:</w:t>
      </w:r>
      <w:r w:rsidRPr="00286ECC">
        <w:rPr>
          <w:rFonts w:eastAsia="Times New Roman"/>
          <w:b/>
          <w:sz w:val="22"/>
          <w:szCs w:val="22"/>
          <w:lang w:eastAsia="pl-PL"/>
        </w:rPr>
        <w:t>……</w:t>
      </w:r>
      <w:r w:rsidR="00286ECC">
        <w:rPr>
          <w:rFonts w:eastAsia="Times New Roman"/>
          <w:b/>
          <w:sz w:val="22"/>
          <w:szCs w:val="22"/>
          <w:lang w:eastAsia="pl-PL"/>
        </w:rPr>
        <w:t>.</w:t>
      </w:r>
      <w:r w:rsidRPr="00286ECC">
        <w:rPr>
          <w:rFonts w:eastAsia="Times New Roman"/>
          <w:b/>
          <w:sz w:val="22"/>
          <w:szCs w:val="22"/>
          <w:lang w:eastAsia="pl-PL"/>
        </w:rPr>
        <w:t xml:space="preserve">….g/km </w:t>
      </w:r>
      <w:r w:rsidRPr="00C14777">
        <w:rPr>
          <w:rFonts w:eastAsia="Times New Roman"/>
          <w:sz w:val="22"/>
          <w:szCs w:val="22"/>
          <w:lang w:eastAsia="pl-PL"/>
        </w:rPr>
        <w:t xml:space="preserve">–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 xml:space="preserve">określane za pomocą jednolitej na całym świecie procedury testowej </w:t>
      </w:r>
      <w:proofErr w:type="spellStart"/>
      <w:r w:rsidR="00BF3087" w:rsidRPr="00A56089">
        <w:rPr>
          <w:rFonts w:eastAsia="Times New Roman"/>
          <w:sz w:val="22"/>
          <w:lang w:eastAsia="pl-PL"/>
        </w:rPr>
        <w:t>WLTP</w:t>
      </w:r>
      <w:proofErr w:type="spellEnd"/>
      <w:r w:rsidRPr="00A56089">
        <w:rPr>
          <w:rFonts w:eastAsia="Times New Roman"/>
          <w:sz w:val="22"/>
          <w:szCs w:val="22"/>
          <w:lang w:eastAsia="pl-PL"/>
        </w:rPr>
        <w:t>.</w:t>
      </w:r>
    </w:p>
    <w:p w:rsidR="00CB7C96" w:rsidRPr="00CB7C96" w:rsidRDefault="00CB7C96" w:rsidP="00CB7C96">
      <w:pPr>
        <w:pStyle w:val="Akapitzlist"/>
        <w:spacing w:line="240" w:lineRule="auto"/>
        <w:ind w:left="283"/>
        <w:rPr>
          <w:rFonts w:eastAsia="Times New Roman"/>
          <w:sz w:val="8"/>
          <w:szCs w:val="8"/>
          <w:lang w:eastAsia="pl-PL"/>
        </w:rPr>
      </w:pPr>
    </w:p>
    <w:p w:rsidR="00BF3087" w:rsidRDefault="00F87673" w:rsidP="00245DE6">
      <w:pPr>
        <w:pStyle w:val="Akapitzlist"/>
        <w:numPr>
          <w:ilvl w:val="2"/>
          <w:numId w:val="96"/>
        </w:numPr>
        <w:tabs>
          <w:tab w:val="clear" w:pos="2160"/>
        </w:tabs>
        <w:spacing w:line="240" w:lineRule="auto"/>
        <w:ind w:left="283" w:hanging="425"/>
        <w:rPr>
          <w:rFonts w:eastAsia="Times New Roman"/>
          <w:sz w:val="22"/>
          <w:szCs w:val="22"/>
          <w:lang w:eastAsia="pl-PL"/>
        </w:rPr>
      </w:pPr>
      <w:r w:rsidRPr="00BF3087">
        <w:rPr>
          <w:rFonts w:eastAsia="Times New Roman"/>
          <w:sz w:val="22"/>
          <w:lang w:eastAsia="pl-PL"/>
        </w:rPr>
        <w:t xml:space="preserve">Oświadczam, że </w:t>
      </w:r>
      <w:r w:rsidRPr="00BF3087">
        <w:rPr>
          <w:rFonts w:eastAsia="Times New Roman"/>
          <w:b/>
          <w:sz w:val="22"/>
          <w:lang w:eastAsia="pl-PL"/>
        </w:rPr>
        <w:t>łączna emisja zanieczyszczeń:</w:t>
      </w:r>
      <w:r w:rsidRPr="00BF3087">
        <w:rPr>
          <w:rFonts w:eastAsia="Times New Roman"/>
          <w:sz w:val="22"/>
          <w:lang w:eastAsia="pl-PL"/>
        </w:rPr>
        <w:t xml:space="preserve"> tlenków azotu, cząstek stałych oraz węglowodorów zaoferowanego pojazdu wynosi: </w:t>
      </w:r>
      <w:r w:rsidRPr="00286ECC">
        <w:rPr>
          <w:rFonts w:eastAsia="Times New Roman"/>
          <w:b/>
          <w:sz w:val="22"/>
          <w:lang w:eastAsia="pl-PL"/>
        </w:rPr>
        <w:t>……</w:t>
      </w:r>
      <w:r w:rsidR="00286ECC" w:rsidRPr="00286ECC">
        <w:rPr>
          <w:rFonts w:eastAsia="Times New Roman"/>
          <w:b/>
          <w:sz w:val="22"/>
          <w:lang w:eastAsia="pl-PL"/>
        </w:rPr>
        <w:t>.</w:t>
      </w:r>
      <w:r w:rsidRPr="00286ECC">
        <w:rPr>
          <w:rFonts w:eastAsia="Times New Roman"/>
          <w:b/>
          <w:sz w:val="22"/>
          <w:lang w:eastAsia="pl-PL"/>
        </w:rPr>
        <w:t>…..</w:t>
      </w:r>
      <w:r w:rsidR="00286ECC" w:rsidRPr="00286ECC">
        <w:rPr>
          <w:rFonts w:eastAsia="Times New Roman"/>
          <w:b/>
          <w:sz w:val="22"/>
          <w:lang w:eastAsia="pl-PL"/>
        </w:rPr>
        <w:t xml:space="preserve"> </w:t>
      </w:r>
      <w:r w:rsidRPr="00286ECC">
        <w:rPr>
          <w:rFonts w:eastAsia="Times New Roman"/>
          <w:b/>
          <w:sz w:val="22"/>
          <w:lang w:eastAsia="pl-PL"/>
        </w:rPr>
        <w:t>mg/km</w:t>
      </w:r>
      <w:r w:rsidRPr="00BF3087">
        <w:rPr>
          <w:rFonts w:eastAsia="Times New Roman"/>
          <w:sz w:val="22"/>
          <w:lang w:eastAsia="pl-PL"/>
        </w:rPr>
        <w:t xml:space="preserve"> – </w:t>
      </w:r>
      <w:r w:rsidR="00C14208" w:rsidRPr="00486169">
        <w:rPr>
          <w:rFonts w:eastAsia="Arial Unicode MS"/>
          <w:sz w:val="22"/>
          <w:lang w:eastAsia="pl-PL"/>
        </w:rPr>
        <w:t>zgodnie ze świadectwem zgodności WE</w:t>
      </w:r>
      <w:r w:rsidR="00C14208">
        <w:rPr>
          <w:rFonts w:eastAsia="Times New Roman"/>
          <w:sz w:val="22"/>
          <w:szCs w:val="22"/>
          <w:lang w:eastAsia="pl-PL"/>
        </w:rPr>
        <w:t xml:space="preserve">, </w:t>
      </w:r>
      <w:r w:rsidR="00BF3087" w:rsidRPr="00A56089">
        <w:rPr>
          <w:rFonts w:eastAsia="Times New Roman"/>
          <w:sz w:val="22"/>
          <w:szCs w:val="22"/>
          <w:lang w:eastAsia="pl-PL"/>
        </w:rPr>
        <w:t xml:space="preserve">określane za pomocą jednolitej na całym świecie procedury testowej </w:t>
      </w:r>
      <w:proofErr w:type="spellStart"/>
      <w:r w:rsidR="00BF3087" w:rsidRPr="00A56089">
        <w:rPr>
          <w:rFonts w:eastAsia="Times New Roman"/>
          <w:sz w:val="22"/>
          <w:szCs w:val="22"/>
          <w:lang w:eastAsia="pl-PL"/>
        </w:rPr>
        <w:t>WLTP</w:t>
      </w:r>
      <w:proofErr w:type="spellEnd"/>
      <w:r w:rsidR="00BF3087" w:rsidRPr="00A56089">
        <w:rPr>
          <w:rFonts w:eastAsia="Times New Roman"/>
          <w:sz w:val="22"/>
          <w:szCs w:val="22"/>
          <w:lang w:eastAsia="pl-PL"/>
        </w:rPr>
        <w:t>.</w:t>
      </w:r>
    </w:p>
    <w:p w:rsidR="00CB7C96" w:rsidRPr="00CB7C96" w:rsidRDefault="00CB7C96" w:rsidP="00CB7C96">
      <w:pPr>
        <w:pStyle w:val="Akapitzlist"/>
        <w:spacing w:line="240" w:lineRule="auto"/>
        <w:ind w:left="283"/>
        <w:rPr>
          <w:rFonts w:eastAsia="Times New Roman"/>
          <w:sz w:val="8"/>
          <w:szCs w:val="8"/>
          <w:lang w:eastAsia="pl-PL"/>
        </w:rPr>
      </w:pPr>
    </w:p>
    <w:p w:rsidR="00F87673" w:rsidRPr="00A8194B" w:rsidRDefault="00EA4100" w:rsidP="00245DE6">
      <w:pPr>
        <w:numPr>
          <w:ilvl w:val="2"/>
          <w:numId w:val="96"/>
        </w:numPr>
        <w:tabs>
          <w:tab w:val="num" w:pos="284"/>
        </w:tabs>
        <w:ind w:left="283" w:hanging="425"/>
        <w:jc w:val="both"/>
        <w:rPr>
          <w:rFonts w:eastAsia="Arial Unicode MS"/>
          <w:sz w:val="22"/>
          <w:lang w:eastAsia="pl-PL"/>
        </w:rPr>
      </w:pPr>
      <w:r w:rsidRPr="00A8194B">
        <w:rPr>
          <w:rFonts w:eastAsia="Arial Unicode MS"/>
          <w:sz w:val="22"/>
          <w:lang w:eastAsia="pl-PL"/>
        </w:rPr>
        <w:t>Oświadczam, że dostarczony przeze mnie pojazd będzie</w:t>
      </w:r>
      <w:r w:rsidR="00F87673" w:rsidRPr="00A8194B">
        <w:rPr>
          <w:rFonts w:eastAsia="Arial Unicode MS"/>
          <w:sz w:val="22"/>
          <w:lang w:eastAsia="pl-PL"/>
        </w:rPr>
        <w:t xml:space="preserve"> objęt</w:t>
      </w:r>
      <w:r w:rsidRPr="00A8194B">
        <w:rPr>
          <w:rFonts w:eastAsia="Arial Unicode MS"/>
          <w:sz w:val="22"/>
          <w:lang w:eastAsia="pl-PL"/>
        </w:rPr>
        <w:t>y</w:t>
      </w:r>
      <w:r w:rsidR="00A8194B" w:rsidRPr="00A8194B">
        <w:rPr>
          <w:rFonts w:eastAsia="Arial Unicode MS"/>
          <w:sz w:val="22"/>
          <w:lang w:eastAsia="pl-PL"/>
        </w:rPr>
        <w:t xml:space="preserve"> następującym okresem gwarancji:</w:t>
      </w:r>
    </w:p>
    <w:p w:rsidR="00F87673" w:rsidRPr="00A8194B" w:rsidRDefault="00F87673" w:rsidP="00CB7C96">
      <w:pPr>
        <w:widowControl w:val="0"/>
        <w:numPr>
          <w:ilvl w:val="0"/>
          <w:numId w:val="97"/>
        </w:numPr>
        <w:tabs>
          <w:tab w:val="clear" w:pos="2705"/>
          <w:tab w:val="num" w:pos="709"/>
        </w:tabs>
        <w:suppressAutoHyphens/>
        <w:ind w:left="709" w:right="70" w:hanging="425"/>
        <w:jc w:val="both"/>
        <w:rPr>
          <w:sz w:val="22"/>
        </w:rPr>
      </w:pPr>
      <w:r w:rsidRPr="00175715">
        <w:rPr>
          <w:b/>
          <w:sz w:val="22"/>
        </w:rPr>
        <w:t>…</w:t>
      </w:r>
      <w:r w:rsidR="00CB7C96" w:rsidRPr="00175715">
        <w:rPr>
          <w:b/>
          <w:sz w:val="22"/>
        </w:rPr>
        <w:t>... miesięcy</w:t>
      </w:r>
      <w:r w:rsidR="00CB7C96">
        <w:rPr>
          <w:sz w:val="22"/>
        </w:rPr>
        <w:t xml:space="preserve"> </w:t>
      </w:r>
      <w:r w:rsidR="00933C69">
        <w:rPr>
          <w:sz w:val="22"/>
        </w:rPr>
        <w:t>-</w:t>
      </w:r>
      <w:r w:rsidR="00CB7C96">
        <w:rPr>
          <w:sz w:val="22"/>
        </w:rPr>
        <w:t xml:space="preserve"> </w:t>
      </w:r>
      <w:r w:rsidR="00175715">
        <w:rPr>
          <w:sz w:val="22"/>
        </w:rPr>
        <w:t xml:space="preserve">gwarancja </w:t>
      </w:r>
      <w:r w:rsidR="00933C69" w:rsidRPr="003C1194">
        <w:rPr>
          <w:rFonts w:eastAsia="Times New Roman"/>
          <w:bCs/>
          <w:iCs/>
          <w:sz w:val="22"/>
          <w:lang w:eastAsia="zh-CN"/>
        </w:rPr>
        <w:t>na podzespoły mechanicz</w:t>
      </w:r>
      <w:r w:rsidR="00933C69">
        <w:rPr>
          <w:rFonts w:eastAsia="Times New Roman"/>
          <w:bCs/>
          <w:iCs/>
          <w:sz w:val="22"/>
          <w:lang w:eastAsia="zh-CN"/>
        </w:rPr>
        <w:t xml:space="preserve">ne, elektryczne i elektroniczne </w:t>
      </w:r>
      <w:r w:rsidR="00933C69" w:rsidRPr="003C1194">
        <w:rPr>
          <w:rFonts w:eastAsia="Times New Roman"/>
          <w:bCs/>
          <w:iCs/>
          <w:sz w:val="22"/>
          <w:lang w:eastAsia="zh-CN"/>
        </w:rPr>
        <w:t>pojazdu bazowego, na którym wykonano zabudowę (</w:t>
      </w:r>
      <w:r w:rsidR="00933C69" w:rsidRPr="003C1194">
        <w:rPr>
          <w:rFonts w:eastAsia="Times New Roman"/>
          <w:bCs/>
          <w:i/>
          <w:iCs/>
          <w:sz w:val="22"/>
          <w:lang w:eastAsia="zh-CN"/>
        </w:rPr>
        <w:t>min. 36 miesięcy z limitem min. 100.000 km przebiegu lub 24 miesiące bez limitu kilometrów</w:t>
      </w:r>
      <w:r w:rsidR="00933C69" w:rsidRPr="003C1194">
        <w:rPr>
          <w:rFonts w:eastAsia="Times New Roman"/>
          <w:bCs/>
          <w:iCs/>
          <w:sz w:val="22"/>
          <w:lang w:eastAsia="zh-CN"/>
        </w:rPr>
        <w:t>)</w:t>
      </w:r>
    </w:p>
    <w:p w:rsidR="00426920" w:rsidRDefault="00F87673" w:rsidP="00426920">
      <w:pPr>
        <w:widowControl w:val="0"/>
        <w:numPr>
          <w:ilvl w:val="0"/>
          <w:numId w:val="97"/>
        </w:numPr>
        <w:tabs>
          <w:tab w:val="num" w:pos="709"/>
          <w:tab w:val="num" w:pos="1134"/>
        </w:tabs>
        <w:suppressAutoHyphens/>
        <w:ind w:left="1134" w:right="70" w:hanging="850"/>
        <w:rPr>
          <w:sz w:val="22"/>
        </w:rPr>
      </w:pPr>
      <w:r w:rsidRPr="00175715">
        <w:rPr>
          <w:b/>
          <w:sz w:val="22"/>
        </w:rPr>
        <w:t>…</w:t>
      </w:r>
      <w:r w:rsidR="00CB7C96" w:rsidRPr="00175715">
        <w:rPr>
          <w:b/>
          <w:sz w:val="22"/>
        </w:rPr>
        <w:t>..</w:t>
      </w:r>
      <w:r w:rsidRPr="00175715">
        <w:rPr>
          <w:b/>
          <w:sz w:val="22"/>
        </w:rPr>
        <w:t>. miesięcy</w:t>
      </w:r>
      <w:r w:rsidRPr="004C093A">
        <w:rPr>
          <w:sz w:val="22"/>
        </w:rPr>
        <w:t xml:space="preserve"> - gwarancja na powłokę lakierniczą </w:t>
      </w:r>
      <w:r w:rsidRPr="004C093A">
        <w:rPr>
          <w:rFonts w:eastAsia="Times New Roman"/>
          <w:sz w:val="22"/>
          <w:lang w:eastAsia="ar-SA"/>
        </w:rPr>
        <w:t>(</w:t>
      </w:r>
      <w:r w:rsidRPr="00CB7C96">
        <w:rPr>
          <w:rFonts w:eastAsia="Times New Roman"/>
          <w:i/>
          <w:sz w:val="22"/>
          <w:lang w:eastAsia="ar-SA"/>
        </w:rPr>
        <w:t xml:space="preserve">min. </w:t>
      </w:r>
      <w:r w:rsidR="00426920">
        <w:rPr>
          <w:rFonts w:eastAsia="Times New Roman"/>
          <w:i/>
          <w:sz w:val="22"/>
          <w:lang w:eastAsia="ar-SA"/>
        </w:rPr>
        <w:t>36</w:t>
      </w:r>
      <w:r w:rsidRPr="00CB7C96">
        <w:rPr>
          <w:rFonts w:eastAsia="Times New Roman"/>
          <w:i/>
          <w:sz w:val="22"/>
          <w:lang w:eastAsia="ar-SA"/>
        </w:rPr>
        <w:t xml:space="preserve"> m</w:t>
      </w:r>
      <w:r w:rsidR="00426920">
        <w:rPr>
          <w:rFonts w:eastAsia="Times New Roman"/>
          <w:i/>
          <w:sz w:val="22"/>
          <w:lang w:eastAsia="ar-SA"/>
        </w:rPr>
        <w:t>iesięcy</w:t>
      </w:r>
      <w:r w:rsidR="00426920">
        <w:rPr>
          <w:rFonts w:eastAsia="Times New Roman"/>
          <w:sz w:val="22"/>
          <w:lang w:eastAsia="ar-SA"/>
        </w:rPr>
        <w:t>)</w:t>
      </w:r>
      <w:r w:rsidRPr="004C093A">
        <w:rPr>
          <w:sz w:val="22"/>
        </w:rPr>
        <w:t>,</w:t>
      </w:r>
    </w:p>
    <w:p w:rsidR="00426920" w:rsidRDefault="00426920" w:rsidP="00426920">
      <w:pPr>
        <w:widowControl w:val="0"/>
        <w:numPr>
          <w:ilvl w:val="0"/>
          <w:numId w:val="97"/>
        </w:numPr>
        <w:tabs>
          <w:tab w:val="num" w:pos="709"/>
          <w:tab w:val="num" w:pos="1134"/>
        </w:tabs>
        <w:suppressAutoHyphens/>
        <w:ind w:left="1134" w:right="70" w:hanging="850"/>
        <w:rPr>
          <w:sz w:val="22"/>
        </w:rPr>
      </w:pPr>
      <w:r w:rsidRPr="00175715">
        <w:rPr>
          <w:b/>
          <w:sz w:val="22"/>
        </w:rPr>
        <w:t>…... miesięcy</w:t>
      </w:r>
      <w:r w:rsidRPr="00426920">
        <w:rPr>
          <w:sz w:val="22"/>
        </w:rPr>
        <w:t xml:space="preserve"> - gwarancja na </w:t>
      </w:r>
      <w:r>
        <w:rPr>
          <w:sz w:val="22"/>
        </w:rPr>
        <w:t>perforację elementów nadwozia</w:t>
      </w:r>
      <w:r w:rsidRPr="00426920">
        <w:rPr>
          <w:sz w:val="22"/>
        </w:rPr>
        <w:t xml:space="preserve"> </w:t>
      </w:r>
      <w:r w:rsidRPr="00426920">
        <w:rPr>
          <w:rFonts w:eastAsia="Times New Roman"/>
          <w:sz w:val="22"/>
          <w:lang w:eastAsia="ar-SA"/>
        </w:rPr>
        <w:t>(</w:t>
      </w:r>
      <w:r w:rsidRPr="00426920">
        <w:rPr>
          <w:rFonts w:eastAsia="Times New Roman"/>
          <w:i/>
          <w:sz w:val="22"/>
          <w:lang w:eastAsia="ar-SA"/>
        </w:rPr>
        <w:t>min. 36 miesięcy</w:t>
      </w:r>
      <w:r w:rsidRPr="00426920">
        <w:rPr>
          <w:rFonts w:eastAsia="Times New Roman"/>
          <w:sz w:val="22"/>
          <w:lang w:eastAsia="ar-SA"/>
        </w:rPr>
        <w:t>)</w:t>
      </w:r>
      <w:r w:rsidRPr="00426920">
        <w:rPr>
          <w:sz w:val="22"/>
        </w:rPr>
        <w:t>,</w:t>
      </w:r>
    </w:p>
    <w:p w:rsidR="00426920" w:rsidRDefault="00426920" w:rsidP="00426920">
      <w:pPr>
        <w:widowControl w:val="0"/>
        <w:numPr>
          <w:ilvl w:val="0"/>
          <w:numId w:val="97"/>
        </w:numPr>
        <w:tabs>
          <w:tab w:val="num" w:pos="709"/>
          <w:tab w:val="num" w:pos="1134"/>
        </w:tabs>
        <w:suppressAutoHyphens/>
        <w:ind w:left="1134" w:right="70" w:hanging="850"/>
        <w:rPr>
          <w:sz w:val="22"/>
        </w:rPr>
      </w:pPr>
      <w:r w:rsidRPr="00175715">
        <w:rPr>
          <w:b/>
          <w:sz w:val="22"/>
        </w:rPr>
        <w:t>…... miesięcy</w:t>
      </w:r>
      <w:r w:rsidRPr="00426920">
        <w:rPr>
          <w:sz w:val="22"/>
        </w:rPr>
        <w:t xml:space="preserve"> - gwarancja na </w:t>
      </w:r>
      <w:r>
        <w:rPr>
          <w:sz w:val="22"/>
        </w:rPr>
        <w:t>całość zabudowy i wyposażenia pojazdu</w:t>
      </w:r>
      <w:r w:rsidRPr="00426920">
        <w:rPr>
          <w:sz w:val="22"/>
        </w:rPr>
        <w:t xml:space="preserve"> </w:t>
      </w:r>
      <w:r w:rsidRPr="00426920">
        <w:rPr>
          <w:rFonts w:eastAsia="Times New Roman"/>
          <w:sz w:val="22"/>
          <w:lang w:eastAsia="ar-SA"/>
        </w:rPr>
        <w:t>(</w:t>
      </w:r>
      <w:r w:rsidRPr="00426920">
        <w:rPr>
          <w:rFonts w:eastAsia="Times New Roman"/>
          <w:i/>
          <w:sz w:val="22"/>
          <w:lang w:eastAsia="ar-SA"/>
        </w:rPr>
        <w:t xml:space="preserve">min. </w:t>
      </w:r>
      <w:r>
        <w:rPr>
          <w:rFonts w:eastAsia="Times New Roman"/>
          <w:i/>
          <w:sz w:val="22"/>
          <w:lang w:eastAsia="ar-SA"/>
        </w:rPr>
        <w:t>24</w:t>
      </w:r>
      <w:r w:rsidRPr="00426920">
        <w:rPr>
          <w:rFonts w:eastAsia="Times New Roman"/>
          <w:i/>
          <w:sz w:val="22"/>
          <w:lang w:eastAsia="ar-SA"/>
        </w:rPr>
        <w:t xml:space="preserve"> miesi</w:t>
      </w:r>
      <w:r>
        <w:rPr>
          <w:rFonts w:eastAsia="Times New Roman"/>
          <w:i/>
          <w:sz w:val="22"/>
          <w:lang w:eastAsia="ar-SA"/>
        </w:rPr>
        <w:t>ące</w:t>
      </w:r>
      <w:r w:rsidRPr="00426920">
        <w:rPr>
          <w:rFonts w:eastAsia="Times New Roman"/>
          <w:sz w:val="22"/>
          <w:lang w:eastAsia="ar-SA"/>
        </w:rPr>
        <w:t>)</w:t>
      </w:r>
      <w:r w:rsidRPr="00426920">
        <w:rPr>
          <w:sz w:val="22"/>
        </w:rPr>
        <w:t>,</w:t>
      </w:r>
    </w:p>
    <w:p w:rsidR="00426920" w:rsidRPr="00426920" w:rsidRDefault="00426920" w:rsidP="00426920">
      <w:pPr>
        <w:widowControl w:val="0"/>
        <w:numPr>
          <w:ilvl w:val="0"/>
          <w:numId w:val="97"/>
        </w:numPr>
        <w:tabs>
          <w:tab w:val="num" w:pos="709"/>
          <w:tab w:val="num" w:pos="1134"/>
        </w:tabs>
        <w:suppressAutoHyphens/>
        <w:ind w:left="1134" w:right="70" w:hanging="850"/>
        <w:rPr>
          <w:sz w:val="22"/>
        </w:rPr>
      </w:pPr>
      <w:r w:rsidRPr="00175715">
        <w:rPr>
          <w:b/>
          <w:sz w:val="22"/>
        </w:rPr>
        <w:t>…... miesięcy</w:t>
      </w:r>
      <w:r w:rsidRPr="00426920">
        <w:rPr>
          <w:sz w:val="22"/>
        </w:rPr>
        <w:t xml:space="preserve"> - gwarancja na </w:t>
      </w:r>
      <w:r w:rsidR="00175715">
        <w:rPr>
          <w:sz w:val="22"/>
        </w:rPr>
        <w:t>instalację i urządzenia uprzywilejowania</w:t>
      </w:r>
      <w:r w:rsidRPr="00426920">
        <w:rPr>
          <w:sz w:val="22"/>
        </w:rPr>
        <w:t xml:space="preserve"> </w:t>
      </w:r>
      <w:r w:rsidRPr="00426920">
        <w:rPr>
          <w:rFonts w:eastAsia="Times New Roman"/>
          <w:sz w:val="22"/>
          <w:lang w:eastAsia="ar-SA"/>
        </w:rPr>
        <w:t>(</w:t>
      </w:r>
      <w:r w:rsidRPr="00426920">
        <w:rPr>
          <w:rFonts w:eastAsia="Times New Roman"/>
          <w:i/>
          <w:sz w:val="22"/>
          <w:lang w:eastAsia="ar-SA"/>
        </w:rPr>
        <w:t>min. 6</w:t>
      </w:r>
      <w:r w:rsidR="00175715">
        <w:rPr>
          <w:rFonts w:eastAsia="Times New Roman"/>
          <w:i/>
          <w:sz w:val="22"/>
          <w:lang w:eastAsia="ar-SA"/>
        </w:rPr>
        <w:t>0</w:t>
      </w:r>
      <w:r w:rsidRPr="00426920">
        <w:rPr>
          <w:rFonts w:eastAsia="Times New Roman"/>
          <w:i/>
          <w:sz w:val="22"/>
          <w:lang w:eastAsia="ar-SA"/>
        </w:rPr>
        <w:t xml:space="preserve"> miesięcy</w:t>
      </w:r>
      <w:r w:rsidRPr="00426920">
        <w:rPr>
          <w:rFonts w:eastAsia="Times New Roman"/>
          <w:sz w:val="22"/>
          <w:lang w:eastAsia="ar-SA"/>
        </w:rPr>
        <w:t>)</w:t>
      </w:r>
      <w:r w:rsidRPr="00426920">
        <w:rPr>
          <w:sz w:val="22"/>
        </w:rPr>
        <w:t>,</w:t>
      </w:r>
    </w:p>
    <w:p w:rsidR="00F87673" w:rsidRPr="004C093A" w:rsidRDefault="00F87673" w:rsidP="00CB7C96">
      <w:pPr>
        <w:widowControl w:val="0"/>
        <w:numPr>
          <w:ilvl w:val="0"/>
          <w:numId w:val="97"/>
        </w:numPr>
        <w:tabs>
          <w:tab w:val="num" w:pos="709"/>
          <w:tab w:val="num" w:pos="1134"/>
        </w:tabs>
        <w:suppressAutoHyphens/>
        <w:ind w:left="1134" w:right="70" w:hanging="850"/>
        <w:rPr>
          <w:sz w:val="22"/>
        </w:rPr>
      </w:pPr>
      <w:r w:rsidRPr="00175715">
        <w:rPr>
          <w:b/>
          <w:sz w:val="22"/>
        </w:rPr>
        <w:t>…</w:t>
      </w:r>
      <w:r w:rsidR="00CB7C96" w:rsidRPr="00175715">
        <w:rPr>
          <w:b/>
          <w:sz w:val="22"/>
        </w:rPr>
        <w:t>..</w:t>
      </w:r>
      <w:r w:rsidRPr="00175715">
        <w:rPr>
          <w:b/>
          <w:sz w:val="22"/>
        </w:rPr>
        <w:t>. miesięcy</w:t>
      </w:r>
      <w:r w:rsidRPr="004C093A">
        <w:rPr>
          <w:sz w:val="22"/>
        </w:rPr>
        <w:t xml:space="preserve"> - gwarancja na </w:t>
      </w:r>
      <w:r w:rsidR="00175715">
        <w:rPr>
          <w:sz w:val="22"/>
        </w:rPr>
        <w:t>instalację i urządzenia łączności</w:t>
      </w:r>
      <w:r w:rsidRPr="004C093A">
        <w:rPr>
          <w:sz w:val="22"/>
        </w:rPr>
        <w:t xml:space="preserve"> </w:t>
      </w:r>
      <w:r w:rsidRPr="004C093A">
        <w:rPr>
          <w:rFonts w:eastAsia="Times New Roman"/>
          <w:sz w:val="22"/>
          <w:lang w:eastAsia="ar-SA"/>
        </w:rPr>
        <w:t>(</w:t>
      </w:r>
      <w:r w:rsidRPr="00CB7C96">
        <w:rPr>
          <w:rFonts w:eastAsia="Times New Roman"/>
          <w:i/>
          <w:sz w:val="22"/>
          <w:lang w:eastAsia="ar-SA"/>
        </w:rPr>
        <w:t>min. 36 m</w:t>
      </w:r>
      <w:r w:rsidR="00CB7C96" w:rsidRPr="00CB7C96">
        <w:rPr>
          <w:rFonts w:eastAsia="Times New Roman"/>
          <w:i/>
          <w:sz w:val="22"/>
          <w:lang w:eastAsia="ar-SA"/>
        </w:rPr>
        <w:t>iesię</w:t>
      </w:r>
      <w:r w:rsidRPr="00CB7C96">
        <w:rPr>
          <w:rFonts w:eastAsia="Times New Roman"/>
          <w:i/>
          <w:sz w:val="22"/>
          <w:lang w:eastAsia="ar-SA"/>
        </w:rPr>
        <w:t>cy</w:t>
      </w:r>
      <w:r w:rsidRPr="004C093A">
        <w:rPr>
          <w:rFonts w:eastAsia="Times New Roman"/>
          <w:sz w:val="22"/>
          <w:lang w:eastAsia="ar-SA"/>
        </w:rPr>
        <w:t>)</w:t>
      </w:r>
      <w:r w:rsidRPr="004C093A">
        <w:rPr>
          <w:sz w:val="22"/>
        </w:rPr>
        <w:t>,</w:t>
      </w:r>
    </w:p>
    <w:p w:rsidR="00043D01" w:rsidRDefault="00F87673" w:rsidP="00CB7C96">
      <w:pPr>
        <w:ind w:left="426"/>
        <w:jc w:val="both"/>
        <w:rPr>
          <w:sz w:val="22"/>
        </w:rPr>
      </w:pPr>
      <w:r w:rsidRPr="00BF6E0F">
        <w:rPr>
          <w:sz w:val="22"/>
        </w:rPr>
        <w:t xml:space="preserve">- licząc od daty </w:t>
      </w:r>
      <w:r w:rsidR="00654C66">
        <w:rPr>
          <w:sz w:val="22"/>
        </w:rPr>
        <w:t xml:space="preserve">podpisania protokołu </w:t>
      </w:r>
      <w:r w:rsidRPr="00BF6E0F">
        <w:rPr>
          <w:sz w:val="22"/>
        </w:rPr>
        <w:t>odbioru pojazdu przez Zamawi</w:t>
      </w:r>
      <w:r w:rsidR="00CB7C96">
        <w:rPr>
          <w:sz w:val="22"/>
        </w:rPr>
        <w:t>ającego.</w:t>
      </w:r>
    </w:p>
    <w:p w:rsidR="0054063A" w:rsidRDefault="0054063A" w:rsidP="00C62F7F">
      <w:pPr>
        <w:tabs>
          <w:tab w:val="left" w:pos="708"/>
        </w:tabs>
        <w:spacing w:after="120"/>
        <w:jc w:val="both"/>
        <w:rPr>
          <w:rFonts w:eastAsia="Times New Roman"/>
          <w:sz w:val="22"/>
          <w:lang w:eastAsia="pl-PL"/>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A30511" w:rsidRDefault="00A30511" w:rsidP="006628C8">
      <w:pPr>
        <w:tabs>
          <w:tab w:val="left" w:pos="-1701"/>
        </w:tabs>
        <w:jc w:val="both"/>
        <w:rPr>
          <w:sz w:val="22"/>
        </w:rPr>
      </w:pPr>
    </w:p>
    <w:p w:rsidR="00175715" w:rsidRDefault="00175715" w:rsidP="006628C8">
      <w:pPr>
        <w:tabs>
          <w:tab w:val="left" w:pos="-1701"/>
        </w:tabs>
        <w:jc w:val="both"/>
        <w:rPr>
          <w:sz w:val="22"/>
        </w:rPr>
      </w:pPr>
    </w:p>
    <w:p w:rsidR="00175715" w:rsidRDefault="00175715"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lastRenderedPageBreak/>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 xml:space="preserve">ienie w terminie określonym w </w:t>
      </w:r>
      <w:proofErr w:type="spellStart"/>
      <w:r w:rsidR="00245223">
        <w:rPr>
          <w:rFonts w:eastAsia="Times New Roman"/>
          <w:sz w:val="22"/>
          <w:lang w:eastAsia="pl-PL"/>
        </w:rPr>
        <w:t>S</w:t>
      </w:r>
      <w:r w:rsidRPr="006628C8">
        <w:rPr>
          <w:rFonts w:eastAsia="Times New Roman"/>
          <w:sz w:val="22"/>
          <w:lang w:eastAsia="pl-PL"/>
        </w:rPr>
        <w:t>WZ</w:t>
      </w:r>
      <w:proofErr w:type="spellEnd"/>
      <w:r w:rsidRPr="006628C8">
        <w:rPr>
          <w:rFonts w:eastAsia="Times New Roman"/>
          <w:sz w:val="22"/>
          <w:lang w:eastAsia="pl-PL"/>
        </w:rPr>
        <w:t>, zgadzam się na warunki i termin płatności określone w projekcie u</w:t>
      </w:r>
      <w:r w:rsidR="00245223">
        <w:rPr>
          <w:rFonts w:eastAsia="Times New Roman"/>
          <w:sz w:val="22"/>
          <w:lang w:eastAsia="pl-PL"/>
        </w:rPr>
        <w:t xml:space="preserve">mowy stanowiącym załącznik do </w:t>
      </w:r>
      <w:proofErr w:type="spellStart"/>
      <w:r w:rsidR="00245223">
        <w:rPr>
          <w:rFonts w:eastAsia="Times New Roman"/>
          <w:sz w:val="22"/>
          <w:lang w:eastAsia="pl-PL"/>
        </w:rPr>
        <w:t>S</w:t>
      </w:r>
      <w:r w:rsidRPr="006628C8">
        <w:rPr>
          <w:rFonts w:eastAsia="Times New Roman"/>
          <w:sz w:val="22"/>
          <w:lang w:eastAsia="pl-PL"/>
        </w:rPr>
        <w:t>WZ</w:t>
      </w:r>
      <w:proofErr w:type="spellEnd"/>
      <w:r w:rsidRPr="006628C8">
        <w:rPr>
          <w:rFonts w:eastAsia="Times New Roman"/>
          <w:sz w:val="22"/>
          <w:lang w:eastAsia="pl-PL"/>
        </w:rPr>
        <w:t>.</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 xml:space="preserve">Zapoznaliśmy się z klauzulą informacyjną </w:t>
      </w:r>
      <w:proofErr w:type="spellStart"/>
      <w:r w:rsidRPr="00F624FB">
        <w:rPr>
          <w:rFonts w:eastAsia="Times New Roman"/>
          <w:sz w:val="22"/>
          <w:lang w:eastAsia="pl-PL"/>
        </w:rPr>
        <w:t>RODO</w:t>
      </w:r>
      <w:proofErr w:type="spellEnd"/>
      <w:r w:rsidR="00F624FB" w:rsidRPr="00F624FB">
        <w:rPr>
          <w:rFonts w:eastAsia="Times New Roman"/>
          <w:sz w:val="22"/>
          <w:lang w:eastAsia="pl-PL"/>
        </w:rPr>
        <w:t xml:space="preserve"> zamieszczoną w </w:t>
      </w:r>
      <w:proofErr w:type="spellStart"/>
      <w:r w:rsidR="00F624FB" w:rsidRPr="00F624FB">
        <w:rPr>
          <w:rFonts w:eastAsia="Times New Roman"/>
          <w:sz w:val="22"/>
          <w:lang w:eastAsia="pl-PL"/>
        </w:rPr>
        <w:t>SWZ</w:t>
      </w:r>
      <w:proofErr w:type="spellEnd"/>
      <w:r w:rsidR="00F624FB" w:rsidRPr="00F624FB">
        <w:rPr>
          <w:rFonts w:eastAsia="Times New Roman"/>
          <w:sz w:val="22"/>
          <w:lang w:eastAsia="pl-PL"/>
        </w:rPr>
        <w:t>.</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 xml:space="preserve">14 </w:t>
      </w:r>
      <w:proofErr w:type="spellStart"/>
      <w:r w:rsidR="00EA2935">
        <w:rPr>
          <w:color w:val="000000"/>
          <w:sz w:val="22"/>
        </w:rPr>
        <w:t>RODO</w:t>
      </w:r>
      <w:proofErr w:type="spellEnd"/>
      <w:r w:rsidR="00EA2935">
        <w:rPr>
          <w:color w:val="000000"/>
          <w:sz w:val="22"/>
        </w:rPr>
        <w:t>**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D24FE1" w:rsidRDefault="00D24FE1" w:rsidP="0040267B">
      <w:pPr>
        <w:tabs>
          <w:tab w:val="left" w:pos="708"/>
        </w:tabs>
        <w:spacing w:after="120"/>
        <w:rPr>
          <w:rFonts w:eastAsia="Times New Roman"/>
          <w:sz w:val="22"/>
          <w:lang w:eastAsia="pl-PL"/>
        </w:rPr>
      </w:pPr>
    </w:p>
    <w:p w:rsidR="00175715" w:rsidRDefault="00175715" w:rsidP="0040267B">
      <w:pPr>
        <w:tabs>
          <w:tab w:val="left" w:pos="708"/>
        </w:tabs>
        <w:spacing w:after="120"/>
        <w:rPr>
          <w:rFonts w:eastAsia="Times New Roman"/>
          <w:sz w:val="22"/>
          <w:lang w:eastAsia="pl-PL"/>
        </w:rPr>
      </w:pPr>
    </w:p>
    <w:p w:rsidR="0054063A" w:rsidRDefault="0054063A" w:rsidP="0040267B">
      <w:pPr>
        <w:tabs>
          <w:tab w:val="left" w:pos="708"/>
        </w:tabs>
        <w:spacing w:after="120"/>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24FE1" w:rsidRDefault="00D24FE1" w:rsidP="002F533D">
      <w:pPr>
        <w:rPr>
          <w:rFonts w:eastAsia="Times New Roman"/>
          <w:b/>
          <w:sz w:val="22"/>
          <w:lang w:eastAsia="pl-PL"/>
        </w:rPr>
      </w:pPr>
    </w:p>
    <w:p w:rsidR="00D24FE1" w:rsidRDefault="00D24FE1" w:rsidP="002F533D">
      <w:pPr>
        <w:rPr>
          <w:rFonts w:eastAsia="Times New Roman"/>
          <w:b/>
          <w:sz w:val="22"/>
          <w:lang w:eastAsia="pl-PL"/>
        </w:rPr>
      </w:pPr>
    </w:p>
    <w:p w:rsidR="0054063A" w:rsidRDefault="0054063A" w:rsidP="002F533D">
      <w:pPr>
        <w:rPr>
          <w:rFonts w:eastAsia="Times New Roman"/>
          <w:b/>
          <w:sz w:val="22"/>
          <w:lang w:eastAsia="pl-PL"/>
        </w:rPr>
      </w:pPr>
    </w:p>
    <w:p w:rsidR="00175715" w:rsidRPr="00BA4D99" w:rsidRDefault="00175715"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Pr="0040267B" w:rsidRDefault="0054063A" w:rsidP="0040267B">
      <w:pPr>
        <w:ind w:left="426"/>
        <w:jc w:val="both"/>
        <w:rPr>
          <w:sz w:val="20"/>
          <w:szCs w:val="20"/>
        </w:rPr>
      </w:pPr>
    </w:p>
    <w:p w:rsidR="006F2536" w:rsidRDefault="006F2536" w:rsidP="00C15FD0">
      <w:pPr>
        <w:suppressAutoHyphens/>
        <w:jc w:val="right"/>
        <w:rPr>
          <w:rFonts w:eastAsia="Times New Roman"/>
          <w:b/>
          <w:sz w:val="22"/>
          <w:u w:val="single"/>
          <w:lang w:eastAsia="ar-SA"/>
        </w:rPr>
      </w:pPr>
    </w:p>
    <w:p w:rsidR="00175715" w:rsidRDefault="00175715" w:rsidP="00C15FD0">
      <w:pPr>
        <w:suppressAutoHyphens/>
        <w:jc w:val="right"/>
        <w:rPr>
          <w:rFonts w:eastAsia="Times New Roman"/>
          <w:b/>
          <w:sz w:val="22"/>
          <w:u w:val="single"/>
          <w:lang w:eastAsia="ar-SA"/>
        </w:rPr>
      </w:pPr>
    </w:p>
    <w:p w:rsidR="00175715" w:rsidRDefault="00175715" w:rsidP="00C15FD0">
      <w:pPr>
        <w:suppressAutoHyphens/>
        <w:jc w:val="right"/>
        <w:rPr>
          <w:rFonts w:eastAsia="Times New Roman"/>
          <w:b/>
          <w:sz w:val="22"/>
          <w:u w:val="single"/>
          <w:lang w:eastAsia="ar-SA"/>
        </w:rPr>
      </w:pPr>
    </w:p>
    <w:p w:rsidR="00175715" w:rsidRDefault="00175715" w:rsidP="00C15FD0">
      <w:pPr>
        <w:suppressAutoHyphens/>
        <w:jc w:val="right"/>
        <w:rPr>
          <w:rFonts w:eastAsia="Times New Roman"/>
          <w:b/>
          <w:sz w:val="22"/>
          <w:u w:val="single"/>
          <w:lang w:eastAsia="ar-SA"/>
        </w:rPr>
      </w:pPr>
    </w:p>
    <w:p w:rsidR="00175715" w:rsidRDefault="00175715" w:rsidP="00C15FD0">
      <w:pPr>
        <w:suppressAutoHyphens/>
        <w:jc w:val="right"/>
        <w:rPr>
          <w:rFonts w:eastAsia="Times New Roman"/>
          <w:b/>
          <w:sz w:val="22"/>
          <w:u w:val="single"/>
          <w:lang w:eastAsia="ar-SA"/>
        </w:rPr>
      </w:pPr>
    </w:p>
    <w:p w:rsidR="00175715" w:rsidRDefault="00175715" w:rsidP="00C15FD0">
      <w:pPr>
        <w:suppressAutoHyphens/>
        <w:jc w:val="right"/>
        <w:rPr>
          <w:rFonts w:eastAsia="Times New Roman"/>
          <w:b/>
          <w:sz w:val="22"/>
          <w:u w:val="single"/>
          <w:lang w:eastAsia="ar-SA"/>
        </w:rPr>
      </w:pPr>
    </w:p>
    <w:p w:rsidR="00175715" w:rsidRDefault="00175715" w:rsidP="00C15FD0">
      <w:pPr>
        <w:suppressAutoHyphens/>
        <w:jc w:val="right"/>
        <w:rPr>
          <w:rFonts w:eastAsia="Times New Roman"/>
          <w:b/>
          <w:sz w:val="22"/>
          <w:u w:val="single"/>
          <w:lang w:eastAsia="ar-SA"/>
        </w:rPr>
      </w:pPr>
    </w:p>
    <w:p w:rsidR="00175715" w:rsidRDefault="00175715" w:rsidP="00C15FD0">
      <w:pPr>
        <w:suppressAutoHyphens/>
        <w:jc w:val="right"/>
        <w:rPr>
          <w:rFonts w:eastAsia="Times New Roman"/>
          <w:b/>
          <w:sz w:val="22"/>
          <w:u w:val="single"/>
          <w:lang w:eastAsia="ar-SA"/>
        </w:rPr>
      </w:pPr>
    </w:p>
    <w:p w:rsidR="00175715" w:rsidRDefault="00175715" w:rsidP="00C15FD0">
      <w:pPr>
        <w:suppressAutoHyphens/>
        <w:jc w:val="right"/>
        <w:rPr>
          <w:rFonts w:eastAsia="Times New Roman"/>
          <w:b/>
          <w:sz w:val="22"/>
          <w:u w:val="single"/>
          <w:lang w:eastAsia="ar-SA"/>
        </w:rPr>
      </w:pPr>
    </w:p>
    <w:p w:rsidR="00175715" w:rsidRDefault="00175715" w:rsidP="00C15FD0">
      <w:pPr>
        <w:suppressAutoHyphens/>
        <w:jc w:val="right"/>
        <w:rPr>
          <w:rFonts w:eastAsia="Times New Roman"/>
          <w:b/>
          <w:sz w:val="22"/>
          <w:u w:val="single"/>
          <w:lang w:eastAsia="ar-SA"/>
        </w:rPr>
      </w:pPr>
    </w:p>
    <w:p w:rsidR="00175715" w:rsidRDefault="00175715" w:rsidP="00C15FD0">
      <w:pPr>
        <w:suppressAutoHyphens/>
        <w:jc w:val="right"/>
        <w:rPr>
          <w:rFonts w:eastAsia="Times New Roman"/>
          <w:b/>
          <w:sz w:val="22"/>
          <w:u w:val="single"/>
          <w:lang w:eastAsia="ar-SA"/>
        </w:rPr>
      </w:pPr>
    </w:p>
    <w:p w:rsidR="00286ECC" w:rsidRDefault="00286ECC"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lastRenderedPageBreak/>
        <w:t>Z</w:t>
      </w:r>
      <w:r w:rsidR="00245223">
        <w:rPr>
          <w:rFonts w:eastAsia="Times New Roman"/>
          <w:b/>
          <w:sz w:val="22"/>
          <w:u w:val="single"/>
          <w:lang w:eastAsia="ar-SA"/>
        </w:rPr>
        <w:t xml:space="preserve">ałącznik nr 2 </w:t>
      </w:r>
      <w:proofErr w:type="spellStart"/>
      <w:r w:rsidR="00245223">
        <w:rPr>
          <w:rFonts w:eastAsia="Times New Roman"/>
          <w:b/>
          <w:sz w:val="22"/>
          <w:u w:val="single"/>
          <w:lang w:eastAsia="ar-SA"/>
        </w:rPr>
        <w:t>S</w:t>
      </w:r>
      <w:r w:rsidR="009D322E">
        <w:rPr>
          <w:rFonts w:eastAsia="Times New Roman"/>
          <w:b/>
          <w:sz w:val="22"/>
          <w:u w:val="single"/>
          <w:lang w:eastAsia="ar-SA"/>
        </w:rPr>
        <w:t>WZ</w:t>
      </w:r>
      <w:proofErr w:type="spellEnd"/>
      <w:r w:rsidR="009D322E">
        <w:rPr>
          <w:rFonts w:eastAsia="Times New Roman"/>
          <w:b/>
          <w:sz w:val="22"/>
          <w:u w:val="single"/>
          <w:lang w:eastAsia="ar-SA"/>
        </w:rPr>
        <w:t xml:space="preserve">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BD7C0E" w:rsidRPr="004D6BC5" w:rsidRDefault="00A5460D" w:rsidP="00A30511">
      <w:pPr>
        <w:suppressAutoHyphens/>
        <w:ind w:right="-144"/>
        <w:jc w:val="center"/>
        <w:rPr>
          <w:b/>
          <w:bCs/>
          <w:sz w:val="22"/>
          <w:u w:val="single"/>
        </w:rPr>
      </w:pPr>
      <w:r w:rsidRPr="00A5460D">
        <w:rPr>
          <w:b/>
          <w:sz w:val="22"/>
        </w:rPr>
        <w:t>DOSTAWĘ 5 SAMOCHODÓW OSOBOWYCH W POLICYJNEJ WERSJI NIEOZNAKOWANEJ (postępowanie nr 50/S/22)</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3237D3" w:rsidRDefault="003237D3" w:rsidP="00FB6345">
      <w:pPr>
        <w:ind w:left="40"/>
        <w:jc w:val="right"/>
        <w:rPr>
          <w:b/>
          <w:sz w:val="22"/>
        </w:rPr>
      </w:pPr>
      <w:r w:rsidRPr="00E35CF5">
        <w:rPr>
          <w:b/>
          <w:sz w:val="22"/>
        </w:rPr>
        <w:lastRenderedPageBreak/>
        <w:t xml:space="preserve">Załącznik nr </w:t>
      </w:r>
      <w:r>
        <w:rPr>
          <w:b/>
          <w:sz w:val="22"/>
        </w:rPr>
        <w:t>3</w:t>
      </w:r>
      <w:r w:rsidR="00FB6345">
        <w:rPr>
          <w:b/>
          <w:sz w:val="22"/>
        </w:rPr>
        <w:t xml:space="preserve"> </w:t>
      </w:r>
      <w:proofErr w:type="spellStart"/>
      <w:r w:rsidR="00FB6345">
        <w:rPr>
          <w:b/>
          <w:sz w:val="22"/>
        </w:rPr>
        <w:t>SWZ</w:t>
      </w:r>
      <w:proofErr w:type="spellEnd"/>
    </w:p>
    <w:p w:rsidR="00C81062" w:rsidRDefault="00C81062" w:rsidP="00FB6345">
      <w:pPr>
        <w:ind w:left="40"/>
        <w:jc w:val="right"/>
        <w:rPr>
          <w:b/>
          <w:sz w:val="22"/>
        </w:rPr>
      </w:pPr>
    </w:p>
    <w:p w:rsidR="00A5460D" w:rsidRPr="00A5460D" w:rsidRDefault="00A5460D" w:rsidP="00A5460D">
      <w:pPr>
        <w:widowControl w:val="0"/>
        <w:suppressAutoHyphens/>
        <w:jc w:val="center"/>
        <w:rPr>
          <w:rFonts w:eastAsia="Times New Roman"/>
          <w:szCs w:val="24"/>
          <w:lang w:eastAsia="zh-CN"/>
        </w:rPr>
      </w:pPr>
      <w:r w:rsidRPr="00A5460D">
        <w:rPr>
          <w:rFonts w:eastAsia="Times New Roman"/>
          <w:b/>
          <w:szCs w:val="20"/>
          <w:lang w:eastAsia="zh-CN"/>
        </w:rPr>
        <w:t xml:space="preserve">WYKAZ PARAMETRÓW TECHNICZNYCH POJAZDU </w:t>
      </w:r>
    </w:p>
    <w:p w:rsidR="00A5460D" w:rsidRPr="00A5460D" w:rsidRDefault="00A5460D" w:rsidP="00A5460D">
      <w:pPr>
        <w:widowControl w:val="0"/>
        <w:suppressAutoHyphens/>
        <w:rPr>
          <w:rFonts w:eastAsia="Times New Roman"/>
          <w:b/>
          <w:sz w:val="16"/>
          <w:szCs w:val="16"/>
          <w:lang w:eastAsia="zh-CN"/>
        </w:rPr>
      </w:pPr>
    </w:p>
    <w:tbl>
      <w:tblPr>
        <w:tblW w:w="9308" w:type="dxa"/>
        <w:tblInd w:w="-10" w:type="dxa"/>
        <w:tblLayout w:type="fixed"/>
        <w:tblLook w:val="0000" w:firstRow="0" w:lastRow="0" w:firstColumn="0" w:lastColumn="0" w:noHBand="0" w:noVBand="0"/>
      </w:tblPr>
      <w:tblGrid>
        <w:gridCol w:w="541"/>
        <w:gridCol w:w="5123"/>
        <w:gridCol w:w="3644"/>
      </w:tblGrid>
      <w:tr w:rsidR="00A5460D" w:rsidRPr="00A5460D" w:rsidTr="000A1D52">
        <w:trPr>
          <w:trHeight w:val="590"/>
        </w:trPr>
        <w:tc>
          <w:tcPr>
            <w:tcW w:w="54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A5460D" w:rsidRPr="00A5460D" w:rsidRDefault="00A5460D" w:rsidP="00A5460D">
            <w:pPr>
              <w:widowControl w:val="0"/>
              <w:suppressAutoHyphens/>
              <w:jc w:val="center"/>
              <w:rPr>
                <w:rFonts w:eastAsia="Times New Roman"/>
                <w:szCs w:val="24"/>
                <w:lang w:eastAsia="zh-CN"/>
              </w:rPr>
            </w:pPr>
            <w:r w:rsidRPr="00A5460D">
              <w:rPr>
                <w:rFonts w:eastAsia="Times New Roman"/>
                <w:b/>
                <w:bCs/>
                <w:sz w:val="22"/>
                <w:lang w:eastAsia="zh-CN"/>
              </w:rPr>
              <w:t>Lp.</w:t>
            </w:r>
          </w:p>
        </w:tc>
        <w:tc>
          <w:tcPr>
            <w:tcW w:w="512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A5460D" w:rsidRPr="00A5460D" w:rsidRDefault="00A5460D" w:rsidP="00A5460D">
            <w:pPr>
              <w:widowControl w:val="0"/>
              <w:suppressAutoHyphens/>
              <w:jc w:val="center"/>
              <w:rPr>
                <w:rFonts w:eastAsia="Times New Roman"/>
                <w:szCs w:val="24"/>
                <w:lang w:eastAsia="zh-CN"/>
              </w:rPr>
            </w:pPr>
            <w:r w:rsidRPr="00A5460D">
              <w:rPr>
                <w:rFonts w:eastAsia="Times New Roman"/>
                <w:b/>
                <w:bCs/>
                <w:sz w:val="22"/>
                <w:lang w:eastAsia="zh-CN"/>
              </w:rPr>
              <w:t>Wymagania techniczne</w:t>
            </w:r>
          </w:p>
        </w:tc>
        <w:tc>
          <w:tcPr>
            <w:tcW w:w="364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0A1D52" w:rsidRDefault="00A5460D" w:rsidP="00A5460D">
            <w:pPr>
              <w:widowControl w:val="0"/>
              <w:suppressAutoHyphens/>
              <w:jc w:val="center"/>
              <w:rPr>
                <w:rFonts w:eastAsia="Times New Roman"/>
                <w:b/>
                <w:bCs/>
                <w:sz w:val="22"/>
                <w:lang w:eastAsia="zh-CN"/>
              </w:rPr>
            </w:pPr>
            <w:r w:rsidRPr="00A5460D">
              <w:rPr>
                <w:rFonts w:eastAsia="Times New Roman"/>
                <w:b/>
                <w:bCs/>
                <w:sz w:val="22"/>
                <w:lang w:eastAsia="zh-CN"/>
              </w:rPr>
              <w:t xml:space="preserve">Spełnia/nie spełnia </w:t>
            </w:r>
          </w:p>
          <w:p w:rsidR="00A5460D" w:rsidRPr="00A5460D" w:rsidRDefault="00A5460D" w:rsidP="00A5460D">
            <w:pPr>
              <w:widowControl w:val="0"/>
              <w:suppressAutoHyphens/>
              <w:jc w:val="center"/>
              <w:rPr>
                <w:rFonts w:eastAsia="Times New Roman"/>
                <w:szCs w:val="24"/>
                <w:lang w:eastAsia="zh-CN"/>
              </w:rPr>
            </w:pPr>
            <w:r w:rsidRPr="00A5460D">
              <w:rPr>
                <w:rFonts w:eastAsia="Times New Roman"/>
                <w:b/>
                <w:bCs/>
                <w:i/>
                <w:iCs/>
                <w:sz w:val="22"/>
                <w:lang w:eastAsia="zh-CN"/>
              </w:rPr>
              <w:t>(należy wypełnić kolumnę)</w:t>
            </w:r>
          </w:p>
        </w:tc>
      </w:tr>
      <w:tr w:rsidR="00A5460D" w:rsidRPr="00A5460D" w:rsidTr="003C1194">
        <w:trPr>
          <w:trHeight w:val="53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b/>
                <w:bCs/>
                <w:sz w:val="22"/>
                <w:lang w:eastAsia="zh-CN"/>
              </w:rPr>
              <w:t>Wymagania techniczne dla nadwozia</w:t>
            </w: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900"/>
              </w:tabs>
              <w:spacing w:line="100" w:lineRule="atLeast"/>
              <w:jc w:val="both"/>
              <w:rPr>
                <w:rFonts w:eastAsia="Times New Roman"/>
                <w:sz w:val="22"/>
                <w:lang w:eastAsia="zh-CN"/>
              </w:rPr>
            </w:pPr>
            <w:r w:rsidRPr="000A1D52">
              <w:rPr>
                <w:rFonts w:eastAsia="Times New Roman"/>
                <w:sz w:val="22"/>
                <w:lang w:eastAsia="zh-CN"/>
              </w:rPr>
              <w:t>Pojazd kategorii M</w:t>
            </w:r>
            <w:r w:rsidRPr="000A1D52">
              <w:rPr>
                <w:rFonts w:eastAsia="Times New Roman"/>
                <w:sz w:val="22"/>
                <w:vertAlign w:val="subscript"/>
                <w:lang w:eastAsia="zh-CN"/>
              </w:rPr>
              <w:t>1</w:t>
            </w:r>
            <w:r w:rsidRPr="000A1D52">
              <w:rPr>
                <w:rFonts w:eastAsia="Times New Roman"/>
                <w:sz w:val="22"/>
                <w:lang w:eastAsia="zh-CN"/>
              </w:rPr>
              <w:t xml:space="preserve"> i kodzie nadwozia AA, AC lub </w:t>
            </w:r>
            <w:proofErr w:type="spellStart"/>
            <w:r w:rsidRPr="000A1D52">
              <w:rPr>
                <w:rFonts w:eastAsia="Times New Roman"/>
                <w:sz w:val="22"/>
                <w:lang w:eastAsia="zh-CN"/>
              </w:rPr>
              <w:t>AF</w:t>
            </w:r>
            <w:proofErr w:type="spellEnd"/>
            <w:r w:rsidRPr="00A5460D">
              <w:rPr>
                <w:rFonts w:eastAsia="Times New Roman"/>
                <w:sz w:val="22"/>
                <w:lang w:eastAsia="zh-CN"/>
              </w:rPr>
              <w:t xml:space="preserve"> o nadwoziu zamkniętym z dachem o konstrukcji oraz poszyciu wykonanym z metalu</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1140"/>
              </w:tabs>
              <w:suppressAutoHyphens/>
              <w:spacing w:line="100" w:lineRule="atLeast"/>
              <w:jc w:val="both"/>
              <w:rPr>
                <w:rFonts w:eastAsia="Times New Roman"/>
                <w:sz w:val="22"/>
                <w:lang w:eastAsia="zh-CN"/>
              </w:rPr>
            </w:pPr>
            <w:r w:rsidRPr="000A1D52">
              <w:rPr>
                <w:rFonts w:eastAsia="Times New Roman"/>
                <w:sz w:val="22"/>
                <w:lang w:eastAsia="zh-CN"/>
              </w:rPr>
              <w:t>Nadwozie zamknięte całkowicie przeszklone z liczbą miejsc siedzących (w tym miejsce kierowcy) dla 5 osób</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SimSun"/>
                <w:kern w:val="2"/>
                <w:sz w:val="22"/>
                <w:lang w:eastAsia="hi-IN" w:bidi="hi-IN"/>
              </w:rPr>
            </w:pPr>
          </w:p>
        </w:tc>
      </w:tr>
      <w:tr w:rsidR="00A5460D" w:rsidRPr="00A5460D" w:rsidTr="003C1194">
        <w:trPr>
          <w:trHeight w:val="33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color w:val="000000"/>
                <w:sz w:val="22"/>
                <w:lang w:eastAsia="zh-CN"/>
              </w:rPr>
              <w:t>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851"/>
              </w:tabs>
              <w:suppressAutoHyphens/>
              <w:spacing w:line="100" w:lineRule="atLeast"/>
              <w:jc w:val="both"/>
              <w:rPr>
                <w:rFonts w:eastAsia="Times New Roman"/>
                <w:sz w:val="22"/>
                <w:lang w:eastAsia="zh-CN"/>
              </w:rPr>
            </w:pPr>
            <w:r w:rsidRPr="000A1D52">
              <w:rPr>
                <w:rFonts w:eastAsia="Times New Roman"/>
                <w:sz w:val="22"/>
                <w:lang w:eastAsia="zh-CN"/>
              </w:rPr>
              <w:t>Para drzwi bocznych skrzydłowych po obu stronach pojazdu + drzwi/klapa    przestrzeni bagażowej</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4.</w:t>
            </w:r>
          </w:p>
        </w:tc>
        <w:tc>
          <w:tcPr>
            <w:tcW w:w="5123"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851"/>
              </w:tabs>
              <w:suppressAutoHyphens/>
              <w:spacing w:line="100" w:lineRule="atLeast"/>
              <w:jc w:val="both"/>
              <w:rPr>
                <w:rFonts w:eastAsia="Times New Roman"/>
                <w:sz w:val="22"/>
                <w:lang w:eastAsia="zh-CN"/>
              </w:rPr>
            </w:pPr>
            <w:r w:rsidRPr="000A1D52">
              <w:rPr>
                <w:rFonts w:eastAsia="Times New Roman"/>
                <w:sz w:val="22"/>
                <w:lang w:eastAsia="zh-CN"/>
              </w:rPr>
              <w:t xml:space="preserve">Wszystkie drzwi przeszklone. </w:t>
            </w:r>
            <w:r w:rsidRPr="00A5460D">
              <w:rPr>
                <w:rFonts w:eastAsia="Times New Roman"/>
                <w:sz w:val="22"/>
                <w:lang w:eastAsia="zh-CN"/>
              </w:rPr>
              <w:t>Szyby w tylnej części pojazdu przyciemnione. W przypadku braku przyciemnienia fabrycznego dopuszcza się oklejenie szyb folią</w:t>
            </w:r>
          </w:p>
        </w:tc>
        <w:tc>
          <w:tcPr>
            <w:tcW w:w="3644" w:type="dxa"/>
            <w:tcBorders>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5.</w:t>
            </w:r>
          </w:p>
        </w:tc>
        <w:tc>
          <w:tcPr>
            <w:tcW w:w="5123"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851"/>
              </w:tabs>
              <w:suppressAutoHyphens/>
              <w:spacing w:line="100" w:lineRule="atLeast"/>
              <w:jc w:val="both"/>
              <w:rPr>
                <w:rFonts w:eastAsia="Times New Roman"/>
                <w:sz w:val="22"/>
                <w:lang w:eastAsia="zh-CN"/>
              </w:rPr>
            </w:pPr>
            <w:r w:rsidRPr="000A1D52">
              <w:rPr>
                <w:rFonts w:eastAsia="Times New Roman"/>
                <w:sz w:val="22"/>
                <w:lang w:eastAsia="zh-CN"/>
              </w:rPr>
              <w:t xml:space="preserve">Rozstaw osi nie mniejszy niż 2.600 mm (według danych ze świadectwa </w:t>
            </w:r>
            <w:r w:rsidRPr="000A1D52">
              <w:rPr>
                <w:rFonts w:eastAsia="Times New Roman"/>
                <w:bCs/>
                <w:sz w:val="22"/>
                <w:lang w:eastAsia="zh-CN"/>
              </w:rPr>
              <w:t xml:space="preserve">homologacji typu </w:t>
            </w:r>
            <w:r w:rsidRPr="000A1D52">
              <w:rPr>
                <w:rFonts w:eastAsia="Times New Roman"/>
                <w:sz w:val="22"/>
                <w:lang w:eastAsia="zh-CN"/>
              </w:rPr>
              <w:t>WE lub innego dokumentu, o którym mowa w pkt 1.3.1. 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6.</w:t>
            </w:r>
          </w:p>
        </w:tc>
        <w:tc>
          <w:tcPr>
            <w:tcW w:w="5123"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851"/>
              </w:tabs>
              <w:suppressAutoHyphens/>
              <w:spacing w:line="100" w:lineRule="atLeast"/>
              <w:jc w:val="both"/>
              <w:rPr>
                <w:rFonts w:eastAsia="Times New Roman"/>
                <w:sz w:val="22"/>
                <w:lang w:eastAsia="zh-CN"/>
              </w:rPr>
            </w:pPr>
            <w:r w:rsidRPr="000A1D52">
              <w:rPr>
                <w:rFonts w:eastAsia="Times New Roman"/>
                <w:sz w:val="22"/>
                <w:lang w:eastAsia="zh-CN"/>
              </w:rPr>
              <w:t xml:space="preserve">Długość całkowita pojazdu nie mniejsza niż 4.500 mm (według danych ze świadectwa </w:t>
            </w:r>
            <w:r w:rsidRPr="000A1D52">
              <w:rPr>
                <w:rFonts w:eastAsia="Times New Roman"/>
                <w:bCs/>
                <w:sz w:val="22"/>
                <w:lang w:eastAsia="zh-CN"/>
              </w:rPr>
              <w:t xml:space="preserve">homologacji typu </w:t>
            </w:r>
            <w:r w:rsidRPr="000A1D52">
              <w:rPr>
                <w:rFonts w:eastAsia="Times New Roman"/>
                <w:sz w:val="22"/>
                <w:lang w:eastAsia="zh-CN"/>
              </w:rPr>
              <w:t>WE lub innego dokumentu, o którym mowa w pkt 1.3.1. 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7.</w:t>
            </w:r>
          </w:p>
        </w:tc>
        <w:tc>
          <w:tcPr>
            <w:tcW w:w="5123" w:type="dxa"/>
            <w:tcBorders>
              <w:left w:val="single" w:sz="4" w:space="0" w:color="000000"/>
              <w:bottom w:val="single" w:sz="4" w:space="0" w:color="000000"/>
              <w:right w:val="single" w:sz="4" w:space="0" w:color="000000"/>
            </w:tcBorders>
            <w:shd w:val="clear" w:color="auto" w:fill="auto"/>
            <w:vAlign w:val="center"/>
          </w:tcPr>
          <w:p w:rsidR="00A5460D" w:rsidRPr="000A1D52" w:rsidRDefault="00A5460D" w:rsidP="00A5460D">
            <w:pPr>
              <w:widowControl w:val="0"/>
              <w:tabs>
                <w:tab w:val="left" w:pos="851"/>
              </w:tabs>
              <w:suppressAutoHyphens/>
              <w:spacing w:line="100" w:lineRule="atLeast"/>
              <w:jc w:val="both"/>
              <w:rPr>
                <w:rFonts w:eastAsia="Times New Roman"/>
                <w:sz w:val="22"/>
                <w:lang w:eastAsia="zh-CN"/>
              </w:rPr>
            </w:pPr>
            <w:r w:rsidRPr="000A1D52">
              <w:rPr>
                <w:rFonts w:eastAsia="Times New Roman"/>
                <w:sz w:val="22"/>
                <w:lang w:eastAsia="zh-CN"/>
              </w:rPr>
              <w:t xml:space="preserve">Wysokość pojazdu nie większa niż 1.520 mm (według danych ze świadectwa </w:t>
            </w:r>
            <w:r w:rsidRPr="000A1D52">
              <w:rPr>
                <w:rFonts w:eastAsia="Times New Roman"/>
                <w:bCs/>
                <w:sz w:val="22"/>
                <w:lang w:eastAsia="zh-CN"/>
              </w:rPr>
              <w:t xml:space="preserve">homologacji typu </w:t>
            </w:r>
            <w:r w:rsidRPr="000A1D52">
              <w:rPr>
                <w:rFonts w:eastAsia="Times New Roman"/>
                <w:sz w:val="22"/>
                <w:lang w:eastAsia="zh-CN"/>
              </w:rPr>
              <w:t>WE lub innego dokumentu, o którym mowa w pkt 1.3.1. 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58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b/>
                <w:bCs/>
                <w:sz w:val="22"/>
                <w:lang w:eastAsia="zh-CN"/>
              </w:rPr>
              <w:t>Wymagania techniczne dla silnika i układu zasilania</w:t>
            </w: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900"/>
              </w:tabs>
              <w:suppressAutoHyphens/>
              <w:spacing w:line="100" w:lineRule="atLeast"/>
              <w:jc w:val="both"/>
              <w:rPr>
                <w:rFonts w:eastAsia="Times New Roman"/>
                <w:b/>
                <w:sz w:val="22"/>
                <w:lang w:eastAsia="zh-CN"/>
              </w:rPr>
            </w:pPr>
            <w:r w:rsidRPr="00A5460D">
              <w:rPr>
                <w:rFonts w:eastAsia="Times New Roman"/>
                <w:sz w:val="22"/>
                <w:lang w:eastAsia="zh-CN"/>
              </w:rPr>
              <w:t xml:space="preserve">Silnik spalinowy min. 4-cylindrowy o zapłonie iskrowym spełniający, co najmniej normę emisji spalin Euro 6 na poziomie obowiązującym na dzień odbioru pojazdu </w:t>
            </w:r>
            <w:r w:rsidRPr="000A1D52">
              <w:rPr>
                <w:rFonts w:eastAsia="Times New Roman"/>
                <w:sz w:val="22"/>
                <w:lang w:eastAsia="zh-CN"/>
              </w:rPr>
              <w:t xml:space="preserve">(według danych ze świadectwa </w:t>
            </w:r>
            <w:r w:rsidRPr="000A1D52">
              <w:rPr>
                <w:rFonts w:eastAsia="Times New Roman"/>
                <w:bCs/>
                <w:sz w:val="22"/>
                <w:lang w:eastAsia="zh-CN"/>
              </w:rPr>
              <w:t xml:space="preserve">homologacji typu </w:t>
            </w:r>
            <w:r w:rsidRPr="000A1D52">
              <w:rPr>
                <w:rFonts w:eastAsia="Times New Roman"/>
                <w:sz w:val="22"/>
                <w:lang w:eastAsia="zh-CN"/>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411"/>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851"/>
              </w:tabs>
              <w:suppressAutoHyphens/>
              <w:spacing w:line="100" w:lineRule="atLeast"/>
              <w:jc w:val="both"/>
              <w:rPr>
                <w:rFonts w:eastAsia="Times New Roman"/>
                <w:b/>
                <w:sz w:val="22"/>
                <w:lang w:eastAsia="zh-CN"/>
              </w:rPr>
            </w:pPr>
            <w:r w:rsidRPr="00A5460D">
              <w:rPr>
                <w:rFonts w:eastAsia="Times New Roman"/>
                <w:sz w:val="22"/>
                <w:lang w:eastAsia="zh-CN"/>
              </w:rPr>
              <w:t xml:space="preserve">Pojemność skokowa silnika spalinowego, </w:t>
            </w:r>
            <w:r w:rsidRPr="000A1D52">
              <w:rPr>
                <w:rFonts w:eastAsia="Times New Roman"/>
                <w:sz w:val="22"/>
                <w:lang w:eastAsia="zh-CN"/>
              </w:rPr>
              <w:t>nie mniejsza niż</w:t>
            </w:r>
            <w:r w:rsidRPr="00A5460D">
              <w:rPr>
                <w:rFonts w:eastAsia="Times New Roman"/>
                <w:sz w:val="22"/>
                <w:lang w:eastAsia="zh-CN"/>
              </w:rPr>
              <w:t xml:space="preserve"> 1.450 cm</w:t>
            </w:r>
            <w:r w:rsidRPr="00A5460D">
              <w:rPr>
                <w:rFonts w:eastAsia="Times New Roman"/>
                <w:sz w:val="22"/>
                <w:vertAlign w:val="superscript"/>
                <w:lang w:eastAsia="zh-CN"/>
              </w:rPr>
              <w:t xml:space="preserve">3 </w:t>
            </w:r>
            <w:r w:rsidRPr="000A1D52">
              <w:rPr>
                <w:rFonts w:eastAsia="Times New Roman"/>
                <w:sz w:val="22"/>
                <w:lang w:eastAsia="zh-CN"/>
              </w:rPr>
              <w:t xml:space="preserve">(według danych ze świadectwa </w:t>
            </w:r>
            <w:r w:rsidRPr="000A1D52">
              <w:rPr>
                <w:rFonts w:eastAsia="Times New Roman"/>
                <w:bCs/>
                <w:sz w:val="22"/>
                <w:lang w:eastAsia="zh-CN"/>
              </w:rPr>
              <w:t xml:space="preserve">homologacji typu </w:t>
            </w:r>
            <w:r w:rsidRPr="000A1D52">
              <w:rPr>
                <w:rFonts w:eastAsia="Times New Roman"/>
                <w:sz w:val="22"/>
                <w:lang w:eastAsia="zh-CN"/>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rPr>
          <w:trHeight w:val="42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10.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rPr>
                <w:rFonts w:eastAsia="Times New Roman"/>
                <w:sz w:val="22"/>
                <w:lang w:eastAsia="zh-CN"/>
              </w:rPr>
            </w:pPr>
            <w:r w:rsidRPr="00A5460D">
              <w:rPr>
                <w:rFonts w:eastAsia="Times New Roman"/>
                <w:sz w:val="22"/>
                <w:lang w:eastAsia="zh-CN"/>
              </w:rPr>
              <w:t>Maksymalna moc netto silnika</w:t>
            </w:r>
            <w:r w:rsidRPr="000A1D52">
              <w:rPr>
                <w:rFonts w:eastAsia="Times New Roman"/>
                <w:sz w:val="22"/>
                <w:lang w:eastAsia="zh-CN"/>
              </w:rPr>
              <w:t xml:space="preserve"> nie mniejsza niż</w:t>
            </w:r>
            <w:r w:rsidRPr="00A5460D">
              <w:rPr>
                <w:rFonts w:eastAsia="Times New Roman"/>
                <w:sz w:val="22"/>
                <w:lang w:eastAsia="zh-CN"/>
              </w:rPr>
              <w:t xml:space="preserve"> 90 kW</w:t>
            </w:r>
            <w:r w:rsidRPr="00A5460D">
              <w:rPr>
                <w:rFonts w:eastAsia="Times New Roman"/>
                <w:b/>
                <w:sz w:val="22"/>
                <w:lang w:eastAsia="zh-CN"/>
              </w:rPr>
              <w:t xml:space="preserve"> </w:t>
            </w:r>
            <w:r w:rsidRPr="000A1D52">
              <w:rPr>
                <w:rFonts w:eastAsia="Times New Roman"/>
                <w:sz w:val="22"/>
                <w:lang w:eastAsia="zh-CN"/>
              </w:rPr>
              <w:t xml:space="preserve">(według danych ze świadectwa </w:t>
            </w:r>
            <w:r w:rsidRPr="000A1D52">
              <w:rPr>
                <w:rFonts w:eastAsia="Times New Roman"/>
                <w:bCs/>
                <w:sz w:val="22"/>
                <w:lang w:eastAsia="zh-CN"/>
              </w:rPr>
              <w:t xml:space="preserve">homologacji typu </w:t>
            </w:r>
            <w:r w:rsidRPr="000A1D52">
              <w:rPr>
                <w:rFonts w:eastAsia="Times New Roman"/>
                <w:sz w:val="22"/>
                <w:lang w:eastAsia="zh-CN"/>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rPr>
          <w:trHeight w:val="612"/>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spacing w:line="100" w:lineRule="atLeast"/>
              <w:jc w:val="center"/>
              <w:rPr>
                <w:rFonts w:eastAsia="Times New Roman"/>
                <w:sz w:val="22"/>
                <w:lang w:eastAsia="zh-CN"/>
              </w:rPr>
            </w:pPr>
            <w:r w:rsidRPr="00A5460D">
              <w:rPr>
                <w:rFonts w:eastAsia="Times New Roman"/>
                <w:b/>
                <w:bCs/>
                <w:sz w:val="22"/>
                <w:lang w:eastAsia="zh-CN"/>
              </w:rPr>
              <w:t>Warunki techniczne dla układu hamulcowego</w:t>
            </w: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11.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rPr>
                <w:rFonts w:eastAsia="Times New Roman"/>
                <w:sz w:val="22"/>
                <w:lang w:eastAsia="zh-CN"/>
              </w:rPr>
            </w:pPr>
            <w:r w:rsidRPr="00A5460D">
              <w:rPr>
                <w:rFonts w:eastAsia="Times New Roman"/>
                <w:sz w:val="22"/>
                <w:lang w:eastAsia="zh-CN"/>
              </w:rPr>
              <w:t>Układ hamulcowy musi być wyposażony, co najmniej w układ zapobiegający blokowaniu kół pojazdu podczas hamowania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000000"/>
                <w:sz w:val="22"/>
                <w:lang w:eastAsia="zh-CN"/>
              </w:rPr>
            </w:pPr>
          </w:p>
        </w:tc>
      </w:tr>
      <w:tr w:rsidR="00A5460D" w:rsidRPr="00A5460D" w:rsidTr="003C1194">
        <w:trPr>
          <w:trHeight w:val="64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851"/>
              </w:tabs>
              <w:suppressAutoHyphens/>
              <w:spacing w:line="100" w:lineRule="atLeast"/>
              <w:jc w:val="center"/>
              <w:rPr>
                <w:rFonts w:eastAsia="Times New Roman"/>
                <w:sz w:val="22"/>
                <w:lang w:eastAsia="zh-CN"/>
              </w:rPr>
            </w:pPr>
            <w:r w:rsidRPr="00A5460D">
              <w:rPr>
                <w:rFonts w:eastAsia="Times New Roman"/>
                <w:b/>
                <w:bCs/>
                <w:sz w:val="22"/>
                <w:lang w:eastAsia="zh-CN"/>
              </w:rPr>
              <w:t>Wymagania techniczne dla układu kierowniczego</w:t>
            </w: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12.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900"/>
              </w:tabs>
              <w:spacing w:line="100" w:lineRule="atLeast"/>
              <w:jc w:val="both"/>
              <w:rPr>
                <w:rFonts w:eastAsia="Times New Roman"/>
                <w:sz w:val="22"/>
                <w:lang w:eastAsia="zh-CN"/>
              </w:rPr>
            </w:pPr>
            <w:r w:rsidRPr="00A5460D">
              <w:rPr>
                <w:rFonts w:eastAsia="Times New Roman"/>
                <w:sz w:val="22"/>
                <w:lang w:eastAsia="zh-CN"/>
              </w:rPr>
              <w:t>Regulacja kolumny kierowniczej w płaszczyznach: góra – dół, przód – tył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0A1D52">
        <w:trPr>
          <w:trHeight w:val="40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lastRenderedPageBreak/>
              <w:t>13.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rPr>
                <w:rFonts w:eastAsia="Times New Roman"/>
                <w:sz w:val="22"/>
                <w:lang w:eastAsia="zh-CN"/>
              </w:rPr>
            </w:pPr>
            <w:r w:rsidRPr="00A5460D">
              <w:rPr>
                <w:rFonts w:eastAsia="Times New Roman"/>
                <w:sz w:val="22"/>
                <w:lang w:eastAsia="zh-CN"/>
              </w:rPr>
              <w:t>Wspomaganie układu kierowniczego</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0A1D52">
        <w:trPr>
          <w:trHeight w:val="42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14.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rPr>
                <w:rFonts w:eastAsia="Times New Roman"/>
                <w:sz w:val="22"/>
                <w:lang w:eastAsia="zh-CN"/>
              </w:rPr>
            </w:pPr>
            <w:r w:rsidRPr="00A5460D">
              <w:rPr>
                <w:rFonts w:eastAsia="Times New Roman"/>
                <w:bCs/>
                <w:sz w:val="22"/>
                <w:lang w:eastAsia="zh-CN"/>
              </w:rPr>
              <w:t>K</w:t>
            </w:r>
            <w:r w:rsidRPr="00A5460D">
              <w:rPr>
                <w:rFonts w:eastAsia="Times New Roman"/>
                <w:sz w:val="22"/>
                <w:lang w:eastAsia="zh-CN"/>
              </w:rPr>
              <w:t>ierownica umieszczona po lewej stronie pojazdu</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0A1D52">
        <w:trPr>
          <w:trHeight w:val="64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b/>
                <w:bCs/>
                <w:sz w:val="22"/>
                <w:lang w:eastAsia="zh-CN"/>
              </w:rPr>
              <w:t>Wymagania techniczne dla układu napędowego</w:t>
            </w:r>
          </w:p>
        </w:tc>
      </w:tr>
      <w:tr w:rsidR="00A5460D" w:rsidRPr="00A5460D" w:rsidTr="003C1194">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15.</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900"/>
              </w:tabs>
              <w:suppressAutoHyphens/>
              <w:spacing w:line="100" w:lineRule="atLeast"/>
              <w:jc w:val="both"/>
              <w:rPr>
                <w:rFonts w:eastAsia="Times New Roman"/>
                <w:sz w:val="22"/>
                <w:lang w:eastAsia="zh-CN"/>
              </w:rPr>
            </w:pPr>
            <w:r w:rsidRPr="00A5460D">
              <w:rPr>
                <w:rFonts w:eastAsia="Times New Roman"/>
                <w:sz w:val="22"/>
                <w:lang w:eastAsia="zh-CN"/>
              </w:rPr>
              <w:t xml:space="preserve">Prędkość maksymalna </w:t>
            </w:r>
            <w:r w:rsidRPr="000A1D52">
              <w:rPr>
                <w:rFonts w:eastAsia="Times New Roman"/>
                <w:sz w:val="22"/>
                <w:lang w:eastAsia="zh-CN"/>
              </w:rPr>
              <w:t>nie mniejsza niż</w:t>
            </w:r>
            <w:r w:rsidRPr="00A5460D">
              <w:rPr>
                <w:rFonts w:eastAsia="Times New Roman"/>
                <w:sz w:val="22"/>
                <w:lang w:eastAsia="zh-CN"/>
              </w:rPr>
              <w:t xml:space="preserve"> 180 km/h</w:t>
            </w:r>
            <w:r w:rsidRPr="000A1D52">
              <w:rPr>
                <w:rFonts w:eastAsia="Times New Roman"/>
                <w:sz w:val="22"/>
                <w:lang w:eastAsia="zh-CN"/>
              </w:rPr>
              <w:t xml:space="preserve"> (według danych ze świadectwa </w:t>
            </w:r>
            <w:r w:rsidRPr="000A1D52">
              <w:rPr>
                <w:rFonts w:eastAsia="Times New Roman"/>
                <w:bCs/>
                <w:sz w:val="22"/>
                <w:lang w:eastAsia="zh-CN"/>
              </w:rPr>
              <w:t xml:space="preserve">homologacji typu </w:t>
            </w:r>
            <w:r w:rsidRPr="000A1D52">
              <w:rPr>
                <w:rFonts w:eastAsia="Times New Roman"/>
                <w:sz w:val="22"/>
                <w:lang w:eastAsia="zh-CN"/>
              </w:rPr>
              <w:t xml:space="preserve">WE lub innego dokumentu, o którym mowa w pkt  1.3.1. </w:t>
            </w:r>
            <w:r w:rsidR="000A1D52">
              <w:rPr>
                <w:rFonts w:eastAsia="Times New Roman"/>
                <w:sz w:val="22"/>
                <w:lang w:eastAsia="zh-CN"/>
              </w:rPr>
              <w:br/>
            </w:r>
            <w:r w:rsidRPr="000A1D52">
              <w:rPr>
                <w:rFonts w:eastAsia="Times New Roman"/>
                <w:sz w:val="22"/>
                <w:lang w:eastAsia="zh-CN"/>
              </w:rPr>
              <w:t>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16.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851"/>
              </w:tabs>
              <w:suppressAutoHyphens/>
              <w:spacing w:line="100" w:lineRule="atLeast"/>
              <w:jc w:val="both"/>
              <w:rPr>
                <w:rFonts w:eastAsia="Times New Roman"/>
                <w:color w:val="FF0000"/>
                <w:sz w:val="22"/>
                <w:lang w:eastAsia="zh-CN"/>
              </w:rPr>
            </w:pPr>
            <w:r w:rsidRPr="00A5460D">
              <w:rPr>
                <w:rFonts w:eastAsia="Times New Roman"/>
                <w:color w:val="000000"/>
                <w:sz w:val="22"/>
                <w:lang w:eastAsia="zh-CN"/>
              </w:rPr>
              <w:t>System stabilizacji toru jazdy</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rPr>
          <w:trHeight w:val="400"/>
        </w:trPr>
        <w:tc>
          <w:tcPr>
            <w:tcW w:w="541"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17.</w:t>
            </w:r>
          </w:p>
        </w:tc>
        <w:tc>
          <w:tcPr>
            <w:tcW w:w="5123"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851"/>
              </w:tabs>
              <w:suppressAutoHyphens/>
              <w:spacing w:line="100" w:lineRule="atLeast"/>
              <w:jc w:val="both"/>
              <w:rPr>
                <w:rFonts w:eastAsia="Times New Roman"/>
                <w:color w:val="FF0000"/>
                <w:sz w:val="22"/>
                <w:lang w:eastAsia="zh-CN"/>
              </w:rPr>
            </w:pPr>
            <w:r w:rsidRPr="00A5460D">
              <w:rPr>
                <w:rFonts w:eastAsia="Times New Roman"/>
                <w:color w:val="000000"/>
                <w:sz w:val="22"/>
                <w:lang w:eastAsia="zh-CN"/>
              </w:rPr>
              <w:t>Układ zapobiegający poślizgowi kół przy ruszaniu pojazdu</w:t>
            </w:r>
          </w:p>
        </w:tc>
        <w:tc>
          <w:tcPr>
            <w:tcW w:w="3644" w:type="dxa"/>
            <w:tcBorders>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rPr>
          <w:trHeight w:val="634"/>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b/>
                <w:bCs/>
                <w:sz w:val="22"/>
                <w:lang w:eastAsia="zh-CN"/>
              </w:rPr>
              <w:t>Wymagania techniczne dla kół jezdnych</w:t>
            </w:r>
          </w:p>
        </w:tc>
      </w:tr>
      <w:tr w:rsidR="00A5460D" w:rsidRPr="00A5460D" w:rsidTr="003C1194">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18.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1080"/>
              </w:tabs>
              <w:suppressAutoHyphens/>
              <w:spacing w:line="100" w:lineRule="atLeast"/>
              <w:jc w:val="both"/>
              <w:rPr>
                <w:rFonts w:eastAsia="Times New Roman"/>
                <w:color w:val="FF0000"/>
                <w:sz w:val="22"/>
                <w:lang w:eastAsia="zh-CN"/>
              </w:rPr>
            </w:pPr>
            <w:r w:rsidRPr="00A5460D">
              <w:rPr>
                <w:rFonts w:eastAsia="Times New Roman"/>
                <w:sz w:val="22"/>
                <w:lang w:eastAsia="zh-CN"/>
              </w:rPr>
              <w:t>Koła jezdne na poszczególnych osiach z ogumieniem bezdętkowym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19.</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1080"/>
              </w:tabs>
              <w:suppressAutoHyphens/>
              <w:spacing w:line="100" w:lineRule="atLeast"/>
              <w:jc w:val="both"/>
              <w:rPr>
                <w:rFonts w:eastAsia="Times New Roman"/>
                <w:color w:val="FF0000"/>
                <w:sz w:val="22"/>
                <w:lang w:eastAsia="zh-CN"/>
              </w:rPr>
            </w:pPr>
            <w:r w:rsidRPr="00A5460D">
              <w:rPr>
                <w:rFonts w:eastAsia="Times New Roman"/>
                <w:color w:val="000000"/>
                <w:sz w:val="22"/>
                <w:lang w:eastAsia="zh-CN"/>
              </w:rPr>
              <w:t>Komplet 4 kół z ogumieniem letnim z fabrycznej oferty producenta pojazdów. W przypadku zaoferowania pojazdu wyposażonego w pełnowymiarowe koło zapasowe, bieżnik w ogumieniu letnim nie może być kierunkowy</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20.</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1080"/>
              </w:tabs>
              <w:suppressAutoHyphens/>
              <w:spacing w:line="100" w:lineRule="atLeast"/>
              <w:jc w:val="both"/>
              <w:rPr>
                <w:rFonts w:eastAsia="Times New Roman"/>
                <w:color w:val="FF0000"/>
                <w:sz w:val="22"/>
                <w:lang w:eastAsia="zh-CN"/>
              </w:rPr>
            </w:pPr>
            <w:r w:rsidRPr="00A5460D">
              <w:rPr>
                <w:rFonts w:eastAsia="Times New Roman"/>
                <w:color w:val="000000"/>
                <w:sz w:val="22"/>
                <w:lang w:eastAsia="zh-CN"/>
              </w:rPr>
              <w:t>Komplet 4 kół z ogumieniem</w:t>
            </w:r>
            <w:r w:rsidRPr="00A5460D">
              <w:rPr>
                <w:rFonts w:eastAsia="Times New Roman"/>
                <w:sz w:val="22"/>
                <w:lang w:eastAsia="zh-CN"/>
              </w:rPr>
              <w:t xml:space="preserve"> śniegowym (zimowym) z oferty producenta/importera/dealera pojazdów. Zamawiający nie dopuszcza zastosowania opon całorocznych lub wielosezonowych. Musi istnieć możliwość eksploatacji pojazdu z oferowanymi oponami śniegowymi (zimowymi) przy wykorzystaniu obręczy kół określonych w pkt. 19 Opony zimowe muszą posiadać przyczepność na mokrej nawierzchni, co najmniej klasy B zgodnie z Rozporządzeniem Parlamentu Europejskiego i Rady (WE) nr 2020/740 z dnia 25 maja 2020 r. w sprawie etykietowania opon pod kątem efektywności paliwowej i innych zasadniczych parametrów zmieniające rozporządzenie (UE) 2017/1369 oraz uchylające rozporządzenie (WE) nr 1222/2009</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21.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jc w:val="both"/>
              <w:rPr>
                <w:rFonts w:eastAsia="Times New Roman"/>
                <w:color w:val="FF0000"/>
                <w:sz w:val="22"/>
                <w:lang w:eastAsia="zh-CN"/>
              </w:rPr>
            </w:pPr>
            <w:r w:rsidRPr="00A5460D">
              <w:rPr>
                <w:rFonts w:eastAsia="Times New Roman"/>
                <w:sz w:val="22"/>
                <w:lang w:eastAsia="zh-CN"/>
              </w:rPr>
              <w:t>Pojazd musi być wyposażony w pełnowymiarowe koło zapasowe identyczne z kołami (obręcz + opona) opisanymi w pkt 19 lub koło dojazdowe lub zestaw naprawczy zgodnie z ofertą handlową producenta pojazdów</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22.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1080"/>
              </w:tabs>
              <w:suppressAutoHyphens/>
              <w:spacing w:line="100" w:lineRule="atLeast"/>
              <w:jc w:val="both"/>
              <w:rPr>
                <w:rFonts w:eastAsia="Times New Roman"/>
                <w:sz w:val="22"/>
                <w:lang w:eastAsia="zh-CN"/>
              </w:rPr>
            </w:pPr>
            <w:r w:rsidRPr="00A5460D">
              <w:rPr>
                <w:rFonts w:eastAsia="Times New Roman"/>
                <w:sz w:val="22"/>
                <w:lang w:eastAsia="zh-CN"/>
              </w:rPr>
              <w:t xml:space="preserve">Zastosowane zespoły opona/obręcz na poszczególnych osiach pojazdu opisane </w:t>
            </w:r>
            <w:r w:rsidRPr="00A5460D">
              <w:rPr>
                <w:rFonts w:eastAsia="Times New Roman"/>
                <w:sz w:val="22"/>
                <w:lang w:eastAsia="zh-CN"/>
              </w:rPr>
              <w:br/>
              <w:t>w pkt 19 oraz 20 muszą być zgodne z danymi ze świadectwa zgodności WE l</w:t>
            </w:r>
            <w:r w:rsidRPr="000A1D52">
              <w:rPr>
                <w:rFonts w:eastAsia="Times New Roman"/>
                <w:sz w:val="22"/>
                <w:lang w:eastAsia="zh-CN"/>
              </w:rPr>
              <w:t>ub innego dokumentu, o którym mowa w pkt 1.3.1. w opisie przedmiotu zamówienia</w:t>
            </w:r>
            <w:r w:rsidRPr="00A5460D">
              <w:rPr>
                <w:rFonts w:eastAsia="Times New Roman"/>
                <w:sz w:val="22"/>
                <w:lang w:eastAsia="zh-CN"/>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23.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1080"/>
              </w:tabs>
              <w:suppressAutoHyphens/>
              <w:spacing w:line="100" w:lineRule="atLeast"/>
              <w:jc w:val="both"/>
              <w:rPr>
                <w:rFonts w:eastAsia="Times New Roman"/>
                <w:sz w:val="22"/>
                <w:lang w:eastAsia="zh-CN"/>
              </w:rPr>
            </w:pPr>
            <w:r w:rsidRPr="00A5460D">
              <w:rPr>
                <w:rFonts w:eastAsia="Times New Roman"/>
                <w:sz w:val="22"/>
                <w:lang w:eastAsia="zh-CN"/>
              </w:rPr>
              <w:t>Opony nie mogą być starsze niż 78 tygodni licząc od terminu odbioru pojazdu.</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c>
          <w:tcPr>
            <w:tcW w:w="541"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24.</w:t>
            </w:r>
          </w:p>
        </w:tc>
        <w:tc>
          <w:tcPr>
            <w:tcW w:w="5123" w:type="dxa"/>
            <w:tcBorders>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851"/>
              </w:tabs>
              <w:spacing w:line="100" w:lineRule="atLeast"/>
              <w:jc w:val="both"/>
              <w:rPr>
                <w:rFonts w:eastAsia="Times New Roman"/>
                <w:sz w:val="22"/>
                <w:lang w:eastAsia="zh-CN"/>
              </w:rPr>
            </w:pPr>
            <w:r w:rsidRPr="00A5460D">
              <w:rPr>
                <w:rFonts w:eastAsia="Times New Roman"/>
                <w:sz w:val="22"/>
                <w:lang w:eastAsia="zh-CN"/>
              </w:rPr>
              <w:t>Opony muszą być fabrycznie nowe i homologowane. Zamawiający nie  dopuszcza opon bieżnikowanych</w:t>
            </w:r>
          </w:p>
        </w:tc>
        <w:tc>
          <w:tcPr>
            <w:tcW w:w="3644" w:type="dxa"/>
            <w:tcBorders>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rPr>
          <w:trHeight w:val="570"/>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b/>
                <w:bCs/>
                <w:sz w:val="22"/>
                <w:lang w:eastAsia="zh-CN"/>
              </w:rPr>
              <w:t>Wymagania techniczne dla instalacji elektrycznej</w:t>
            </w: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25.</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1080"/>
              </w:tabs>
              <w:suppressAutoHyphens/>
              <w:spacing w:line="100" w:lineRule="atLeast"/>
              <w:jc w:val="both"/>
              <w:rPr>
                <w:rFonts w:eastAsia="Times New Roman"/>
                <w:sz w:val="22"/>
                <w:lang w:eastAsia="zh-CN"/>
              </w:rPr>
            </w:pPr>
            <w:r w:rsidRPr="00A5460D">
              <w:rPr>
                <w:rFonts w:eastAsia="Times New Roman"/>
                <w:sz w:val="22"/>
                <w:lang w:eastAsia="zh-CN"/>
              </w:rPr>
              <w:t>Instalacja elektryczna o napięciu znamionowym 12V DC („-” na masie).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592"/>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1824"/>
              </w:tabs>
              <w:suppressAutoHyphens/>
              <w:spacing w:line="100" w:lineRule="atLeast"/>
              <w:ind w:left="920" w:hanging="910"/>
              <w:jc w:val="center"/>
              <w:rPr>
                <w:rFonts w:eastAsia="Times New Roman"/>
                <w:sz w:val="22"/>
                <w:lang w:eastAsia="zh-CN"/>
              </w:rPr>
            </w:pPr>
            <w:r w:rsidRPr="00A5460D">
              <w:rPr>
                <w:rFonts w:eastAsia="Times New Roman"/>
                <w:b/>
                <w:bCs/>
                <w:sz w:val="22"/>
                <w:lang w:eastAsia="zh-CN"/>
              </w:rPr>
              <w:lastRenderedPageBreak/>
              <w:t>Wymagania techniczne dla wyposażenia pojazdu</w:t>
            </w: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26.</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1020"/>
              </w:tabs>
              <w:spacing w:line="100" w:lineRule="atLeast"/>
              <w:jc w:val="both"/>
              <w:rPr>
                <w:rFonts w:eastAsia="Times New Roman"/>
                <w:color w:val="FF0000"/>
                <w:sz w:val="22"/>
                <w:lang w:eastAsia="zh-CN"/>
              </w:rPr>
            </w:pPr>
            <w:r w:rsidRPr="00A5460D">
              <w:rPr>
                <w:rFonts w:eastAsia="Times New Roman"/>
                <w:sz w:val="22"/>
                <w:lang w:eastAsia="zh-CN"/>
              </w:rPr>
              <w:t>Trzypunktowe pasy bezpieczeństwa dla wszystkich miejsc siedzących</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27.</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1080"/>
              </w:tabs>
              <w:suppressAutoHyphens/>
              <w:spacing w:line="100" w:lineRule="atLeast"/>
              <w:jc w:val="both"/>
              <w:rPr>
                <w:rFonts w:eastAsia="Times New Roman"/>
                <w:color w:val="FF0000"/>
                <w:sz w:val="22"/>
                <w:lang w:eastAsia="zh-CN"/>
              </w:rPr>
            </w:pPr>
            <w:r w:rsidRPr="00A5460D">
              <w:rPr>
                <w:rFonts w:eastAsia="Times New Roman"/>
                <w:sz w:val="22"/>
                <w:lang w:eastAsia="zh-CN"/>
              </w:rPr>
              <w:t xml:space="preserve">Poduszki gazowe przednie i boczne, co najmniej dla </w:t>
            </w:r>
            <w:r w:rsidR="00FC66B9">
              <w:rPr>
                <w:rFonts w:eastAsia="Times New Roman"/>
                <w:sz w:val="22"/>
                <w:lang w:eastAsia="zh-CN"/>
              </w:rPr>
              <w:br/>
            </w:r>
            <w:r w:rsidRPr="00A5460D">
              <w:rPr>
                <w:rFonts w:eastAsia="Times New Roman"/>
                <w:sz w:val="22"/>
                <w:lang w:eastAsia="zh-CN"/>
              </w:rPr>
              <w:t>I-go rzędu siedzeń</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0A1D52">
        <w:trPr>
          <w:trHeight w:val="486"/>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28.</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0A1D52" w:rsidP="000A1D52">
            <w:pPr>
              <w:widowControl w:val="0"/>
              <w:tabs>
                <w:tab w:val="left" w:pos="1080"/>
              </w:tabs>
              <w:suppressAutoHyphens/>
              <w:spacing w:line="100" w:lineRule="atLeast"/>
              <w:contextualSpacing/>
              <w:rPr>
                <w:rFonts w:eastAsia="Times New Roman"/>
                <w:color w:val="FF0000"/>
                <w:sz w:val="22"/>
                <w:lang w:eastAsia="zh-CN"/>
              </w:rPr>
            </w:pPr>
            <w:r>
              <w:rPr>
                <w:rFonts w:eastAsia="Times New Roman"/>
                <w:color w:val="000000"/>
                <w:sz w:val="22"/>
                <w:lang w:eastAsia="zh-CN"/>
              </w:rPr>
              <w:t>Pełno</w:t>
            </w:r>
            <w:r w:rsidR="00A5460D" w:rsidRPr="00A5460D">
              <w:rPr>
                <w:rFonts w:eastAsia="Times New Roman"/>
                <w:color w:val="000000"/>
                <w:sz w:val="22"/>
                <w:lang w:eastAsia="zh-CN"/>
              </w:rPr>
              <w:t>wymiarowe kurtyny gazowe boczne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29.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1020"/>
              </w:tabs>
              <w:spacing w:line="100" w:lineRule="atLeast"/>
              <w:jc w:val="both"/>
              <w:rPr>
                <w:rFonts w:eastAsia="Times New Roman"/>
                <w:color w:val="FF0000"/>
                <w:sz w:val="22"/>
                <w:lang w:eastAsia="zh-CN"/>
              </w:rPr>
            </w:pPr>
            <w:r w:rsidRPr="00A5460D">
              <w:rPr>
                <w:rFonts w:eastAsia="Times New Roman"/>
                <w:sz w:val="22"/>
                <w:lang w:eastAsia="zh-CN"/>
              </w:rPr>
              <w:t>Elektrycznie sterowane i podgrzewane lusterka zewnętrzne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30.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1020"/>
              </w:tabs>
              <w:spacing w:line="100" w:lineRule="atLeast"/>
              <w:jc w:val="both"/>
              <w:rPr>
                <w:rFonts w:eastAsia="Times New Roman"/>
                <w:color w:val="FF0000"/>
                <w:sz w:val="22"/>
                <w:lang w:eastAsia="zh-CN"/>
              </w:rPr>
            </w:pPr>
            <w:r w:rsidRPr="00A5460D">
              <w:rPr>
                <w:rFonts w:eastAsia="Times New Roman"/>
                <w:sz w:val="22"/>
                <w:lang w:eastAsia="zh-CN"/>
              </w:rPr>
              <w:t>Elektrycznie opuszczane i podnoszone szyby drzwi przednich i tylnych z możliwością blokowania szyb w drzwiach tylnych z miejsca kierowcy</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31.</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0"/>
              </w:tabs>
              <w:spacing w:line="100" w:lineRule="atLeast"/>
              <w:rPr>
                <w:rFonts w:eastAsia="Times New Roman"/>
                <w:color w:val="FF0000"/>
                <w:sz w:val="22"/>
                <w:lang w:eastAsia="zh-CN"/>
              </w:rPr>
            </w:pPr>
            <w:r w:rsidRPr="00A5460D">
              <w:rPr>
                <w:rFonts w:eastAsia="Times New Roman"/>
                <w:sz w:val="22"/>
                <w:lang w:eastAsia="zh-CN"/>
              </w:rPr>
              <w:t>Światła do jazdy dziennej wykonane w technologii LED</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32.</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993"/>
              </w:tabs>
              <w:spacing w:line="100" w:lineRule="atLeast"/>
              <w:contextualSpacing/>
              <w:jc w:val="both"/>
              <w:rPr>
                <w:rFonts w:eastAsia="Times New Roman"/>
                <w:color w:val="FF0000"/>
                <w:sz w:val="22"/>
                <w:lang w:eastAsia="zh-CN"/>
              </w:rPr>
            </w:pPr>
            <w:r w:rsidRPr="00A5460D">
              <w:rPr>
                <w:rFonts w:eastAsia="Times New Roman"/>
                <w:color w:val="000000"/>
                <w:sz w:val="22"/>
                <w:lang w:eastAsia="zh-CN"/>
              </w:rPr>
              <w:t>Światła przeciwmgłowe przednie z oferty producenta pojazdów, posiadające homologację, wbudowane w zderzak, spojler lub światła zintegrowane z lampami zespolonymi</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SimSun"/>
                <w:kern w:val="2"/>
                <w:sz w:val="22"/>
                <w:lang w:eastAsia="zh-CN" w:bidi="hi-IN"/>
              </w:rPr>
            </w:pPr>
          </w:p>
        </w:tc>
      </w:tr>
      <w:tr w:rsidR="00A5460D" w:rsidRPr="00A5460D" w:rsidTr="003C119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33.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993"/>
              </w:tabs>
              <w:spacing w:line="100" w:lineRule="atLeast"/>
              <w:jc w:val="both"/>
              <w:rPr>
                <w:rFonts w:eastAsia="Times New Roman"/>
                <w:color w:val="FF0000"/>
                <w:sz w:val="22"/>
                <w:lang w:eastAsia="zh-CN"/>
              </w:rPr>
            </w:pPr>
            <w:r w:rsidRPr="00A5460D">
              <w:rPr>
                <w:rFonts w:eastAsia="Times New Roman"/>
                <w:sz w:val="22"/>
                <w:lang w:eastAsia="zh-CN"/>
              </w:rPr>
              <w:t xml:space="preserve">Kierownica wielofunkcyjna </w:t>
            </w:r>
            <w:r w:rsidRPr="00A5460D">
              <w:rPr>
                <w:rFonts w:eastAsia="Times New Roman"/>
                <w:color w:val="000000"/>
                <w:sz w:val="22"/>
                <w:lang w:eastAsia="zh-CN"/>
              </w:rPr>
              <w:t>wykończona skórą</w:t>
            </w:r>
            <w:r w:rsidRPr="00A5460D">
              <w:rPr>
                <w:rFonts w:eastAsia="Times New Roman"/>
                <w:sz w:val="22"/>
                <w:lang w:eastAsia="zh-CN"/>
              </w:rPr>
              <w:t xml:space="preserve"> umożliwiająca obsługę, co najmniej radioodtwarzacza i zestawu głośnomówiącego telefonu komórkowego</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34.</w:t>
            </w:r>
          </w:p>
        </w:tc>
        <w:tc>
          <w:tcPr>
            <w:tcW w:w="5123"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993"/>
              </w:tabs>
              <w:spacing w:line="100" w:lineRule="atLeast"/>
              <w:ind w:left="993" w:hanging="993"/>
              <w:jc w:val="both"/>
              <w:rPr>
                <w:rFonts w:eastAsia="Times New Roman"/>
                <w:color w:val="FF0000"/>
                <w:sz w:val="22"/>
                <w:lang w:eastAsia="zh-CN"/>
              </w:rPr>
            </w:pPr>
            <w:r w:rsidRPr="00A5460D">
              <w:rPr>
                <w:rFonts w:eastAsia="Times New Roman"/>
                <w:sz w:val="22"/>
                <w:lang w:eastAsia="zh-CN"/>
              </w:rPr>
              <w:t>Komputer pokładowy</w:t>
            </w:r>
          </w:p>
        </w:tc>
        <w:tc>
          <w:tcPr>
            <w:tcW w:w="3644" w:type="dxa"/>
            <w:tcBorders>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0A1D52">
        <w:trPr>
          <w:trHeight w:val="48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35.</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993"/>
              </w:tabs>
              <w:spacing w:line="100" w:lineRule="atLeast"/>
              <w:ind w:left="993" w:hanging="993"/>
              <w:contextualSpacing/>
              <w:jc w:val="both"/>
              <w:rPr>
                <w:rFonts w:eastAsia="Times New Roman"/>
                <w:color w:val="FF0000"/>
                <w:sz w:val="22"/>
                <w:lang w:eastAsia="zh-CN"/>
              </w:rPr>
            </w:pPr>
            <w:r w:rsidRPr="00A5460D">
              <w:rPr>
                <w:rFonts w:eastAsia="Times New Roman"/>
                <w:color w:val="000000"/>
                <w:sz w:val="22"/>
                <w:lang w:eastAsia="zh-CN"/>
              </w:rPr>
              <w:t>Centralny zamek sterowany pilotem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snapToGrid w:val="0"/>
              <w:jc w:val="center"/>
              <w:rPr>
                <w:rFonts w:eastAsia="Times New Roman"/>
                <w:sz w:val="22"/>
                <w:lang w:eastAsia="zh-CN"/>
              </w:rPr>
            </w:pPr>
            <w:r w:rsidRPr="00A5460D">
              <w:rPr>
                <w:rFonts w:eastAsia="Times New Roman"/>
                <w:sz w:val="22"/>
                <w:lang w:eastAsia="zh-CN"/>
              </w:rPr>
              <w:t>36.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851"/>
              </w:tabs>
              <w:spacing w:line="100" w:lineRule="atLeast"/>
              <w:contextualSpacing/>
              <w:jc w:val="both"/>
              <w:rPr>
                <w:rFonts w:eastAsia="Times New Roman"/>
                <w:color w:val="FF0000"/>
                <w:sz w:val="22"/>
                <w:lang w:eastAsia="zh-CN"/>
              </w:rPr>
            </w:pPr>
            <w:r w:rsidRPr="00A5460D">
              <w:rPr>
                <w:rFonts w:eastAsia="Times New Roman"/>
                <w:color w:val="000000"/>
                <w:sz w:val="22"/>
                <w:lang w:eastAsia="zh-CN"/>
              </w:rPr>
              <w:t>Regulacja siedzenia kierowcy, co najmniej w płaszczyznach: przód – tył, góra- dół oraz siedzenia pasażera, co najmniej w płaszczyźnie: przód – tył. Płynna regulacja pochylenia oparć siedzeń I-go rzędu realizowana manualnie (z wykorzystaniem np. uchwytu, pokrętła) lub automatycznie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37.</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993"/>
              </w:tabs>
              <w:suppressAutoHyphens/>
              <w:spacing w:line="100" w:lineRule="atLeast"/>
              <w:contextualSpacing/>
              <w:jc w:val="both"/>
              <w:rPr>
                <w:rFonts w:eastAsia="Times New Roman"/>
                <w:sz w:val="22"/>
                <w:lang w:eastAsia="zh-CN"/>
              </w:rPr>
            </w:pPr>
            <w:r w:rsidRPr="00A5460D">
              <w:rPr>
                <w:rFonts w:eastAsia="Times New Roman"/>
                <w:sz w:val="22"/>
                <w:lang w:eastAsia="zh-CN"/>
              </w:rPr>
              <w:t>Minimum dwa komplety kluczyków/kart do pojazdu i pilotów do sterowania centralnym zamkiem</w:t>
            </w:r>
            <w:r w:rsidRPr="00A5460D">
              <w:rPr>
                <w:rFonts w:eastAsia="Times New Roman"/>
                <w:kern w:val="2"/>
                <w:sz w:val="22"/>
                <w:lang w:eastAsia="zh-CN"/>
              </w:rPr>
              <w:t>, lub co najmniej dwa kluczyki zintegrowane z pilotem do sterowania centralnym zamkiem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38.</w:t>
            </w:r>
          </w:p>
        </w:tc>
        <w:tc>
          <w:tcPr>
            <w:tcW w:w="5123"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993"/>
              </w:tabs>
              <w:suppressAutoHyphens/>
              <w:spacing w:line="100" w:lineRule="atLeast"/>
              <w:contextualSpacing/>
              <w:jc w:val="both"/>
              <w:rPr>
                <w:rFonts w:eastAsia="Times New Roman"/>
                <w:color w:val="FF0000"/>
                <w:sz w:val="22"/>
                <w:lang w:eastAsia="zh-CN"/>
              </w:rPr>
            </w:pPr>
            <w:r w:rsidRPr="00A5460D">
              <w:rPr>
                <w:rFonts w:eastAsia="Times New Roman"/>
                <w:sz w:val="22"/>
                <w:lang w:eastAsia="zh-CN"/>
              </w:rPr>
              <w:t xml:space="preserve">Radioodbiornik </w:t>
            </w:r>
            <w:r w:rsidRPr="00A5460D">
              <w:rPr>
                <w:sz w:val="22"/>
                <w:lang w:eastAsia="zh-CN"/>
              </w:rPr>
              <w:t>montowany na linii fabrycznej wyposażony w</w:t>
            </w:r>
            <w:r w:rsidRPr="00A5460D">
              <w:rPr>
                <w:rFonts w:eastAsia="Times New Roman"/>
                <w:sz w:val="22"/>
                <w:lang w:eastAsia="zh-CN"/>
              </w:rPr>
              <w:t xml:space="preserve"> kolorowy monitor o przekątnej min. 6 cali, zintegrowany (zabudowany) w desce rozdzielczej pojazdu (konsoli centralnej). Radioodbiornik musi być wyposażony,</w:t>
            </w:r>
            <w:r w:rsidRPr="00A5460D">
              <w:rPr>
                <w:sz w:val="22"/>
                <w:lang w:eastAsia="zh-CN"/>
              </w:rPr>
              <w:t xml:space="preserve"> co najmniej w (dwa) głośniki i bezprzewodowy zestaw głośnomówiący telefonii komórkowej działający w systemie Bluetooth</w:t>
            </w:r>
          </w:p>
        </w:tc>
        <w:tc>
          <w:tcPr>
            <w:tcW w:w="3644" w:type="dxa"/>
            <w:tcBorders>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39.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993"/>
              </w:tabs>
              <w:suppressAutoHyphens/>
              <w:spacing w:line="100" w:lineRule="atLeast"/>
              <w:contextualSpacing/>
              <w:jc w:val="both"/>
              <w:rPr>
                <w:rFonts w:eastAsia="Times New Roman"/>
                <w:color w:val="FF0000"/>
                <w:sz w:val="22"/>
                <w:lang w:eastAsia="zh-CN"/>
              </w:rPr>
            </w:pPr>
            <w:r w:rsidRPr="00A5460D">
              <w:rPr>
                <w:rFonts w:eastAsia="Times New Roman"/>
                <w:sz w:val="22"/>
                <w:lang w:eastAsia="zh-CN"/>
              </w:rPr>
              <w:t>Kamera cofania montowana na linii fabrycznej, wyświetlająca obszar za pojazdem na kolorowym monitorze radioodbiornika, o którym mowa w pkt.</w:t>
            </w:r>
            <w:r w:rsidR="00FC66B9">
              <w:rPr>
                <w:rFonts w:eastAsia="Times New Roman"/>
                <w:sz w:val="22"/>
                <w:lang w:eastAsia="zh-CN"/>
              </w:rPr>
              <w:t xml:space="preserve"> </w:t>
            </w:r>
            <w:r w:rsidRPr="00A5460D">
              <w:rPr>
                <w:rFonts w:eastAsia="Times New Roman"/>
                <w:sz w:val="22"/>
                <w:lang w:eastAsia="zh-CN"/>
              </w:rPr>
              <w:t>38</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40.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spacing w:line="100" w:lineRule="atLeast"/>
              <w:contextualSpacing/>
              <w:jc w:val="both"/>
              <w:rPr>
                <w:rFonts w:eastAsia="Times New Roman"/>
                <w:color w:val="FF0000"/>
                <w:sz w:val="22"/>
                <w:lang w:eastAsia="zh-CN"/>
              </w:rPr>
            </w:pPr>
            <w:r w:rsidRPr="00A5460D">
              <w:rPr>
                <w:rFonts w:eastAsia="Times New Roman"/>
                <w:sz w:val="22"/>
                <w:lang w:eastAsia="zh-CN"/>
              </w:rPr>
              <w:t xml:space="preserve">Czujniki parkowania, co najmniej z tyłu pojazdu </w:t>
            </w:r>
            <w:r w:rsidR="00FC66B9">
              <w:rPr>
                <w:rFonts w:eastAsia="Times New Roman"/>
                <w:sz w:val="22"/>
                <w:lang w:eastAsia="zh-CN"/>
              </w:rPr>
              <w:br/>
            </w:r>
            <w:r w:rsidRPr="00A5460D">
              <w:rPr>
                <w:rFonts w:eastAsia="Times New Roman"/>
                <w:sz w:val="22"/>
                <w:lang w:eastAsia="zh-CN"/>
              </w:rPr>
              <w:t>z sygnalizacją akustyczną i wizualną</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SimSun"/>
                <w:kern w:val="2"/>
                <w:sz w:val="22"/>
                <w:lang w:eastAsia="hi-IN" w:bidi="hi-IN"/>
              </w:rPr>
            </w:pPr>
          </w:p>
        </w:tc>
      </w:tr>
      <w:tr w:rsidR="00A5460D" w:rsidRPr="00A5460D" w:rsidTr="003C119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41.</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993"/>
              </w:tabs>
              <w:suppressAutoHyphens/>
              <w:spacing w:line="100" w:lineRule="atLeast"/>
              <w:contextualSpacing/>
              <w:jc w:val="both"/>
              <w:rPr>
                <w:rFonts w:eastAsia="Times New Roman"/>
                <w:color w:val="FF0000"/>
                <w:sz w:val="22"/>
                <w:lang w:eastAsia="zh-CN"/>
              </w:rPr>
            </w:pPr>
            <w:r w:rsidRPr="00A5460D">
              <w:rPr>
                <w:rFonts w:eastAsia="Times New Roman"/>
                <w:color w:val="000000"/>
                <w:sz w:val="22"/>
                <w:lang w:eastAsia="zh-CN"/>
              </w:rPr>
              <w:t xml:space="preserve">W przypadku pojazdu o kodzie nadwozia AC lub </w:t>
            </w:r>
            <w:proofErr w:type="spellStart"/>
            <w:r w:rsidRPr="00A5460D">
              <w:rPr>
                <w:rFonts w:eastAsia="Times New Roman"/>
                <w:color w:val="000000"/>
                <w:sz w:val="22"/>
                <w:lang w:eastAsia="zh-CN"/>
              </w:rPr>
              <w:t>AF</w:t>
            </w:r>
            <w:proofErr w:type="spellEnd"/>
            <w:r w:rsidRPr="00A5460D">
              <w:rPr>
                <w:rFonts w:eastAsia="Times New Roman"/>
                <w:color w:val="000000"/>
                <w:sz w:val="22"/>
                <w:lang w:eastAsia="zh-CN"/>
              </w:rPr>
              <w:t xml:space="preserve"> przestrzeń bagażowa pojazdu musi być wyposażona w składaną żaluzję lub roletę</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42.</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993"/>
              </w:tabs>
              <w:spacing w:line="100" w:lineRule="atLeast"/>
              <w:contextualSpacing/>
              <w:jc w:val="both"/>
              <w:rPr>
                <w:rFonts w:eastAsia="Times New Roman"/>
                <w:color w:val="FF0000"/>
                <w:sz w:val="22"/>
                <w:lang w:eastAsia="zh-CN"/>
              </w:rPr>
            </w:pPr>
            <w:r w:rsidRPr="00A5460D">
              <w:rPr>
                <w:rFonts w:eastAsia="Times New Roman"/>
                <w:sz w:val="22"/>
                <w:lang w:eastAsia="zh-CN"/>
              </w:rPr>
              <w:t>Klimatyzacja automatyczna z regulacją elektroniczną/automatyczną temperatury, regulacją intensywności nawiewu oraz możliwością pracy w obiegu zamkniętym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0A1D52">
        <w:trPr>
          <w:trHeight w:val="522"/>
        </w:trPr>
        <w:tc>
          <w:tcPr>
            <w:tcW w:w="541"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43.</w:t>
            </w:r>
          </w:p>
        </w:tc>
        <w:tc>
          <w:tcPr>
            <w:tcW w:w="5123" w:type="dxa"/>
            <w:tcBorders>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tabs>
                <w:tab w:val="left" w:pos="0"/>
              </w:tabs>
              <w:spacing w:line="100" w:lineRule="atLeast"/>
              <w:contextualSpacing/>
              <w:jc w:val="both"/>
              <w:rPr>
                <w:rFonts w:eastAsia="Times New Roman"/>
                <w:color w:val="FF0000"/>
                <w:sz w:val="22"/>
                <w:lang w:eastAsia="zh-CN"/>
              </w:rPr>
            </w:pPr>
            <w:r w:rsidRPr="00A5460D">
              <w:rPr>
                <w:rFonts w:eastAsia="Times New Roman"/>
                <w:sz w:val="22"/>
                <w:lang w:eastAsia="zh-CN"/>
              </w:rPr>
              <w:t>Podłokietnik ze schowkiem, umieszczony pomiędzy siedzeniami (fotelami) kierowcy i pasażera</w:t>
            </w:r>
          </w:p>
        </w:tc>
        <w:tc>
          <w:tcPr>
            <w:tcW w:w="3644" w:type="dxa"/>
            <w:tcBorders>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r w:rsidR="00A5460D" w:rsidRPr="00A5460D" w:rsidTr="003C1194">
        <w:trPr>
          <w:trHeight w:val="676"/>
        </w:trPr>
        <w:tc>
          <w:tcPr>
            <w:tcW w:w="93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spacing w:line="100" w:lineRule="atLeast"/>
              <w:jc w:val="center"/>
              <w:rPr>
                <w:rFonts w:eastAsia="Times New Roman"/>
                <w:sz w:val="22"/>
                <w:lang w:eastAsia="zh-CN"/>
              </w:rPr>
            </w:pPr>
            <w:r w:rsidRPr="00A5460D">
              <w:rPr>
                <w:b/>
                <w:bCs/>
                <w:color w:val="000000"/>
                <w:sz w:val="22"/>
                <w:lang w:eastAsia="zh-CN"/>
              </w:rPr>
              <w:lastRenderedPageBreak/>
              <w:t>Wymagania techniczne dla kolorystyki pojazdu</w:t>
            </w: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48.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960"/>
              </w:tabs>
              <w:spacing w:line="100" w:lineRule="atLeast"/>
              <w:jc w:val="both"/>
              <w:rPr>
                <w:rFonts w:eastAsia="Times New Roman"/>
                <w:sz w:val="22"/>
                <w:lang w:eastAsia="zh-CN"/>
              </w:rPr>
            </w:pPr>
            <w:r w:rsidRPr="00A5460D">
              <w:rPr>
                <w:rFonts w:eastAsia="Times New Roman"/>
                <w:sz w:val="22"/>
                <w:lang w:eastAsia="zh-CN"/>
              </w:rPr>
              <w:t>Wykonawca, w terminie 3 dni od dnia zawarcia umowy, przedstawi Zamawiającemu propozycję lakierów nadwozia z oferty producenta pojazdu, przy czym muszą to być kolory stonowane, czyli ciemne – w odcieniach ciemnych np.: ciemnoszarym, brązowym, grafitowym lub srebrnym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sz w:val="22"/>
                <w:lang w:eastAsia="zh-CN"/>
              </w:rPr>
            </w:pPr>
          </w:p>
        </w:tc>
      </w:tr>
      <w:tr w:rsidR="00A5460D" w:rsidRPr="00A5460D" w:rsidTr="003C119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60D" w:rsidRPr="00A5460D" w:rsidRDefault="00A5460D" w:rsidP="00A5460D">
            <w:pPr>
              <w:widowControl w:val="0"/>
              <w:suppressAutoHyphens/>
              <w:jc w:val="center"/>
              <w:rPr>
                <w:rFonts w:eastAsia="Times New Roman"/>
                <w:sz w:val="22"/>
                <w:lang w:eastAsia="zh-CN"/>
              </w:rPr>
            </w:pPr>
            <w:r w:rsidRPr="00A5460D">
              <w:rPr>
                <w:rFonts w:eastAsia="Times New Roman"/>
                <w:sz w:val="22"/>
                <w:lang w:eastAsia="zh-CN"/>
              </w:rPr>
              <w:t>49.</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tabs>
                <w:tab w:val="left" w:pos="1080"/>
              </w:tabs>
              <w:suppressAutoHyphens/>
              <w:spacing w:line="100" w:lineRule="atLeast"/>
              <w:jc w:val="both"/>
              <w:rPr>
                <w:rFonts w:eastAsia="Times New Roman"/>
                <w:sz w:val="22"/>
                <w:lang w:eastAsia="zh-CN"/>
              </w:rPr>
            </w:pPr>
            <w:r w:rsidRPr="00A5460D">
              <w:rPr>
                <w:rFonts w:eastAsia="Times New Roman"/>
                <w:color w:val="000000"/>
                <w:sz w:val="22"/>
                <w:lang w:eastAsia="zh-CN"/>
              </w:rPr>
              <w:t>Materiały obiciowe siedzeń I-go i II-go rzędu oraz wszystkich elementów wykończenia wnętrza pojazdu znajdujących się poniżej linii szyb muszą być wykonane w kolorze ciemnym, łatwe w utrzymaniu w czystości</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A5460D" w:rsidRPr="00A5460D" w:rsidRDefault="00A5460D" w:rsidP="00A5460D">
            <w:pPr>
              <w:widowControl w:val="0"/>
              <w:suppressAutoHyphens/>
              <w:snapToGrid w:val="0"/>
              <w:rPr>
                <w:rFonts w:eastAsia="Times New Roman"/>
                <w:color w:val="FF0000"/>
                <w:sz w:val="22"/>
                <w:lang w:eastAsia="zh-CN"/>
              </w:rPr>
            </w:pPr>
          </w:p>
        </w:tc>
      </w:tr>
    </w:tbl>
    <w:p w:rsidR="00A5460D" w:rsidRPr="00A5460D" w:rsidRDefault="00A5460D" w:rsidP="00A5460D">
      <w:pPr>
        <w:widowControl w:val="0"/>
        <w:suppressAutoHyphens/>
        <w:rPr>
          <w:rFonts w:eastAsia="Times New Roman"/>
          <w:sz w:val="22"/>
          <w:lang w:eastAsia="zh-CN"/>
        </w:rPr>
      </w:pPr>
    </w:p>
    <w:p w:rsidR="00A5460D" w:rsidRPr="00A5460D" w:rsidRDefault="00A5460D" w:rsidP="00A5460D">
      <w:pPr>
        <w:widowControl w:val="0"/>
        <w:suppressAutoHyphens/>
        <w:jc w:val="center"/>
        <w:rPr>
          <w:rFonts w:eastAsia="Times New Roman"/>
          <w:b/>
          <w:sz w:val="22"/>
          <w:lang w:eastAsia="zh-CN"/>
        </w:rPr>
      </w:pPr>
    </w:p>
    <w:p w:rsidR="00A5460D" w:rsidRDefault="00A5460D" w:rsidP="00A5460D">
      <w:pPr>
        <w:widowControl w:val="0"/>
        <w:suppressAutoHyphens/>
        <w:jc w:val="center"/>
        <w:rPr>
          <w:rFonts w:eastAsia="Times New Roman"/>
          <w:b/>
          <w:sz w:val="22"/>
          <w:lang w:eastAsia="zh-CN"/>
        </w:rPr>
      </w:pPr>
    </w:p>
    <w:p w:rsidR="00CD65B2" w:rsidRDefault="00CD65B2" w:rsidP="00A5460D">
      <w:pPr>
        <w:widowControl w:val="0"/>
        <w:suppressAutoHyphens/>
        <w:jc w:val="center"/>
        <w:rPr>
          <w:rFonts w:eastAsia="Times New Roman"/>
          <w:b/>
          <w:sz w:val="22"/>
          <w:lang w:eastAsia="zh-CN"/>
        </w:rPr>
      </w:pPr>
    </w:p>
    <w:p w:rsidR="00CD65B2" w:rsidRDefault="00CD65B2" w:rsidP="00A5460D">
      <w:pPr>
        <w:widowControl w:val="0"/>
        <w:suppressAutoHyphens/>
        <w:jc w:val="center"/>
        <w:rPr>
          <w:rFonts w:eastAsia="Times New Roman"/>
          <w:b/>
          <w:sz w:val="22"/>
          <w:lang w:eastAsia="zh-CN"/>
        </w:rPr>
      </w:pPr>
    </w:p>
    <w:p w:rsidR="00CD65B2" w:rsidRDefault="00CD65B2" w:rsidP="00A5460D">
      <w:pPr>
        <w:widowControl w:val="0"/>
        <w:suppressAutoHyphens/>
        <w:jc w:val="center"/>
        <w:rPr>
          <w:rFonts w:eastAsia="Times New Roman"/>
          <w:b/>
          <w:sz w:val="22"/>
          <w:lang w:eastAsia="zh-CN"/>
        </w:rPr>
      </w:pPr>
    </w:p>
    <w:p w:rsidR="00CD65B2" w:rsidRDefault="00CD65B2" w:rsidP="00A5460D">
      <w:pPr>
        <w:widowControl w:val="0"/>
        <w:suppressAutoHyphens/>
        <w:jc w:val="center"/>
        <w:rPr>
          <w:rFonts w:eastAsia="Times New Roman"/>
          <w:b/>
          <w:sz w:val="22"/>
          <w:lang w:eastAsia="zh-CN"/>
        </w:rPr>
      </w:pPr>
    </w:p>
    <w:p w:rsidR="00CD65B2" w:rsidRPr="00A5460D" w:rsidRDefault="00CD65B2" w:rsidP="00A5460D">
      <w:pPr>
        <w:widowControl w:val="0"/>
        <w:suppressAutoHyphens/>
        <w:jc w:val="center"/>
        <w:rPr>
          <w:rFonts w:eastAsia="Times New Roman"/>
          <w:b/>
          <w:sz w:val="22"/>
          <w:lang w:eastAsia="zh-CN"/>
        </w:rPr>
      </w:pPr>
    </w:p>
    <w:p w:rsidR="00A5460D" w:rsidRPr="00A5460D" w:rsidRDefault="00A5460D" w:rsidP="00A5460D">
      <w:pPr>
        <w:widowControl w:val="0"/>
        <w:suppressAutoHyphens/>
        <w:jc w:val="center"/>
        <w:rPr>
          <w:rFonts w:eastAsia="Times New Roman"/>
          <w:b/>
          <w:sz w:val="22"/>
          <w:lang w:eastAsia="zh-CN"/>
        </w:rPr>
      </w:pPr>
    </w:p>
    <w:p w:rsidR="00A5460D" w:rsidRPr="00A5460D" w:rsidRDefault="00A5460D" w:rsidP="00A5460D">
      <w:pPr>
        <w:widowControl w:val="0"/>
        <w:suppressAutoHyphens/>
        <w:rPr>
          <w:rFonts w:eastAsia="Times New Roman"/>
          <w:b/>
          <w:sz w:val="22"/>
          <w:lang w:eastAsia="zh-CN"/>
        </w:rPr>
      </w:pPr>
    </w:p>
    <w:p w:rsidR="00A5460D" w:rsidRPr="00A5460D" w:rsidRDefault="00A5460D" w:rsidP="00A5460D">
      <w:pPr>
        <w:widowControl w:val="0"/>
        <w:suppressAutoHyphens/>
        <w:spacing w:before="120"/>
        <w:rPr>
          <w:rFonts w:eastAsia="Times New Roman"/>
          <w:sz w:val="22"/>
          <w:lang w:eastAsia="zh-CN"/>
        </w:rPr>
      </w:pPr>
      <w:r w:rsidRPr="00A5460D">
        <w:rPr>
          <w:rFonts w:eastAsia="Times New Roman"/>
          <w:sz w:val="22"/>
          <w:lang w:eastAsia="zh-CN"/>
        </w:rPr>
        <w:t>................................., dn. .......................</w:t>
      </w:r>
      <w:r w:rsidRPr="00A5460D">
        <w:rPr>
          <w:rFonts w:eastAsia="Times New Roman"/>
          <w:sz w:val="22"/>
          <w:lang w:eastAsia="zh-CN"/>
        </w:rPr>
        <w:tab/>
        <w:t xml:space="preserve">   </w:t>
      </w:r>
      <w:r w:rsidRPr="00A5460D">
        <w:rPr>
          <w:rFonts w:eastAsia="Times New Roman"/>
          <w:sz w:val="22"/>
          <w:lang w:eastAsia="zh-CN"/>
        </w:rPr>
        <w:tab/>
      </w:r>
      <w:r w:rsidR="000A1D52">
        <w:rPr>
          <w:rFonts w:eastAsia="Times New Roman"/>
          <w:sz w:val="22"/>
          <w:lang w:eastAsia="zh-CN"/>
        </w:rPr>
        <w:t xml:space="preserve">                      </w:t>
      </w:r>
      <w:r w:rsidRPr="00A5460D">
        <w:rPr>
          <w:rFonts w:eastAsia="Times New Roman"/>
          <w:sz w:val="22"/>
          <w:lang w:eastAsia="zh-CN"/>
        </w:rPr>
        <w:t xml:space="preserve">.........................................................             </w:t>
      </w:r>
      <w:r w:rsidRPr="00A5460D">
        <w:rPr>
          <w:rFonts w:eastAsia="Times New Roman"/>
          <w:sz w:val="22"/>
          <w:lang w:eastAsia="zh-CN"/>
        </w:rPr>
        <w:tab/>
      </w:r>
      <w:r w:rsidRPr="00A5460D">
        <w:rPr>
          <w:rFonts w:eastAsia="Times New Roman"/>
          <w:sz w:val="22"/>
          <w:lang w:eastAsia="zh-CN"/>
        </w:rPr>
        <w:tab/>
      </w:r>
      <w:r w:rsidRPr="00A5460D">
        <w:rPr>
          <w:rFonts w:eastAsia="Times New Roman"/>
          <w:sz w:val="22"/>
          <w:lang w:eastAsia="zh-CN"/>
        </w:rPr>
        <w:tab/>
        <w:t xml:space="preserve">              </w:t>
      </w:r>
      <w:r w:rsidR="000A1D52">
        <w:rPr>
          <w:rFonts w:eastAsia="Times New Roman"/>
          <w:sz w:val="22"/>
          <w:lang w:eastAsia="zh-CN"/>
        </w:rPr>
        <w:t xml:space="preserve">                            </w:t>
      </w:r>
      <w:r w:rsidR="000A1D52">
        <w:rPr>
          <w:rFonts w:eastAsia="Times New Roman"/>
          <w:sz w:val="22"/>
          <w:lang w:eastAsia="zh-CN"/>
        </w:rPr>
        <w:tab/>
      </w:r>
      <w:r w:rsidR="000A1D52">
        <w:rPr>
          <w:rFonts w:eastAsia="Times New Roman"/>
          <w:sz w:val="22"/>
          <w:lang w:eastAsia="zh-CN"/>
        </w:rPr>
        <w:tab/>
      </w:r>
      <w:r w:rsidR="000A1D52">
        <w:rPr>
          <w:rFonts w:eastAsia="Times New Roman"/>
          <w:sz w:val="22"/>
          <w:lang w:eastAsia="zh-CN"/>
        </w:rPr>
        <w:tab/>
      </w:r>
      <w:r w:rsidRPr="00A5460D">
        <w:rPr>
          <w:rFonts w:eastAsia="Times New Roman"/>
          <w:sz w:val="22"/>
          <w:lang w:eastAsia="zh-CN"/>
        </w:rPr>
        <w:t>(podpis Wykonawcy)</w:t>
      </w:r>
    </w:p>
    <w:p w:rsidR="00A5460D" w:rsidRPr="00A5460D" w:rsidRDefault="00A5460D" w:rsidP="00A5460D">
      <w:pPr>
        <w:widowControl w:val="0"/>
        <w:suppressAutoHyphens/>
        <w:jc w:val="both"/>
        <w:rPr>
          <w:rFonts w:eastAsia="Times New Roman"/>
          <w:b/>
          <w:sz w:val="22"/>
          <w:lang w:eastAsia="zh-CN"/>
        </w:rPr>
      </w:pPr>
      <w:r w:rsidRPr="00A5460D">
        <w:rPr>
          <w:rFonts w:eastAsia="Times New Roman"/>
          <w:b/>
          <w:sz w:val="22"/>
          <w:lang w:eastAsia="zh-CN"/>
        </w:rPr>
        <w:tab/>
      </w:r>
    </w:p>
    <w:p w:rsidR="00A5460D" w:rsidRDefault="00A5460D" w:rsidP="00C81062">
      <w:pPr>
        <w:ind w:left="40"/>
        <w:jc w:val="center"/>
        <w:rPr>
          <w:b/>
          <w:sz w:val="22"/>
        </w:rPr>
      </w:pPr>
    </w:p>
    <w:p w:rsidR="008F0790" w:rsidRPr="008F0790" w:rsidRDefault="008F0790" w:rsidP="008F0790">
      <w:pPr>
        <w:widowControl w:val="0"/>
        <w:suppressAutoHyphens/>
        <w:jc w:val="center"/>
        <w:rPr>
          <w:rFonts w:eastAsia="Times New Roman"/>
          <w:b/>
          <w:szCs w:val="20"/>
          <w:lang w:eastAsia="zh-CN"/>
        </w:rPr>
      </w:pPr>
    </w:p>
    <w:p w:rsidR="0036603E" w:rsidRDefault="0036603E" w:rsidP="00360DC7">
      <w:pPr>
        <w:tabs>
          <w:tab w:val="left" w:pos="496"/>
          <w:tab w:val="left" w:pos="5173"/>
        </w:tabs>
        <w:suppressAutoHyphens/>
        <w:rPr>
          <w:rFonts w:eastAsia="Times New Roman"/>
          <w:b/>
          <w:sz w:val="22"/>
          <w:lang w:eastAsia="pl-PL"/>
        </w:rPr>
      </w:pPr>
    </w:p>
    <w:p w:rsidR="00C17585" w:rsidRDefault="00C17585" w:rsidP="00360DC7">
      <w:pPr>
        <w:tabs>
          <w:tab w:val="left" w:pos="496"/>
          <w:tab w:val="left" w:pos="5173"/>
        </w:tabs>
        <w:suppressAutoHyphens/>
        <w:rPr>
          <w:rFonts w:eastAsia="Times New Roman"/>
          <w:b/>
          <w:sz w:val="22"/>
          <w:lang w:eastAsia="pl-PL"/>
        </w:rPr>
      </w:pPr>
    </w:p>
    <w:p w:rsidR="00891599" w:rsidRDefault="00891599" w:rsidP="00360DC7">
      <w:pPr>
        <w:tabs>
          <w:tab w:val="left" w:pos="496"/>
          <w:tab w:val="left" w:pos="5173"/>
        </w:tabs>
        <w:suppressAutoHyphens/>
        <w:rPr>
          <w:rFonts w:eastAsia="Times New Roman"/>
          <w:b/>
          <w:sz w:val="22"/>
          <w:lang w:eastAsia="pl-PL"/>
        </w:rPr>
      </w:pPr>
    </w:p>
    <w:p w:rsidR="00FD057F" w:rsidRDefault="00FD057F" w:rsidP="00360DC7">
      <w:pPr>
        <w:tabs>
          <w:tab w:val="left" w:pos="496"/>
          <w:tab w:val="left" w:pos="5173"/>
        </w:tabs>
        <w:suppressAutoHyphens/>
        <w:rPr>
          <w:rFonts w:eastAsia="Times New Roman"/>
          <w:b/>
          <w:sz w:val="22"/>
          <w:lang w:eastAsia="pl-PL"/>
        </w:rPr>
      </w:pPr>
    </w:p>
    <w:p w:rsidR="00FD057F" w:rsidRDefault="00FD057F" w:rsidP="00360DC7">
      <w:pPr>
        <w:tabs>
          <w:tab w:val="left" w:pos="496"/>
          <w:tab w:val="left" w:pos="5173"/>
        </w:tabs>
        <w:suppressAutoHyphens/>
        <w:rPr>
          <w:rFonts w:eastAsia="Times New Roman"/>
          <w:b/>
          <w:sz w:val="22"/>
          <w:lang w:eastAsia="pl-PL"/>
        </w:rPr>
      </w:pPr>
    </w:p>
    <w:p w:rsidR="00FD057F" w:rsidRDefault="00FD057F"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CD65B2" w:rsidRDefault="00CD65B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D52" w:rsidRDefault="000A1D52"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780257" w:rsidRDefault="00780257" w:rsidP="00360DC7">
      <w:pPr>
        <w:tabs>
          <w:tab w:val="left" w:pos="496"/>
          <w:tab w:val="left" w:pos="5173"/>
        </w:tabs>
        <w:suppressAutoHyphens/>
        <w:rPr>
          <w:rFonts w:eastAsia="Times New Roman"/>
          <w:b/>
          <w:sz w:val="22"/>
          <w:lang w:eastAsia="pl-PL"/>
        </w:rPr>
      </w:pPr>
    </w:p>
    <w:p w:rsidR="00B7382A" w:rsidRPr="00694249" w:rsidRDefault="003237D3" w:rsidP="0092230C">
      <w:pPr>
        <w:tabs>
          <w:tab w:val="left" w:pos="496"/>
          <w:tab w:val="left" w:pos="5173"/>
        </w:tabs>
        <w:suppressAutoHyphens/>
        <w:jc w:val="right"/>
        <w:rPr>
          <w:rFonts w:eastAsia="Times New Roman"/>
          <w:b/>
          <w:sz w:val="22"/>
          <w:lang w:eastAsia="pl-PL"/>
        </w:rPr>
      </w:pPr>
      <w:r>
        <w:rPr>
          <w:rFonts w:eastAsia="Times New Roman"/>
          <w:b/>
          <w:sz w:val="22"/>
          <w:lang w:eastAsia="pl-PL"/>
        </w:rPr>
        <w:t>Załącznik nr 4</w:t>
      </w:r>
      <w:r w:rsidR="00AA1E9A" w:rsidRPr="00694249">
        <w:rPr>
          <w:rFonts w:eastAsia="Times New Roman"/>
          <w:b/>
          <w:sz w:val="22"/>
          <w:lang w:eastAsia="pl-PL"/>
        </w:rPr>
        <w:t xml:space="preserve"> </w:t>
      </w:r>
      <w:proofErr w:type="spellStart"/>
      <w:r w:rsidR="00AA1E9A" w:rsidRPr="00694249">
        <w:rPr>
          <w:rFonts w:eastAsia="Times New Roman"/>
          <w:b/>
          <w:sz w:val="22"/>
          <w:lang w:eastAsia="pl-PL"/>
        </w:rPr>
        <w:t>SWZ</w:t>
      </w:r>
      <w:proofErr w:type="spellEnd"/>
    </w:p>
    <w:p w:rsidR="003C1194" w:rsidRPr="003C1194" w:rsidRDefault="003C1194" w:rsidP="003C1194">
      <w:pPr>
        <w:keepNext/>
        <w:keepLines/>
        <w:tabs>
          <w:tab w:val="center" w:pos="4932"/>
          <w:tab w:val="left" w:pos="8828"/>
        </w:tabs>
        <w:suppressAutoHyphens/>
        <w:spacing w:line="276" w:lineRule="auto"/>
        <w:jc w:val="center"/>
        <w:outlineLvl w:val="2"/>
        <w:rPr>
          <w:rFonts w:eastAsia="Times New Roman"/>
          <w:b/>
          <w:bCs/>
          <w:color w:val="000000"/>
          <w:sz w:val="22"/>
          <w:lang w:eastAsia="zh-CN"/>
        </w:rPr>
      </w:pPr>
      <w:r w:rsidRPr="003C1194">
        <w:rPr>
          <w:rFonts w:eastAsia="Times New Roman"/>
          <w:b/>
          <w:bCs/>
          <w:color w:val="000000"/>
          <w:sz w:val="22"/>
          <w:lang w:eastAsia="zh-CN"/>
        </w:rPr>
        <w:t>UMOWA NR ……………….</w:t>
      </w:r>
    </w:p>
    <w:p w:rsidR="003C1194" w:rsidRPr="003C1194" w:rsidRDefault="003C1194" w:rsidP="003C1194">
      <w:pPr>
        <w:suppressAutoHyphens/>
        <w:spacing w:line="276" w:lineRule="auto"/>
        <w:rPr>
          <w:rFonts w:eastAsia="Times New Roman"/>
          <w:sz w:val="22"/>
          <w:lang w:eastAsia="zh-CN"/>
        </w:rPr>
      </w:pPr>
    </w:p>
    <w:p w:rsidR="003C1194" w:rsidRPr="003C1194" w:rsidRDefault="003C1194" w:rsidP="003C1194">
      <w:pPr>
        <w:suppressAutoHyphens/>
        <w:spacing w:line="276" w:lineRule="auto"/>
        <w:rPr>
          <w:rFonts w:eastAsia="Times New Roman"/>
          <w:sz w:val="22"/>
          <w:lang w:eastAsia="zh-CN"/>
        </w:rPr>
      </w:pPr>
      <w:r w:rsidRPr="003C1194">
        <w:rPr>
          <w:rFonts w:eastAsia="Times New Roman"/>
          <w:sz w:val="22"/>
          <w:lang w:eastAsia="zh-CN"/>
        </w:rPr>
        <w:t>zawarta w dniu ………………….  w Białymstoku, pomiędzy:</w:t>
      </w:r>
    </w:p>
    <w:p w:rsidR="003C1194" w:rsidRPr="003C1194" w:rsidRDefault="003C1194" w:rsidP="003C1194">
      <w:pPr>
        <w:suppressAutoHyphens/>
        <w:spacing w:line="276" w:lineRule="auto"/>
        <w:jc w:val="both"/>
        <w:rPr>
          <w:rFonts w:eastAsia="Times New Roman"/>
          <w:sz w:val="22"/>
          <w:lang w:eastAsia="zh-CN"/>
        </w:rPr>
      </w:pPr>
      <w:r w:rsidRPr="003C1194">
        <w:rPr>
          <w:rFonts w:eastAsia="Times New Roman"/>
          <w:sz w:val="22"/>
          <w:lang w:eastAsia="zh-CN"/>
        </w:rPr>
        <w:t>Skarbem Państwa – Komendantem Wojewódzkim Policji w Białymstoku, z siedzibą ul. Sienkiewicza 65, 15 – 003 Białystok, NIP 5420207868, reprezentowanym przez:</w:t>
      </w:r>
    </w:p>
    <w:p w:rsidR="003C1194" w:rsidRPr="003C1194" w:rsidRDefault="003C1194" w:rsidP="003C1194">
      <w:pPr>
        <w:suppressAutoHyphens/>
        <w:spacing w:line="276" w:lineRule="auto"/>
        <w:jc w:val="both"/>
        <w:rPr>
          <w:rFonts w:eastAsia="Times New Roman"/>
          <w:sz w:val="22"/>
          <w:lang w:eastAsia="zh-CN"/>
        </w:rPr>
      </w:pPr>
      <w:r w:rsidRPr="003C1194">
        <w:rPr>
          <w:rFonts w:eastAsia="Times New Roman"/>
          <w:sz w:val="22"/>
          <w:lang w:eastAsia="zh-CN"/>
        </w:rPr>
        <w:t xml:space="preserve">…………………………………………… - Zastępcę Komendanta Wojewódzkiego Policji w Białymstoku, </w:t>
      </w:r>
    </w:p>
    <w:p w:rsidR="003C1194" w:rsidRPr="003C1194" w:rsidRDefault="003C1194" w:rsidP="003C1194">
      <w:pPr>
        <w:suppressAutoHyphens/>
        <w:spacing w:line="276" w:lineRule="auto"/>
        <w:jc w:val="both"/>
        <w:rPr>
          <w:rFonts w:eastAsia="Times New Roman"/>
          <w:sz w:val="22"/>
          <w:lang w:eastAsia="zh-CN"/>
        </w:rPr>
      </w:pPr>
      <w:r w:rsidRPr="003C1194">
        <w:rPr>
          <w:rFonts w:eastAsia="Times New Roman"/>
          <w:sz w:val="22"/>
          <w:lang w:eastAsia="zh-CN"/>
        </w:rPr>
        <w:t>zwanym dalej</w:t>
      </w:r>
      <w:r w:rsidRPr="003C1194">
        <w:rPr>
          <w:rFonts w:eastAsia="Times New Roman"/>
          <w:b/>
          <w:sz w:val="22"/>
          <w:lang w:eastAsia="zh-CN"/>
        </w:rPr>
        <w:t xml:space="preserve"> Zamawiającym</w:t>
      </w:r>
      <w:r w:rsidRPr="003C1194">
        <w:rPr>
          <w:rFonts w:eastAsia="Times New Roman"/>
          <w:sz w:val="22"/>
          <w:lang w:eastAsia="zh-CN"/>
        </w:rPr>
        <w:t xml:space="preserve">, </w:t>
      </w:r>
    </w:p>
    <w:p w:rsidR="003C1194" w:rsidRPr="003C1194" w:rsidRDefault="003C1194" w:rsidP="003C1194">
      <w:pPr>
        <w:suppressAutoHyphens/>
        <w:spacing w:line="276" w:lineRule="auto"/>
        <w:jc w:val="both"/>
        <w:rPr>
          <w:rFonts w:eastAsia="Times New Roman"/>
          <w:sz w:val="22"/>
          <w:lang w:eastAsia="zh-CN"/>
        </w:rPr>
      </w:pPr>
      <w:r w:rsidRPr="003C1194">
        <w:rPr>
          <w:rFonts w:eastAsia="Times New Roman"/>
          <w:sz w:val="22"/>
          <w:lang w:eastAsia="zh-CN"/>
        </w:rPr>
        <w:t>a</w:t>
      </w:r>
    </w:p>
    <w:p w:rsidR="003C1194" w:rsidRPr="003C1194" w:rsidRDefault="003C1194" w:rsidP="003C1194">
      <w:pPr>
        <w:suppressAutoHyphens/>
        <w:spacing w:line="276" w:lineRule="auto"/>
        <w:jc w:val="both"/>
        <w:rPr>
          <w:rFonts w:eastAsia="Times New Roman"/>
          <w:sz w:val="22"/>
          <w:lang w:eastAsia="zh-CN"/>
        </w:rPr>
      </w:pPr>
      <w:r w:rsidRPr="003C1194">
        <w:rPr>
          <w:rFonts w:eastAsia="Times New Roman"/>
          <w:sz w:val="22"/>
          <w:lang w:eastAsia="zh-CN"/>
        </w:rPr>
        <w:t>……...………………………………………………………………………………….………...</w:t>
      </w:r>
    </w:p>
    <w:p w:rsidR="003C1194" w:rsidRPr="003C1194" w:rsidRDefault="003C1194" w:rsidP="003C1194">
      <w:pPr>
        <w:suppressAutoHyphens/>
        <w:spacing w:line="276" w:lineRule="auto"/>
        <w:jc w:val="both"/>
        <w:rPr>
          <w:rFonts w:eastAsia="Times New Roman"/>
          <w:sz w:val="22"/>
          <w:lang w:eastAsia="zh-CN"/>
        </w:rPr>
      </w:pPr>
      <w:r w:rsidRPr="003C1194">
        <w:rPr>
          <w:rFonts w:eastAsia="Times New Roman"/>
          <w:sz w:val="22"/>
          <w:lang w:eastAsia="zh-CN"/>
        </w:rPr>
        <w:t>……...…………………………………………………………………………………….……...</w:t>
      </w:r>
    </w:p>
    <w:p w:rsidR="003C1194" w:rsidRPr="003C1194" w:rsidRDefault="003C1194" w:rsidP="003C1194">
      <w:pPr>
        <w:suppressAutoHyphens/>
        <w:spacing w:line="276" w:lineRule="auto"/>
        <w:jc w:val="both"/>
        <w:rPr>
          <w:rFonts w:eastAsia="Times New Roman"/>
          <w:sz w:val="22"/>
          <w:lang w:eastAsia="zh-CN"/>
        </w:rPr>
      </w:pPr>
      <w:r w:rsidRPr="003C1194">
        <w:rPr>
          <w:rFonts w:eastAsia="Times New Roman"/>
          <w:sz w:val="22"/>
          <w:lang w:eastAsia="zh-CN"/>
        </w:rPr>
        <w:t>reprezentowaną przez ………………………………………….……,</w:t>
      </w:r>
      <w:r w:rsidRPr="003C1194">
        <w:rPr>
          <w:rFonts w:eastAsia="Times New Roman"/>
          <w:b/>
          <w:sz w:val="22"/>
          <w:lang w:eastAsia="zh-CN"/>
        </w:rPr>
        <w:t xml:space="preserve"> </w:t>
      </w:r>
    </w:p>
    <w:p w:rsidR="003C1194" w:rsidRPr="003C1194" w:rsidRDefault="003C1194" w:rsidP="003C1194">
      <w:pPr>
        <w:suppressAutoHyphens/>
        <w:spacing w:line="276" w:lineRule="auto"/>
        <w:jc w:val="both"/>
        <w:rPr>
          <w:rFonts w:eastAsia="Times New Roman"/>
          <w:sz w:val="22"/>
          <w:lang w:eastAsia="zh-CN"/>
        </w:rPr>
      </w:pPr>
      <w:r w:rsidRPr="003C1194">
        <w:rPr>
          <w:rFonts w:eastAsia="Times New Roman"/>
          <w:sz w:val="22"/>
          <w:lang w:eastAsia="zh-CN"/>
        </w:rPr>
        <w:t xml:space="preserve">zwaną dalej </w:t>
      </w:r>
      <w:r w:rsidRPr="003C1194">
        <w:rPr>
          <w:rFonts w:eastAsia="Times New Roman"/>
          <w:b/>
          <w:sz w:val="22"/>
          <w:lang w:eastAsia="zh-CN"/>
        </w:rPr>
        <w:t>Wykonawcą</w:t>
      </w:r>
    </w:p>
    <w:p w:rsidR="003C1194" w:rsidRPr="003C1194" w:rsidRDefault="003C1194" w:rsidP="003C1194">
      <w:pPr>
        <w:suppressAutoHyphens/>
        <w:spacing w:line="276" w:lineRule="auto"/>
        <w:jc w:val="both"/>
        <w:rPr>
          <w:rFonts w:eastAsia="Times New Roman"/>
          <w:sz w:val="22"/>
          <w:lang w:eastAsia="zh-CN"/>
        </w:rPr>
      </w:pPr>
      <w:r w:rsidRPr="003C1194">
        <w:rPr>
          <w:rFonts w:eastAsia="Times New Roman"/>
          <w:sz w:val="22"/>
          <w:lang w:eastAsia="zh-CN"/>
        </w:rPr>
        <w:t>o treści następującej:</w:t>
      </w:r>
    </w:p>
    <w:p w:rsidR="003C1194" w:rsidRPr="00B4229C" w:rsidRDefault="003C1194" w:rsidP="00B4229C">
      <w:pPr>
        <w:suppressAutoHyphens/>
        <w:spacing w:line="264" w:lineRule="auto"/>
        <w:jc w:val="center"/>
        <w:rPr>
          <w:rFonts w:eastAsia="Times New Roman"/>
          <w:sz w:val="22"/>
          <w:lang w:eastAsia="zh-CN"/>
        </w:rPr>
      </w:pPr>
      <w:r w:rsidRPr="003C1194">
        <w:rPr>
          <w:rFonts w:eastAsia="Times New Roman"/>
          <w:b/>
          <w:bCs/>
          <w:sz w:val="22"/>
          <w:lang w:eastAsia="zh-CN"/>
        </w:rPr>
        <w:t xml:space="preserve">§ 1. </w:t>
      </w:r>
    </w:p>
    <w:p w:rsidR="003C1194" w:rsidRPr="003C1194" w:rsidRDefault="003C1194" w:rsidP="00B4229C">
      <w:pPr>
        <w:numPr>
          <w:ilvl w:val="0"/>
          <w:numId w:val="110"/>
        </w:numPr>
        <w:tabs>
          <w:tab w:val="clear" w:pos="-76"/>
          <w:tab w:val="num" w:pos="0"/>
        </w:tabs>
        <w:suppressAutoHyphens/>
        <w:spacing w:line="264" w:lineRule="auto"/>
        <w:ind w:left="426" w:hanging="426"/>
        <w:jc w:val="both"/>
        <w:rPr>
          <w:rFonts w:eastAsia="Times New Roman"/>
          <w:sz w:val="22"/>
          <w:lang w:eastAsia="zh-CN"/>
        </w:rPr>
      </w:pPr>
      <w:r w:rsidRPr="003C1194">
        <w:rPr>
          <w:rFonts w:eastAsia="Times New Roman"/>
          <w:color w:val="000000"/>
          <w:sz w:val="22"/>
          <w:lang w:eastAsia="ar-SA"/>
        </w:rPr>
        <w:t>Niniejsza umowa jest konsekwencją zamówienia publicznego realizowanego na podstawie ustawy Prawo zamówień publicznych oraz następstwem wyboru przez Zamawiającego oferty w trybie podstawowym bez negocjacji (art. 275 pkt. 1 us</w:t>
      </w:r>
      <w:r w:rsidR="00B4229C">
        <w:rPr>
          <w:rFonts w:eastAsia="Times New Roman"/>
          <w:color w:val="000000"/>
          <w:sz w:val="22"/>
          <w:lang w:eastAsia="ar-SA"/>
        </w:rPr>
        <w:t>tawy Prawo zamówień publicznych)</w:t>
      </w:r>
      <w:r w:rsidRPr="003C1194">
        <w:rPr>
          <w:rFonts w:eastAsia="Times New Roman"/>
          <w:color w:val="000000"/>
          <w:sz w:val="22"/>
          <w:lang w:eastAsia="ar-SA"/>
        </w:rPr>
        <w:t>.</w:t>
      </w:r>
      <w:r w:rsidRPr="003C1194">
        <w:rPr>
          <w:rFonts w:eastAsia="Times New Roman"/>
          <w:sz w:val="22"/>
          <w:lang w:eastAsia="zh-CN"/>
        </w:rPr>
        <w:t xml:space="preserve"> </w:t>
      </w:r>
    </w:p>
    <w:p w:rsidR="003C1194" w:rsidRPr="003C1194" w:rsidRDefault="003C1194" w:rsidP="00B4229C">
      <w:pPr>
        <w:numPr>
          <w:ilvl w:val="0"/>
          <w:numId w:val="110"/>
        </w:numPr>
        <w:tabs>
          <w:tab w:val="clear" w:pos="-76"/>
          <w:tab w:val="num" w:pos="0"/>
        </w:tabs>
        <w:suppressAutoHyphens/>
        <w:spacing w:line="264" w:lineRule="auto"/>
        <w:ind w:left="426" w:hanging="426"/>
        <w:jc w:val="both"/>
        <w:rPr>
          <w:rFonts w:eastAsia="Times New Roman"/>
          <w:sz w:val="22"/>
          <w:lang w:eastAsia="zh-CN"/>
        </w:rPr>
      </w:pPr>
      <w:r w:rsidRPr="003C1194">
        <w:rPr>
          <w:rFonts w:eastAsia="Times New Roman"/>
          <w:sz w:val="22"/>
          <w:lang w:eastAsia="zh-CN"/>
        </w:rPr>
        <w:t>Zakres świadczenia Wykonawcy wynikający z Umowy jest tożsamy z jego zobowiązaniem zawartym w ofercie, złożonej w odpowiedzi na ogłoszenie o zamówieniu i Specyfikację Warunków Zamówienia, zawierającą Szczegółowy opis przedmiotu zamówienia (Załącznik nr 1 do Umowy).</w:t>
      </w:r>
    </w:p>
    <w:p w:rsidR="003C1194" w:rsidRPr="003C1194" w:rsidRDefault="003C1194" w:rsidP="00B4229C">
      <w:pPr>
        <w:numPr>
          <w:ilvl w:val="0"/>
          <w:numId w:val="110"/>
        </w:numPr>
        <w:tabs>
          <w:tab w:val="clear" w:pos="-76"/>
          <w:tab w:val="num" w:pos="0"/>
        </w:tabs>
        <w:suppressAutoHyphens/>
        <w:spacing w:line="264" w:lineRule="auto"/>
        <w:ind w:left="426" w:hanging="426"/>
        <w:jc w:val="both"/>
        <w:rPr>
          <w:rFonts w:eastAsia="Times New Roman"/>
          <w:sz w:val="22"/>
          <w:lang w:eastAsia="zh-CN"/>
        </w:rPr>
      </w:pPr>
      <w:r w:rsidRPr="003C1194">
        <w:rPr>
          <w:rFonts w:eastAsia="Times New Roman"/>
          <w:spacing w:val="-2"/>
          <w:sz w:val="22"/>
          <w:lang w:eastAsia="zh-CN"/>
        </w:rPr>
        <w:t>Wszelkie wątpliwości wynikające z ewentualnych odmienności lub różnic w ofercie lub Szczegółowym opisie przedmiotu zamówienia lub Umowie, będą interpretowane na korzyść Zamawiającego.</w:t>
      </w:r>
      <w:r w:rsidRPr="003C1194">
        <w:rPr>
          <w:rFonts w:eastAsia="Times New Roman"/>
          <w:sz w:val="22"/>
          <w:lang w:eastAsia="zh-CN"/>
        </w:rPr>
        <w:t xml:space="preserve"> </w:t>
      </w:r>
    </w:p>
    <w:p w:rsidR="003C1194" w:rsidRPr="003C1194" w:rsidRDefault="003C1194" w:rsidP="00B4229C">
      <w:pPr>
        <w:numPr>
          <w:ilvl w:val="0"/>
          <w:numId w:val="110"/>
        </w:numPr>
        <w:tabs>
          <w:tab w:val="clear" w:pos="-76"/>
          <w:tab w:val="num" w:pos="0"/>
        </w:tabs>
        <w:suppressAutoHyphens/>
        <w:spacing w:line="264" w:lineRule="auto"/>
        <w:ind w:left="426" w:hanging="426"/>
        <w:jc w:val="both"/>
        <w:rPr>
          <w:rFonts w:eastAsia="Times New Roman"/>
          <w:sz w:val="22"/>
          <w:lang w:eastAsia="zh-CN"/>
        </w:rPr>
      </w:pPr>
      <w:r w:rsidRPr="003C1194">
        <w:rPr>
          <w:rFonts w:eastAsia="Times New Roman"/>
          <w:sz w:val="22"/>
          <w:lang w:eastAsia="zh-CN"/>
        </w:rPr>
        <w:t xml:space="preserve">Ilekroć w Umowie jest mowa o dniu roboczym rozumie się przez to dzień tygodnia </w:t>
      </w:r>
      <w:r w:rsidRPr="003C1194">
        <w:rPr>
          <w:rFonts w:eastAsia="Times New Roman"/>
          <w:sz w:val="22"/>
          <w:lang w:eastAsia="zh-CN"/>
        </w:rPr>
        <w:br/>
        <w:t xml:space="preserve">z wyłączeniem soboty, niedzieli i innych dni ustawowo wolnych od pracy. </w:t>
      </w:r>
    </w:p>
    <w:p w:rsidR="003C1194" w:rsidRPr="00B4229C" w:rsidRDefault="003C1194" w:rsidP="00B4229C">
      <w:pPr>
        <w:suppressAutoHyphens/>
        <w:spacing w:line="264" w:lineRule="auto"/>
        <w:jc w:val="center"/>
        <w:rPr>
          <w:rFonts w:eastAsia="Times New Roman"/>
          <w:b/>
          <w:bCs/>
          <w:sz w:val="12"/>
          <w:szCs w:val="12"/>
          <w:lang w:eastAsia="zh-CN"/>
        </w:rPr>
      </w:pPr>
    </w:p>
    <w:p w:rsidR="003C1194" w:rsidRPr="00B4229C" w:rsidRDefault="003C1194" w:rsidP="00B4229C">
      <w:pPr>
        <w:suppressAutoHyphens/>
        <w:spacing w:line="264" w:lineRule="auto"/>
        <w:jc w:val="center"/>
        <w:rPr>
          <w:rFonts w:eastAsia="Times New Roman"/>
          <w:sz w:val="22"/>
          <w:lang w:eastAsia="zh-CN"/>
        </w:rPr>
      </w:pPr>
      <w:r w:rsidRPr="003C1194">
        <w:rPr>
          <w:rFonts w:eastAsia="Times New Roman"/>
          <w:b/>
          <w:bCs/>
          <w:sz w:val="22"/>
          <w:lang w:eastAsia="zh-CN"/>
        </w:rPr>
        <w:t xml:space="preserve">§ 2. </w:t>
      </w:r>
    </w:p>
    <w:p w:rsidR="003C1194" w:rsidRPr="003C1194" w:rsidRDefault="003C1194" w:rsidP="00B4229C">
      <w:pPr>
        <w:widowControl w:val="0"/>
        <w:numPr>
          <w:ilvl w:val="0"/>
          <w:numId w:val="62"/>
        </w:numPr>
        <w:tabs>
          <w:tab w:val="clear" w:pos="360"/>
          <w:tab w:val="num" w:pos="0"/>
        </w:tabs>
        <w:suppressAutoHyphens/>
        <w:autoSpaceDE w:val="0"/>
        <w:spacing w:line="264" w:lineRule="auto"/>
        <w:ind w:left="426" w:hanging="426"/>
        <w:jc w:val="both"/>
        <w:rPr>
          <w:rFonts w:eastAsia="Times New Roman"/>
          <w:color w:val="000000"/>
          <w:sz w:val="22"/>
          <w:lang w:eastAsia="zh-CN"/>
        </w:rPr>
      </w:pPr>
      <w:r w:rsidRPr="003C1194">
        <w:rPr>
          <w:rFonts w:eastAsia="Times New Roman"/>
          <w:color w:val="000000"/>
          <w:sz w:val="22"/>
          <w:lang w:eastAsia="zh-CN"/>
        </w:rPr>
        <w:t>Przedmiotem Umowy jest dostawa pięciu samochodów osobowych z wyposażeniem (</w:t>
      </w:r>
      <w:r w:rsidRPr="003C1194">
        <w:rPr>
          <w:rFonts w:eastAsia="Times New Roman"/>
          <w:color w:val="000000"/>
          <w:sz w:val="22"/>
          <w:lang w:eastAsia="pl-PL"/>
        </w:rPr>
        <w:t>dalej jako pojazd), szczegółowo opisanych w opisie przedmiotu zamówienia, stanowiącym Załącznik nr 1 do umowy, a także udzielenie Zamawiającemu gwarancji na przedmiot umowy, na warunkach nie gorszych, niż te które zostały określone w umowie</w:t>
      </w:r>
      <w:r w:rsidRPr="003C1194">
        <w:rPr>
          <w:rFonts w:eastAsia="Times New Roman"/>
          <w:color w:val="000000"/>
          <w:sz w:val="22"/>
          <w:lang w:eastAsia="zh-CN"/>
        </w:rPr>
        <w:t>.</w:t>
      </w:r>
    </w:p>
    <w:p w:rsidR="003C1194" w:rsidRPr="003C1194" w:rsidRDefault="003C1194" w:rsidP="00933C69">
      <w:pPr>
        <w:widowControl w:val="0"/>
        <w:numPr>
          <w:ilvl w:val="0"/>
          <w:numId w:val="108"/>
        </w:numPr>
        <w:suppressAutoHyphens/>
        <w:autoSpaceDE w:val="0"/>
        <w:spacing w:line="264" w:lineRule="auto"/>
        <w:ind w:left="426" w:hanging="426"/>
        <w:jc w:val="both"/>
        <w:rPr>
          <w:rFonts w:eastAsia="Times New Roman"/>
          <w:color w:val="000000"/>
          <w:sz w:val="22"/>
          <w:lang w:eastAsia="zh-CN"/>
        </w:rPr>
      </w:pPr>
      <w:r w:rsidRPr="003C1194">
        <w:rPr>
          <w:rFonts w:eastAsia="Times New Roman"/>
          <w:color w:val="000000"/>
          <w:sz w:val="22"/>
          <w:lang w:eastAsia="zh-CN"/>
        </w:rPr>
        <w:t>Przedmiot umowy będzie zgodny ze Szcz</w:t>
      </w:r>
      <w:bookmarkStart w:id="0" w:name="_GoBack"/>
      <w:bookmarkEnd w:id="0"/>
      <w:r w:rsidRPr="003C1194">
        <w:rPr>
          <w:rFonts w:eastAsia="Times New Roman"/>
          <w:color w:val="000000"/>
          <w:sz w:val="22"/>
          <w:lang w:eastAsia="zh-CN"/>
        </w:rPr>
        <w:t>egółowym opisem przedmiotu zamówienia stanowiącym Załącznik nr 1 do Umowy, Specyfikacją Warunków Zamówienia stanowiącą Załącznik nr 2 do Umowy, a także ofertą Wykonawcy stanowiącą Załącznik nr 3 do Umowy.</w:t>
      </w:r>
    </w:p>
    <w:p w:rsidR="003C1194" w:rsidRPr="003C1194" w:rsidRDefault="003C1194" w:rsidP="00B4229C">
      <w:pPr>
        <w:widowControl w:val="0"/>
        <w:numPr>
          <w:ilvl w:val="0"/>
          <w:numId w:val="108"/>
        </w:numPr>
        <w:suppressAutoHyphens/>
        <w:autoSpaceDE w:val="0"/>
        <w:spacing w:line="264" w:lineRule="auto"/>
        <w:ind w:left="426" w:hanging="426"/>
        <w:jc w:val="both"/>
        <w:rPr>
          <w:rFonts w:eastAsia="Times New Roman"/>
          <w:color w:val="000000"/>
          <w:sz w:val="22"/>
          <w:lang w:eastAsia="zh-CN"/>
        </w:rPr>
      </w:pPr>
      <w:r w:rsidRPr="003C1194">
        <w:rPr>
          <w:rFonts w:eastAsia="Times New Roman"/>
          <w:color w:val="000000"/>
          <w:spacing w:val="-2"/>
          <w:sz w:val="22"/>
          <w:lang w:eastAsia="zh-CN"/>
        </w:rPr>
        <w:t xml:space="preserve">Wykonawca oświadcza, że zapoznał się z wszystkimi dokumentami określającymi przedmiot Umowy i nie wnosi do nich uwag. </w:t>
      </w:r>
    </w:p>
    <w:p w:rsidR="003C1194" w:rsidRPr="00B4229C" w:rsidRDefault="003C1194" w:rsidP="00B4229C">
      <w:pPr>
        <w:widowControl w:val="0"/>
        <w:numPr>
          <w:ilvl w:val="0"/>
          <w:numId w:val="108"/>
        </w:numPr>
        <w:suppressAutoHyphens/>
        <w:autoSpaceDE w:val="0"/>
        <w:spacing w:line="264" w:lineRule="auto"/>
        <w:ind w:left="426" w:hanging="426"/>
        <w:jc w:val="both"/>
        <w:rPr>
          <w:rFonts w:eastAsia="Times New Roman"/>
          <w:color w:val="000000"/>
          <w:sz w:val="22"/>
          <w:lang w:eastAsia="zh-CN"/>
        </w:rPr>
      </w:pPr>
      <w:r w:rsidRPr="003C1194">
        <w:rPr>
          <w:rFonts w:eastAsia="Times New Roman"/>
          <w:color w:val="000000"/>
          <w:spacing w:val="-2"/>
          <w:kern w:val="2"/>
          <w:sz w:val="22"/>
          <w:lang w:eastAsia="zh-CN"/>
        </w:rPr>
        <w:t>Wykonawca oświadcza, że dostarczone na rzecz Zamawiającego pojazdy będą</w:t>
      </w:r>
      <w:r w:rsidRPr="003C1194">
        <w:rPr>
          <w:rFonts w:eastAsia="Times New Roman"/>
          <w:i/>
          <w:color w:val="000000"/>
          <w:spacing w:val="-2"/>
          <w:kern w:val="2"/>
          <w:sz w:val="22"/>
          <w:lang w:eastAsia="zh-CN"/>
        </w:rPr>
        <w:t xml:space="preserve"> </w:t>
      </w:r>
      <w:r w:rsidRPr="003C1194">
        <w:rPr>
          <w:rFonts w:eastAsia="Times New Roman"/>
          <w:color w:val="000000"/>
          <w:spacing w:val="-2"/>
          <w:kern w:val="2"/>
          <w:sz w:val="22"/>
          <w:lang w:eastAsia="zh-CN"/>
        </w:rPr>
        <w:t>nowe (rok produkcji 2022), nieużywane, kompletne, wolne od wad fizycznych i prawnych, a także obciążeń prawami osób trzecich.</w:t>
      </w:r>
    </w:p>
    <w:p w:rsidR="00B4229C" w:rsidRPr="00B4229C" w:rsidRDefault="00B4229C" w:rsidP="00B4229C">
      <w:pPr>
        <w:widowControl w:val="0"/>
        <w:suppressAutoHyphens/>
        <w:autoSpaceDE w:val="0"/>
        <w:spacing w:line="264" w:lineRule="auto"/>
        <w:ind w:left="426"/>
        <w:jc w:val="both"/>
        <w:rPr>
          <w:rFonts w:eastAsia="Times New Roman"/>
          <w:color w:val="000000"/>
          <w:sz w:val="12"/>
          <w:szCs w:val="12"/>
          <w:lang w:eastAsia="zh-CN"/>
        </w:rPr>
      </w:pPr>
    </w:p>
    <w:p w:rsidR="003C1194" w:rsidRPr="00B4229C" w:rsidRDefault="003C1194" w:rsidP="00B4229C">
      <w:pPr>
        <w:suppressAutoHyphens/>
        <w:spacing w:line="264" w:lineRule="auto"/>
        <w:jc w:val="center"/>
        <w:rPr>
          <w:rFonts w:eastAsia="Times New Roman"/>
          <w:sz w:val="22"/>
          <w:lang w:eastAsia="zh-CN"/>
        </w:rPr>
      </w:pPr>
      <w:r w:rsidRPr="003C1194">
        <w:rPr>
          <w:rFonts w:eastAsia="Times New Roman"/>
          <w:b/>
          <w:bCs/>
          <w:sz w:val="22"/>
          <w:lang w:eastAsia="zh-CN"/>
        </w:rPr>
        <w:t xml:space="preserve">§ 3. </w:t>
      </w:r>
    </w:p>
    <w:p w:rsidR="003C1194" w:rsidRPr="003C1194" w:rsidRDefault="003C1194" w:rsidP="00514C8D">
      <w:pPr>
        <w:numPr>
          <w:ilvl w:val="0"/>
          <w:numId w:val="115"/>
        </w:numPr>
        <w:tabs>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Wykonawca wykona projekt modyfikacji pojazdu do celów policyjnych</w:t>
      </w:r>
      <w:r w:rsidRPr="003C1194">
        <w:rPr>
          <w:rFonts w:eastAsia="Times New Roman"/>
          <w:bCs/>
          <w:color w:val="000000"/>
          <w:sz w:val="22"/>
          <w:lang w:eastAsia="zh-CN"/>
        </w:rPr>
        <w:t xml:space="preserve"> </w:t>
      </w:r>
      <w:r w:rsidRPr="003C1194">
        <w:rPr>
          <w:rFonts w:eastAsia="Times New Roman"/>
          <w:bCs/>
          <w:sz w:val="22"/>
          <w:lang w:eastAsia="zh-CN"/>
        </w:rPr>
        <w:t xml:space="preserve">poprzez zmodyfikowanie pojazdu bazowego, </w:t>
      </w:r>
      <w:r w:rsidRPr="003C1194">
        <w:rPr>
          <w:rFonts w:eastAsia="Times New Roman"/>
          <w:sz w:val="22"/>
          <w:lang w:eastAsia="zh-CN"/>
        </w:rPr>
        <w:t xml:space="preserve">z uwzględnieniem wszystkich wymagań określonych </w:t>
      </w:r>
      <w:r w:rsidR="00514C8D">
        <w:rPr>
          <w:rFonts w:eastAsia="Times New Roman"/>
          <w:sz w:val="22"/>
          <w:lang w:eastAsia="zh-CN"/>
        </w:rPr>
        <w:br/>
      </w:r>
      <w:r w:rsidRPr="003C1194">
        <w:rPr>
          <w:rFonts w:eastAsia="Times New Roman"/>
          <w:sz w:val="22"/>
          <w:lang w:eastAsia="zh-CN"/>
        </w:rPr>
        <w:t>w Szczegółowym opisie przedmiotu zamówienia,</w:t>
      </w:r>
      <w:r w:rsidRPr="003C1194">
        <w:rPr>
          <w:rFonts w:eastAsia="Times New Roman"/>
          <w:bCs/>
          <w:sz w:val="22"/>
          <w:lang w:eastAsia="zh-CN"/>
        </w:rPr>
        <w:t xml:space="preserve"> dalej jako projekt modyfikacji, i przedstawi go do zatwierdzenia przez Zamawiającego</w:t>
      </w:r>
      <w:r w:rsidRPr="003C1194">
        <w:rPr>
          <w:rFonts w:eastAsia="Times New Roman"/>
          <w:sz w:val="22"/>
          <w:lang w:eastAsia="zh-CN"/>
        </w:rPr>
        <w:t xml:space="preserve">. W tym celu Wykonawca dostarczy Zamawiającemu zmodyfikowany pojazd celem dokonania jego oględzin. </w:t>
      </w:r>
    </w:p>
    <w:p w:rsidR="003C1194" w:rsidRPr="003C1194" w:rsidRDefault="003C1194" w:rsidP="00514C8D">
      <w:pPr>
        <w:numPr>
          <w:ilvl w:val="0"/>
          <w:numId w:val="115"/>
        </w:numPr>
        <w:tabs>
          <w:tab w:val="num" w:pos="426"/>
        </w:tabs>
        <w:suppressAutoHyphens/>
        <w:spacing w:line="264" w:lineRule="auto"/>
        <w:ind w:left="426" w:hanging="426"/>
        <w:contextualSpacing/>
        <w:jc w:val="both"/>
        <w:rPr>
          <w:rFonts w:eastAsia="Times New Roman"/>
          <w:sz w:val="22"/>
          <w:lang w:eastAsia="zh-CN"/>
        </w:rPr>
      </w:pPr>
      <w:r w:rsidRPr="003C1194">
        <w:rPr>
          <w:rFonts w:eastAsia="Times New Roman"/>
          <w:bCs/>
          <w:sz w:val="22"/>
          <w:lang w:eastAsia="zh-CN"/>
        </w:rPr>
        <w:lastRenderedPageBreak/>
        <w:t>Wykonawca, przed przystąpieniem do wykonania projektu modyfikacji, przedłoży Zamawiającemu:</w:t>
      </w:r>
    </w:p>
    <w:p w:rsidR="003C1194" w:rsidRPr="003C1194" w:rsidRDefault="003C1194" w:rsidP="00514C8D">
      <w:pPr>
        <w:numPr>
          <w:ilvl w:val="1"/>
          <w:numId w:val="115"/>
        </w:numPr>
        <w:tabs>
          <w:tab w:val="num" w:pos="426"/>
          <w:tab w:val="left" w:pos="720"/>
          <w:tab w:val="num" w:pos="1080"/>
        </w:tabs>
        <w:suppressAutoHyphens/>
        <w:spacing w:line="264" w:lineRule="auto"/>
        <w:ind w:left="709" w:hanging="283"/>
        <w:contextualSpacing/>
        <w:jc w:val="both"/>
        <w:rPr>
          <w:rFonts w:eastAsia="Times New Roman"/>
          <w:sz w:val="22"/>
          <w:lang w:eastAsia="zh-CN"/>
        </w:rPr>
      </w:pPr>
      <w:r w:rsidRPr="003C1194">
        <w:rPr>
          <w:rFonts w:eastAsia="Times New Roman"/>
          <w:bCs/>
          <w:sz w:val="22"/>
          <w:lang w:eastAsia="zh-CN"/>
        </w:rPr>
        <w:t xml:space="preserve">szczegółowy projekt zabudowy </w:t>
      </w:r>
      <w:bookmarkStart w:id="1" w:name="_Hlk75638030"/>
      <w:r w:rsidRPr="003C1194">
        <w:rPr>
          <w:rFonts w:eastAsia="Times New Roman"/>
          <w:bCs/>
          <w:sz w:val="22"/>
          <w:lang w:eastAsia="zh-CN"/>
        </w:rPr>
        <w:t>pojazdu</w:t>
      </w:r>
      <w:bookmarkEnd w:id="1"/>
      <w:r w:rsidRPr="003C1194">
        <w:rPr>
          <w:rFonts w:eastAsia="Times New Roman"/>
          <w:bCs/>
          <w:sz w:val="22"/>
          <w:lang w:eastAsia="zh-CN"/>
        </w:rPr>
        <w:t xml:space="preserve">, </w:t>
      </w:r>
    </w:p>
    <w:p w:rsidR="003C1194" w:rsidRPr="003C1194" w:rsidRDefault="003C1194" w:rsidP="00514C8D">
      <w:pPr>
        <w:numPr>
          <w:ilvl w:val="1"/>
          <w:numId w:val="115"/>
        </w:numPr>
        <w:tabs>
          <w:tab w:val="num" w:pos="426"/>
          <w:tab w:val="left" w:pos="720"/>
          <w:tab w:val="num" w:pos="1080"/>
        </w:tabs>
        <w:suppressAutoHyphens/>
        <w:spacing w:line="264" w:lineRule="auto"/>
        <w:ind w:left="709" w:hanging="283"/>
        <w:contextualSpacing/>
        <w:jc w:val="both"/>
        <w:rPr>
          <w:rFonts w:eastAsia="Times New Roman"/>
          <w:sz w:val="22"/>
          <w:lang w:eastAsia="zh-CN"/>
        </w:rPr>
      </w:pPr>
      <w:r w:rsidRPr="003C1194">
        <w:rPr>
          <w:rFonts w:eastAsia="Times New Roman"/>
          <w:bCs/>
          <w:sz w:val="22"/>
          <w:lang w:eastAsia="zh-CN"/>
        </w:rPr>
        <w:t xml:space="preserve">projekt wykonania systemu łączności radiowej. </w:t>
      </w:r>
    </w:p>
    <w:p w:rsidR="003C1194" w:rsidRPr="003C1194" w:rsidRDefault="003C1194" w:rsidP="00514C8D">
      <w:pPr>
        <w:numPr>
          <w:ilvl w:val="0"/>
          <w:numId w:val="115"/>
        </w:numPr>
        <w:tabs>
          <w:tab w:val="num" w:pos="426"/>
        </w:tabs>
        <w:suppressAutoHyphens/>
        <w:spacing w:line="264" w:lineRule="auto"/>
        <w:ind w:left="426" w:hanging="426"/>
        <w:contextualSpacing/>
        <w:jc w:val="both"/>
        <w:rPr>
          <w:rFonts w:eastAsia="Times New Roman"/>
          <w:sz w:val="22"/>
          <w:lang w:eastAsia="zh-CN"/>
        </w:rPr>
      </w:pPr>
      <w:r w:rsidRPr="003C1194">
        <w:rPr>
          <w:rFonts w:eastAsia="Times New Roman"/>
          <w:bCs/>
          <w:sz w:val="22"/>
          <w:lang w:eastAsia="zh-CN"/>
        </w:rPr>
        <w:t xml:space="preserve">Zamawiający, w terminie 3 dni od dnia przedłożenia każdego z projektów, o których mowa </w:t>
      </w:r>
      <w:r w:rsidR="00514C8D">
        <w:rPr>
          <w:rFonts w:eastAsia="Times New Roman"/>
          <w:bCs/>
          <w:sz w:val="22"/>
          <w:lang w:eastAsia="zh-CN"/>
        </w:rPr>
        <w:br/>
      </w:r>
      <w:r w:rsidRPr="003C1194">
        <w:rPr>
          <w:rFonts w:eastAsia="Times New Roman"/>
          <w:bCs/>
          <w:sz w:val="22"/>
          <w:lang w:eastAsia="zh-CN"/>
        </w:rPr>
        <w:t xml:space="preserve">w ust. 2 powyżej, dokona akceptacji projektu lub zgłosi pisemne zastrzeżenia i uwagi. </w:t>
      </w:r>
      <w:r w:rsidR="00514C8D">
        <w:rPr>
          <w:rFonts w:eastAsia="Times New Roman"/>
          <w:bCs/>
          <w:sz w:val="22"/>
          <w:lang w:eastAsia="zh-CN"/>
        </w:rPr>
        <w:br/>
      </w:r>
      <w:r w:rsidRPr="003C1194">
        <w:rPr>
          <w:rFonts w:eastAsia="Times New Roman"/>
          <w:bCs/>
          <w:sz w:val="22"/>
          <w:lang w:eastAsia="zh-CN"/>
        </w:rPr>
        <w:t xml:space="preserve">W przypadku zgłoszenia zastrzeżeń lub uwag, Wykonawca zobowiązany będzie do przedłożenia poprawionego lub uzupełnionego projektu. Procedura określona w zdaniach poprzednich niniejszego ustępu, będzie powtarzana do czasu akceptacji projektu przez Zamawiającego. Wykonawca przystąpi do wykonania projektu modyfikacji po uzyskaniu pisemnej akceptacji Zamawiającego każdego z projektów, o których mowa w ust. 2 powyżej.  </w:t>
      </w:r>
    </w:p>
    <w:p w:rsidR="003C1194" w:rsidRPr="003C1194" w:rsidRDefault="003C1194" w:rsidP="00514C8D">
      <w:pPr>
        <w:numPr>
          <w:ilvl w:val="0"/>
          <w:numId w:val="115"/>
        </w:numPr>
        <w:tabs>
          <w:tab w:val="num" w:pos="426"/>
        </w:tabs>
        <w:suppressAutoHyphens/>
        <w:spacing w:line="264" w:lineRule="auto"/>
        <w:ind w:left="426" w:hanging="426"/>
        <w:contextualSpacing/>
        <w:jc w:val="both"/>
        <w:rPr>
          <w:rFonts w:eastAsia="Times New Roman"/>
          <w:sz w:val="22"/>
          <w:lang w:eastAsia="zh-CN"/>
        </w:rPr>
      </w:pPr>
      <w:r w:rsidRPr="003C1194">
        <w:rPr>
          <w:rFonts w:eastAsia="Times New Roman"/>
          <w:bCs/>
          <w:sz w:val="22"/>
          <w:lang w:eastAsia="zh-CN"/>
        </w:rPr>
        <w:t>Wykonawca zobowiązany jest ponadto do konsultacji i uzyskania akceptacji Zamawiającego w zakresie innych elementów i wyposażenia pojazdu, jeżeli wymaga tego Szczegółowy opis przedmiotu zamówienia, w terminach określonych w Szczegółowym opisie przedmiotu zamówienia.</w:t>
      </w:r>
    </w:p>
    <w:p w:rsidR="003C1194" w:rsidRPr="003C1194" w:rsidRDefault="003C1194" w:rsidP="00514C8D">
      <w:pPr>
        <w:numPr>
          <w:ilvl w:val="0"/>
          <w:numId w:val="115"/>
        </w:numPr>
        <w:tabs>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O gotowości projektu modyfikacji do przedstawienia Zamawiającemu, Wykonawca poinformuje Zamawiającego faksem na numer 47</w:t>
      </w:r>
      <w:r w:rsidR="00514C8D">
        <w:rPr>
          <w:rFonts w:eastAsia="Times New Roman"/>
          <w:sz w:val="22"/>
          <w:lang w:eastAsia="zh-CN"/>
        </w:rPr>
        <w:t> </w:t>
      </w:r>
      <w:r w:rsidRPr="003C1194">
        <w:rPr>
          <w:rFonts w:eastAsia="Times New Roman"/>
          <w:sz w:val="22"/>
          <w:lang w:eastAsia="zh-CN"/>
        </w:rPr>
        <w:t>711</w:t>
      </w:r>
      <w:r w:rsidR="00514C8D">
        <w:rPr>
          <w:rFonts w:eastAsia="Times New Roman"/>
          <w:sz w:val="22"/>
          <w:lang w:eastAsia="zh-CN"/>
        </w:rPr>
        <w:t xml:space="preserve"> </w:t>
      </w:r>
      <w:r w:rsidRPr="003C1194">
        <w:rPr>
          <w:rFonts w:eastAsia="Times New Roman"/>
          <w:sz w:val="22"/>
          <w:lang w:eastAsia="zh-CN"/>
        </w:rPr>
        <w:t>32</w:t>
      </w:r>
      <w:r w:rsidR="00514C8D">
        <w:rPr>
          <w:rFonts w:eastAsia="Times New Roman"/>
          <w:sz w:val="22"/>
          <w:lang w:eastAsia="zh-CN"/>
        </w:rPr>
        <w:t xml:space="preserve"> </w:t>
      </w:r>
      <w:r w:rsidRPr="003C1194">
        <w:rPr>
          <w:rFonts w:eastAsia="Times New Roman"/>
          <w:sz w:val="22"/>
          <w:lang w:eastAsia="zh-CN"/>
        </w:rPr>
        <w:t xml:space="preserve">61 lub e-mailem na adres: </w:t>
      </w:r>
      <w:hyperlink r:id="rId31" w:history="1">
        <w:r w:rsidRPr="003C1194">
          <w:rPr>
            <w:rFonts w:eastAsia="Times New Roman"/>
            <w:color w:val="000000"/>
            <w:sz w:val="22"/>
            <w:u w:val="single"/>
            <w:lang w:eastAsia="zh-CN"/>
          </w:rPr>
          <w:t>naczelnik.wtran.kwp@bk.policja.gov.pl</w:t>
        </w:r>
      </w:hyperlink>
      <w:r w:rsidRPr="003C1194">
        <w:rPr>
          <w:rFonts w:eastAsia="Times New Roman"/>
          <w:sz w:val="22"/>
          <w:lang w:eastAsia="zh-CN"/>
        </w:rPr>
        <w:t xml:space="preserve"> z wyprzedzeniem minimum 3 dni roboczych. </w:t>
      </w:r>
      <w:r w:rsidR="00514C8D">
        <w:rPr>
          <w:rFonts w:eastAsia="Times New Roman"/>
          <w:sz w:val="22"/>
          <w:lang w:eastAsia="zh-CN"/>
        </w:rPr>
        <w:br/>
      </w:r>
      <w:r w:rsidRPr="003C1194">
        <w:rPr>
          <w:rFonts w:eastAsia="Times New Roman"/>
          <w:sz w:val="22"/>
          <w:lang w:eastAsia="zh-CN"/>
        </w:rPr>
        <w:t xml:space="preserve">W zawiadomieniu, o którym mowa w zdaniu poprzednim, Wykonawca wskaże co najmniej numer Umowy i listę osób reprezentujących Wykonawcę podczas przedstawienia projektu modyfikacji. </w:t>
      </w:r>
    </w:p>
    <w:p w:rsidR="003C1194" w:rsidRPr="003C1194" w:rsidRDefault="003C1194" w:rsidP="00514C8D">
      <w:pPr>
        <w:numPr>
          <w:ilvl w:val="0"/>
          <w:numId w:val="115"/>
        </w:numPr>
        <w:tabs>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Wykonawca zobowiązany jest dostarczyć pojazd w wyznaczonym przez Zamawiającego dniu (najpóźniej do godz. 10.00) do obiektu Komendy Wojewódzkiej Policji w Białymstoku zlokalizowanego w Białymstoku przy ul. Hajnowskiej 8. </w:t>
      </w:r>
      <w:r w:rsidRPr="003C1194">
        <w:rPr>
          <w:rFonts w:eastAsia="Times New Roman"/>
          <w:bCs/>
          <w:sz w:val="22"/>
          <w:lang w:eastAsia="pl-PL"/>
        </w:rPr>
        <w:t xml:space="preserve">W wyjątkowych sytuacjach dopuszcza się możliwość </w:t>
      </w:r>
      <w:r w:rsidRPr="003C1194">
        <w:rPr>
          <w:rFonts w:eastAsia="Times New Roman"/>
          <w:sz w:val="22"/>
          <w:lang w:eastAsia="zh-CN"/>
        </w:rPr>
        <w:t>dokonania oceny projektu modyfikacji, w tym oględzin pojazdu</w:t>
      </w:r>
      <w:r w:rsidRPr="003C1194">
        <w:rPr>
          <w:rFonts w:eastAsia="Times New Roman"/>
          <w:bCs/>
          <w:sz w:val="22"/>
          <w:lang w:eastAsia="pl-PL"/>
        </w:rPr>
        <w:t xml:space="preserve"> </w:t>
      </w:r>
      <w:r w:rsidR="00514C8D">
        <w:rPr>
          <w:rFonts w:eastAsia="Times New Roman"/>
          <w:bCs/>
          <w:sz w:val="22"/>
          <w:lang w:eastAsia="pl-PL"/>
        </w:rPr>
        <w:br/>
      </w:r>
      <w:r w:rsidRPr="003C1194">
        <w:rPr>
          <w:rFonts w:eastAsia="Times New Roman"/>
          <w:bCs/>
          <w:sz w:val="22"/>
          <w:lang w:eastAsia="pl-PL"/>
        </w:rPr>
        <w:t>w siedzibie Wykonawcy na warunkach ustalonych z Zamawiającym.</w:t>
      </w:r>
    </w:p>
    <w:p w:rsidR="003C1194" w:rsidRPr="003C1194" w:rsidRDefault="003C1194" w:rsidP="00514C8D">
      <w:pPr>
        <w:numPr>
          <w:ilvl w:val="0"/>
          <w:numId w:val="115"/>
        </w:numPr>
        <w:tabs>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Wykonawca wraz z projektem modyfikacji przekaże Zamawiającemu:</w:t>
      </w:r>
    </w:p>
    <w:p w:rsidR="003C1194" w:rsidRPr="003C1194" w:rsidRDefault="003C1194" w:rsidP="00B4229C">
      <w:pPr>
        <w:numPr>
          <w:ilvl w:val="0"/>
          <w:numId w:val="109"/>
        </w:numPr>
        <w:tabs>
          <w:tab w:val="left" w:pos="851"/>
        </w:tabs>
        <w:suppressAutoHyphens/>
        <w:spacing w:line="264" w:lineRule="auto"/>
        <w:ind w:left="851" w:hanging="425"/>
        <w:contextualSpacing/>
        <w:jc w:val="both"/>
        <w:rPr>
          <w:rFonts w:eastAsia="Times New Roman"/>
          <w:sz w:val="22"/>
          <w:lang w:eastAsia="zh-CN"/>
        </w:rPr>
      </w:pPr>
      <w:r w:rsidRPr="003C1194">
        <w:rPr>
          <w:rFonts w:eastAsia="Times New Roman"/>
          <w:bCs/>
          <w:sz w:val="22"/>
          <w:lang w:eastAsia="zh-CN"/>
        </w:rPr>
        <w:t>bilans elektryczny wykonany przez Wykonawcę dla kompletnej zabudowy pojazdu</w:t>
      </w:r>
      <w:r w:rsidRPr="003C1194">
        <w:rPr>
          <w:rFonts w:eastAsia="SimSun"/>
          <w:kern w:val="2"/>
          <w:sz w:val="22"/>
          <w:lang w:eastAsia="hi-IN" w:bidi="hi-IN"/>
        </w:rPr>
        <w:t xml:space="preserve"> wraz z </w:t>
      </w:r>
      <w:r w:rsidRPr="003C1194">
        <w:rPr>
          <w:rFonts w:eastAsia="Times New Roman"/>
          <w:bCs/>
          <w:sz w:val="22"/>
          <w:lang w:eastAsia="zh-CN"/>
        </w:rPr>
        <w:t xml:space="preserve">opisami technicznymi (w tym danymi technicznymi), schematami , dokumentacją zdjęciową całej instalacji elektrycznej i wszystkich zastosowanych przez Wykonawcę urządzeń, podzespołów oraz zawierające wartość zapotrzebowania pojazdu bazowego na energię elektryczną (napięcie, natężenie prądu i moc), </w:t>
      </w:r>
    </w:p>
    <w:p w:rsidR="003C1194" w:rsidRPr="003C1194" w:rsidRDefault="003C1194" w:rsidP="00B4229C">
      <w:pPr>
        <w:numPr>
          <w:ilvl w:val="0"/>
          <w:numId w:val="109"/>
        </w:numPr>
        <w:tabs>
          <w:tab w:val="left" w:pos="851"/>
        </w:tabs>
        <w:suppressAutoHyphens/>
        <w:spacing w:line="264" w:lineRule="auto"/>
        <w:ind w:left="851" w:hanging="425"/>
        <w:contextualSpacing/>
        <w:jc w:val="both"/>
        <w:rPr>
          <w:rFonts w:eastAsia="Times New Roman"/>
          <w:sz w:val="22"/>
          <w:lang w:eastAsia="zh-CN"/>
        </w:rPr>
      </w:pPr>
      <w:r w:rsidRPr="003C1194">
        <w:rPr>
          <w:rFonts w:eastAsia="Times New Roman"/>
          <w:bCs/>
          <w:sz w:val="22"/>
          <w:lang w:eastAsia="zh-CN"/>
        </w:rPr>
        <w:t>i</w:t>
      </w:r>
      <w:r w:rsidRPr="003C1194">
        <w:rPr>
          <w:rFonts w:eastAsia="Times New Roman"/>
          <w:sz w:val="22"/>
          <w:lang w:eastAsia="zh-CN"/>
        </w:rPr>
        <w:t xml:space="preserve">nne dokumenty, oświadczenia Wykonawcy, sprawozdania/wyniki z badań itd. wymagane w Szczegółowym opisie przedmiotu zamówienia. </w:t>
      </w:r>
    </w:p>
    <w:p w:rsidR="003C1194" w:rsidRPr="003C1194" w:rsidRDefault="003C1194" w:rsidP="00514C8D">
      <w:pPr>
        <w:numPr>
          <w:ilvl w:val="0"/>
          <w:numId w:val="115"/>
        </w:numPr>
        <w:tabs>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Zamawiający, przy udziale Wykonawcy, dokona oceny projektu modyfikacji, w tym oględzin pojazdu, oraz:</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 xml:space="preserve">dokona pisemnej akceptacji projektu modyfikacji, albo </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 xml:space="preserve">odmówi zatwierdzenia projektu modyfikacji i przekaże Wykonawcy pisemnie zastrzeżenia i uwagi w terminie 3 dni roboczych. </w:t>
      </w:r>
    </w:p>
    <w:p w:rsidR="003C1194" w:rsidRPr="003C1194" w:rsidRDefault="003C1194" w:rsidP="00514C8D">
      <w:pPr>
        <w:numPr>
          <w:ilvl w:val="0"/>
          <w:numId w:val="115"/>
        </w:numPr>
        <w:tabs>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Wykonawca, w przypadku otrzymania zastrzeżeń lub uwag, o których mowa w ust. 8 pkt 2 powyżej, przedstawi do akceptacji Zamawiającego nowe rozwiązania w zakresie modyfikacji pojazdu, w tym – w przypadku takiego żądania ze strony Zamawiającego – ponownie dostarczy pojazd celem dokonania jego oględzin przez Zamawiającego. Procedura określona w niniejszym ustępie będzie powtarzana do czasu zatwierdzenia projektu modyfikacji. </w:t>
      </w:r>
    </w:p>
    <w:p w:rsidR="003C1194" w:rsidRPr="003C1194" w:rsidRDefault="003C1194" w:rsidP="00514C8D">
      <w:pPr>
        <w:numPr>
          <w:ilvl w:val="0"/>
          <w:numId w:val="115"/>
        </w:numPr>
        <w:tabs>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Zamawiający może wyrazić zgodę na przeprowadzenie konsultacji dotyczących projektu modyfikacji drogą elektroniczną. Zatwierdzenie projektu modyfikacji nastąpi po przysłaniu wszelkich niezbędnych dokumentów oraz zdjęć dokonanych zmian.</w:t>
      </w:r>
    </w:p>
    <w:p w:rsidR="003C1194" w:rsidRPr="003C1194" w:rsidRDefault="003C1194" w:rsidP="00514C8D">
      <w:pPr>
        <w:numPr>
          <w:ilvl w:val="0"/>
          <w:numId w:val="115"/>
        </w:numPr>
        <w:tabs>
          <w:tab w:val="num" w:pos="426"/>
        </w:tabs>
        <w:suppressAutoHyphens/>
        <w:spacing w:line="264" w:lineRule="auto"/>
        <w:ind w:left="426" w:hanging="426"/>
        <w:jc w:val="both"/>
        <w:rPr>
          <w:rFonts w:eastAsia="Times New Roman"/>
          <w:sz w:val="22"/>
          <w:lang w:eastAsia="zh-CN"/>
        </w:rPr>
      </w:pPr>
      <w:r w:rsidRPr="003C1194">
        <w:rPr>
          <w:rFonts w:eastAsia="Times New Roman"/>
          <w:sz w:val="22"/>
          <w:lang w:eastAsia="zh-CN"/>
        </w:rPr>
        <w:t>Konsultacje, o których mowa w ust. 4 powyżej, mogą być prowadzone mailowo za pośrednictwem adresów e-mail Wykonawcy: …………………. oraz Zamawiającego: ……………………………</w:t>
      </w:r>
    </w:p>
    <w:p w:rsidR="003C1194" w:rsidRPr="003C1194" w:rsidRDefault="003C1194" w:rsidP="00514C8D">
      <w:pPr>
        <w:numPr>
          <w:ilvl w:val="0"/>
          <w:numId w:val="115"/>
        </w:numPr>
        <w:tabs>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Zatwierdzenie projektu modyfikacji zostanie potwierdzone pisemnym protokołem. </w:t>
      </w:r>
    </w:p>
    <w:p w:rsidR="003C1194" w:rsidRPr="00514C8D" w:rsidRDefault="003C1194" w:rsidP="00B4229C">
      <w:pPr>
        <w:suppressAutoHyphens/>
        <w:spacing w:line="264" w:lineRule="auto"/>
        <w:ind w:left="360"/>
        <w:contextualSpacing/>
        <w:jc w:val="both"/>
        <w:rPr>
          <w:rFonts w:eastAsia="Times New Roman"/>
          <w:sz w:val="12"/>
          <w:szCs w:val="12"/>
          <w:lang w:eastAsia="zh-CN"/>
        </w:rPr>
      </w:pPr>
    </w:p>
    <w:p w:rsidR="003C1194" w:rsidRPr="00514C8D" w:rsidRDefault="003C1194" w:rsidP="00514C8D">
      <w:pPr>
        <w:suppressAutoHyphens/>
        <w:spacing w:line="264" w:lineRule="auto"/>
        <w:jc w:val="center"/>
        <w:rPr>
          <w:rFonts w:eastAsia="Times New Roman"/>
          <w:sz w:val="22"/>
          <w:lang w:eastAsia="zh-CN"/>
        </w:rPr>
      </w:pPr>
      <w:r w:rsidRPr="003C1194">
        <w:rPr>
          <w:rFonts w:eastAsia="Times New Roman"/>
          <w:b/>
          <w:bCs/>
          <w:sz w:val="22"/>
          <w:lang w:eastAsia="zh-CN"/>
        </w:rPr>
        <w:t>§ 4.</w:t>
      </w:r>
    </w:p>
    <w:p w:rsidR="003C1194" w:rsidRPr="003C1194" w:rsidRDefault="003C1194" w:rsidP="00B4229C">
      <w:pPr>
        <w:numPr>
          <w:ilvl w:val="0"/>
          <w:numId w:val="113"/>
        </w:numPr>
        <w:tabs>
          <w:tab w:val="clear" w:pos="737"/>
          <w:tab w:val="num" w:pos="360"/>
        </w:tabs>
        <w:suppressAutoHyphens/>
        <w:autoSpaceDE w:val="0"/>
        <w:spacing w:line="264" w:lineRule="auto"/>
        <w:ind w:left="360" w:hanging="360"/>
        <w:jc w:val="both"/>
        <w:rPr>
          <w:rFonts w:eastAsia="Times New Roman"/>
          <w:sz w:val="22"/>
          <w:lang w:eastAsia="zh-CN"/>
        </w:rPr>
      </w:pPr>
      <w:r w:rsidRPr="003C1194">
        <w:rPr>
          <w:rFonts w:eastAsia="Times New Roman"/>
          <w:sz w:val="22"/>
          <w:lang w:eastAsia="zh-CN"/>
        </w:rPr>
        <w:t xml:space="preserve">Termin realizacji przedmiotu Umowy – </w:t>
      </w:r>
      <w:r w:rsidR="00514C8D">
        <w:rPr>
          <w:rFonts w:eastAsia="Times New Roman"/>
          <w:b/>
          <w:sz w:val="22"/>
          <w:lang w:eastAsia="zh-CN"/>
        </w:rPr>
        <w:t xml:space="preserve">do </w:t>
      </w:r>
      <w:r w:rsidRPr="003C1194">
        <w:rPr>
          <w:rFonts w:eastAsia="Times New Roman"/>
          <w:b/>
          <w:sz w:val="22"/>
          <w:lang w:eastAsia="zh-CN"/>
        </w:rPr>
        <w:t xml:space="preserve">28 </w:t>
      </w:r>
      <w:r w:rsidR="00FC66B9">
        <w:rPr>
          <w:rFonts w:eastAsia="Times New Roman"/>
          <w:b/>
          <w:sz w:val="22"/>
          <w:lang w:eastAsia="zh-CN"/>
        </w:rPr>
        <w:t xml:space="preserve">grudnia </w:t>
      </w:r>
      <w:r w:rsidRPr="003C1194">
        <w:rPr>
          <w:rFonts w:eastAsia="Times New Roman"/>
          <w:b/>
          <w:sz w:val="22"/>
          <w:lang w:eastAsia="zh-CN"/>
        </w:rPr>
        <w:t>2022</w:t>
      </w:r>
      <w:r w:rsidR="00514C8D">
        <w:rPr>
          <w:rFonts w:eastAsia="Times New Roman"/>
          <w:b/>
          <w:sz w:val="22"/>
          <w:lang w:eastAsia="zh-CN"/>
        </w:rPr>
        <w:t xml:space="preserve"> r</w:t>
      </w:r>
      <w:r w:rsidRPr="003C1194">
        <w:rPr>
          <w:rFonts w:eastAsia="Times New Roman"/>
          <w:sz w:val="22"/>
          <w:lang w:eastAsia="zh-CN"/>
        </w:rPr>
        <w:t xml:space="preserve">. </w:t>
      </w:r>
    </w:p>
    <w:p w:rsidR="003C1194" w:rsidRPr="003C1194" w:rsidRDefault="003C1194" w:rsidP="00B4229C">
      <w:pPr>
        <w:numPr>
          <w:ilvl w:val="0"/>
          <w:numId w:val="113"/>
        </w:numPr>
        <w:tabs>
          <w:tab w:val="clear" w:pos="737"/>
          <w:tab w:val="num" w:pos="360"/>
        </w:tabs>
        <w:suppressAutoHyphens/>
        <w:autoSpaceDE w:val="0"/>
        <w:spacing w:line="264" w:lineRule="auto"/>
        <w:ind w:left="360" w:hanging="360"/>
        <w:jc w:val="both"/>
        <w:rPr>
          <w:rFonts w:eastAsia="Times New Roman"/>
          <w:sz w:val="22"/>
          <w:lang w:eastAsia="zh-CN"/>
        </w:rPr>
      </w:pPr>
      <w:r w:rsidRPr="003C1194">
        <w:rPr>
          <w:rFonts w:eastAsia="Times New Roman"/>
          <w:sz w:val="22"/>
          <w:lang w:eastAsia="zh-CN"/>
        </w:rPr>
        <w:lastRenderedPageBreak/>
        <w:t>Wykonawca dostarczy pojazdy do obiektu Komendy Wojewódzkiej Policji w Białymstoku przy ul. Hajnowskiej 8</w:t>
      </w:r>
      <w:r w:rsidR="00514C8D">
        <w:rPr>
          <w:rFonts w:eastAsia="Times New Roman"/>
          <w:sz w:val="22"/>
          <w:lang w:eastAsia="zh-CN"/>
        </w:rPr>
        <w:t>,</w:t>
      </w:r>
      <w:r w:rsidRPr="003C1194">
        <w:rPr>
          <w:rFonts w:eastAsia="Times New Roman"/>
          <w:sz w:val="22"/>
          <w:lang w:eastAsia="zh-CN"/>
        </w:rPr>
        <w:t xml:space="preserve"> 15-854 Białystok.</w:t>
      </w:r>
    </w:p>
    <w:p w:rsidR="003C1194" w:rsidRPr="003C1194" w:rsidRDefault="003C1194" w:rsidP="00B4229C">
      <w:pPr>
        <w:numPr>
          <w:ilvl w:val="0"/>
          <w:numId w:val="113"/>
        </w:numPr>
        <w:tabs>
          <w:tab w:val="clear" w:pos="737"/>
          <w:tab w:val="num" w:pos="360"/>
        </w:tabs>
        <w:suppressAutoHyphens/>
        <w:spacing w:line="264" w:lineRule="auto"/>
        <w:ind w:left="357" w:hanging="357"/>
        <w:jc w:val="both"/>
        <w:rPr>
          <w:rFonts w:eastAsia="Times New Roman"/>
          <w:sz w:val="22"/>
          <w:lang w:eastAsia="zh-CN"/>
        </w:rPr>
      </w:pPr>
      <w:r w:rsidRPr="003C1194">
        <w:rPr>
          <w:rFonts w:eastAsia="Times New Roman"/>
          <w:sz w:val="22"/>
          <w:lang w:eastAsia="zh-CN"/>
        </w:rPr>
        <w:t xml:space="preserve">Za termin realizacji przedmiotu Umowy uważać się będzie dzień podpisania protokołu odbioru pojazdów. </w:t>
      </w:r>
    </w:p>
    <w:p w:rsidR="00514C8D" w:rsidRDefault="00514C8D" w:rsidP="00B4229C">
      <w:pPr>
        <w:suppressAutoHyphens/>
        <w:spacing w:line="264" w:lineRule="auto"/>
        <w:jc w:val="center"/>
        <w:rPr>
          <w:rFonts w:eastAsia="Times New Roman"/>
          <w:b/>
          <w:bCs/>
          <w:sz w:val="22"/>
          <w:lang w:eastAsia="zh-CN"/>
        </w:rPr>
      </w:pPr>
    </w:p>
    <w:p w:rsidR="00514C8D" w:rsidRDefault="00514C8D" w:rsidP="00B4229C">
      <w:pPr>
        <w:suppressAutoHyphens/>
        <w:spacing w:line="264" w:lineRule="auto"/>
        <w:jc w:val="center"/>
        <w:rPr>
          <w:rFonts w:eastAsia="Times New Roman"/>
          <w:b/>
          <w:bCs/>
          <w:sz w:val="22"/>
          <w:lang w:eastAsia="zh-CN"/>
        </w:rPr>
      </w:pPr>
    </w:p>
    <w:p w:rsidR="00514C8D" w:rsidRDefault="00514C8D" w:rsidP="00B4229C">
      <w:pPr>
        <w:suppressAutoHyphens/>
        <w:spacing w:line="264" w:lineRule="auto"/>
        <w:jc w:val="center"/>
        <w:rPr>
          <w:rFonts w:eastAsia="Times New Roman"/>
          <w:b/>
          <w:bCs/>
          <w:sz w:val="22"/>
          <w:lang w:eastAsia="zh-CN"/>
        </w:rPr>
      </w:pPr>
    </w:p>
    <w:p w:rsidR="003C1194" w:rsidRPr="00514C8D" w:rsidRDefault="003C1194" w:rsidP="00514C8D">
      <w:pPr>
        <w:suppressAutoHyphens/>
        <w:spacing w:line="264" w:lineRule="auto"/>
        <w:jc w:val="center"/>
        <w:rPr>
          <w:rFonts w:eastAsia="Times New Roman"/>
          <w:sz w:val="22"/>
          <w:lang w:eastAsia="zh-CN"/>
        </w:rPr>
      </w:pPr>
      <w:r w:rsidRPr="003C1194">
        <w:rPr>
          <w:rFonts w:eastAsia="Times New Roman"/>
          <w:b/>
          <w:bCs/>
          <w:sz w:val="22"/>
          <w:lang w:eastAsia="zh-CN"/>
        </w:rPr>
        <w:t>§ 5.</w:t>
      </w:r>
    </w:p>
    <w:p w:rsidR="003C1194" w:rsidRPr="003C1194" w:rsidRDefault="003C1194" w:rsidP="00B4229C">
      <w:pPr>
        <w:numPr>
          <w:ilvl w:val="0"/>
          <w:numId w:val="107"/>
        </w:numPr>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O gotowości pojazdów do odbioru Wykonawca powiadomi Zamawiającego na numer faksu: 47</w:t>
      </w:r>
      <w:r w:rsidR="00514C8D">
        <w:rPr>
          <w:rFonts w:eastAsia="Times New Roman"/>
          <w:sz w:val="22"/>
          <w:lang w:eastAsia="zh-CN"/>
        </w:rPr>
        <w:t> </w:t>
      </w:r>
      <w:r w:rsidRPr="003C1194">
        <w:rPr>
          <w:rFonts w:eastAsia="Times New Roman"/>
          <w:sz w:val="22"/>
          <w:lang w:eastAsia="zh-CN"/>
        </w:rPr>
        <w:t>711</w:t>
      </w:r>
      <w:r w:rsidR="00514C8D">
        <w:rPr>
          <w:rFonts w:eastAsia="Times New Roman"/>
          <w:sz w:val="22"/>
          <w:lang w:eastAsia="zh-CN"/>
        </w:rPr>
        <w:t xml:space="preserve"> </w:t>
      </w:r>
      <w:r w:rsidRPr="003C1194">
        <w:rPr>
          <w:rFonts w:eastAsia="Times New Roman"/>
          <w:sz w:val="22"/>
          <w:lang w:eastAsia="zh-CN"/>
        </w:rPr>
        <w:t>32</w:t>
      </w:r>
      <w:r w:rsidR="00514C8D">
        <w:rPr>
          <w:rFonts w:eastAsia="Times New Roman"/>
          <w:sz w:val="22"/>
          <w:lang w:eastAsia="zh-CN"/>
        </w:rPr>
        <w:t xml:space="preserve"> </w:t>
      </w:r>
      <w:r w:rsidRPr="003C1194">
        <w:rPr>
          <w:rFonts w:eastAsia="Times New Roman"/>
          <w:sz w:val="22"/>
          <w:lang w:eastAsia="zh-CN"/>
        </w:rPr>
        <w:t xml:space="preserve">61 lub e-mail </w:t>
      </w:r>
      <w:hyperlink r:id="rId32" w:history="1">
        <w:r w:rsidRPr="003C1194">
          <w:rPr>
            <w:rFonts w:eastAsia="Times New Roman"/>
            <w:color w:val="000000"/>
            <w:sz w:val="22"/>
            <w:u w:val="single"/>
            <w:lang w:eastAsia="zh-CN"/>
          </w:rPr>
          <w:t>naczelnik.wtran.kwp@bk.policja.gov.pl</w:t>
        </w:r>
      </w:hyperlink>
      <w:r w:rsidRPr="003C1194">
        <w:rPr>
          <w:rFonts w:eastAsia="Times New Roman"/>
          <w:sz w:val="22"/>
          <w:lang w:eastAsia="zh-CN"/>
        </w:rPr>
        <w:t xml:space="preserve">, z wyprzedzeniem co najmniej trzech dni roboczych. Wykonawca w zawiadomieniu o gotowości pojazdów do odbioru poda co najmniej numer Umowy oraz proponowaną datę i godzinę odbioru. </w:t>
      </w:r>
    </w:p>
    <w:p w:rsidR="003C1194" w:rsidRPr="003C1194" w:rsidRDefault="003C1194" w:rsidP="00B4229C">
      <w:pPr>
        <w:numPr>
          <w:ilvl w:val="0"/>
          <w:numId w:val="107"/>
        </w:numPr>
        <w:tabs>
          <w:tab w:val="left"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Odbiór odbędzie się w dzień roboczych w godzinach pomiędzy 9:00-15:00.</w:t>
      </w:r>
    </w:p>
    <w:p w:rsidR="003C1194" w:rsidRPr="003C1194" w:rsidRDefault="003C1194" w:rsidP="00B4229C">
      <w:pPr>
        <w:numPr>
          <w:ilvl w:val="0"/>
          <w:numId w:val="107"/>
        </w:numPr>
        <w:tabs>
          <w:tab w:val="left"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Dostarczone do odbioru samochody muszą być zatankowane taką ilością paliwa, aby po ustawieniu kluczyka w stacyjce pojazdu w pozycji „zapłon”, wskaźnik poziomu paliwa nie wskazywał pozycji rezerwa.</w:t>
      </w:r>
    </w:p>
    <w:p w:rsidR="003C1194" w:rsidRPr="003C1194" w:rsidRDefault="003C1194" w:rsidP="00B4229C">
      <w:pPr>
        <w:numPr>
          <w:ilvl w:val="0"/>
          <w:numId w:val="107"/>
        </w:numPr>
        <w:tabs>
          <w:tab w:val="left"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Osoby reprezentujące Wykonawcę podczas czynności odbiorowych muszą posiadać pisemne upoważnienia do działania w imieniu Wykonawcy.</w:t>
      </w:r>
    </w:p>
    <w:p w:rsidR="003C1194" w:rsidRPr="003C1194" w:rsidRDefault="003C1194" w:rsidP="00B4229C">
      <w:pPr>
        <w:numPr>
          <w:ilvl w:val="0"/>
          <w:numId w:val="107"/>
        </w:numPr>
        <w:tabs>
          <w:tab w:val="left"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Wykonawca w dniu odbioru przekaże Zamawiającemu do każdego pojazdu następujące dokumenty w języku polskim: </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książkę gwarancyjną dotyczącą gwarancji udzielonej przez producenta pojazdu bazowego,</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wykaz wyposażenia,</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 xml:space="preserve">instrukcję obsługi pojazdu bazowego oraz elementów zabudowy i wyposażenia, która musi zawierać (w postaci opisów, schematów, rysunków i zdjęć) zagadnienia związane z: </w:t>
      </w:r>
    </w:p>
    <w:p w:rsidR="003C1194" w:rsidRPr="003C1194" w:rsidRDefault="003C1194" w:rsidP="00B4229C">
      <w:pPr>
        <w:numPr>
          <w:ilvl w:val="2"/>
          <w:numId w:val="115"/>
        </w:numPr>
        <w:tabs>
          <w:tab w:val="num" w:pos="0"/>
        </w:tabs>
        <w:suppressAutoHyphens/>
        <w:spacing w:line="264" w:lineRule="auto"/>
        <w:ind w:left="1134" w:hanging="283"/>
        <w:contextualSpacing/>
        <w:jc w:val="both"/>
        <w:rPr>
          <w:rFonts w:eastAsia="Times New Roman"/>
          <w:sz w:val="22"/>
          <w:lang w:eastAsia="zh-CN"/>
        </w:rPr>
      </w:pPr>
      <w:r w:rsidRPr="003C1194">
        <w:rPr>
          <w:rFonts w:eastAsia="Times New Roman"/>
          <w:sz w:val="22"/>
          <w:lang w:eastAsia="zh-CN"/>
        </w:rPr>
        <w:t xml:space="preserve">konstrukcją, obsługą i serwisem pojazdu bazowego oraz elementów zabudowy </w:t>
      </w:r>
      <w:r w:rsidRPr="003C1194">
        <w:rPr>
          <w:rFonts w:eastAsia="Times New Roman"/>
          <w:sz w:val="22"/>
          <w:lang w:eastAsia="zh-CN"/>
        </w:rPr>
        <w:br/>
        <w:t>i wyposażenia,</w:t>
      </w:r>
    </w:p>
    <w:p w:rsidR="003C1194" w:rsidRPr="003C1194" w:rsidRDefault="003C1194" w:rsidP="00B4229C">
      <w:pPr>
        <w:numPr>
          <w:ilvl w:val="2"/>
          <w:numId w:val="115"/>
        </w:numPr>
        <w:tabs>
          <w:tab w:val="num" w:pos="0"/>
        </w:tabs>
        <w:suppressAutoHyphens/>
        <w:spacing w:line="264" w:lineRule="auto"/>
        <w:ind w:left="1134" w:hanging="283"/>
        <w:contextualSpacing/>
        <w:jc w:val="both"/>
        <w:rPr>
          <w:rFonts w:eastAsia="Times New Roman"/>
          <w:sz w:val="22"/>
          <w:lang w:eastAsia="zh-CN"/>
        </w:rPr>
      </w:pPr>
      <w:r w:rsidRPr="003C1194">
        <w:rPr>
          <w:rFonts w:eastAsia="Times New Roman"/>
          <w:sz w:val="22"/>
          <w:lang w:eastAsia="zh-CN"/>
        </w:rPr>
        <w:t>parametrami zastosowanych w pojeździe materiałów użytych dla instalacji łączności radiowej, a także instrukcję instalacji zgodną z ww. wymaganiami. Instrukcja musi zawierać (w postaci nośnika CD lub dysku przenośnego USB oraz wydrukowanych opisów, schematów i zdjęć) zagadnienia związane z miejscami instalacji ww. urządzeń łączności, strojenia anten, z trasami i sposobem prowadzenia przewodów antenowych, zasilający</w:t>
      </w:r>
      <w:r w:rsidR="00514C8D">
        <w:rPr>
          <w:rFonts w:eastAsia="Times New Roman"/>
          <w:sz w:val="22"/>
          <w:lang w:eastAsia="zh-CN"/>
        </w:rPr>
        <w:t xml:space="preserve">ch, sygnałowych i sterujących, </w:t>
      </w:r>
      <w:r w:rsidRPr="003C1194">
        <w:rPr>
          <w:rFonts w:eastAsia="Times New Roman"/>
          <w:sz w:val="22"/>
          <w:lang w:eastAsia="zh-CN"/>
        </w:rPr>
        <w:t xml:space="preserve">a także miejscem i sposobem podłączenia zasilania, </w:t>
      </w:r>
    </w:p>
    <w:p w:rsidR="003C1194" w:rsidRPr="003C1194" w:rsidRDefault="003C1194" w:rsidP="00B4229C">
      <w:pPr>
        <w:numPr>
          <w:ilvl w:val="2"/>
          <w:numId w:val="115"/>
        </w:numPr>
        <w:tabs>
          <w:tab w:val="num" w:pos="0"/>
        </w:tabs>
        <w:suppressAutoHyphens/>
        <w:spacing w:line="264" w:lineRule="auto"/>
        <w:ind w:left="1134" w:hanging="283"/>
        <w:contextualSpacing/>
        <w:jc w:val="both"/>
        <w:rPr>
          <w:rFonts w:eastAsia="Times New Roman"/>
          <w:sz w:val="22"/>
          <w:lang w:eastAsia="zh-CN"/>
        </w:rPr>
      </w:pPr>
      <w:r w:rsidRPr="003C1194">
        <w:rPr>
          <w:rFonts w:eastAsia="Times New Roman"/>
          <w:sz w:val="22"/>
          <w:lang w:eastAsia="zh-CN"/>
        </w:rPr>
        <w:t xml:space="preserve">wymaganych terminów przeglądów okresowych, specyfikacji olejów i płynów eksploatacyjnych, </w:t>
      </w:r>
    </w:p>
    <w:p w:rsidR="003C1194" w:rsidRPr="003C1194" w:rsidRDefault="003C1194" w:rsidP="00B4229C">
      <w:pPr>
        <w:numPr>
          <w:ilvl w:val="2"/>
          <w:numId w:val="115"/>
        </w:numPr>
        <w:tabs>
          <w:tab w:val="num" w:pos="0"/>
        </w:tabs>
        <w:suppressAutoHyphens/>
        <w:spacing w:line="264" w:lineRule="auto"/>
        <w:ind w:left="1134" w:hanging="283"/>
        <w:contextualSpacing/>
        <w:jc w:val="both"/>
        <w:rPr>
          <w:rFonts w:eastAsia="Times New Roman"/>
          <w:sz w:val="22"/>
          <w:lang w:eastAsia="zh-CN"/>
        </w:rPr>
      </w:pPr>
      <w:r w:rsidRPr="003C1194">
        <w:rPr>
          <w:rFonts w:eastAsia="Times New Roman"/>
          <w:sz w:val="22"/>
          <w:lang w:eastAsia="zh-CN"/>
        </w:rPr>
        <w:t xml:space="preserve">bezpiecznym użytkowaniem i obsługą pojazdu, </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kartę pojazdu,</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książkę przeglądów serwisowych,</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 xml:space="preserve">świadectwo zgodności WE pojazdu bazowego lub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wraz </w:t>
      </w:r>
      <w:r w:rsidR="00514C8D">
        <w:rPr>
          <w:rFonts w:eastAsia="Times New Roman"/>
          <w:sz w:val="22"/>
          <w:lang w:eastAsia="zh-CN"/>
        </w:rPr>
        <w:br/>
      </w:r>
      <w:r w:rsidRPr="003C1194">
        <w:rPr>
          <w:rFonts w:eastAsia="Times New Roman"/>
          <w:sz w:val="22"/>
          <w:lang w:eastAsia="zh-CN"/>
        </w:rPr>
        <w:t>z oświadczeniem producenta/importera potwierdzającym dane pojazdu nieznajdujące się w/w dokumencie, a niezbędne do zarejestrowania pojazdu,</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dokumenty niezbędne do zarejestrowania pojazdu zgodnie Rozporządzeniem Ministra Spraw Wewnętrznych i Administracji z dnia 21 marca 2019 r. w sprawie rejestracji pojazdów Służby Ochrony Państwa, Policji, Agencji Bezpieczeństwa Wewnętrznego, Agencji Wywiadu, Centralnego Biura Antykorupcyjnego, Straży Granicznej i Krajowej Administracji Skarbowej wykorzystywanych przez Służbę Celno-Skarbową (Dz.U. 2019 poz. 560),</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lastRenderedPageBreak/>
        <w:t>dokument potwierdzający przeprowadzenie pierwszego badania technicznego pojazdu uprzywilejowanego przed pierwszą rejestracją, zgodnie z przepisami ustawy z dnia 20 czerwca 1997 r. – Prawo o ruchu drogowym,</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zaświadczenie z upoważnionej stacji kontroli pojazdów wraz z opisem zakresu zmian dokonanych w pojeździe, w tym, co najmniej zmian: rodzaju pojazdu, masy własnej, liczby miejsc siedzących oraz o przeprowadzeniu badań technicznych przed dopuszczeniem do ruchu pojazdu  po zabudowie zgodnie z ustawą z dnia 20 czerwca 1997 r. – Prawo o ruchu drogowym,</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 xml:space="preserve">dokumentację potwierdzającą wykonanie przez Wykonawcę przeglądu zerowego pojazdu, w szczególności odnotowanie wykonania przeglądu w książce przeglądów serwisowych pojazdu, </w:t>
      </w:r>
    </w:p>
    <w:p w:rsidR="003C1194" w:rsidRPr="003C1194" w:rsidRDefault="003C1194" w:rsidP="00B4229C">
      <w:pPr>
        <w:numPr>
          <w:ilvl w:val="1"/>
          <w:numId w:val="115"/>
        </w:numPr>
        <w:tabs>
          <w:tab w:val="left" w:pos="851"/>
          <w:tab w:val="num" w:pos="108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 xml:space="preserve">inne dokumenty, oświadczenia Wykonawcy, sprawozdania/wyniki z badań itd. wymagane w Szczegółowym opisie przedmiotu zamówienia. </w:t>
      </w:r>
    </w:p>
    <w:p w:rsidR="003C1194" w:rsidRPr="003C1194" w:rsidRDefault="003C1194" w:rsidP="00B4229C">
      <w:pPr>
        <w:numPr>
          <w:ilvl w:val="0"/>
          <w:numId w:val="107"/>
        </w:numPr>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Dokumenty, o których mowa w ust. 5 powyżej, muszą być umieszczone w przezroczystych koszulkach foliowych w segregatorze formatu A4. Segregator musi być oznaczony numerem </w:t>
      </w:r>
      <w:proofErr w:type="spellStart"/>
      <w:r w:rsidRPr="003C1194">
        <w:rPr>
          <w:rFonts w:eastAsia="Times New Roman"/>
          <w:sz w:val="22"/>
          <w:lang w:eastAsia="zh-CN"/>
        </w:rPr>
        <w:t>VIN</w:t>
      </w:r>
      <w:proofErr w:type="spellEnd"/>
      <w:r w:rsidRPr="003C1194">
        <w:rPr>
          <w:rFonts w:eastAsia="Times New Roman"/>
          <w:sz w:val="22"/>
          <w:lang w:eastAsia="zh-CN"/>
        </w:rPr>
        <w:t xml:space="preserve"> pojazdu.</w:t>
      </w:r>
    </w:p>
    <w:p w:rsidR="003C1194" w:rsidRPr="003C1194" w:rsidRDefault="003C1194" w:rsidP="00B4229C">
      <w:pPr>
        <w:numPr>
          <w:ilvl w:val="0"/>
          <w:numId w:val="107"/>
        </w:numPr>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Brak któregokolwiek z dokumentów, o których mowa w ust. 5 powyżej, jest równoznaczny </w:t>
      </w:r>
      <w:r w:rsidR="00514C8D">
        <w:rPr>
          <w:rFonts w:eastAsia="Times New Roman"/>
          <w:sz w:val="22"/>
          <w:lang w:eastAsia="zh-CN"/>
        </w:rPr>
        <w:br/>
      </w:r>
      <w:r w:rsidRPr="003C1194">
        <w:rPr>
          <w:rFonts w:eastAsia="Times New Roman"/>
          <w:sz w:val="22"/>
          <w:lang w:eastAsia="zh-CN"/>
        </w:rPr>
        <w:t>z brakiem gotowości przedmiotu Umowy do odbioru i uprawnia Zamawiającego do powstrzymania się z odbiorem.</w:t>
      </w:r>
    </w:p>
    <w:p w:rsidR="003C1194" w:rsidRPr="003C1194" w:rsidRDefault="003C1194" w:rsidP="00B4229C">
      <w:pPr>
        <w:numPr>
          <w:ilvl w:val="0"/>
          <w:numId w:val="107"/>
        </w:numPr>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Po uprzednim przeprowadzeniu instruktażu z zakresu obsługi pojazdu i jego wyposażenia, przedłożeniu Zamawiającemu pełnej dokumentacji, o której mowa w ust. 5 powyżej, a także pomyślnym uruchomieniu pojazdów, Zamawiający przystąpi do odbioru pojazdów.</w:t>
      </w:r>
    </w:p>
    <w:p w:rsidR="003C1194" w:rsidRPr="003C1194" w:rsidRDefault="003C1194" w:rsidP="00B4229C">
      <w:pPr>
        <w:numPr>
          <w:ilvl w:val="0"/>
          <w:numId w:val="107"/>
        </w:numPr>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Odbiór pojazdów potwierdzony zostanie protokołem odbioru, którego wzór stanowi załącznik nr 5 do umowy, i podpisanym przez upoważnionych przedstawicieli Stron. Protokół zostanie sporządzony w 3 egzemplarzach, z których jeden otrzyma Wykonawca, a dwa Zamawiający. </w:t>
      </w:r>
    </w:p>
    <w:p w:rsidR="003C1194" w:rsidRPr="003C1194" w:rsidRDefault="003C1194" w:rsidP="00B4229C">
      <w:pPr>
        <w:numPr>
          <w:ilvl w:val="0"/>
          <w:numId w:val="107"/>
        </w:numPr>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Jeżeli podczas odbioru zostanie stwierdzona niezgodność pojazdów w szczególności </w:t>
      </w:r>
      <w:r w:rsidR="00514C8D">
        <w:rPr>
          <w:rFonts w:eastAsia="Times New Roman"/>
          <w:sz w:val="22"/>
          <w:lang w:eastAsia="zh-CN"/>
        </w:rPr>
        <w:br/>
      </w:r>
      <w:r w:rsidRPr="003C1194">
        <w:rPr>
          <w:rFonts w:eastAsia="Times New Roman"/>
          <w:sz w:val="22"/>
          <w:lang w:eastAsia="zh-CN"/>
        </w:rPr>
        <w:t xml:space="preserve">z Umową, przepisami prawa, ofertą Wykonawcy lub innymi normami, lub zostanie stwierdzona inna usterka lub wada, Zamawiającemu przysługuje prawo do odstąpienia od dalszych czynności odbioru do czasu usunięcia niezgodności. Termin ponownego odbioru zostanie uzgodniony przez Strony umowy. </w:t>
      </w:r>
    </w:p>
    <w:p w:rsidR="003C1194" w:rsidRPr="003C1194" w:rsidRDefault="003C1194" w:rsidP="00B4229C">
      <w:pPr>
        <w:numPr>
          <w:ilvl w:val="0"/>
          <w:numId w:val="107"/>
        </w:numPr>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Odpowiedzialność z tytułu utraty lub uszkodzenia pojazdów przechodzi z Wykonawcy na Zamawiającego z chwilą podpisania protokołu odbioru oraz fizycznego wydania pojazdów Zamawiającemu.</w:t>
      </w:r>
    </w:p>
    <w:p w:rsidR="003C1194" w:rsidRPr="00514C8D" w:rsidRDefault="003C1194" w:rsidP="00B4229C">
      <w:pPr>
        <w:suppressAutoHyphens/>
        <w:spacing w:line="264" w:lineRule="auto"/>
        <w:jc w:val="center"/>
        <w:rPr>
          <w:rFonts w:eastAsia="Times New Roman"/>
          <w:b/>
          <w:bCs/>
          <w:sz w:val="12"/>
          <w:szCs w:val="12"/>
          <w:lang w:eastAsia="zh-CN"/>
        </w:rPr>
      </w:pPr>
    </w:p>
    <w:p w:rsidR="003C1194" w:rsidRPr="00514C8D" w:rsidRDefault="003C1194" w:rsidP="00514C8D">
      <w:pPr>
        <w:suppressAutoHyphens/>
        <w:spacing w:line="264" w:lineRule="auto"/>
        <w:jc w:val="center"/>
        <w:rPr>
          <w:rFonts w:eastAsia="Times New Roman"/>
          <w:sz w:val="22"/>
          <w:lang w:eastAsia="zh-CN"/>
        </w:rPr>
      </w:pPr>
      <w:r w:rsidRPr="003C1194">
        <w:rPr>
          <w:rFonts w:eastAsia="Times New Roman"/>
          <w:b/>
          <w:bCs/>
          <w:sz w:val="22"/>
          <w:lang w:eastAsia="zh-CN"/>
        </w:rPr>
        <w:t xml:space="preserve">§ 6. </w:t>
      </w:r>
    </w:p>
    <w:p w:rsidR="003C1194" w:rsidRPr="003C1194" w:rsidRDefault="003C1194" w:rsidP="00C6641E">
      <w:pPr>
        <w:numPr>
          <w:ilvl w:val="0"/>
          <w:numId w:val="121"/>
        </w:numPr>
        <w:tabs>
          <w:tab w:val="clear" w:pos="720"/>
          <w:tab w:val="num" w:pos="426"/>
        </w:tabs>
        <w:suppressAutoHyphens/>
        <w:spacing w:line="264" w:lineRule="auto"/>
        <w:ind w:left="426" w:hanging="426"/>
        <w:jc w:val="both"/>
        <w:rPr>
          <w:rFonts w:eastAsia="Times New Roman"/>
          <w:sz w:val="22"/>
          <w:lang w:eastAsia="zh-CN"/>
        </w:rPr>
      </w:pPr>
      <w:r w:rsidRPr="003C1194">
        <w:rPr>
          <w:rFonts w:eastAsia="Times New Roman"/>
          <w:sz w:val="22"/>
          <w:lang w:eastAsia="zh-CN"/>
        </w:rPr>
        <w:t>Całkowita wartość brutto umowy, przysługująca Wykonawcy została ustalona na podstawie jego oferty stanowiącej Załącznik nr 3 do umowy i wynosi: …………………….</w:t>
      </w:r>
      <w:r w:rsidR="00D07230">
        <w:rPr>
          <w:rFonts w:eastAsia="Times New Roman"/>
          <w:sz w:val="22"/>
          <w:lang w:eastAsia="zh-CN"/>
        </w:rPr>
        <w:t xml:space="preserve"> zł</w:t>
      </w:r>
      <w:r w:rsidRPr="003C1194">
        <w:rPr>
          <w:rFonts w:eastAsia="Times New Roman"/>
          <w:sz w:val="22"/>
          <w:lang w:eastAsia="zh-CN"/>
        </w:rPr>
        <w:t xml:space="preserve"> brutto (słownie: …………………………</w:t>
      </w:r>
      <w:r w:rsidR="00D07230">
        <w:rPr>
          <w:rFonts w:eastAsia="Times New Roman"/>
          <w:sz w:val="22"/>
          <w:lang w:eastAsia="zh-CN"/>
        </w:rPr>
        <w:t>……………..</w:t>
      </w:r>
      <w:r w:rsidRPr="003C1194">
        <w:rPr>
          <w:rFonts w:eastAsia="Times New Roman"/>
          <w:sz w:val="22"/>
          <w:lang w:eastAsia="zh-CN"/>
        </w:rPr>
        <w:t xml:space="preserve">….), </w:t>
      </w:r>
    </w:p>
    <w:p w:rsidR="003C1194" w:rsidRPr="003C1194" w:rsidRDefault="003C1194" w:rsidP="00C6641E">
      <w:pPr>
        <w:numPr>
          <w:ilvl w:val="0"/>
          <w:numId w:val="121"/>
        </w:numPr>
        <w:tabs>
          <w:tab w:val="clear" w:pos="720"/>
          <w:tab w:val="num" w:pos="426"/>
          <w:tab w:val="left" w:pos="1080"/>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Całkowita wartość brutto umowy obejmuje wszelkie koszty związane z realizacją Umowy na warunkach z niej wynikających, w tym koszty transportu i uruchomienia pojazdów w miejscu dostawy oraz inne koszty związane z prawidłowym wykonaniem przedmiotu Umowy.</w:t>
      </w:r>
    </w:p>
    <w:p w:rsidR="003C1194" w:rsidRPr="003C1194" w:rsidRDefault="003C1194" w:rsidP="00C6641E">
      <w:pPr>
        <w:numPr>
          <w:ilvl w:val="0"/>
          <w:numId w:val="121"/>
        </w:numPr>
        <w:tabs>
          <w:tab w:val="clear" w:pos="720"/>
          <w:tab w:val="num" w:pos="426"/>
          <w:tab w:val="left" w:pos="1080"/>
        </w:tabs>
        <w:suppressAutoHyphens/>
        <w:spacing w:line="264" w:lineRule="auto"/>
        <w:ind w:left="426" w:hanging="426"/>
        <w:contextualSpacing/>
        <w:jc w:val="both"/>
        <w:rPr>
          <w:rFonts w:eastAsia="Times New Roman"/>
          <w:sz w:val="22"/>
          <w:lang w:eastAsia="zh-CN"/>
        </w:rPr>
      </w:pPr>
      <w:r w:rsidRPr="003C1194">
        <w:rPr>
          <w:rFonts w:eastAsia="Times New Roman"/>
          <w:bCs/>
          <w:sz w:val="22"/>
          <w:lang w:eastAsia="zh-CN"/>
        </w:rPr>
        <w:t xml:space="preserve">Zamawiający zapłaci </w:t>
      </w:r>
      <w:r w:rsidRPr="003C1194">
        <w:rPr>
          <w:rFonts w:eastAsia="Times New Roman"/>
          <w:sz w:val="22"/>
          <w:lang w:eastAsia="zh-CN"/>
        </w:rPr>
        <w:t>całkowitą wartość brutto umowy</w:t>
      </w:r>
      <w:r w:rsidRPr="003C1194">
        <w:rPr>
          <w:rFonts w:eastAsia="Times New Roman"/>
          <w:bCs/>
          <w:sz w:val="22"/>
          <w:lang w:eastAsia="zh-CN"/>
        </w:rPr>
        <w:t xml:space="preserve"> należną Wykonawcy, na podstawie faktury VAT wystawionej przez Wykonawcę po podpisaniu protokołu odbioru, o którym mowa w § 5 ust. 9 Umowy. </w:t>
      </w:r>
    </w:p>
    <w:p w:rsidR="003C1194" w:rsidRPr="003C1194" w:rsidRDefault="003C1194" w:rsidP="00C6641E">
      <w:pPr>
        <w:numPr>
          <w:ilvl w:val="0"/>
          <w:numId w:val="121"/>
        </w:numPr>
        <w:tabs>
          <w:tab w:val="clear" w:pos="720"/>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Wykonawca doręczy Zamawiającemu prawidłowo wystawioną fakturę VAT, w terminie do 2 dni od dnia podpisania protokołu odbioru. Wykonawca wskaże na fakturze VAT jako płatnika:</w:t>
      </w:r>
    </w:p>
    <w:p w:rsidR="003C1194" w:rsidRPr="003C1194" w:rsidRDefault="003C1194" w:rsidP="00B4229C">
      <w:pPr>
        <w:suppressAutoHyphens/>
        <w:spacing w:line="264" w:lineRule="auto"/>
        <w:ind w:left="360"/>
        <w:contextualSpacing/>
        <w:jc w:val="center"/>
        <w:rPr>
          <w:rFonts w:eastAsia="Times New Roman"/>
          <w:sz w:val="22"/>
          <w:lang w:eastAsia="zh-CN"/>
        </w:rPr>
      </w:pPr>
      <w:r w:rsidRPr="003C1194">
        <w:rPr>
          <w:rFonts w:eastAsia="Times New Roman"/>
          <w:sz w:val="22"/>
          <w:lang w:eastAsia="zh-CN"/>
        </w:rPr>
        <w:t>KOMENDA WOJEWÓDZKA POLICJI w BIAŁYMSTOKU</w:t>
      </w:r>
    </w:p>
    <w:p w:rsidR="003C1194" w:rsidRPr="003C1194" w:rsidRDefault="003C1194" w:rsidP="00B4229C">
      <w:pPr>
        <w:suppressAutoHyphens/>
        <w:spacing w:line="264" w:lineRule="auto"/>
        <w:ind w:left="360"/>
        <w:contextualSpacing/>
        <w:jc w:val="center"/>
        <w:rPr>
          <w:rFonts w:eastAsia="Times New Roman"/>
          <w:sz w:val="22"/>
          <w:lang w:eastAsia="zh-CN"/>
        </w:rPr>
      </w:pPr>
      <w:r w:rsidRPr="003C1194">
        <w:rPr>
          <w:rFonts w:eastAsia="Times New Roman"/>
          <w:sz w:val="22"/>
          <w:lang w:eastAsia="zh-CN"/>
        </w:rPr>
        <w:t>ul. Sienkiewicza 65, 15-003 Białystok</w:t>
      </w:r>
    </w:p>
    <w:p w:rsidR="003C1194" w:rsidRPr="003C1194" w:rsidRDefault="003C1194" w:rsidP="00B4229C">
      <w:pPr>
        <w:suppressAutoHyphens/>
        <w:spacing w:line="264" w:lineRule="auto"/>
        <w:ind w:left="360"/>
        <w:contextualSpacing/>
        <w:jc w:val="center"/>
        <w:rPr>
          <w:rFonts w:eastAsia="Times New Roman"/>
          <w:sz w:val="22"/>
          <w:lang w:eastAsia="zh-CN"/>
        </w:rPr>
      </w:pPr>
      <w:r w:rsidRPr="003C1194">
        <w:rPr>
          <w:rFonts w:eastAsia="Times New Roman"/>
          <w:sz w:val="22"/>
          <w:lang w:eastAsia="zh-CN"/>
        </w:rPr>
        <w:t xml:space="preserve">NIP: 542-020-780-68. </w:t>
      </w:r>
    </w:p>
    <w:p w:rsidR="003C1194" w:rsidRPr="003C1194" w:rsidRDefault="003C1194" w:rsidP="00C6641E">
      <w:pPr>
        <w:numPr>
          <w:ilvl w:val="0"/>
          <w:numId w:val="126"/>
        </w:numPr>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Zamawiający zapłaci należność Wykonawcy przelewem na rachunek bankowy Wykonawcy, wskazany w fakturze VAT w terminie do 14 dni od dnia doręczenia Zamawiającemu prawidłowo wystawionej faktury VAT.</w:t>
      </w:r>
    </w:p>
    <w:p w:rsidR="003C1194" w:rsidRPr="003C1194" w:rsidRDefault="003C1194" w:rsidP="00C6641E">
      <w:pPr>
        <w:numPr>
          <w:ilvl w:val="0"/>
          <w:numId w:val="126"/>
        </w:numPr>
        <w:suppressAutoHyphens/>
        <w:spacing w:line="264" w:lineRule="auto"/>
        <w:ind w:left="426" w:hanging="426"/>
        <w:contextualSpacing/>
        <w:jc w:val="both"/>
        <w:rPr>
          <w:rFonts w:eastAsia="Times New Roman"/>
          <w:sz w:val="22"/>
          <w:lang w:eastAsia="zh-CN"/>
        </w:rPr>
      </w:pPr>
      <w:r w:rsidRPr="003C1194">
        <w:rPr>
          <w:rFonts w:eastAsia="Times New Roman"/>
          <w:spacing w:val="-4"/>
          <w:sz w:val="22"/>
          <w:lang w:eastAsia="zh-CN"/>
        </w:rPr>
        <w:t xml:space="preserve">Rachunek bankowy wskazany na fakturze VAT musi być zgodny z rachunkiem bankowym wskazanym w wykazie podmiotów zarejestrowanych jako podatnicy VAT, niezarejestrowanych </w:t>
      </w:r>
      <w:r w:rsidRPr="003C1194">
        <w:rPr>
          <w:rFonts w:eastAsia="Times New Roman"/>
          <w:spacing w:val="-4"/>
          <w:sz w:val="22"/>
          <w:lang w:eastAsia="zh-CN"/>
        </w:rPr>
        <w:lastRenderedPageBreak/>
        <w:t>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3C1194" w:rsidRPr="003C1194" w:rsidRDefault="003C1194" w:rsidP="00C6641E">
      <w:pPr>
        <w:numPr>
          <w:ilvl w:val="0"/>
          <w:numId w:val="126"/>
        </w:numPr>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Za datę zapłaty całkowitej wartości brutto umowy przez Zamawiającego, Strony przyjmują dzień obciążenia jego rachunku bankowego.</w:t>
      </w:r>
    </w:p>
    <w:p w:rsidR="003C1194" w:rsidRPr="003C1194" w:rsidRDefault="003C1194" w:rsidP="00C6641E">
      <w:pPr>
        <w:numPr>
          <w:ilvl w:val="0"/>
          <w:numId w:val="126"/>
        </w:numPr>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3C1194" w:rsidRPr="00D07230" w:rsidRDefault="003C1194" w:rsidP="00B4229C">
      <w:pPr>
        <w:suppressAutoHyphens/>
        <w:spacing w:line="264" w:lineRule="auto"/>
        <w:jc w:val="center"/>
        <w:rPr>
          <w:rFonts w:eastAsia="Times New Roman"/>
          <w:b/>
          <w:sz w:val="12"/>
          <w:szCs w:val="12"/>
          <w:lang w:eastAsia="zh-CN"/>
        </w:rPr>
      </w:pPr>
    </w:p>
    <w:p w:rsidR="003C1194" w:rsidRPr="00D07230" w:rsidRDefault="00D07230" w:rsidP="00D07230">
      <w:pPr>
        <w:suppressAutoHyphens/>
        <w:spacing w:line="264" w:lineRule="auto"/>
        <w:jc w:val="center"/>
        <w:rPr>
          <w:rFonts w:eastAsia="Times New Roman"/>
          <w:sz w:val="22"/>
          <w:lang w:eastAsia="zh-CN"/>
        </w:rPr>
      </w:pPr>
      <w:r>
        <w:rPr>
          <w:rFonts w:eastAsia="Times New Roman"/>
          <w:b/>
          <w:sz w:val="22"/>
          <w:lang w:eastAsia="zh-CN"/>
        </w:rPr>
        <w:t>§ 7.</w:t>
      </w:r>
    </w:p>
    <w:p w:rsidR="003C1194" w:rsidRPr="003C1194" w:rsidRDefault="003C1194" w:rsidP="00D07230">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3C1194">
        <w:rPr>
          <w:rFonts w:eastAsia="Times New Roman"/>
          <w:sz w:val="22"/>
          <w:lang w:eastAsia="zh-CN"/>
        </w:rPr>
        <w:t>Wykonawca jest odpowiedzialny względem Zamawiającego za wszelkie wady fizyczne przedmiotu Umowy, przez które należy rozumieć w szczególności jakiekolwiek niezgodności ze Szczegółowym opisem przedmiotu zamówienia oraz przepisami prawa.</w:t>
      </w:r>
    </w:p>
    <w:p w:rsidR="003C1194" w:rsidRPr="003C1194" w:rsidRDefault="003C1194" w:rsidP="00D07230">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3C1194">
        <w:rPr>
          <w:rFonts w:eastAsia="Times New Roman"/>
          <w:sz w:val="22"/>
          <w:lang w:eastAsia="zh-CN"/>
        </w:rPr>
        <w:t xml:space="preserve">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rsidR="003C1194" w:rsidRPr="003C1194" w:rsidRDefault="003C1194" w:rsidP="00D07230">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3C1194">
        <w:rPr>
          <w:rFonts w:eastAsia="Times New Roman"/>
          <w:sz w:val="22"/>
          <w:lang w:eastAsia="zh-CN"/>
        </w:rPr>
        <w:t>Wykonawca udziela gwarancji na przedmiot Umowy (</w:t>
      </w:r>
      <w:r w:rsidRPr="003C1194">
        <w:rPr>
          <w:rFonts w:eastAsia="Times New Roman"/>
          <w:i/>
          <w:iCs/>
          <w:sz w:val="22"/>
          <w:lang w:eastAsia="zh-CN"/>
        </w:rPr>
        <w:t xml:space="preserve">zgodnie z ofertą Wykonawcy; </w:t>
      </w:r>
      <w:r w:rsidR="00D07230">
        <w:rPr>
          <w:rFonts w:eastAsia="Times New Roman"/>
          <w:i/>
          <w:iCs/>
          <w:sz w:val="22"/>
          <w:lang w:eastAsia="zh-CN"/>
        </w:rPr>
        <w:br/>
      </w:r>
      <w:r w:rsidRPr="003C1194">
        <w:rPr>
          <w:rFonts w:eastAsia="Times New Roman"/>
          <w:i/>
          <w:iCs/>
          <w:sz w:val="22"/>
          <w:lang w:eastAsia="zh-CN"/>
        </w:rPr>
        <w:t>w przypadku niewskazania w ofercie, Zamawiający przyjmie okresy minimalne</w:t>
      </w:r>
      <w:r w:rsidRPr="003C1194">
        <w:rPr>
          <w:rFonts w:eastAsia="Times New Roman"/>
          <w:sz w:val="22"/>
          <w:lang w:eastAsia="zh-CN"/>
        </w:rPr>
        <w:t>):</w:t>
      </w:r>
    </w:p>
    <w:p w:rsidR="003C1194" w:rsidRPr="003C1194" w:rsidRDefault="003C1194" w:rsidP="00C6641E">
      <w:pPr>
        <w:numPr>
          <w:ilvl w:val="0"/>
          <w:numId w:val="124"/>
        </w:numPr>
        <w:tabs>
          <w:tab w:val="clear" w:pos="720"/>
          <w:tab w:val="num" w:pos="0"/>
          <w:tab w:val="left" w:pos="851"/>
        </w:tabs>
        <w:suppressAutoHyphens/>
        <w:spacing w:line="264" w:lineRule="auto"/>
        <w:ind w:left="851" w:hanging="425"/>
        <w:jc w:val="both"/>
        <w:rPr>
          <w:rFonts w:eastAsia="Times New Roman"/>
          <w:sz w:val="22"/>
          <w:lang w:eastAsia="zh-CN"/>
        </w:rPr>
      </w:pPr>
      <w:r w:rsidRPr="003C1194">
        <w:rPr>
          <w:rFonts w:eastAsia="Times New Roman"/>
          <w:b/>
          <w:iCs/>
          <w:sz w:val="22"/>
          <w:lang w:eastAsia="zh-CN"/>
        </w:rPr>
        <w:t xml:space="preserve">na okres …… miesięcy </w:t>
      </w:r>
      <w:r w:rsidRPr="003C1194">
        <w:rPr>
          <w:rFonts w:eastAsia="Times New Roman"/>
          <w:bCs/>
          <w:iCs/>
          <w:sz w:val="22"/>
          <w:lang w:eastAsia="zh-CN"/>
        </w:rPr>
        <w:t>na podzespoły mechaniczne, elektryczne i elektroniczne pojazdu bazowego, na którym wykonano zabudowę (</w:t>
      </w:r>
      <w:r w:rsidRPr="003C1194">
        <w:rPr>
          <w:rFonts w:eastAsia="Times New Roman"/>
          <w:bCs/>
          <w:i/>
          <w:iCs/>
          <w:sz w:val="22"/>
          <w:lang w:eastAsia="zh-CN"/>
        </w:rPr>
        <w:t>min. 36 miesięcy z limitem min. 100.000 km przebiegu lub 24 miesiące bez limitu kilometrów</w:t>
      </w:r>
      <w:r w:rsidRPr="003C1194">
        <w:rPr>
          <w:rFonts w:eastAsia="Times New Roman"/>
          <w:bCs/>
          <w:iCs/>
          <w:sz w:val="22"/>
          <w:lang w:eastAsia="zh-CN"/>
        </w:rPr>
        <w:t xml:space="preserve">), </w:t>
      </w:r>
    </w:p>
    <w:p w:rsidR="003C1194" w:rsidRPr="003C1194" w:rsidRDefault="003C1194" w:rsidP="00C6641E">
      <w:pPr>
        <w:numPr>
          <w:ilvl w:val="0"/>
          <w:numId w:val="124"/>
        </w:numPr>
        <w:tabs>
          <w:tab w:val="clear" w:pos="720"/>
          <w:tab w:val="num" w:pos="0"/>
          <w:tab w:val="left" w:pos="851"/>
        </w:tabs>
        <w:suppressAutoHyphens/>
        <w:spacing w:line="264" w:lineRule="auto"/>
        <w:ind w:left="851" w:hanging="425"/>
        <w:jc w:val="both"/>
        <w:rPr>
          <w:rFonts w:eastAsia="Times New Roman"/>
          <w:sz w:val="22"/>
          <w:lang w:eastAsia="zh-CN"/>
        </w:rPr>
      </w:pPr>
      <w:r w:rsidRPr="003C1194">
        <w:rPr>
          <w:rFonts w:eastAsia="Times New Roman"/>
          <w:b/>
          <w:iCs/>
          <w:sz w:val="22"/>
          <w:lang w:eastAsia="zh-CN"/>
        </w:rPr>
        <w:t xml:space="preserve">na okres ……  miesięcy </w:t>
      </w:r>
      <w:r w:rsidRPr="003C1194">
        <w:rPr>
          <w:rFonts w:eastAsia="Times New Roman"/>
          <w:bCs/>
          <w:iCs/>
          <w:sz w:val="22"/>
          <w:lang w:eastAsia="zh-CN"/>
        </w:rPr>
        <w:t xml:space="preserve">na powłokę lakierniczą </w:t>
      </w:r>
      <w:r w:rsidRPr="003C1194">
        <w:rPr>
          <w:rFonts w:eastAsia="Times New Roman"/>
          <w:bCs/>
          <w:i/>
          <w:sz w:val="22"/>
          <w:lang w:eastAsia="zh-CN"/>
        </w:rPr>
        <w:t>(min. 36 miesięcy)</w:t>
      </w:r>
      <w:r w:rsidRPr="003C1194">
        <w:rPr>
          <w:rFonts w:eastAsia="Times New Roman"/>
          <w:bCs/>
          <w:iCs/>
          <w:sz w:val="22"/>
          <w:lang w:eastAsia="zh-CN"/>
        </w:rPr>
        <w:t>,</w:t>
      </w:r>
    </w:p>
    <w:p w:rsidR="003C1194" w:rsidRPr="003C1194" w:rsidRDefault="003C1194" w:rsidP="00C6641E">
      <w:pPr>
        <w:numPr>
          <w:ilvl w:val="0"/>
          <w:numId w:val="124"/>
        </w:numPr>
        <w:tabs>
          <w:tab w:val="clear" w:pos="720"/>
          <w:tab w:val="num" w:pos="0"/>
          <w:tab w:val="left" w:pos="851"/>
        </w:tabs>
        <w:suppressAutoHyphens/>
        <w:spacing w:line="264" w:lineRule="auto"/>
        <w:ind w:left="851" w:hanging="425"/>
        <w:jc w:val="both"/>
        <w:rPr>
          <w:rFonts w:eastAsia="Times New Roman"/>
          <w:sz w:val="22"/>
          <w:lang w:eastAsia="zh-CN"/>
        </w:rPr>
      </w:pPr>
      <w:r w:rsidRPr="003C1194">
        <w:rPr>
          <w:rFonts w:eastAsia="Times New Roman"/>
          <w:b/>
          <w:iCs/>
          <w:sz w:val="22"/>
          <w:lang w:eastAsia="zh-CN"/>
        </w:rPr>
        <w:t xml:space="preserve">na okres ……  miesięcy </w:t>
      </w:r>
      <w:r w:rsidRPr="003C1194">
        <w:rPr>
          <w:rFonts w:eastAsia="Times New Roman"/>
          <w:bCs/>
          <w:iCs/>
          <w:sz w:val="22"/>
          <w:lang w:eastAsia="zh-CN"/>
        </w:rPr>
        <w:t xml:space="preserve">na perforację elementów nadwozia </w:t>
      </w:r>
      <w:r w:rsidRPr="003C1194">
        <w:rPr>
          <w:rFonts w:eastAsia="Times New Roman"/>
          <w:bCs/>
          <w:i/>
          <w:sz w:val="22"/>
          <w:lang w:eastAsia="zh-CN"/>
        </w:rPr>
        <w:t>(min. 36 miesięcy)</w:t>
      </w:r>
      <w:r w:rsidRPr="003C1194">
        <w:rPr>
          <w:rFonts w:eastAsia="Times New Roman"/>
          <w:bCs/>
          <w:iCs/>
          <w:sz w:val="22"/>
          <w:lang w:eastAsia="zh-CN"/>
        </w:rPr>
        <w:t>,</w:t>
      </w:r>
    </w:p>
    <w:p w:rsidR="003C1194" w:rsidRPr="003C1194" w:rsidRDefault="003C1194" w:rsidP="00C6641E">
      <w:pPr>
        <w:numPr>
          <w:ilvl w:val="0"/>
          <w:numId w:val="124"/>
        </w:numPr>
        <w:tabs>
          <w:tab w:val="clear" w:pos="720"/>
          <w:tab w:val="num" w:pos="0"/>
          <w:tab w:val="left" w:pos="851"/>
        </w:tabs>
        <w:suppressAutoHyphens/>
        <w:spacing w:line="264" w:lineRule="auto"/>
        <w:ind w:left="851" w:hanging="425"/>
        <w:jc w:val="both"/>
        <w:rPr>
          <w:rFonts w:eastAsia="Times New Roman"/>
          <w:sz w:val="22"/>
          <w:lang w:eastAsia="zh-CN"/>
        </w:rPr>
      </w:pPr>
      <w:r w:rsidRPr="003C1194">
        <w:rPr>
          <w:rFonts w:eastAsia="Times New Roman"/>
          <w:b/>
          <w:iCs/>
          <w:sz w:val="22"/>
          <w:lang w:eastAsia="zh-CN"/>
        </w:rPr>
        <w:t>na okres …… miesięcy</w:t>
      </w:r>
      <w:r w:rsidRPr="003C1194">
        <w:rPr>
          <w:rFonts w:eastAsia="Times New Roman"/>
          <w:bCs/>
          <w:iCs/>
          <w:sz w:val="22"/>
          <w:lang w:eastAsia="zh-CN"/>
        </w:rPr>
        <w:t xml:space="preserve"> na całość zabudowy i wyposażenia pojazdu </w:t>
      </w:r>
      <w:r w:rsidRPr="003C1194">
        <w:rPr>
          <w:rFonts w:eastAsia="Times New Roman"/>
          <w:bCs/>
          <w:i/>
          <w:iCs/>
          <w:sz w:val="22"/>
          <w:lang w:eastAsia="zh-CN"/>
        </w:rPr>
        <w:t>(min. 24 miesiące)</w:t>
      </w:r>
      <w:r w:rsidRPr="003C1194">
        <w:rPr>
          <w:rFonts w:eastAsia="Times New Roman"/>
          <w:bCs/>
          <w:sz w:val="22"/>
          <w:lang w:eastAsia="zh-CN"/>
        </w:rPr>
        <w:t xml:space="preserve">, </w:t>
      </w:r>
    </w:p>
    <w:p w:rsidR="003C1194" w:rsidRPr="003C1194" w:rsidRDefault="003C1194" w:rsidP="00C6641E">
      <w:pPr>
        <w:numPr>
          <w:ilvl w:val="0"/>
          <w:numId w:val="124"/>
        </w:numPr>
        <w:tabs>
          <w:tab w:val="clear" w:pos="720"/>
          <w:tab w:val="num" w:pos="0"/>
          <w:tab w:val="left" w:pos="851"/>
        </w:tabs>
        <w:suppressAutoHyphens/>
        <w:spacing w:line="264" w:lineRule="auto"/>
        <w:ind w:left="851" w:hanging="425"/>
        <w:jc w:val="both"/>
        <w:rPr>
          <w:rFonts w:eastAsia="Times New Roman"/>
          <w:sz w:val="22"/>
          <w:lang w:eastAsia="zh-CN"/>
        </w:rPr>
      </w:pPr>
      <w:r w:rsidRPr="003C1194">
        <w:rPr>
          <w:rFonts w:eastAsia="Times New Roman"/>
          <w:b/>
          <w:iCs/>
          <w:sz w:val="22"/>
          <w:lang w:eastAsia="zh-CN"/>
        </w:rPr>
        <w:t xml:space="preserve">na okres …… miesięcy </w:t>
      </w:r>
      <w:r w:rsidRPr="003C1194">
        <w:rPr>
          <w:rFonts w:eastAsia="Times New Roman"/>
          <w:bCs/>
          <w:iCs/>
          <w:sz w:val="22"/>
          <w:lang w:eastAsia="zh-CN"/>
        </w:rPr>
        <w:t>na instalację i urządzenia uprzywilejowania (</w:t>
      </w:r>
      <w:r w:rsidRPr="003C1194">
        <w:rPr>
          <w:rFonts w:eastAsia="Times New Roman"/>
          <w:bCs/>
          <w:i/>
          <w:iCs/>
          <w:sz w:val="22"/>
          <w:lang w:eastAsia="zh-CN"/>
        </w:rPr>
        <w:t>min. 60 miesięcy</w:t>
      </w:r>
      <w:r w:rsidRPr="003C1194">
        <w:rPr>
          <w:rFonts w:eastAsia="Times New Roman"/>
          <w:bCs/>
          <w:iCs/>
          <w:sz w:val="22"/>
          <w:lang w:eastAsia="zh-CN"/>
        </w:rPr>
        <w:t>),</w:t>
      </w:r>
    </w:p>
    <w:p w:rsidR="003C1194" w:rsidRPr="003C1194" w:rsidRDefault="003C1194" w:rsidP="00C6641E">
      <w:pPr>
        <w:numPr>
          <w:ilvl w:val="0"/>
          <w:numId w:val="124"/>
        </w:numPr>
        <w:tabs>
          <w:tab w:val="clear" w:pos="720"/>
          <w:tab w:val="num" w:pos="0"/>
          <w:tab w:val="left" w:pos="851"/>
        </w:tabs>
        <w:suppressAutoHyphens/>
        <w:spacing w:line="264" w:lineRule="auto"/>
        <w:ind w:left="851" w:hanging="425"/>
        <w:jc w:val="both"/>
        <w:rPr>
          <w:rFonts w:eastAsia="Times New Roman"/>
          <w:sz w:val="22"/>
          <w:lang w:eastAsia="zh-CN"/>
        </w:rPr>
      </w:pPr>
      <w:r w:rsidRPr="003C1194">
        <w:rPr>
          <w:rFonts w:eastAsia="Times New Roman"/>
          <w:b/>
          <w:iCs/>
          <w:sz w:val="22"/>
          <w:lang w:eastAsia="zh-CN"/>
        </w:rPr>
        <w:t xml:space="preserve">na okres …… miesięcy </w:t>
      </w:r>
      <w:r w:rsidRPr="003C1194">
        <w:rPr>
          <w:rFonts w:eastAsia="Times New Roman"/>
          <w:bCs/>
          <w:iCs/>
          <w:sz w:val="22"/>
          <w:lang w:eastAsia="zh-CN"/>
        </w:rPr>
        <w:t>na instalację i urządzenia łączności (</w:t>
      </w:r>
      <w:r w:rsidRPr="003C1194">
        <w:rPr>
          <w:rFonts w:eastAsia="Times New Roman"/>
          <w:bCs/>
          <w:i/>
          <w:iCs/>
          <w:sz w:val="22"/>
          <w:lang w:eastAsia="zh-CN"/>
        </w:rPr>
        <w:t>min. 36 miesięcy</w:t>
      </w:r>
      <w:r w:rsidRPr="003C1194">
        <w:rPr>
          <w:rFonts w:eastAsia="Times New Roman"/>
          <w:bCs/>
          <w:iCs/>
          <w:sz w:val="22"/>
          <w:lang w:eastAsia="zh-CN"/>
        </w:rPr>
        <w:t>).</w:t>
      </w:r>
    </w:p>
    <w:p w:rsidR="003C1194" w:rsidRPr="003C1194" w:rsidRDefault="003C1194" w:rsidP="00D07230">
      <w:pPr>
        <w:numPr>
          <w:ilvl w:val="0"/>
          <w:numId w:val="114"/>
        </w:numPr>
        <w:tabs>
          <w:tab w:val="clear" w:pos="360"/>
          <w:tab w:val="num" w:pos="426"/>
        </w:tabs>
        <w:suppressAutoHyphens/>
        <w:spacing w:line="264" w:lineRule="auto"/>
        <w:ind w:left="426" w:hanging="426"/>
        <w:contextualSpacing/>
        <w:jc w:val="both"/>
        <w:rPr>
          <w:rFonts w:eastAsia="Times New Roman"/>
          <w:sz w:val="22"/>
          <w:lang w:eastAsia="zh-CN"/>
        </w:rPr>
      </w:pPr>
      <w:r w:rsidRPr="003C1194">
        <w:rPr>
          <w:rFonts w:eastAsia="Times New Roman"/>
          <w:bCs/>
          <w:iCs/>
          <w:sz w:val="22"/>
          <w:lang w:eastAsia="zh-CN"/>
        </w:rPr>
        <w:t>Okresy gwarancji, o których mowa w ust. 3, liczone będą od daty podpisania protokołu odbioru pojazdu.</w:t>
      </w:r>
    </w:p>
    <w:p w:rsidR="003C1194" w:rsidRPr="003C1194" w:rsidRDefault="003C1194" w:rsidP="00D07230">
      <w:pPr>
        <w:numPr>
          <w:ilvl w:val="0"/>
          <w:numId w:val="114"/>
        </w:numPr>
        <w:tabs>
          <w:tab w:val="clear" w:pos="360"/>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Gwarancji podlegają wszystkie zespoły i podzespoły bez wyłączeń, z wyjątkiem materiałów eksploatacyjnych. Za materiały eksploatacyjne uważa się elementy wymieniane podczas okresowych przeglądów technicznych, takie jak oleje i inne płyny eksploatacyjne.</w:t>
      </w:r>
    </w:p>
    <w:p w:rsidR="003C1194" w:rsidRPr="003C1194" w:rsidRDefault="003C1194" w:rsidP="00D07230">
      <w:pPr>
        <w:numPr>
          <w:ilvl w:val="0"/>
          <w:numId w:val="114"/>
        </w:numPr>
        <w:tabs>
          <w:tab w:val="clear" w:pos="360"/>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Wykonawca gwarantuje jakościowo dobre wykonanie przedmiotu Umowy, zgodne z warunkami Umowy, Szczegółowym opisem przedmiotu zamówienia, przepisami prawa oraz bez wad pomniejszających jego wartość lub czyniących przedmiot Umowy nieprzydatnym do użytkowania zgodnie z jego przeznaczeniem.</w:t>
      </w:r>
    </w:p>
    <w:p w:rsidR="003C1194" w:rsidRPr="003C1194" w:rsidRDefault="003C1194" w:rsidP="00D07230">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3C1194">
        <w:rPr>
          <w:rFonts w:eastAsia="Times New Roman"/>
          <w:sz w:val="22"/>
          <w:lang w:eastAsia="zh-CN"/>
        </w:rPr>
        <w:t>W okresie gwarancji Wykonawca:</w:t>
      </w:r>
    </w:p>
    <w:p w:rsidR="003C1194" w:rsidRPr="003C1194" w:rsidRDefault="003C1194" w:rsidP="00B4229C">
      <w:pPr>
        <w:numPr>
          <w:ilvl w:val="0"/>
          <w:numId w:val="116"/>
        </w:numPr>
        <w:tabs>
          <w:tab w:val="clear" w:pos="720"/>
          <w:tab w:val="num" w:pos="708"/>
        </w:tabs>
        <w:suppressAutoHyphens/>
        <w:spacing w:line="264" w:lineRule="auto"/>
        <w:ind w:hanging="294"/>
        <w:contextualSpacing/>
        <w:jc w:val="both"/>
        <w:rPr>
          <w:rFonts w:eastAsia="Times New Roman"/>
          <w:sz w:val="22"/>
          <w:lang w:eastAsia="zh-CN"/>
        </w:rPr>
      </w:pPr>
      <w:r w:rsidRPr="003C1194">
        <w:rPr>
          <w:rFonts w:eastAsia="Times New Roman"/>
          <w:sz w:val="22"/>
          <w:lang w:eastAsia="zh-CN"/>
        </w:rPr>
        <w:t xml:space="preserve">we własnym zakresie i na własny koszt zapewnia usuwanie wad przedmiotu Umowy, </w:t>
      </w:r>
    </w:p>
    <w:p w:rsidR="003C1194" w:rsidRPr="003C1194" w:rsidRDefault="003C1194" w:rsidP="00B4229C">
      <w:pPr>
        <w:numPr>
          <w:ilvl w:val="0"/>
          <w:numId w:val="116"/>
        </w:numPr>
        <w:tabs>
          <w:tab w:val="clear" w:pos="720"/>
          <w:tab w:val="num" w:pos="708"/>
        </w:tabs>
        <w:suppressAutoHyphens/>
        <w:spacing w:line="264" w:lineRule="auto"/>
        <w:ind w:hanging="294"/>
        <w:contextualSpacing/>
        <w:jc w:val="both"/>
        <w:rPr>
          <w:rFonts w:eastAsia="Times New Roman"/>
          <w:sz w:val="22"/>
          <w:lang w:eastAsia="zh-CN"/>
        </w:rPr>
      </w:pPr>
      <w:r w:rsidRPr="003C1194">
        <w:rPr>
          <w:rFonts w:eastAsia="Times New Roman"/>
          <w:spacing w:val="-2"/>
          <w:sz w:val="22"/>
          <w:lang w:eastAsia="zh-CN"/>
        </w:rPr>
        <w:t xml:space="preserve">zobowiązuje się przystąpić do usunięcia wady w ciągu </w:t>
      </w:r>
      <w:r w:rsidRPr="003C1194">
        <w:rPr>
          <w:rFonts w:eastAsia="Times New Roman"/>
          <w:sz w:val="22"/>
          <w:lang w:eastAsia="zh-CN"/>
        </w:rPr>
        <w:t>72 godzin</w:t>
      </w:r>
      <w:r w:rsidRPr="003C1194">
        <w:rPr>
          <w:rFonts w:eastAsia="Times New Roman"/>
          <w:spacing w:val="-2"/>
          <w:sz w:val="22"/>
          <w:lang w:eastAsia="zh-CN"/>
        </w:rPr>
        <w:t xml:space="preserve"> </w:t>
      </w:r>
      <w:r w:rsidRPr="003C1194">
        <w:rPr>
          <w:rFonts w:eastAsia="Times New Roman"/>
          <w:sz w:val="22"/>
          <w:lang w:eastAsia="zh-CN"/>
        </w:rPr>
        <w:t xml:space="preserve">od momentu otrzymania zgłoszenia od Zamawiającego (telefonicznie na numer: ………………., co zostanie potwierdzone tego samego dnia faksem na numer: ……………… lub e-mailem na adres: …………..); </w:t>
      </w:r>
      <w:bookmarkStart w:id="2" w:name="_Hlk75680199"/>
      <w:r w:rsidRPr="003C1194">
        <w:rPr>
          <w:rFonts w:eastAsia="Times New Roman"/>
          <w:sz w:val="22"/>
          <w:lang w:eastAsia="zh-CN"/>
        </w:rPr>
        <w:t>po bezskutecznym upływie tego terminu, Zamawiający ma prawo zaangażować podmiot trzeci do usunięcia wady, a Wykonawca zobowiązany będzie pokryć związane z tym koszty w ciągu 7 dni od daty otrzymania dowodu zapłaty;</w:t>
      </w:r>
    </w:p>
    <w:bookmarkEnd w:id="2"/>
    <w:p w:rsidR="003C1194" w:rsidRPr="003C1194" w:rsidRDefault="003C1194" w:rsidP="00B4229C">
      <w:pPr>
        <w:numPr>
          <w:ilvl w:val="0"/>
          <w:numId w:val="116"/>
        </w:numPr>
        <w:tabs>
          <w:tab w:val="clear" w:pos="720"/>
          <w:tab w:val="num" w:pos="708"/>
        </w:tabs>
        <w:suppressAutoHyphens/>
        <w:spacing w:line="264" w:lineRule="auto"/>
        <w:ind w:left="714" w:hanging="314"/>
        <w:jc w:val="both"/>
        <w:rPr>
          <w:rFonts w:eastAsia="Times New Roman"/>
          <w:sz w:val="22"/>
          <w:lang w:eastAsia="zh-CN"/>
        </w:rPr>
      </w:pPr>
      <w:r w:rsidRPr="003C1194">
        <w:rPr>
          <w:rFonts w:eastAsia="Times New Roman"/>
          <w:sz w:val="22"/>
          <w:lang w:eastAsia="zh-CN"/>
        </w:rPr>
        <w:t xml:space="preserve">zobowiązuje się usunąć wadę w technicznie możliwym terminie wskazanym przez Zamawiającego, nie dłuższym jednak niż w ciągu 14 dni od dnia zgłoszenia wady. </w:t>
      </w:r>
    </w:p>
    <w:p w:rsidR="003C1194" w:rsidRPr="003C1194" w:rsidRDefault="003C1194" w:rsidP="00D07230">
      <w:pPr>
        <w:numPr>
          <w:ilvl w:val="0"/>
          <w:numId w:val="114"/>
        </w:numPr>
        <w:tabs>
          <w:tab w:val="clear" w:pos="360"/>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lastRenderedPageBreak/>
        <w:t>Okres gwarancji ulega przedłużeniu o czas ograniczonej możliwości używania przedmiotu Umowy lub jego części wskutek trwania naprawy. Okres gwarancji biegnie na nowo w stosunku do wymienionego pojazdu, jego elementu lub wyposażenia.</w:t>
      </w:r>
    </w:p>
    <w:p w:rsidR="003C1194" w:rsidRPr="003C1194" w:rsidRDefault="003C1194" w:rsidP="00D07230">
      <w:pPr>
        <w:numPr>
          <w:ilvl w:val="0"/>
          <w:numId w:val="114"/>
        </w:numPr>
        <w:tabs>
          <w:tab w:val="clear" w:pos="360"/>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Usuwanie we własnym zakresie przez Zamawiającego drobnych usterek oraz uzupełnianie materiałów eksploatacyjnych, takich jak oleje i płyny, nie powoduje utraty ani ograniczenia uprawnień wynikających z gwarancji.</w:t>
      </w:r>
    </w:p>
    <w:p w:rsidR="003C1194" w:rsidRPr="003C1194" w:rsidRDefault="003C1194" w:rsidP="00D07230">
      <w:pPr>
        <w:numPr>
          <w:ilvl w:val="0"/>
          <w:numId w:val="114"/>
        </w:numPr>
        <w:tabs>
          <w:tab w:val="clear" w:pos="360"/>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Zmiany adaptacyjne pojazdu dotyczące montażu wyposażenia służbowego dokonane przez Zamawiającego w uzgodnieniu z Wykonawcą, nie powodują utraty ani ograniczenia uprawnień wynikających z gwarancji.</w:t>
      </w:r>
    </w:p>
    <w:p w:rsidR="003C1194" w:rsidRPr="003C1194" w:rsidRDefault="003C1194" w:rsidP="00D07230">
      <w:pPr>
        <w:numPr>
          <w:ilvl w:val="0"/>
          <w:numId w:val="114"/>
        </w:numPr>
        <w:tabs>
          <w:tab w:val="clear" w:pos="360"/>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Wykonawca zobowiązuje się do wykonywania przeglądów okresowych i usuwania wad </w:t>
      </w:r>
      <w:r w:rsidR="00D07230">
        <w:rPr>
          <w:rFonts w:eastAsia="Times New Roman"/>
          <w:sz w:val="22"/>
          <w:lang w:eastAsia="zh-CN"/>
        </w:rPr>
        <w:br/>
      </w:r>
      <w:r w:rsidRPr="003C1194">
        <w:rPr>
          <w:rFonts w:eastAsia="Times New Roman"/>
          <w:sz w:val="22"/>
          <w:lang w:eastAsia="zh-CN"/>
        </w:rPr>
        <w:t>w ramach gwarancji, o której mowa w ust. 3 pkt 4 – 6 powyżej w miejscu użytkowania pojazdu. W przypadku, gdy wykonanie przeglądu okresowego lub usunięcie wady nie jest możliwe w miejscu użytkowania pojazdu, Zamawiający dopuszcza możliwość wykonywania przeglądów lub napraw w miejscu wskazanym przez Wykonawcę. Wykonawca zobowiązany jest do zorganizowania na własny koszt transportu pojazdu do miejsca wykonania przeglądu lub usunięcia wady oraz po wykonanym przeglądzie lub naprawie – do miejsca użytkowania pojazdu.</w:t>
      </w:r>
    </w:p>
    <w:p w:rsidR="003C1194" w:rsidRPr="003C1194" w:rsidRDefault="003C1194" w:rsidP="00D07230">
      <w:pPr>
        <w:numPr>
          <w:ilvl w:val="0"/>
          <w:numId w:val="114"/>
        </w:numPr>
        <w:tabs>
          <w:tab w:val="clear" w:pos="360"/>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Wykonawca zobowiązuje się do wykonywania przeglądów okresowych oraz usuwania wad </w:t>
      </w:r>
      <w:bookmarkStart w:id="3" w:name="_Hlk75863925"/>
      <w:r w:rsidR="00D07230">
        <w:rPr>
          <w:rFonts w:eastAsia="Times New Roman"/>
          <w:sz w:val="22"/>
          <w:lang w:eastAsia="zh-CN"/>
        </w:rPr>
        <w:br/>
      </w:r>
      <w:r w:rsidRPr="003C1194">
        <w:rPr>
          <w:rFonts w:eastAsia="Times New Roman"/>
          <w:sz w:val="22"/>
          <w:lang w:eastAsia="zh-CN"/>
        </w:rPr>
        <w:t>w ramach gwarancji, o której mowa w ust. 3 pkt 1 – 3 powyżej</w:t>
      </w:r>
      <w:bookmarkEnd w:id="3"/>
      <w:r w:rsidRPr="003C1194">
        <w:rPr>
          <w:rFonts w:eastAsia="Times New Roman"/>
          <w:sz w:val="22"/>
          <w:lang w:eastAsia="zh-CN"/>
        </w:rPr>
        <w:t>, w autoryzowanych stacjach 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 W przypadku braku możliwości poruszania się pojazdem Wykonawca zobowiązany jest do zorganizowania na własny koszt transportu pojazdu do autoryzowanej stacji obsługi oraz po wykonanym przeglądzie lub naprawie – do miejsca użytkowania pojazdu.</w:t>
      </w:r>
    </w:p>
    <w:p w:rsidR="003C1194" w:rsidRPr="003C1194" w:rsidRDefault="003C1194" w:rsidP="00D07230">
      <w:pPr>
        <w:numPr>
          <w:ilvl w:val="0"/>
          <w:numId w:val="114"/>
        </w:numPr>
        <w:tabs>
          <w:tab w:val="clear" w:pos="360"/>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W okresie gwarancji i w ramach wartości umowy, o którym mowa w § 6 umowy, Wykonawca zobowiązuje się do udzielania Zamawiającemu konsultacji w zakresie możliwości zabudowania oraz zaleceń dotyczących montażu w pojeździe:</w:t>
      </w:r>
    </w:p>
    <w:p w:rsidR="003C1194" w:rsidRPr="003C1194" w:rsidRDefault="003C1194" w:rsidP="00B4229C">
      <w:pPr>
        <w:numPr>
          <w:ilvl w:val="0"/>
          <w:numId w:val="112"/>
        </w:numPr>
        <w:tabs>
          <w:tab w:val="num" w:pos="360"/>
        </w:tabs>
        <w:suppressAutoHyphens/>
        <w:spacing w:line="264" w:lineRule="auto"/>
        <w:ind w:left="709" w:hanging="283"/>
        <w:jc w:val="both"/>
        <w:rPr>
          <w:rFonts w:eastAsia="Times New Roman"/>
          <w:sz w:val="22"/>
          <w:lang w:eastAsia="zh-CN"/>
        </w:rPr>
      </w:pPr>
      <w:r w:rsidRPr="003C1194">
        <w:rPr>
          <w:rFonts w:eastAsia="Times New Roman"/>
          <w:sz w:val="22"/>
          <w:lang w:eastAsia="zh-CN"/>
        </w:rPr>
        <w:t>instalacji antenowych i zasilania,</w:t>
      </w:r>
    </w:p>
    <w:p w:rsidR="003C1194" w:rsidRPr="003C1194" w:rsidRDefault="003C1194" w:rsidP="00B4229C">
      <w:pPr>
        <w:numPr>
          <w:ilvl w:val="0"/>
          <w:numId w:val="112"/>
        </w:numPr>
        <w:tabs>
          <w:tab w:val="num" w:pos="360"/>
        </w:tabs>
        <w:suppressAutoHyphens/>
        <w:spacing w:line="264" w:lineRule="auto"/>
        <w:ind w:left="709" w:hanging="283"/>
        <w:jc w:val="both"/>
        <w:rPr>
          <w:rFonts w:eastAsia="Times New Roman"/>
          <w:sz w:val="22"/>
          <w:lang w:eastAsia="zh-CN"/>
        </w:rPr>
      </w:pPr>
      <w:r w:rsidRPr="003C1194">
        <w:rPr>
          <w:rFonts w:eastAsia="Times New Roman"/>
          <w:sz w:val="22"/>
          <w:lang w:eastAsia="zh-CN"/>
        </w:rPr>
        <w:t>urządzeń łączności radiowej,</w:t>
      </w:r>
    </w:p>
    <w:p w:rsidR="003C1194" w:rsidRPr="003C1194" w:rsidRDefault="003C1194" w:rsidP="00B4229C">
      <w:pPr>
        <w:numPr>
          <w:ilvl w:val="0"/>
          <w:numId w:val="112"/>
        </w:numPr>
        <w:tabs>
          <w:tab w:val="num" w:pos="360"/>
        </w:tabs>
        <w:suppressAutoHyphens/>
        <w:spacing w:line="264" w:lineRule="auto"/>
        <w:ind w:left="709" w:hanging="283"/>
        <w:jc w:val="both"/>
        <w:rPr>
          <w:rFonts w:eastAsia="Times New Roman"/>
          <w:sz w:val="22"/>
          <w:lang w:eastAsia="zh-CN"/>
        </w:rPr>
      </w:pPr>
      <w:r w:rsidRPr="003C1194">
        <w:rPr>
          <w:rFonts w:eastAsia="Times New Roman"/>
          <w:sz w:val="22"/>
          <w:lang w:eastAsia="zh-CN"/>
        </w:rPr>
        <w:t xml:space="preserve">innego sprzętu służbowego. </w:t>
      </w:r>
    </w:p>
    <w:p w:rsidR="003C1194" w:rsidRPr="003C1194" w:rsidRDefault="003C1194" w:rsidP="00D07230">
      <w:pPr>
        <w:numPr>
          <w:ilvl w:val="0"/>
          <w:numId w:val="114"/>
        </w:numPr>
        <w:tabs>
          <w:tab w:val="clear" w:pos="360"/>
          <w:tab w:val="num"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Konsultacje, o których mowa w ust. 13 powyżej, udzielane będą telefonicznie pod numerem telefonu Wykonawcy: ……………. lub mailowo za pośrednictwem adresu e-mail Wykonawcy: …………………. </w:t>
      </w:r>
    </w:p>
    <w:p w:rsidR="003C1194" w:rsidRPr="00D07230" w:rsidRDefault="003C1194" w:rsidP="00B4229C">
      <w:pPr>
        <w:suppressAutoHyphens/>
        <w:spacing w:line="264" w:lineRule="auto"/>
        <w:jc w:val="center"/>
        <w:rPr>
          <w:rFonts w:eastAsia="Times New Roman"/>
          <w:b/>
          <w:sz w:val="12"/>
          <w:szCs w:val="12"/>
          <w:lang w:eastAsia="zh-CN"/>
        </w:rPr>
      </w:pPr>
    </w:p>
    <w:p w:rsidR="003C1194" w:rsidRPr="003C1194" w:rsidRDefault="003C1194" w:rsidP="00D07230">
      <w:pPr>
        <w:suppressAutoHyphens/>
        <w:spacing w:line="264" w:lineRule="auto"/>
        <w:jc w:val="center"/>
        <w:rPr>
          <w:rFonts w:eastAsia="Times New Roman"/>
          <w:sz w:val="22"/>
          <w:lang w:eastAsia="zh-CN"/>
        </w:rPr>
      </w:pPr>
      <w:r w:rsidRPr="003C1194">
        <w:rPr>
          <w:rFonts w:eastAsia="Times New Roman"/>
          <w:b/>
          <w:sz w:val="22"/>
          <w:lang w:eastAsia="zh-CN"/>
        </w:rPr>
        <w:t>§ 8.</w:t>
      </w:r>
    </w:p>
    <w:p w:rsidR="003C1194" w:rsidRPr="003C1194" w:rsidRDefault="003C1194" w:rsidP="00C6641E">
      <w:pPr>
        <w:numPr>
          <w:ilvl w:val="1"/>
          <w:numId w:val="125"/>
        </w:numPr>
        <w:tabs>
          <w:tab w:val="clear" w:pos="0"/>
          <w:tab w:val="left" w:pos="426"/>
          <w:tab w:val="num" w:pos="708"/>
        </w:tabs>
        <w:suppressAutoHyphens/>
        <w:spacing w:line="264" w:lineRule="auto"/>
        <w:ind w:left="426" w:hanging="426"/>
        <w:jc w:val="both"/>
        <w:rPr>
          <w:rFonts w:eastAsia="Times New Roman"/>
          <w:sz w:val="22"/>
          <w:lang w:eastAsia="zh-CN"/>
        </w:rPr>
      </w:pPr>
      <w:r w:rsidRPr="003C1194">
        <w:rPr>
          <w:rFonts w:eastAsia="Times New Roman"/>
          <w:sz w:val="22"/>
          <w:lang w:eastAsia="zh-CN"/>
        </w:rPr>
        <w:t>Wykonawca zapłaci Zamawiającemu kary umowne w przypadku:</w:t>
      </w:r>
    </w:p>
    <w:p w:rsidR="003C1194" w:rsidRPr="003C1194" w:rsidRDefault="003C1194" w:rsidP="00B4229C">
      <w:pPr>
        <w:numPr>
          <w:ilvl w:val="0"/>
          <w:numId w:val="117"/>
        </w:numPr>
        <w:tabs>
          <w:tab w:val="clear" w:pos="360"/>
          <w:tab w:val="num" w:pos="708"/>
        </w:tabs>
        <w:suppressAutoHyphens/>
        <w:spacing w:line="264" w:lineRule="auto"/>
        <w:ind w:left="720" w:hanging="294"/>
        <w:contextualSpacing/>
        <w:jc w:val="both"/>
        <w:rPr>
          <w:rFonts w:eastAsia="Times New Roman"/>
          <w:sz w:val="22"/>
          <w:lang w:eastAsia="zh-CN"/>
        </w:rPr>
      </w:pPr>
      <w:r w:rsidRPr="003C1194">
        <w:rPr>
          <w:rFonts w:eastAsia="Times New Roman"/>
          <w:sz w:val="22"/>
          <w:lang w:eastAsia="zh-CN"/>
        </w:rPr>
        <w:t xml:space="preserve">zwłoki w realizacji przedmiotu Umowy w stosunku do terminu określonego w § 4 ust. 1 Umowy – w wysokości 0,4% wartości brutto Umowy, za każdy rozpoczęty dzień zwłoki, </w:t>
      </w:r>
    </w:p>
    <w:p w:rsidR="003C1194" w:rsidRPr="003C1194" w:rsidRDefault="003C1194" w:rsidP="00B4229C">
      <w:pPr>
        <w:numPr>
          <w:ilvl w:val="0"/>
          <w:numId w:val="117"/>
        </w:numPr>
        <w:tabs>
          <w:tab w:val="clear" w:pos="360"/>
          <w:tab w:val="num" w:pos="708"/>
        </w:tabs>
        <w:suppressAutoHyphens/>
        <w:spacing w:line="264" w:lineRule="auto"/>
        <w:ind w:left="720" w:hanging="294"/>
        <w:contextualSpacing/>
        <w:jc w:val="both"/>
        <w:rPr>
          <w:rFonts w:eastAsia="Times New Roman"/>
          <w:sz w:val="22"/>
          <w:lang w:eastAsia="zh-CN"/>
        </w:rPr>
      </w:pPr>
      <w:r w:rsidRPr="003C1194">
        <w:rPr>
          <w:rFonts w:eastAsia="Times New Roman"/>
          <w:sz w:val="22"/>
          <w:lang w:eastAsia="zh-CN"/>
        </w:rPr>
        <w:t xml:space="preserve">zwłoki w przystąpieniu do usuwania wad lub usterek stwierdzonych w czasie trwania gwarancji lub rękojmi lub zwłokę w usunięciu tych wad lub usterek – w wysokości 0,02% wartości brutto Umowy, za każdy rozpoczęty dzień zwłoki, </w:t>
      </w:r>
    </w:p>
    <w:p w:rsidR="003C1194" w:rsidRPr="003C1194" w:rsidRDefault="003C1194" w:rsidP="00B4229C">
      <w:pPr>
        <w:numPr>
          <w:ilvl w:val="0"/>
          <w:numId w:val="117"/>
        </w:numPr>
        <w:tabs>
          <w:tab w:val="clear" w:pos="360"/>
          <w:tab w:val="num" w:pos="708"/>
        </w:tabs>
        <w:suppressAutoHyphens/>
        <w:spacing w:line="264" w:lineRule="auto"/>
        <w:ind w:left="720" w:hanging="294"/>
        <w:contextualSpacing/>
        <w:jc w:val="both"/>
        <w:rPr>
          <w:rFonts w:eastAsia="Times New Roman"/>
          <w:sz w:val="22"/>
          <w:lang w:eastAsia="zh-CN"/>
        </w:rPr>
      </w:pPr>
      <w:r w:rsidRPr="003C1194">
        <w:rPr>
          <w:rFonts w:eastAsia="Times New Roman"/>
          <w:color w:val="000000"/>
          <w:sz w:val="22"/>
          <w:lang w:eastAsia="zh-CN"/>
        </w:rPr>
        <w:t xml:space="preserve">odstąpienia przez którąkolwiek ze Stron od Umowy lub jej części z przyczyn leżących po stronie Wykonawcy – w wysokości 10% wartości brutto Umowy. </w:t>
      </w:r>
    </w:p>
    <w:p w:rsidR="003C1194" w:rsidRPr="003C1194" w:rsidRDefault="003C1194" w:rsidP="00C6641E">
      <w:pPr>
        <w:numPr>
          <w:ilvl w:val="1"/>
          <w:numId w:val="125"/>
        </w:numPr>
        <w:tabs>
          <w:tab w:val="clear" w:pos="0"/>
          <w:tab w:val="num" w:pos="426"/>
          <w:tab w:val="num" w:pos="708"/>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Łączna maksymalna wysokość kar umownych, których może dochodzić Zamawiający, wynosi 15% wartości brutto Umowy.</w:t>
      </w:r>
    </w:p>
    <w:p w:rsidR="003C1194" w:rsidRPr="00D07230" w:rsidRDefault="003C1194" w:rsidP="00C6641E">
      <w:pPr>
        <w:numPr>
          <w:ilvl w:val="1"/>
          <w:numId w:val="125"/>
        </w:numPr>
        <w:tabs>
          <w:tab w:val="clear" w:pos="0"/>
          <w:tab w:val="num" w:pos="426"/>
          <w:tab w:val="num" w:pos="708"/>
        </w:tabs>
        <w:suppressAutoHyphens/>
        <w:spacing w:line="264" w:lineRule="auto"/>
        <w:ind w:left="426" w:hanging="426"/>
        <w:jc w:val="both"/>
        <w:rPr>
          <w:rFonts w:eastAsia="Times New Roman"/>
          <w:sz w:val="22"/>
          <w:lang w:eastAsia="zh-CN"/>
        </w:rPr>
      </w:pPr>
      <w:r w:rsidRPr="003C1194">
        <w:rPr>
          <w:rFonts w:eastAsia="Times New Roman"/>
          <w:color w:val="000000"/>
          <w:sz w:val="22"/>
          <w:lang w:eastAsia="zh-CN"/>
        </w:rPr>
        <w:t>Zamawiający zastrzega sobie prawo do dochodzenia odszkodowania uzupełniającego przekraczającego wysokość kar umownych do wysokości rzeczywiście poniesionej szkody.</w:t>
      </w:r>
    </w:p>
    <w:p w:rsidR="00D07230" w:rsidRPr="00D07230" w:rsidRDefault="00D07230" w:rsidP="00D07230">
      <w:pPr>
        <w:tabs>
          <w:tab w:val="num" w:pos="708"/>
        </w:tabs>
        <w:suppressAutoHyphens/>
        <w:spacing w:line="264" w:lineRule="auto"/>
        <w:ind w:left="426"/>
        <w:jc w:val="both"/>
        <w:rPr>
          <w:rFonts w:eastAsia="Times New Roman"/>
          <w:sz w:val="12"/>
          <w:szCs w:val="12"/>
          <w:lang w:eastAsia="zh-CN"/>
        </w:rPr>
      </w:pPr>
    </w:p>
    <w:p w:rsidR="003C1194" w:rsidRPr="00D07230" w:rsidRDefault="003C1194" w:rsidP="00D07230">
      <w:pPr>
        <w:suppressAutoHyphens/>
        <w:spacing w:line="264" w:lineRule="auto"/>
        <w:jc w:val="center"/>
        <w:rPr>
          <w:rFonts w:eastAsia="Times New Roman"/>
          <w:sz w:val="22"/>
          <w:lang w:eastAsia="zh-CN"/>
        </w:rPr>
      </w:pPr>
      <w:r w:rsidRPr="003C1194">
        <w:rPr>
          <w:rFonts w:eastAsia="Times New Roman"/>
          <w:b/>
          <w:bCs/>
          <w:sz w:val="22"/>
          <w:lang w:eastAsia="zh-CN"/>
        </w:rPr>
        <w:t xml:space="preserve">§ 9. </w:t>
      </w:r>
    </w:p>
    <w:p w:rsidR="003C1194" w:rsidRPr="003C1194" w:rsidRDefault="003C1194" w:rsidP="00B4229C">
      <w:pPr>
        <w:widowControl w:val="0"/>
        <w:numPr>
          <w:ilvl w:val="0"/>
          <w:numId w:val="118"/>
        </w:numPr>
        <w:tabs>
          <w:tab w:val="clear" w:pos="720"/>
          <w:tab w:val="num" w:pos="0"/>
          <w:tab w:val="left" w:pos="426"/>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Zmiana postanowień zawartej umowy może nastąpić za zgodą obu Stron wyrażoną na piśmie pod rygorem nieważności takiej zmiany.</w:t>
      </w:r>
    </w:p>
    <w:p w:rsidR="003C1194" w:rsidRPr="003C1194" w:rsidRDefault="003C1194" w:rsidP="00B4229C">
      <w:pPr>
        <w:widowControl w:val="0"/>
        <w:numPr>
          <w:ilvl w:val="0"/>
          <w:numId w:val="118"/>
        </w:numPr>
        <w:tabs>
          <w:tab w:val="clear" w:pos="720"/>
          <w:tab w:val="num" w:pos="0"/>
          <w:tab w:val="left" w:pos="426"/>
        </w:tabs>
        <w:suppressAutoHyphens/>
        <w:spacing w:line="264" w:lineRule="auto"/>
        <w:ind w:left="426" w:hanging="426"/>
        <w:contextualSpacing/>
        <w:jc w:val="both"/>
        <w:rPr>
          <w:rFonts w:eastAsia="Times New Roman"/>
          <w:sz w:val="22"/>
          <w:lang w:eastAsia="zh-CN"/>
        </w:rPr>
      </w:pPr>
      <w:r w:rsidRPr="003C1194">
        <w:rPr>
          <w:rFonts w:eastAsia="Times New Roman"/>
          <w:color w:val="000000"/>
          <w:sz w:val="22"/>
          <w:lang w:eastAsia="zh-CN"/>
        </w:rPr>
        <w:t>Zamawiający dopuszcza możliwość dokonania zmiany Umowy w sytuacji:</w:t>
      </w:r>
    </w:p>
    <w:p w:rsidR="003C1194" w:rsidRPr="003C1194" w:rsidRDefault="003C1194" w:rsidP="00C6641E">
      <w:pPr>
        <w:numPr>
          <w:ilvl w:val="0"/>
          <w:numId w:val="122"/>
        </w:numPr>
        <w:tabs>
          <w:tab w:val="clear" w:pos="0"/>
          <w:tab w:val="num" w:pos="708"/>
        </w:tabs>
        <w:suppressAutoHyphens/>
        <w:spacing w:line="264" w:lineRule="auto"/>
        <w:ind w:hanging="294"/>
        <w:jc w:val="both"/>
        <w:rPr>
          <w:rFonts w:eastAsia="Times New Roman"/>
          <w:sz w:val="22"/>
          <w:lang w:eastAsia="zh-CN"/>
        </w:rPr>
      </w:pPr>
      <w:r w:rsidRPr="003C1194">
        <w:rPr>
          <w:rFonts w:eastAsia="Times New Roman"/>
          <w:sz w:val="22"/>
          <w:lang w:eastAsia="zh-CN"/>
        </w:rPr>
        <w:lastRenderedPageBreak/>
        <w:t>konieczności zmiany terminu zakończenia wykonania przedmiotu Umowy, spowodowanego:</w:t>
      </w:r>
    </w:p>
    <w:p w:rsidR="003C1194" w:rsidRPr="003C1194" w:rsidRDefault="003C1194" w:rsidP="00B4229C">
      <w:pPr>
        <w:numPr>
          <w:ilvl w:val="2"/>
          <w:numId w:val="116"/>
        </w:numPr>
        <w:tabs>
          <w:tab w:val="clear" w:pos="2160"/>
          <w:tab w:val="num" w:pos="0"/>
        </w:tabs>
        <w:suppressAutoHyphens/>
        <w:spacing w:line="264" w:lineRule="auto"/>
        <w:ind w:left="993" w:hanging="283"/>
        <w:contextualSpacing/>
        <w:jc w:val="both"/>
        <w:rPr>
          <w:rFonts w:eastAsia="Times New Roman"/>
          <w:sz w:val="22"/>
          <w:lang w:eastAsia="zh-CN"/>
        </w:rPr>
      </w:pPr>
      <w:r w:rsidRPr="003C1194">
        <w:rPr>
          <w:rFonts w:eastAsia="Times New Roman"/>
          <w:sz w:val="22"/>
          <w:lang w:eastAsia="zh-CN"/>
        </w:rPr>
        <w:t xml:space="preserve">wystąpieniem zdarzeń siły wyższej, przez które należy rozumieć zdarzenia nagłe, wywołane przyczyną zewnętrzną, pozostające poza kontrolą obu Stron umowy, </w:t>
      </w:r>
    </w:p>
    <w:p w:rsidR="003C1194" w:rsidRPr="003C1194" w:rsidRDefault="003C1194" w:rsidP="00B4229C">
      <w:pPr>
        <w:numPr>
          <w:ilvl w:val="2"/>
          <w:numId w:val="116"/>
        </w:numPr>
        <w:tabs>
          <w:tab w:val="clear" w:pos="2160"/>
          <w:tab w:val="num" w:pos="0"/>
        </w:tabs>
        <w:suppressAutoHyphens/>
        <w:spacing w:line="264" w:lineRule="auto"/>
        <w:ind w:left="993" w:hanging="283"/>
        <w:contextualSpacing/>
        <w:jc w:val="both"/>
        <w:rPr>
          <w:rFonts w:eastAsia="Times New Roman"/>
          <w:sz w:val="22"/>
          <w:lang w:eastAsia="zh-CN"/>
        </w:rPr>
      </w:pPr>
      <w:r w:rsidRPr="003C1194">
        <w:rPr>
          <w:rFonts w:eastAsia="Times New Roman"/>
          <w:sz w:val="22"/>
          <w:lang w:eastAsia="zh-CN"/>
        </w:rPr>
        <w:t xml:space="preserve">przyczynami nieleżącymi po stronie Wykonawcy, w szczególności opóźnieniem </w:t>
      </w:r>
      <w:r w:rsidR="00D07230">
        <w:rPr>
          <w:rFonts w:eastAsia="Times New Roman"/>
          <w:sz w:val="22"/>
          <w:lang w:eastAsia="zh-CN"/>
        </w:rPr>
        <w:br/>
      </w:r>
      <w:r w:rsidRPr="003C1194">
        <w:rPr>
          <w:rFonts w:eastAsia="Times New Roman"/>
          <w:sz w:val="22"/>
          <w:lang w:eastAsia="zh-CN"/>
        </w:rPr>
        <w:t xml:space="preserve">w realizacji obowiązków Zamawiającego wynikający z Umowy, w tym w zakresie oceny i akceptacji projektów przekazanych przez Wykonawcę zgodnie </w:t>
      </w:r>
      <w:r w:rsidR="00D07230">
        <w:rPr>
          <w:rFonts w:eastAsia="Times New Roman"/>
          <w:sz w:val="22"/>
          <w:lang w:eastAsia="zh-CN"/>
        </w:rPr>
        <w:br/>
      </w:r>
      <w:r w:rsidRPr="003C1194">
        <w:rPr>
          <w:rFonts w:eastAsia="Times New Roman"/>
          <w:sz w:val="22"/>
          <w:lang w:eastAsia="zh-CN"/>
        </w:rPr>
        <w:t xml:space="preserve">z postanowieniami Umowy, </w:t>
      </w:r>
    </w:p>
    <w:p w:rsidR="003C1194" w:rsidRPr="003C1194" w:rsidRDefault="003C1194" w:rsidP="00C6641E">
      <w:pPr>
        <w:numPr>
          <w:ilvl w:val="0"/>
          <w:numId w:val="122"/>
        </w:numPr>
        <w:tabs>
          <w:tab w:val="clear" w:pos="0"/>
          <w:tab w:val="num" w:pos="708"/>
        </w:tabs>
        <w:suppressAutoHyphens/>
        <w:spacing w:line="264" w:lineRule="auto"/>
        <w:ind w:hanging="294"/>
        <w:contextualSpacing/>
        <w:jc w:val="both"/>
        <w:rPr>
          <w:rFonts w:eastAsia="Times New Roman"/>
          <w:sz w:val="22"/>
          <w:lang w:eastAsia="zh-CN"/>
        </w:rPr>
      </w:pPr>
      <w:r w:rsidRPr="003C1194">
        <w:rPr>
          <w:rFonts w:eastAsia="Times New Roman"/>
          <w:sz w:val="22"/>
          <w:lang w:eastAsia="zh-CN"/>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bazowego określonego w Ofercie Wykonawcy lub braku dostępności pojazdu bazowego określonego w Ofercie Wykonawcy, przy czym zmiana nie może pociągać za sobą podwyższenia wysokości całkowitej wartości brutto umowy należnej Wykonawcy, </w:t>
      </w:r>
    </w:p>
    <w:p w:rsidR="003C1194" w:rsidRPr="003C1194" w:rsidRDefault="003C1194" w:rsidP="00C6641E">
      <w:pPr>
        <w:numPr>
          <w:ilvl w:val="0"/>
          <w:numId w:val="122"/>
        </w:numPr>
        <w:tabs>
          <w:tab w:val="clear" w:pos="0"/>
          <w:tab w:val="num" w:pos="708"/>
        </w:tabs>
        <w:suppressAutoHyphens/>
        <w:spacing w:line="264" w:lineRule="auto"/>
        <w:ind w:hanging="294"/>
        <w:contextualSpacing/>
        <w:jc w:val="both"/>
        <w:rPr>
          <w:rFonts w:eastAsia="Times New Roman"/>
          <w:sz w:val="22"/>
          <w:lang w:eastAsia="zh-CN"/>
        </w:rPr>
      </w:pPr>
      <w:r w:rsidRPr="003C1194">
        <w:rPr>
          <w:rFonts w:eastAsia="Times New Roman"/>
          <w:sz w:val="22"/>
          <w:lang w:eastAsia="zh-CN"/>
        </w:rPr>
        <w:t xml:space="preserve">zmiany parametrów pojazdu, parametrów elementów pojazdu lub parametrów wyposażenia pojazdu, będących wynikiem okoliczności niemożliwych do przewidzenia na etapie zawierania umowy lub okoliczności niezawinionych przez Wykonawcę, w szczególności </w:t>
      </w:r>
      <w:r w:rsidR="008774A1">
        <w:rPr>
          <w:rFonts w:eastAsia="Times New Roman"/>
          <w:sz w:val="22"/>
          <w:lang w:eastAsia="zh-CN"/>
        </w:rPr>
        <w:br/>
      </w:r>
      <w:r w:rsidRPr="003C1194">
        <w:rPr>
          <w:rFonts w:eastAsia="Times New Roman"/>
          <w:sz w:val="22"/>
          <w:lang w:eastAsia="zh-CN"/>
        </w:rPr>
        <w:t xml:space="preserve">z uwagi na zaprzestanie produkcji pojazdu, elementów pojazdu lub wyposażenia pojazdu, lub braku dostępności pojazdu, elementów pojazdu lub wyposażenia pojazdu, przy czym zmienione parametry nie mogą być gorsze niż wskazane w Szczegółowym opisie przedmiotu zamówienia oraz o parametrach nie gorszych niż określone w Ofercie Wykonawcy i zmiana nie może pociągać za sobą podwyższenia wysokości całkowitej wartości brutto umowy należnej Wykonawcy, </w:t>
      </w:r>
    </w:p>
    <w:p w:rsidR="003C1194" w:rsidRPr="003C1194" w:rsidRDefault="003C1194" w:rsidP="00C6641E">
      <w:pPr>
        <w:numPr>
          <w:ilvl w:val="0"/>
          <w:numId w:val="122"/>
        </w:numPr>
        <w:tabs>
          <w:tab w:val="clear" w:pos="0"/>
          <w:tab w:val="num" w:pos="708"/>
        </w:tabs>
        <w:suppressAutoHyphens/>
        <w:spacing w:line="264" w:lineRule="auto"/>
        <w:ind w:hanging="294"/>
        <w:contextualSpacing/>
        <w:jc w:val="both"/>
        <w:rPr>
          <w:rFonts w:eastAsia="Times New Roman"/>
          <w:sz w:val="22"/>
          <w:lang w:eastAsia="zh-CN"/>
        </w:rPr>
      </w:pPr>
      <w:r w:rsidRPr="003C1194">
        <w:rPr>
          <w:rFonts w:eastAsia="Times New Roman"/>
          <w:sz w:val="22"/>
          <w:lang w:eastAsia="zh-CN"/>
        </w:rPr>
        <w:t xml:space="preserve">zmiany pojazdu bazowego określonego w Ofercie Wykonawcy na inny pojazd bazowy spełniający wszystkie wymagania określone w Szczegółowym opisie przedmiotu zamówienia i Specyfikacji Warunków Zamówienia oraz o parametrach nie gorszych niż określone w Ofercie Wykonawcy, w przypadku gdy nastąpiła zmiana w dokumentacji homologacyjnej oznaczenia wariantu pojazdu bazowego związana z wprowadzeniem nowego rozszerzenia homologacyjnego. </w:t>
      </w:r>
    </w:p>
    <w:p w:rsidR="003C1194" w:rsidRPr="00D07230" w:rsidRDefault="003C1194" w:rsidP="00B4229C">
      <w:pPr>
        <w:suppressAutoHyphens/>
        <w:spacing w:line="264" w:lineRule="auto"/>
        <w:jc w:val="center"/>
        <w:rPr>
          <w:rFonts w:eastAsia="Times New Roman"/>
          <w:b/>
          <w:bCs/>
          <w:sz w:val="12"/>
          <w:szCs w:val="12"/>
          <w:lang w:eastAsia="zh-CN"/>
        </w:rPr>
      </w:pPr>
    </w:p>
    <w:p w:rsidR="003C1194" w:rsidRPr="00D07230" w:rsidRDefault="003C1194" w:rsidP="00D07230">
      <w:pPr>
        <w:suppressAutoHyphens/>
        <w:spacing w:line="264" w:lineRule="auto"/>
        <w:jc w:val="center"/>
        <w:rPr>
          <w:rFonts w:eastAsia="Times New Roman"/>
          <w:sz w:val="22"/>
          <w:lang w:eastAsia="zh-CN"/>
        </w:rPr>
      </w:pPr>
      <w:r w:rsidRPr="003C1194">
        <w:rPr>
          <w:rFonts w:eastAsia="Times New Roman"/>
          <w:b/>
          <w:bCs/>
          <w:sz w:val="22"/>
          <w:lang w:eastAsia="zh-CN"/>
        </w:rPr>
        <w:t>§ 10.</w:t>
      </w:r>
    </w:p>
    <w:p w:rsidR="003C1194" w:rsidRPr="003C1194" w:rsidRDefault="003C1194" w:rsidP="00C6641E">
      <w:pPr>
        <w:numPr>
          <w:ilvl w:val="2"/>
          <w:numId w:val="125"/>
        </w:numPr>
        <w:tabs>
          <w:tab w:val="clear" w:pos="0"/>
          <w:tab w:val="left" w:pos="855"/>
          <w:tab w:val="num" w:pos="2340"/>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Poza przypadkami określonymi w ustawie z dnia 23 kwietnia 1964 r. – Kodeks cywilny (Dz. U. z 2022 r. poz. 360 z późn. zm.) oraz ustawie z dnia 19 września 2019 r. – Prawo zamówień publicznych (t. j. Dz. U. z 2022 r., poz. 1710 ze zm.), Zamawiający może odstąpić od umowy, w następujących przypadkach:</w:t>
      </w:r>
    </w:p>
    <w:p w:rsidR="003C1194" w:rsidRPr="003C1194" w:rsidRDefault="003C1194" w:rsidP="00C6641E">
      <w:pPr>
        <w:numPr>
          <w:ilvl w:val="3"/>
          <w:numId w:val="125"/>
        </w:numPr>
        <w:tabs>
          <w:tab w:val="clear" w:pos="0"/>
          <w:tab w:val="left" w:pos="851"/>
          <w:tab w:val="num" w:pos="312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 xml:space="preserve">zwłoki Wykonawcy w wykonaniu Umowy w stosunku do terminu określonego w § 4 ust. 1 Umowy, wynoszącego co najmniej 2 dni, bez uprzedniego wezwania Wykonawcy, </w:t>
      </w:r>
    </w:p>
    <w:p w:rsidR="003C1194" w:rsidRPr="003C1194" w:rsidRDefault="003C1194" w:rsidP="00C6641E">
      <w:pPr>
        <w:numPr>
          <w:ilvl w:val="3"/>
          <w:numId w:val="125"/>
        </w:numPr>
        <w:tabs>
          <w:tab w:val="clear" w:pos="0"/>
          <w:tab w:val="left" w:pos="851"/>
          <w:tab w:val="num" w:pos="312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 xml:space="preserve">gdy suma kar umownych naliczonych Wykonawcy na podstawie Umowy przekroczy 1% wartości Umowy brutto, </w:t>
      </w:r>
    </w:p>
    <w:p w:rsidR="003C1194" w:rsidRPr="003C1194" w:rsidRDefault="003C1194" w:rsidP="00C6641E">
      <w:pPr>
        <w:numPr>
          <w:ilvl w:val="3"/>
          <w:numId w:val="125"/>
        </w:numPr>
        <w:tabs>
          <w:tab w:val="clear" w:pos="0"/>
          <w:tab w:val="left" w:pos="851"/>
          <w:tab w:val="num" w:pos="3120"/>
        </w:tabs>
        <w:suppressAutoHyphens/>
        <w:spacing w:line="264" w:lineRule="auto"/>
        <w:ind w:left="851" w:hanging="425"/>
        <w:contextualSpacing/>
        <w:jc w:val="both"/>
        <w:rPr>
          <w:rFonts w:eastAsia="Times New Roman"/>
          <w:sz w:val="22"/>
          <w:lang w:eastAsia="zh-CN"/>
        </w:rPr>
      </w:pPr>
      <w:r w:rsidRPr="003C1194">
        <w:rPr>
          <w:rFonts w:eastAsia="Times New Roman"/>
          <w:sz w:val="22"/>
          <w:lang w:eastAsia="zh-CN"/>
        </w:rPr>
        <w:t xml:space="preserve">jeżeli podczas czynności oceny projektu modyfikacji lub czynności odbioru pojazdu Zamawiający stwierdzi wystąpienie niezgodności, wad lub usterek pojazdu mających charakter nieusuwalny. </w:t>
      </w:r>
    </w:p>
    <w:p w:rsidR="003C1194" w:rsidRPr="003C1194" w:rsidRDefault="003C1194" w:rsidP="00C6641E">
      <w:pPr>
        <w:numPr>
          <w:ilvl w:val="2"/>
          <w:numId w:val="125"/>
        </w:numPr>
        <w:tabs>
          <w:tab w:val="clear" w:pos="0"/>
          <w:tab w:val="left" w:pos="450"/>
          <w:tab w:val="num" w:pos="2340"/>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 xml:space="preserve">Odstąpienie od umowy może nastąpić w terminie 2 dni od powzięcia wiadomości </w:t>
      </w:r>
      <w:r w:rsidRPr="003C1194">
        <w:rPr>
          <w:rFonts w:eastAsia="Times New Roman"/>
          <w:sz w:val="22"/>
          <w:lang w:eastAsia="zh-CN"/>
        </w:rPr>
        <w:br/>
        <w:t>o okolicznościach wymienionych w ust. 1.</w:t>
      </w:r>
    </w:p>
    <w:p w:rsidR="003C1194" w:rsidRPr="003C1194" w:rsidRDefault="003C1194" w:rsidP="00C6641E">
      <w:pPr>
        <w:numPr>
          <w:ilvl w:val="2"/>
          <w:numId w:val="125"/>
        </w:numPr>
        <w:tabs>
          <w:tab w:val="clear" w:pos="0"/>
          <w:tab w:val="left" w:pos="510"/>
          <w:tab w:val="num" w:pos="2340"/>
        </w:tabs>
        <w:suppressAutoHyphens/>
        <w:spacing w:line="264" w:lineRule="auto"/>
        <w:ind w:left="426" w:hanging="426"/>
        <w:contextualSpacing/>
        <w:jc w:val="both"/>
        <w:rPr>
          <w:rFonts w:eastAsia="Times New Roman"/>
          <w:sz w:val="22"/>
          <w:lang w:eastAsia="zh-CN"/>
        </w:rPr>
      </w:pPr>
      <w:r w:rsidRPr="003C1194">
        <w:rPr>
          <w:rFonts w:eastAsia="Times New Roman"/>
          <w:sz w:val="22"/>
          <w:lang w:eastAsia="zh-CN"/>
        </w:rPr>
        <w:t>Strony zgodnie ustalają, że pomimo odstąpienia od Umowy znajdują zastosowanie przepisy dotyczące kar umownych z tytułu odstąpienia od Umowy oraz wzajemne obowiązki Stron będące skutkiem odstąpienia.</w:t>
      </w:r>
    </w:p>
    <w:p w:rsidR="003C1194" w:rsidRPr="008774A1" w:rsidRDefault="003C1194" w:rsidP="00B4229C">
      <w:pPr>
        <w:suppressAutoHyphens/>
        <w:spacing w:line="264" w:lineRule="auto"/>
        <w:jc w:val="center"/>
        <w:rPr>
          <w:rFonts w:eastAsia="Times New Roman"/>
          <w:b/>
          <w:sz w:val="12"/>
          <w:szCs w:val="12"/>
          <w:lang w:eastAsia="zh-CN"/>
        </w:rPr>
      </w:pPr>
    </w:p>
    <w:p w:rsidR="003C1194" w:rsidRPr="008774A1" w:rsidRDefault="003C1194" w:rsidP="008774A1">
      <w:pPr>
        <w:suppressAutoHyphens/>
        <w:spacing w:line="264" w:lineRule="auto"/>
        <w:jc w:val="center"/>
        <w:rPr>
          <w:rFonts w:eastAsia="Times New Roman"/>
          <w:sz w:val="22"/>
          <w:lang w:eastAsia="zh-CN"/>
        </w:rPr>
      </w:pPr>
      <w:r w:rsidRPr="003C1194">
        <w:rPr>
          <w:rFonts w:eastAsia="Times New Roman"/>
          <w:b/>
          <w:sz w:val="22"/>
          <w:lang w:eastAsia="zh-CN"/>
        </w:rPr>
        <w:t>§ 11.</w:t>
      </w:r>
    </w:p>
    <w:p w:rsidR="003C1194" w:rsidRPr="003C1194" w:rsidRDefault="003C1194" w:rsidP="00B4229C">
      <w:pPr>
        <w:widowControl w:val="0"/>
        <w:numPr>
          <w:ilvl w:val="0"/>
          <w:numId w:val="63"/>
        </w:numPr>
        <w:tabs>
          <w:tab w:val="clear" w:pos="340"/>
          <w:tab w:val="num" w:pos="0"/>
        </w:tabs>
        <w:suppressAutoHyphens/>
        <w:autoSpaceDE w:val="0"/>
        <w:spacing w:line="264" w:lineRule="auto"/>
        <w:ind w:left="426" w:hanging="426"/>
        <w:jc w:val="both"/>
        <w:rPr>
          <w:rFonts w:eastAsia="Times New Roman"/>
          <w:sz w:val="22"/>
          <w:lang w:eastAsia="zh-CN"/>
        </w:rPr>
      </w:pPr>
      <w:r w:rsidRPr="003C1194">
        <w:rPr>
          <w:rFonts w:eastAsia="Times New Roman"/>
          <w:color w:val="000000"/>
          <w:sz w:val="22"/>
          <w:lang w:eastAsia="ar-SA"/>
        </w:rPr>
        <w:t>Do bieżących kontaktów związanych z realizacją Umowy, Strony wyznaczają następujące osoby:</w:t>
      </w:r>
    </w:p>
    <w:p w:rsidR="003C1194" w:rsidRPr="003C1194" w:rsidRDefault="003C1194" w:rsidP="00B4229C">
      <w:pPr>
        <w:numPr>
          <w:ilvl w:val="0"/>
          <w:numId w:val="111"/>
        </w:numPr>
        <w:tabs>
          <w:tab w:val="clear" w:pos="360"/>
          <w:tab w:val="num" w:pos="708"/>
        </w:tabs>
        <w:suppressAutoHyphens/>
        <w:autoSpaceDE w:val="0"/>
        <w:spacing w:line="264" w:lineRule="auto"/>
        <w:ind w:left="720" w:hanging="294"/>
        <w:contextualSpacing/>
        <w:jc w:val="both"/>
        <w:rPr>
          <w:rFonts w:eastAsia="Times New Roman"/>
          <w:sz w:val="22"/>
          <w:lang w:eastAsia="zh-CN"/>
        </w:rPr>
      </w:pPr>
      <w:r w:rsidRPr="003C1194">
        <w:rPr>
          <w:rFonts w:eastAsia="Times New Roman"/>
          <w:color w:val="000000"/>
          <w:sz w:val="22"/>
          <w:lang w:eastAsia="pl-PL"/>
        </w:rPr>
        <w:t>ze strony Wykonawcy:</w:t>
      </w:r>
    </w:p>
    <w:p w:rsidR="003C1194" w:rsidRPr="003C1194" w:rsidRDefault="003C1194" w:rsidP="00B4229C">
      <w:pPr>
        <w:numPr>
          <w:ilvl w:val="2"/>
          <w:numId w:val="115"/>
        </w:numPr>
        <w:tabs>
          <w:tab w:val="num" w:pos="0"/>
        </w:tabs>
        <w:suppressAutoHyphens/>
        <w:autoSpaceDE w:val="0"/>
        <w:spacing w:line="264" w:lineRule="auto"/>
        <w:ind w:left="993" w:hanging="284"/>
        <w:contextualSpacing/>
        <w:jc w:val="both"/>
        <w:rPr>
          <w:rFonts w:eastAsia="Times New Roman"/>
          <w:sz w:val="22"/>
          <w:lang w:eastAsia="zh-CN"/>
        </w:rPr>
      </w:pPr>
      <w:bookmarkStart w:id="4" w:name="_Hlk75607733"/>
      <w:bookmarkStart w:id="5" w:name="_Hlk75607742"/>
      <w:r w:rsidRPr="003C1194">
        <w:rPr>
          <w:rFonts w:eastAsia="Times New Roman"/>
          <w:color w:val="000000"/>
          <w:sz w:val="22"/>
          <w:lang w:eastAsia="pl-PL"/>
        </w:rPr>
        <w:lastRenderedPageBreak/>
        <w:t>……………………………………………………..., nr telefon ..…………………, nr faksu: ……………….………, adres e-mail: ….………….....;</w:t>
      </w:r>
      <w:bookmarkEnd w:id="4"/>
    </w:p>
    <w:p w:rsidR="003C1194" w:rsidRPr="003C1194" w:rsidRDefault="003C1194" w:rsidP="00B4229C">
      <w:pPr>
        <w:numPr>
          <w:ilvl w:val="2"/>
          <w:numId w:val="115"/>
        </w:numPr>
        <w:tabs>
          <w:tab w:val="num" w:pos="0"/>
        </w:tabs>
        <w:suppressAutoHyphens/>
        <w:autoSpaceDE w:val="0"/>
        <w:spacing w:line="264" w:lineRule="auto"/>
        <w:ind w:left="993" w:hanging="284"/>
        <w:contextualSpacing/>
        <w:jc w:val="both"/>
        <w:rPr>
          <w:rFonts w:eastAsia="Times New Roman"/>
          <w:sz w:val="22"/>
          <w:lang w:eastAsia="zh-CN"/>
        </w:rPr>
      </w:pPr>
      <w:r w:rsidRPr="003C1194">
        <w:rPr>
          <w:sz w:val="22"/>
          <w:lang w:eastAsia="zh-CN"/>
        </w:rPr>
        <w:t>……………………………………………………..., nr telefon ..…………………, nr faksu: ……………….………, adres e-mail: ….………….....;</w:t>
      </w:r>
    </w:p>
    <w:bookmarkEnd w:id="5"/>
    <w:p w:rsidR="003C1194" w:rsidRPr="003C1194" w:rsidRDefault="003C1194" w:rsidP="00B4229C">
      <w:pPr>
        <w:numPr>
          <w:ilvl w:val="0"/>
          <w:numId w:val="111"/>
        </w:numPr>
        <w:tabs>
          <w:tab w:val="clear" w:pos="360"/>
          <w:tab w:val="num" w:pos="708"/>
        </w:tabs>
        <w:suppressAutoHyphens/>
        <w:autoSpaceDE w:val="0"/>
        <w:spacing w:line="264" w:lineRule="auto"/>
        <w:ind w:left="720" w:hanging="294"/>
        <w:contextualSpacing/>
        <w:jc w:val="both"/>
        <w:rPr>
          <w:rFonts w:eastAsia="Times New Roman"/>
          <w:sz w:val="22"/>
          <w:lang w:eastAsia="zh-CN"/>
        </w:rPr>
      </w:pPr>
      <w:r w:rsidRPr="003C1194">
        <w:rPr>
          <w:rFonts w:eastAsia="Times New Roman"/>
          <w:color w:val="000000"/>
          <w:sz w:val="22"/>
          <w:lang w:eastAsia="pl-PL"/>
        </w:rPr>
        <w:t xml:space="preserve">ze strony Zamawiającego: </w:t>
      </w:r>
    </w:p>
    <w:p w:rsidR="003C1194" w:rsidRPr="003C1194" w:rsidRDefault="003C1194" w:rsidP="00B4229C">
      <w:pPr>
        <w:suppressAutoHyphens/>
        <w:autoSpaceDE w:val="0"/>
        <w:spacing w:line="264" w:lineRule="auto"/>
        <w:ind w:left="720"/>
        <w:contextualSpacing/>
        <w:jc w:val="both"/>
        <w:rPr>
          <w:rFonts w:eastAsia="Times New Roman"/>
          <w:sz w:val="22"/>
          <w:lang w:eastAsia="zh-CN"/>
        </w:rPr>
      </w:pPr>
      <w:r w:rsidRPr="003C1194">
        <w:rPr>
          <w:sz w:val="22"/>
          <w:lang w:eastAsia="zh-CN"/>
        </w:rPr>
        <w:t>Wydział Transportu KWP w Białymstoku ul. Hajnowska 10, 15-854 Białystok:</w:t>
      </w:r>
    </w:p>
    <w:p w:rsidR="003C1194" w:rsidRPr="003C1194" w:rsidRDefault="003C1194" w:rsidP="00C6641E">
      <w:pPr>
        <w:numPr>
          <w:ilvl w:val="0"/>
          <w:numId w:val="123"/>
        </w:numPr>
        <w:suppressAutoHyphens/>
        <w:autoSpaceDE w:val="0"/>
        <w:spacing w:line="264" w:lineRule="auto"/>
        <w:ind w:left="993" w:hanging="284"/>
        <w:contextualSpacing/>
        <w:jc w:val="both"/>
        <w:rPr>
          <w:rFonts w:eastAsia="Times New Roman"/>
          <w:sz w:val="22"/>
          <w:lang w:eastAsia="zh-CN"/>
        </w:rPr>
      </w:pPr>
      <w:r w:rsidRPr="003C1194">
        <w:rPr>
          <w:rFonts w:eastAsia="Times New Roman"/>
          <w:color w:val="000000"/>
          <w:sz w:val="22"/>
          <w:lang w:eastAsia="pl-PL"/>
        </w:rPr>
        <w:t>……………………………………………………..., nr telefon ..…………………, nr faksu: ……………….………, adres e-mail: ….………….....;</w:t>
      </w:r>
    </w:p>
    <w:p w:rsidR="003C1194" w:rsidRPr="003C1194" w:rsidRDefault="003C1194" w:rsidP="00C6641E">
      <w:pPr>
        <w:numPr>
          <w:ilvl w:val="0"/>
          <w:numId w:val="123"/>
        </w:numPr>
        <w:suppressAutoHyphens/>
        <w:autoSpaceDE w:val="0"/>
        <w:spacing w:line="264" w:lineRule="auto"/>
        <w:ind w:left="993" w:hanging="284"/>
        <w:contextualSpacing/>
        <w:jc w:val="both"/>
        <w:rPr>
          <w:rFonts w:eastAsia="Times New Roman"/>
          <w:sz w:val="22"/>
          <w:lang w:eastAsia="zh-CN"/>
        </w:rPr>
      </w:pPr>
      <w:r w:rsidRPr="003C1194">
        <w:rPr>
          <w:sz w:val="22"/>
          <w:lang w:eastAsia="zh-CN"/>
        </w:rPr>
        <w:t xml:space="preserve">……………………………………………………..., nr telefon ..…………………, nr faksu: ……………….………, adres e-mail: ….…………...... </w:t>
      </w:r>
    </w:p>
    <w:p w:rsidR="003C1194" w:rsidRPr="003C1194" w:rsidRDefault="003C1194" w:rsidP="008774A1">
      <w:pPr>
        <w:keepLines/>
        <w:numPr>
          <w:ilvl w:val="0"/>
          <w:numId w:val="119"/>
        </w:numPr>
        <w:suppressAutoHyphens/>
        <w:spacing w:line="264" w:lineRule="auto"/>
        <w:ind w:left="426" w:hanging="426"/>
        <w:jc w:val="both"/>
        <w:rPr>
          <w:rFonts w:eastAsia="Times New Roman"/>
          <w:sz w:val="22"/>
          <w:lang w:eastAsia="zh-CN"/>
        </w:rPr>
      </w:pPr>
      <w:r w:rsidRPr="003C1194">
        <w:rPr>
          <w:rFonts w:eastAsia="Times New Roman"/>
          <w:sz w:val="22"/>
          <w:lang w:eastAsia="zh-CN"/>
        </w:rPr>
        <w:t>Wszelkie zmiany Umowy, jak również odstąpienie od umowy, wymagają formy pisemnej pod rygorem nieważności.</w:t>
      </w:r>
    </w:p>
    <w:p w:rsidR="003C1194" w:rsidRPr="003C1194" w:rsidRDefault="003C1194" w:rsidP="00B4229C">
      <w:pPr>
        <w:keepLines/>
        <w:numPr>
          <w:ilvl w:val="0"/>
          <w:numId w:val="119"/>
        </w:numPr>
        <w:suppressAutoHyphens/>
        <w:spacing w:line="264" w:lineRule="auto"/>
        <w:ind w:left="426" w:hanging="426"/>
        <w:jc w:val="both"/>
        <w:rPr>
          <w:rFonts w:eastAsia="Times New Roman"/>
          <w:sz w:val="22"/>
          <w:lang w:eastAsia="zh-CN"/>
        </w:rPr>
      </w:pPr>
      <w:r w:rsidRPr="003C1194">
        <w:rPr>
          <w:rFonts w:eastAsia="Times New Roman"/>
          <w:sz w:val="22"/>
          <w:lang w:eastAsia="zh-CN"/>
        </w:rPr>
        <w:t xml:space="preserve">W sprawach nieuregulowanych umową mają zastosowanie odpowiednie przepisy prawa polskiego, w szczególności ustawy z dnia 23 kwietnia 1964 r. – Kodeks cywilny </w:t>
      </w:r>
      <w:r w:rsidRPr="003C1194">
        <w:rPr>
          <w:rFonts w:eastAsia="Times New Roman"/>
          <w:sz w:val="22"/>
          <w:lang w:eastAsia="zh-CN"/>
        </w:rPr>
        <w:br/>
        <w:t>(Dz. U. z 2022 r. poz. 360 z późn. zm.) i ustawy z dnia 19 września 2019 r. – Prawo zamówień publicznych (t. j. Dz. U. z 2022 r. poz. 171</w:t>
      </w:r>
      <w:r w:rsidR="008774A1">
        <w:rPr>
          <w:rFonts w:eastAsia="Times New Roman"/>
          <w:sz w:val="22"/>
          <w:lang w:eastAsia="zh-CN"/>
        </w:rPr>
        <w:t>0</w:t>
      </w:r>
      <w:r w:rsidRPr="003C1194">
        <w:rPr>
          <w:rFonts w:eastAsia="Times New Roman"/>
          <w:sz w:val="22"/>
          <w:lang w:eastAsia="zh-CN"/>
        </w:rPr>
        <w:t xml:space="preserve"> z późn. zm.).</w:t>
      </w:r>
    </w:p>
    <w:p w:rsidR="003C1194" w:rsidRPr="003C1194" w:rsidRDefault="003C1194" w:rsidP="00B4229C">
      <w:pPr>
        <w:keepLines/>
        <w:numPr>
          <w:ilvl w:val="0"/>
          <w:numId w:val="119"/>
        </w:numPr>
        <w:suppressAutoHyphens/>
        <w:spacing w:line="264" w:lineRule="auto"/>
        <w:ind w:left="426" w:hanging="426"/>
        <w:jc w:val="both"/>
        <w:rPr>
          <w:rFonts w:eastAsia="Times New Roman"/>
          <w:sz w:val="22"/>
          <w:lang w:eastAsia="zh-CN"/>
        </w:rPr>
      </w:pPr>
      <w:r w:rsidRPr="003C1194">
        <w:rPr>
          <w:rFonts w:eastAsia="Times New Roman"/>
          <w:sz w:val="22"/>
          <w:lang w:eastAsia="zh-CN"/>
        </w:rPr>
        <w:t xml:space="preserve">Wszelkie spory wynikłe w trakcie realizacji Umowy rozstrzygać będzie sąd właściwy dla siedziby Zamawiającego. </w:t>
      </w:r>
    </w:p>
    <w:p w:rsidR="003C1194" w:rsidRPr="003C1194" w:rsidRDefault="003C1194" w:rsidP="00B4229C">
      <w:pPr>
        <w:keepLines/>
        <w:numPr>
          <w:ilvl w:val="0"/>
          <w:numId w:val="119"/>
        </w:numPr>
        <w:suppressAutoHyphens/>
        <w:spacing w:line="264" w:lineRule="auto"/>
        <w:ind w:left="426" w:hanging="426"/>
        <w:jc w:val="both"/>
        <w:rPr>
          <w:rFonts w:eastAsia="Times New Roman"/>
          <w:sz w:val="22"/>
          <w:lang w:eastAsia="zh-CN"/>
        </w:rPr>
      </w:pPr>
      <w:r w:rsidRPr="003C1194">
        <w:rPr>
          <w:rFonts w:eastAsia="Times New Roman"/>
          <w:sz w:val="22"/>
          <w:lang w:eastAsia="zh-CN"/>
        </w:rPr>
        <w:t>Umowę sporządzono w trzech jednobrzmiących egzemplarzach, jeden egzemplarz dla Wykonawcy oraz dwa dla Zamawiającego.</w:t>
      </w:r>
    </w:p>
    <w:p w:rsidR="003C1194" w:rsidRPr="003C1194" w:rsidRDefault="003C1194" w:rsidP="00B4229C">
      <w:pPr>
        <w:suppressAutoHyphens/>
        <w:spacing w:line="264" w:lineRule="auto"/>
        <w:jc w:val="both"/>
        <w:rPr>
          <w:rFonts w:eastAsia="Times New Roman"/>
          <w:bCs/>
          <w:color w:val="FF0000"/>
          <w:sz w:val="22"/>
          <w:lang w:eastAsia="zh-CN"/>
        </w:rPr>
      </w:pPr>
    </w:p>
    <w:p w:rsidR="003C1194" w:rsidRPr="003C1194" w:rsidRDefault="003C1194" w:rsidP="00B4229C">
      <w:pPr>
        <w:suppressAutoHyphens/>
        <w:spacing w:line="264" w:lineRule="auto"/>
        <w:jc w:val="both"/>
        <w:rPr>
          <w:rFonts w:eastAsia="Times New Roman"/>
          <w:sz w:val="22"/>
          <w:lang w:eastAsia="zh-CN"/>
        </w:rPr>
      </w:pPr>
      <w:r w:rsidRPr="003C1194">
        <w:rPr>
          <w:rFonts w:eastAsia="Times New Roman"/>
          <w:bCs/>
          <w:sz w:val="22"/>
          <w:lang w:eastAsia="zh-CN"/>
        </w:rPr>
        <w:t>Załączniki do umowy:</w:t>
      </w:r>
    </w:p>
    <w:p w:rsidR="003C1194" w:rsidRPr="003C1194" w:rsidRDefault="003C1194" w:rsidP="00B4229C">
      <w:pPr>
        <w:suppressAutoHyphens/>
        <w:spacing w:line="264" w:lineRule="auto"/>
        <w:jc w:val="both"/>
        <w:rPr>
          <w:rFonts w:eastAsia="Times New Roman"/>
          <w:sz w:val="22"/>
          <w:lang w:eastAsia="zh-CN"/>
        </w:rPr>
      </w:pPr>
      <w:r w:rsidRPr="003C1194">
        <w:rPr>
          <w:rFonts w:eastAsia="Times New Roman"/>
          <w:sz w:val="22"/>
          <w:lang w:eastAsia="zh-CN"/>
        </w:rPr>
        <w:t>Załącznik nr 1 – Szczegółowy opis przedmiotu zamówienia</w:t>
      </w:r>
    </w:p>
    <w:p w:rsidR="003C1194" w:rsidRPr="003C1194" w:rsidRDefault="003C1194" w:rsidP="00B4229C">
      <w:pPr>
        <w:suppressAutoHyphens/>
        <w:spacing w:line="264" w:lineRule="auto"/>
        <w:jc w:val="both"/>
        <w:rPr>
          <w:rFonts w:eastAsia="Times New Roman"/>
          <w:sz w:val="22"/>
          <w:lang w:eastAsia="zh-CN"/>
        </w:rPr>
      </w:pPr>
      <w:r w:rsidRPr="003C1194">
        <w:rPr>
          <w:rFonts w:eastAsia="Times New Roman"/>
          <w:sz w:val="22"/>
          <w:lang w:eastAsia="zh-CN"/>
        </w:rPr>
        <w:t xml:space="preserve">Załącznik nr 2 – Specyfikacja Warunków Zamówienia </w:t>
      </w:r>
    </w:p>
    <w:p w:rsidR="003C1194" w:rsidRPr="003C1194" w:rsidRDefault="003C1194" w:rsidP="00B4229C">
      <w:pPr>
        <w:suppressAutoHyphens/>
        <w:spacing w:line="264" w:lineRule="auto"/>
        <w:jc w:val="both"/>
        <w:rPr>
          <w:rFonts w:eastAsia="Times New Roman"/>
          <w:sz w:val="22"/>
          <w:lang w:eastAsia="zh-CN"/>
        </w:rPr>
      </w:pPr>
      <w:r w:rsidRPr="003C1194">
        <w:rPr>
          <w:rFonts w:eastAsia="Times New Roman"/>
          <w:sz w:val="22"/>
          <w:lang w:eastAsia="zh-CN"/>
        </w:rPr>
        <w:t xml:space="preserve">Załącznik nr 3 – Oferta Wykonawcy </w:t>
      </w:r>
    </w:p>
    <w:p w:rsidR="003C1194" w:rsidRPr="003C1194" w:rsidRDefault="003C1194" w:rsidP="00B4229C">
      <w:pPr>
        <w:suppressAutoHyphens/>
        <w:spacing w:line="264" w:lineRule="auto"/>
        <w:jc w:val="both"/>
        <w:rPr>
          <w:rFonts w:eastAsia="Times New Roman"/>
          <w:sz w:val="22"/>
          <w:lang w:eastAsia="zh-CN"/>
        </w:rPr>
      </w:pPr>
      <w:r w:rsidRPr="003C1194">
        <w:rPr>
          <w:rFonts w:eastAsia="Times New Roman"/>
          <w:sz w:val="22"/>
          <w:lang w:eastAsia="zh-CN"/>
        </w:rPr>
        <w:t>Załącznik nr 4 – Wykaz autoryzowanych stacji obsługi</w:t>
      </w:r>
    </w:p>
    <w:p w:rsidR="003C1194" w:rsidRPr="003C1194" w:rsidRDefault="003C1194" w:rsidP="00B4229C">
      <w:pPr>
        <w:suppressAutoHyphens/>
        <w:spacing w:line="264" w:lineRule="auto"/>
        <w:jc w:val="both"/>
        <w:rPr>
          <w:rFonts w:eastAsia="Times New Roman"/>
          <w:sz w:val="22"/>
          <w:lang w:eastAsia="zh-CN"/>
        </w:rPr>
      </w:pPr>
      <w:r w:rsidRPr="003C1194">
        <w:rPr>
          <w:rFonts w:eastAsia="Times New Roman"/>
          <w:sz w:val="22"/>
          <w:lang w:eastAsia="zh-CN"/>
        </w:rPr>
        <w:t>Załącznik nr 5 – Wzór protokołu odbioru</w:t>
      </w:r>
    </w:p>
    <w:p w:rsidR="003C1194" w:rsidRPr="003C1194" w:rsidRDefault="003C1194" w:rsidP="00B4229C">
      <w:pPr>
        <w:suppressAutoHyphens/>
        <w:spacing w:line="264" w:lineRule="auto"/>
        <w:jc w:val="both"/>
        <w:rPr>
          <w:rFonts w:eastAsia="Times New Roman"/>
          <w:i/>
          <w:sz w:val="22"/>
          <w:lang w:eastAsia="zh-CN"/>
        </w:rPr>
      </w:pPr>
    </w:p>
    <w:p w:rsidR="003C1194" w:rsidRPr="003C1194" w:rsidRDefault="003C1194" w:rsidP="00B4229C">
      <w:pPr>
        <w:suppressAutoHyphens/>
        <w:spacing w:line="264" w:lineRule="auto"/>
        <w:jc w:val="both"/>
        <w:rPr>
          <w:rFonts w:eastAsia="Times New Roman"/>
          <w:i/>
          <w:sz w:val="22"/>
          <w:lang w:eastAsia="zh-CN"/>
        </w:rPr>
      </w:pPr>
    </w:p>
    <w:p w:rsidR="003C1194" w:rsidRPr="003C1194" w:rsidRDefault="003C1194" w:rsidP="00B4229C">
      <w:pPr>
        <w:suppressAutoHyphens/>
        <w:spacing w:line="264" w:lineRule="auto"/>
        <w:jc w:val="both"/>
        <w:rPr>
          <w:rFonts w:eastAsia="Times New Roman"/>
          <w:i/>
          <w:sz w:val="22"/>
          <w:lang w:eastAsia="zh-CN"/>
        </w:rPr>
      </w:pPr>
    </w:p>
    <w:p w:rsidR="003C1194" w:rsidRDefault="003C1194" w:rsidP="008774A1">
      <w:pPr>
        <w:suppressAutoHyphens/>
        <w:spacing w:line="264" w:lineRule="auto"/>
        <w:ind w:firstLine="708"/>
        <w:jc w:val="both"/>
        <w:rPr>
          <w:rFonts w:eastAsia="Times New Roman"/>
          <w:b/>
          <w:sz w:val="22"/>
          <w:lang w:eastAsia="zh-CN"/>
        </w:rPr>
      </w:pPr>
      <w:r w:rsidRPr="003C1194">
        <w:rPr>
          <w:rFonts w:eastAsia="Times New Roman"/>
          <w:b/>
          <w:sz w:val="22"/>
          <w:lang w:eastAsia="zh-CN"/>
        </w:rPr>
        <w:t>WYKONAWCA:</w:t>
      </w:r>
      <w:r w:rsidR="008774A1" w:rsidRPr="008774A1">
        <w:rPr>
          <w:rFonts w:eastAsia="Times New Roman"/>
          <w:b/>
          <w:sz w:val="22"/>
          <w:lang w:eastAsia="zh-CN"/>
        </w:rPr>
        <w:t xml:space="preserve"> </w:t>
      </w:r>
      <w:r w:rsidR="008774A1">
        <w:rPr>
          <w:rFonts w:eastAsia="Times New Roman"/>
          <w:b/>
          <w:sz w:val="22"/>
          <w:lang w:eastAsia="zh-CN"/>
        </w:rPr>
        <w:tab/>
      </w:r>
      <w:r w:rsidR="008774A1">
        <w:rPr>
          <w:rFonts w:eastAsia="Times New Roman"/>
          <w:b/>
          <w:sz w:val="22"/>
          <w:lang w:eastAsia="zh-CN"/>
        </w:rPr>
        <w:tab/>
      </w:r>
      <w:r w:rsidR="008774A1">
        <w:rPr>
          <w:rFonts w:eastAsia="Times New Roman"/>
          <w:b/>
          <w:sz w:val="22"/>
          <w:lang w:eastAsia="zh-CN"/>
        </w:rPr>
        <w:tab/>
      </w:r>
      <w:r w:rsidR="008774A1">
        <w:rPr>
          <w:rFonts w:eastAsia="Times New Roman"/>
          <w:b/>
          <w:sz w:val="22"/>
          <w:lang w:eastAsia="zh-CN"/>
        </w:rPr>
        <w:tab/>
      </w:r>
      <w:r w:rsidR="008774A1">
        <w:rPr>
          <w:rFonts w:eastAsia="Times New Roman"/>
          <w:b/>
          <w:sz w:val="22"/>
          <w:lang w:eastAsia="zh-CN"/>
        </w:rPr>
        <w:tab/>
      </w:r>
      <w:r w:rsidR="008774A1" w:rsidRPr="003C1194">
        <w:rPr>
          <w:rFonts w:eastAsia="Times New Roman"/>
          <w:b/>
          <w:sz w:val="22"/>
          <w:lang w:eastAsia="zh-CN"/>
        </w:rPr>
        <w:t>ZAMAWIAJĄCY:</w:t>
      </w:r>
      <w:r w:rsidR="008774A1" w:rsidRPr="003C1194">
        <w:rPr>
          <w:rFonts w:eastAsia="Times New Roman"/>
          <w:b/>
          <w:sz w:val="22"/>
          <w:lang w:eastAsia="zh-CN"/>
        </w:rPr>
        <w:tab/>
      </w:r>
      <w:r w:rsidR="008774A1" w:rsidRPr="003C1194">
        <w:rPr>
          <w:rFonts w:eastAsia="Times New Roman"/>
          <w:b/>
          <w:sz w:val="22"/>
          <w:lang w:eastAsia="zh-CN"/>
        </w:rPr>
        <w:tab/>
      </w:r>
    </w:p>
    <w:p w:rsidR="008774A1" w:rsidRDefault="008774A1" w:rsidP="008774A1">
      <w:pPr>
        <w:suppressAutoHyphens/>
        <w:spacing w:line="264" w:lineRule="auto"/>
        <w:jc w:val="both"/>
        <w:rPr>
          <w:rFonts w:eastAsia="Times New Roman"/>
          <w:b/>
          <w:sz w:val="22"/>
          <w:lang w:eastAsia="zh-CN"/>
        </w:rPr>
      </w:pPr>
    </w:p>
    <w:p w:rsidR="00677CC2" w:rsidRDefault="00677CC2" w:rsidP="008774A1">
      <w:pPr>
        <w:suppressAutoHyphens/>
        <w:spacing w:line="264" w:lineRule="auto"/>
        <w:jc w:val="both"/>
        <w:rPr>
          <w:rFonts w:eastAsia="Times New Roman"/>
          <w:b/>
          <w:sz w:val="22"/>
          <w:lang w:eastAsia="zh-CN"/>
        </w:rPr>
      </w:pPr>
    </w:p>
    <w:p w:rsidR="008774A1" w:rsidRPr="003C1194" w:rsidRDefault="008774A1" w:rsidP="008774A1">
      <w:pPr>
        <w:suppressAutoHyphens/>
        <w:spacing w:line="264" w:lineRule="auto"/>
        <w:jc w:val="both"/>
        <w:rPr>
          <w:rFonts w:eastAsia="Times New Roman"/>
          <w:sz w:val="22"/>
          <w:lang w:eastAsia="zh-CN"/>
        </w:rPr>
      </w:pPr>
      <w:r>
        <w:rPr>
          <w:rFonts w:eastAsia="Times New Roman"/>
          <w:b/>
          <w:sz w:val="22"/>
          <w:lang w:eastAsia="zh-CN"/>
        </w:rPr>
        <w:t>………………………………….</w:t>
      </w:r>
      <w:r>
        <w:rPr>
          <w:rFonts w:eastAsia="Times New Roman"/>
          <w:b/>
          <w:sz w:val="22"/>
          <w:lang w:eastAsia="zh-CN"/>
        </w:rPr>
        <w:tab/>
      </w:r>
      <w:r>
        <w:rPr>
          <w:rFonts w:eastAsia="Times New Roman"/>
          <w:b/>
          <w:sz w:val="22"/>
          <w:lang w:eastAsia="zh-CN"/>
        </w:rPr>
        <w:tab/>
      </w:r>
      <w:r>
        <w:rPr>
          <w:rFonts w:eastAsia="Times New Roman"/>
          <w:b/>
          <w:sz w:val="22"/>
          <w:lang w:eastAsia="zh-CN"/>
        </w:rPr>
        <w:tab/>
        <w:t>…………………………………..</w:t>
      </w:r>
    </w:p>
    <w:p w:rsidR="003C1194" w:rsidRPr="008774A1" w:rsidRDefault="003C1194" w:rsidP="003C1194">
      <w:pPr>
        <w:pageBreakBefore/>
        <w:suppressAutoHyphens/>
        <w:spacing w:after="160" w:line="276" w:lineRule="auto"/>
        <w:jc w:val="right"/>
        <w:rPr>
          <w:rFonts w:eastAsia="Times New Roman"/>
          <w:sz w:val="22"/>
          <w:lang w:eastAsia="zh-CN"/>
        </w:rPr>
      </w:pPr>
      <w:r w:rsidRPr="008774A1">
        <w:rPr>
          <w:rFonts w:eastAsia="Times New Roman"/>
          <w:bCs/>
          <w:sz w:val="22"/>
          <w:lang w:eastAsia="zh-CN"/>
        </w:rPr>
        <w:lastRenderedPageBreak/>
        <w:t>Załącznik nr 5 do umowy</w:t>
      </w:r>
    </w:p>
    <w:p w:rsidR="003C1194" w:rsidRPr="003C1194" w:rsidRDefault="003C1194" w:rsidP="003C1194">
      <w:pPr>
        <w:suppressAutoHyphens/>
        <w:jc w:val="center"/>
        <w:rPr>
          <w:rFonts w:eastAsia="Times New Roman"/>
          <w:b/>
          <w:bCs/>
          <w:sz w:val="22"/>
          <w:lang w:eastAsia="zh-CN"/>
        </w:rPr>
      </w:pPr>
    </w:p>
    <w:p w:rsidR="003C1194" w:rsidRPr="00513F54" w:rsidRDefault="003C1194" w:rsidP="003C1194">
      <w:pPr>
        <w:suppressAutoHyphens/>
        <w:jc w:val="center"/>
        <w:rPr>
          <w:rFonts w:eastAsia="Times New Roman"/>
          <w:szCs w:val="24"/>
          <w:lang w:eastAsia="zh-CN"/>
        </w:rPr>
      </w:pPr>
      <w:r w:rsidRPr="00513F54">
        <w:rPr>
          <w:rFonts w:eastAsia="Times New Roman"/>
          <w:b/>
          <w:szCs w:val="24"/>
          <w:lang w:eastAsia="zh-CN"/>
        </w:rPr>
        <w:t xml:space="preserve">PROTOKÓŁ ODBIORU </w:t>
      </w:r>
    </w:p>
    <w:p w:rsidR="003C1194" w:rsidRPr="003C1194" w:rsidRDefault="003C1194" w:rsidP="003C1194">
      <w:pPr>
        <w:suppressAutoHyphens/>
        <w:jc w:val="center"/>
        <w:rPr>
          <w:rFonts w:eastAsia="Times New Roman"/>
          <w:b/>
          <w:sz w:val="22"/>
          <w:lang w:eastAsia="zh-CN"/>
        </w:rPr>
      </w:pPr>
    </w:p>
    <w:p w:rsidR="003C1194" w:rsidRPr="003C1194" w:rsidRDefault="003C1194" w:rsidP="003C1194">
      <w:pPr>
        <w:tabs>
          <w:tab w:val="center" w:pos="4536"/>
          <w:tab w:val="right" w:pos="9072"/>
        </w:tabs>
        <w:suppressAutoHyphens/>
        <w:jc w:val="both"/>
        <w:rPr>
          <w:rFonts w:eastAsia="Times New Roman"/>
          <w:sz w:val="22"/>
          <w:lang w:eastAsia="zh-CN"/>
        </w:rPr>
      </w:pPr>
      <w:r w:rsidRPr="003C1194">
        <w:rPr>
          <w:rFonts w:eastAsia="Times New Roman"/>
          <w:sz w:val="22"/>
          <w:lang w:eastAsia="zh-CN"/>
        </w:rPr>
        <w:t>Dotyczy dostawy samochodów osobowych w policyjnej wersji nieoznakowan</w:t>
      </w:r>
      <w:r w:rsidR="00513F54">
        <w:rPr>
          <w:rFonts w:eastAsia="Times New Roman"/>
          <w:sz w:val="22"/>
          <w:lang w:eastAsia="zh-CN"/>
        </w:rPr>
        <w:t>ej</w:t>
      </w:r>
      <w:r w:rsidRPr="003C1194">
        <w:rPr>
          <w:rFonts w:eastAsia="Times New Roman"/>
          <w:sz w:val="22"/>
          <w:lang w:eastAsia="zh-CN"/>
        </w:rPr>
        <w:t xml:space="preserve"> oraz pozostałym wyposażeniem zakupionego w postępowaniu przetargowym nr ………………….</w:t>
      </w:r>
    </w:p>
    <w:p w:rsidR="003C1194" w:rsidRPr="003C1194" w:rsidRDefault="003C1194" w:rsidP="003C1194">
      <w:pPr>
        <w:widowControl w:val="0"/>
        <w:suppressAutoHyphens/>
        <w:autoSpaceDE w:val="0"/>
        <w:jc w:val="center"/>
        <w:rPr>
          <w:rFonts w:eastAsia="Times New Roman"/>
          <w:sz w:val="22"/>
          <w:shd w:val="clear" w:color="auto" w:fill="FFFF00"/>
          <w:lang w:eastAsia="zh-CN"/>
        </w:rPr>
      </w:pPr>
    </w:p>
    <w:p w:rsidR="003C1194" w:rsidRPr="003C1194" w:rsidRDefault="003C1194" w:rsidP="003C1194">
      <w:pPr>
        <w:suppressAutoHyphens/>
        <w:spacing w:line="360" w:lineRule="auto"/>
        <w:rPr>
          <w:rFonts w:eastAsia="Times New Roman"/>
          <w:sz w:val="22"/>
          <w:lang w:eastAsia="zh-CN"/>
        </w:rPr>
      </w:pPr>
      <w:r w:rsidRPr="003C1194">
        <w:rPr>
          <w:rFonts w:eastAsia="Times New Roman"/>
          <w:sz w:val="22"/>
          <w:lang w:eastAsia="zh-CN"/>
        </w:rPr>
        <w:t>Miejsce i data dokonania odbioru:</w:t>
      </w:r>
    </w:p>
    <w:p w:rsidR="003C1194" w:rsidRPr="003C1194" w:rsidRDefault="003C1194" w:rsidP="003C1194">
      <w:pPr>
        <w:suppressAutoHyphens/>
        <w:rPr>
          <w:rFonts w:eastAsia="Times New Roman"/>
          <w:sz w:val="22"/>
          <w:lang w:eastAsia="zh-CN"/>
        </w:rPr>
      </w:pPr>
      <w:r w:rsidRPr="003C1194">
        <w:rPr>
          <w:rFonts w:eastAsia="Times New Roman"/>
          <w:sz w:val="22"/>
          <w:lang w:eastAsia="zh-CN"/>
        </w:rPr>
        <w:t>…..................................................................................................</w:t>
      </w:r>
    </w:p>
    <w:p w:rsidR="003C1194" w:rsidRPr="003C1194" w:rsidRDefault="003C1194" w:rsidP="003C1194">
      <w:pPr>
        <w:suppressAutoHyphens/>
        <w:rPr>
          <w:rFonts w:eastAsia="Times New Roman"/>
          <w:b/>
          <w:sz w:val="22"/>
          <w:lang w:eastAsia="zh-CN"/>
        </w:rPr>
      </w:pPr>
    </w:p>
    <w:p w:rsidR="003C1194" w:rsidRPr="003C1194" w:rsidRDefault="003C1194" w:rsidP="003C1194">
      <w:pPr>
        <w:suppressAutoHyphens/>
        <w:rPr>
          <w:rFonts w:eastAsia="Times New Roman"/>
          <w:sz w:val="22"/>
          <w:lang w:eastAsia="zh-CN"/>
        </w:rPr>
      </w:pPr>
      <w:r w:rsidRPr="003C1194">
        <w:rPr>
          <w:rFonts w:eastAsia="Times New Roman"/>
          <w:b/>
          <w:sz w:val="22"/>
          <w:lang w:eastAsia="zh-CN"/>
        </w:rPr>
        <w:t>Ze strony Wykonawcy:</w:t>
      </w:r>
    </w:p>
    <w:p w:rsidR="003C1194" w:rsidRPr="003C1194" w:rsidRDefault="003C1194" w:rsidP="003C1194">
      <w:pPr>
        <w:suppressAutoHyphens/>
        <w:rPr>
          <w:rFonts w:eastAsia="Times New Roman"/>
          <w:b/>
          <w:sz w:val="22"/>
          <w:lang w:eastAsia="zh-CN"/>
        </w:rPr>
      </w:pPr>
    </w:p>
    <w:p w:rsidR="003C1194" w:rsidRPr="003C1194" w:rsidRDefault="003C1194" w:rsidP="003C1194">
      <w:pPr>
        <w:suppressAutoHyphens/>
        <w:rPr>
          <w:rFonts w:eastAsia="Times New Roman"/>
          <w:sz w:val="22"/>
          <w:lang w:eastAsia="zh-CN"/>
        </w:rPr>
      </w:pPr>
      <w:r w:rsidRPr="003C1194">
        <w:rPr>
          <w:rFonts w:eastAsia="Times New Roman"/>
          <w:sz w:val="22"/>
          <w:lang w:eastAsia="zh-CN"/>
        </w:rPr>
        <w:t>…………………………………………………………………</w:t>
      </w:r>
    </w:p>
    <w:p w:rsidR="003C1194" w:rsidRPr="003C1194" w:rsidRDefault="003C1194" w:rsidP="003C1194">
      <w:pPr>
        <w:suppressAutoHyphens/>
        <w:rPr>
          <w:rFonts w:eastAsia="Times New Roman"/>
          <w:sz w:val="22"/>
          <w:lang w:eastAsia="zh-CN"/>
        </w:rPr>
      </w:pPr>
      <w:r w:rsidRPr="003C1194">
        <w:rPr>
          <w:rFonts w:eastAsia="Times New Roman"/>
          <w:sz w:val="22"/>
          <w:vertAlign w:val="superscript"/>
          <w:lang w:eastAsia="zh-CN"/>
        </w:rPr>
        <w:t xml:space="preserve">                                                        (nazwa i adres)</w:t>
      </w:r>
    </w:p>
    <w:p w:rsidR="003C1194" w:rsidRPr="003C1194" w:rsidRDefault="003C1194" w:rsidP="003C1194">
      <w:pPr>
        <w:suppressAutoHyphens/>
        <w:rPr>
          <w:rFonts w:eastAsia="Times New Roman"/>
          <w:sz w:val="22"/>
          <w:lang w:eastAsia="zh-CN"/>
        </w:rPr>
      </w:pPr>
      <w:r w:rsidRPr="003C1194">
        <w:rPr>
          <w:rFonts w:eastAsia="Times New Roman"/>
          <w:sz w:val="22"/>
          <w:lang w:eastAsia="zh-CN"/>
        </w:rPr>
        <w:t>…………………………………………………………………</w:t>
      </w:r>
    </w:p>
    <w:p w:rsidR="003C1194" w:rsidRPr="003C1194" w:rsidRDefault="003C1194" w:rsidP="003C1194">
      <w:pPr>
        <w:suppressAutoHyphens/>
        <w:spacing w:line="360" w:lineRule="auto"/>
        <w:rPr>
          <w:rFonts w:eastAsia="Times New Roman"/>
          <w:sz w:val="22"/>
          <w:lang w:eastAsia="zh-CN"/>
        </w:rPr>
      </w:pPr>
      <w:r w:rsidRPr="003C1194">
        <w:rPr>
          <w:rFonts w:eastAsia="Times New Roman"/>
          <w:sz w:val="22"/>
          <w:vertAlign w:val="superscript"/>
          <w:lang w:eastAsia="zh-CN"/>
        </w:rPr>
        <w:t xml:space="preserve">                                   (imię i nazwisko osoby upoważnionej)</w:t>
      </w:r>
    </w:p>
    <w:p w:rsidR="003C1194" w:rsidRPr="003C1194" w:rsidRDefault="003C1194" w:rsidP="003C1194">
      <w:pPr>
        <w:suppressAutoHyphens/>
        <w:spacing w:line="360" w:lineRule="auto"/>
        <w:rPr>
          <w:rFonts w:eastAsia="Times New Roman"/>
          <w:sz w:val="22"/>
          <w:lang w:eastAsia="zh-CN"/>
        </w:rPr>
      </w:pPr>
      <w:r w:rsidRPr="003C1194">
        <w:rPr>
          <w:rFonts w:eastAsia="Times New Roman"/>
          <w:b/>
          <w:sz w:val="22"/>
          <w:lang w:eastAsia="zh-CN"/>
        </w:rPr>
        <w:t>Ze strony Zamawiającego:</w:t>
      </w:r>
    </w:p>
    <w:p w:rsidR="003C1194" w:rsidRPr="003C1194" w:rsidRDefault="003C1194" w:rsidP="003C1194">
      <w:pPr>
        <w:suppressAutoHyphens/>
        <w:rPr>
          <w:rFonts w:eastAsia="Times New Roman"/>
          <w:sz w:val="22"/>
          <w:lang w:eastAsia="zh-CN"/>
        </w:rPr>
      </w:pPr>
      <w:r w:rsidRPr="003C1194">
        <w:rPr>
          <w:rFonts w:eastAsia="Times New Roman"/>
          <w:b/>
          <w:sz w:val="22"/>
          <w:lang w:eastAsia="zh-CN"/>
        </w:rPr>
        <w:t xml:space="preserve">Komenda Wojewódzka Policji w Białymstoku, </w:t>
      </w:r>
    </w:p>
    <w:p w:rsidR="003C1194" w:rsidRPr="003C1194" w:rsidRDefault="003C1194" w:rsidP="003C1194">
      <w:pPr>
        <w:suppressAutoHyphens/>
        <w:rPr>
          <w:rFonts w:eastAsia="Times New Roman"/>
          <w:sz w:val="22"/>
          <w:lang w:eastAsia="zh-CN"/>
        </w:rPr>
      </w:pPr>
      <w:r w:rsidRPr="003C1194">
        <w:rPr>
          <w:rFonts w:eastAsia="Times New Roman"/>
          <w:sz w:val="22"/>
          <w:vertAlign w:val="superscript"/>
          <w:lang w:eastAsia="zh-CN"/>
        </w:rPr>
        <w:t xml:space="preserve">                                                     (nazwa i adres)</w:t>
      </w:r>
    </w:p>
    <w:p w:rsidR="003C1194" w:rsidRPr="003C1194" w:rsidRDefault="003C1194" w:rsidP="003C1194">
      <w:pPr>
        <w:suppressAutoHyphens/>
        <w:spacing w:line="360" w:lineRule="auto"/>
        <w:rPr>
          <w:rFonts w:eastAsia="Times New Roman"/>
          <w:sz w:val="22"/>
          <w:lang w:eastAsia="zh-CN"/>
        </w:rPr>
      </w:pPr>
      <w:r w:rsidRPr="003C1194">
        <w:rPr>
          <w:rFonts w:eastAsia="Times New Roman"/>
          <w:sz w:val="22"/>
          <w:lang w:eastAsia="zh-CN"/>
        </w:rPr>
        <w:t>Zespół w składzie:</w:t>
      </w:r>
    </w:p>
    <w:p w:rsidR="003C1194" w:rsidRPr="003C1194" w:rsidRDefault="003C1194" w:rsidP="003C1194">
      <w:pPr>
        <w:suppressAutoHyphens/>
        <w:spacing w:line="360" w:lineRule="auto"/>
        <w:rPr>
          <w:rFonts w:eastAsia="Times New Roman"/>
          <w:sz w:val="22"/>
          <w:lang w:eastAsia="zh-CN"/>
        </w:rPr>
      </w:pPr>
    </w:p>
    <w:p w:rsidR="003C1194" w:rsidRPr="003C1194" w:rsidRDefault="003C1194" w:rsidP="003C1194">
      <w:pPr>
        <w:suppressAutoHyphens/>
        <w:spacing w:line="360" w:lineRule="auto"/>
        <w:rPr>
          <w:rFonts w:eastAsia="Times New Roman"/>
          <w:sz w:val="22"/>
          <w:lang w:eastAsia="zh-CN"/>
        </w:rPr>
      </w:pPr>
      <w:r w:rsidRPr="003C1194">
        <w:rPr>
          <w:rFonts w:eastAsia="Times New Roman"/>
          <w:sz w:val="22"/>
          <w:lang w:eastAsia="zh-CN"/>
        </w:rPr>
        <w:t>1. …………</w:t>
      </w:r>
      <w:r w:rsidR="00513F54">
        <w:rPr>
          <w:rFonts w:eastAsia="Times New Roman"/>
          <w:sz w:val="22"/>
          <w:lang w:eastAsia="zh-CN"/>
        </w:rPr>
        <w:t>……………</w:t>
      </w:r>
      <w:r w:rsidRPr="003C1194">
        <w:rPr>
          <w:rFonts w:eastAsia="Times New Roman"/>
          <w:sz w:val="22"/>
          <w:lang w:eastAsia="zh-CN"/>
        </w:rPr>
        <w:t>…………               3. …………………</w:t>
      </w:r>
      <w:r w:rsidR="00513F54">
        <w:rPr>
          <w:rFonts w:eastAsia="Times New Roman"/>
          <w:sz w:val="22"/>
          <w:lang w:eastAsia="zh-CN"/>
        </w:rPr>
        <w:t>…………</w:t>
      </w:r>
      <w:r w:rsidRPr="003C1194">
        <w:rPr>
          <w:rFonts w:eastAsia="Times New Roman"/>
          <w:sz w:val="22"/>
          <w:lang w:eastAsia="zh-CN"/>
        </w:rPr>
        <w:t xml:space="preserve">……..    </w:t>
      </w:r>
    </w:p>
    <w:p w:rsidR="003C1194" w:rsidRPr="003C1194" w:rsidRDefault="003C1194" w:rsidP="003C1194">
      <w:pPr>
        <w:suppressAutoHyphens/>
        <w:spacing w:line="360" w:lineRule="auto"/>
        <w:rPr>
          <w:rFonts w:eastAsia="Times New Roman"/>
          <w:sz w:val="22"/>
          <w:lang w:eastAsia="zh-CN"/>
        </w:rPr>
      </w:pPr>
      <w:r w:rsidRPr="003C1194">
        <w:rPr>
          <w:rFonts w:eastAsia="Times New Roman"/>
          <w:sz w:val="22"/>
          <w:lang w:eastAsia="zh-CN"/>
        </w:rPr>
        <w:t xml:space="preserve"> </w:t>
      </w:r>
      <w:r w:rsidRPr="003C1194">
        <w:rPr>
          <w:rFonts w:eastAsia="Times New Roman"/>
          <w:sz w:val="22"/>
          <w:lang w:eastAsia="zh-CN"/>
        </w:rPr>
        <w:tab/>
        <w:t xml:space="preserve"> </w:t>
      </w:r>
    </w:p>
    <w:p w:rsidR="003C1194" w:rsidRPr="003C1194" w:rsidRDefault="003C1194" w:rsidP="003C1194">
      <w:pPr>
        <w:suppressAutoHyphens/>
        <w:spacing w:line="360" w:lineRule="auto"/>
        <w:rPr>
          <w:rFonts w:eastAsia="Times New Roman"/>
          <w:sz w:val="22"/>
          <w:lang w:eastAsia="zh-CN"/>
        </w:rPr>
      </w:pPr>
      <w:r w:rsidRPr="003C1194">
        <w:rPr>
          <w:rFonts w:eastAsia="Times New Roman"/>
          <w:sz w:val="22"/>
          <w:lang w:eastAsia="zh-CN"/>
        </w:rPr>
        <w:t>2. ……………</w:t>
      </w:r>
      <w:r w:rsidR="00513F54">
        <w:rPr>
          <w:rFonts w:eastAsia="Times New Roman"/>
          <w:sz w:val="22"/>
          <w:lang w:eastAsia="zh-CN"/>
        </w:rPr>
        <w:t>……………</w:t>
      </w:r>
      <w:r w:rsidRPr="003C1194">
        <w:rPr>
          <w:rFonts w:eastAsia="Times New Roman"/>
          <w:sz w:val="22"/>
          <w:lang w:eastAsia="zh-CN"/>
        </w:rPr>
        <w:t>………               4……………………</w:t>
      </w:r>
      <w:r w:rsidR="00513F54">
        <w:rPr>
          <w:rFonts w:eastAsia="Times New Roman"/>
          <w:sz w:val="22"/>
          <w:lang w:eastAsia="zh-CN"/>
        </w:rPr>
        <w:t>…………</w:t>
      </w:r>
      <w:r w:rsidRPr="003C1194">
        <w:rPr>
          <w:rFonts w:eastAsia="Times New Roman"/>
          <w:sz w:val="22"/>
          <w:lang w:eastAsia="zh-CN"/>
        </w:rPr>
        <w:t>……</w:t>
      </w:r>
    </w:p>
    <w:p w:rsidR="003C1194" w:rsidRPr="003C1194" w:rsidRDefault="003C1194" w:rsidP="003C1194">
      <w:pPr>
        <w:suppressAutoHyphens/>
        <w:rPr>
          <w:rFonts w:eastAsia="Times New Roman"/>
          <w:b/>
          <w:sz w:val="22"/>
          <w:lang w:eastAsia="zh-CN"/>
        </w:rPr>
      </w:pPr>
    </w:p>
    <w:p w:rsidR="003C1194" w:rsidRPr="003C1194" w:rsidRDefault="003C1194" w:rsidP="003C1194">
      <w:pPr>
        <w:suppressAutoHyphens/>
        <w:rPr>
          <w:rFonts w:eastAsia="Times New Roman"/>
          <w:sz w:val="22"/>
          <w:lang w:eastAsia="zh-CN"/>
        </w:rPr>
      </w:pPr>
      <w:r w:rsidRPr="003C1194">
        <w:rPr>
          <w:rFonts w:eastAsia="Times New Roman"/>
          <w:sz w:val="22"/>
          <w:lang w:eastAsia="zh-CN"/>
        </w:rPr>
        <w:t>Przedmiotem dostawy i odbioru w ramach Umowy nr ……………..z dnia ………...202</w:t>
      </w:r>
      <w:r w:rsidR="00513F54">
        <w:rPr>
          <w:rFonts w:eastAsia="Times New Roman"/>
          <w:sz w:val="22"/>
          <w:lang w:eastAsia="zh-CN"/>
        </w:rPr>
        <w:t>2</w:t>
      </w:r>
      <w:r w:rsidRPr="003C1194">
        <w:rPr>
          <w:rFonts w:eastAsia="Times New Roman"/>
          <w:sz w:val="22"/>
          <w:lang w:eastAsia="zh-CN"/>
        </w:rPr>
        <w:t xml:space="preserve"> r. jest:</w:t>
      </w:r>
    </w:p>
    <w:p w:rsidR="003C1194" w:rsidRPr="003C1194" w:rsidRDefault="003C1194" w:rsidP="003C1194">
      <w:pPr>
        <w:suppressAutoHyphens/>
        <w:rPr>
          <w:rFonts w:eastAsia="Times New Roman"/>
          <w:sz w:val="22"/>
          <w:lang w:eastAsia="zh-CN"/>
        </w:rPr>
      </w:pPr>
    </w:p>
    <w:tbl>
      <w:tblPr>
        <w:tblW w:w="9958" w:type="dxa"/>
        <w:tblInd w:w="-636" w:type="dxa"/>
        <w:tblLayout w:type="fixed"/>
        <w:tblLook w:val="0000" w:firstRow="0" w:lastRow="0" w:firstColumn="0" w:lastColumn="0" w:noHBand="0" w:noVBand="0"/>
      </w:tblPr>
      <w:tblGrid>
        <w:gridCol w:w="567"/>
        <w:gridCol w:w="3119"/>
        <w:gridCol w:w="709"/>
        <w:gridCol w:w="708"/>
        <w:gridCol w:w="1276"/>
        <w:gridCol w:w="1843"/>
        <w:gridCol w:w="1736"/>
      </w:tblGrid>
      <w:tr w:rsidR="003C1194" w:rsidRPr="003C1194" w:rsidTr="00513F54">
        <w:tc>
          <w:tcPr>
            <w:tcW w:w="567" w:type="dxa"/>
            <w:tcBorders>
              <w:top w:val="single" w:sz="4" w:space="0" w:color="000000"/>
              <w:left w:val="single" w:sz="4" w:space="0" w:color="000000"/>
              <w:bottom w:val="single" w:sz="4" w:space="0" w:color="000000"/>
            </w:tcBorders>
            <w:shd w:val="clear" w:color="auto" w:fill="auto"/>
            <w:vAlign w:val="center"/>
          </w:tcPr>
          <w:p w:rsidR="003C1194" w:rsidRPr="003C1194" w:rsidRDefault="003C1194" w:rsidP="003C1194">
            <w:pPr>
              <w:suppressAutoHyphens/>
              <w:rPr>
                <w:rFonts w:eastAsia="Times New Roman"/>
                <w:sz w:val="22"/>
                <w:lang w:eastAsia="zh-CN"/>
              </w:rPr>
            </w:pPr>
            <w:r w:rsidRPr="003C1194">
              <w:rPr>
                <w:rFonts w:eastAsia="Times New Roman"/>
                <w:sz w:val="22"/>
                <w:lang w:eastAsia="zh-CN"/>
              </w:rPr>
              <w:t>Lp.</w:t>
            </w:r>
          </w:p>
        </w:tc>
        <w:tc>
          <w:tcPr>
            <w:tcW w:w="3119" w:type="dxa"/>
            <w:tcBorders>
              <w:top w:val="single" w:sz="4" w:space="0" w:color="000000"/>
              <w:left w:val="single" w:sz="4" w:space="0" w:color="000000"/>
              <w:bottom w:val="single" w:sz="4" w:space="0" w:color="000000"/>
            </w:tcBorders>
            <w:shd w:val="clear" w:color="auto" w:fill="auto"/>
            <w:vAlign w:val="center"/>
          </w:tcPr>
          <w:p w:rsidR="003C1194" w:rsidRPr="003C1194" w:rsidRDefault="003C1194" w:rsidP="003C1194">
            <w:pPr>
              <w:suppressAutoHyphens/>
              <w:snapToGrid w:val="0"/>
              <w:jc w:val="center"/>
              <w:rPr>
                <w:rFonts w:eastAsia="Times New Roman"/>
                <w:sz w:val="22"/>
                <w:lang w:eastAsia="zh-CN"/>
              </w:rPr>
            </w:pPr>
            <w:r w:rsidRPr="003C1194">
              <w:rPr>
                <w:rFonts w:eastAsia="Times New Roman"/>
                <w:sz w:val="22"/>
                <w:lang w:eastAsia="zh-CN"/>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rsidR="003C1194" w:rsidRPr="003C1194" w:rsidRDefault="003C1194" w:rsidP="003C1194">
            <w:pPr>
              <w:suppressAutoHyphens/>
              <w:jc w:val="center"/>
              <w:rPr>
                <w:rFonts w:eastAsia="Times New Roman"/>
                <w:sz w:val="22"/>
                <w:lang w:eastAsia="zh-CN"/>
              </w:rPr>
            </w:pPr>
            <w:r w:rsidRPr="003C1194">
              <w:rPr>
                <w:rFonts w:eastAsia="Times New Roman"/>
                <w:sz w:val="22"/>
                <w:lang w:eastAsia="zh-CN"/>
              </w:rPr>
              <w:t>J.m.</w:t>
            </w:r>
          </w:p>
        </w:tc>
        <w:tc>
          <w:tcPr>
            <w:tcW w:w="708" w:type="dxa"/>
            <w:tcBorders>
              <w:top w:val="single" w:sz="4" w:space="0" w:color="000000"/>
              <w:left w:val="single" w:sz="4" w:space="0" w:color="000000"/>
              <w:bottom w:val="single" w:sz="4" w:space="0" w:color="000000"/>
            </w:tcBorders>
            <w:shd w:val="clear" w:color="auto" w:fill="auto"/>
            <w:vAlign w:val="center"/>
          </w:tcPr>
          <w:p w:rsidR="003C1194" w:rsidRPr="003C1194" w:rsidRDefault="003C1194" w:rsidP="003C1194">
            <w:pPr>
              <w:suppressAutoHyphens/>
              <w:rPr>
                <w:rFonts w:eastAsia="Times New Roman"/>
                <w:sz w:val="22"/>
                <w:lang w:eastAsia="zh-CN"/>
              </w:rPr>
            </w:pPr>
            <w:r w:rsidRPr="003C1194">
              <w:rPr>
                <w:rFonts w:eastAsia="Times New Roman"/>
                <w:sz w:val="22"/>
                <w:lang w:eastAsia="zh-CN"/>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3C1194" w:rsidRPr="003C1194" w:rsidRDefault="003C1194" w:rsidP="003C1194">
            <w:pPr>
              <w:suppressAutoHyphens/>
              <w:rPr>
                <w:rFonts w:eastAsia="Times New Roman"/>
                <w:sz w:val="22"/>
                <w:lang w:eastAsia="zh-CN"/>
              </w:rPr>
            </w:pPr>
            <w:r w:rsidRPr="003C1194">
              <w:rPr>
                <w:rFonts w:eastAsia="Times New Roman"/>
                <w:sz w:val="22"/>
                <w:lang w:eastAsia="zh-CN"/>
              </w:rPr>
              <w:t>Wartość</w:t>
            </w:r>
          </w:p>
          <w:p w:rsidR="003C1194" w:rsidRPr="003C1194" w:rsidRDefault="00513F54" w:rsidP="003C1194">
            <w:pPr>
              <w:suppressAutoHyphens/>
              <w:jc w:val="center"/>
              <w:rPr>
                <w:rFonts w:eastAsia="Times New Roman"/>
                <w:sz w:val="22"/>
                <w:lang w:eastAsia="zh-CN"/>
              </w:rPr>
            </w:pPr>
            <w:r>
              <w:rPr>
                <w:rFonts w:eastAsia="Times New Roman"/>
                <w:sz w:val="22"/>
                <w:lang w:eastAsia="zh-CN"/>
              </w:rPr>
              <w:t>(zł</w:t>
            </w:r>
            <w:r w:rsidR="003C1194" w:rsidRPr="003C1194">
              <w:rPr>
                <w:rFonts w:eastAsia="Times New Roman"/>
                <w:sz w:val="22"/>
                <w:lang w:eastAsia="zh-CN"/>
              </w:rPr>
              <w:t>)</w:t>
            </w:r>
          </w:p>
        </w:tc>
        <w:tc>
          <w:tcPr>
            <w:tcW w:w="1843" w:type="dxa"/>
            <w:tcBorders>
              <w:top w:val="single" w:sz="4" w:space="0" w:color="000000"/>
              <w:left w:val="single" w:sz="4" w:space="0" w:color="000000"/>
              <w:bottom w:val="single" w:sz="4" w:space="0" w:color="000000"/>
            </w:tcBorders>
            <w:shd w:val="clear" w:color="auto" w:fill="auto"/>
            <w:vAlign w:val="center"/>
          </w:tcPr>
          <w:p w:rsidR="00513F54" w:rsidRDefault="003C1194" w:rsidP="003C1194">
            <w:pPr>
              <w:suppressAutoHyphens/>
              <w:snapToGrid w:val="0"/>
              <w:jc w:val="center"/>
              <w:rPr>
                <w:rFonts w:eastAsia="Times New Roman"/>
                <w:sz w:val="22"/>
                <w:lang w:eastAsia="zh-CN"/>
              </w:rPr>
            </w:pPr>
            <w:r w:rsidRPr="003C1194">
              <w:rPr>
                <w:rFonts w:eastAsia="Times New Roman"/>
                <w:sz w:val="22"/>
                <w:lang w:eastAsia="zh-CN"/>
              </w:rPr>
              <w:t>Przekazana dokumentacja/</w:t>
            </w:r>
          </w:p>
          <w:p w:rsidR="003C1194" w:rsidRPr="003C1194" w:rsidRDefault="003C1194" w:rsidP="003C1194">
            <w:pPr>
              <w:suppressAutoHyphens/>
              <w:snapToGrid w:val="0"/>
              <w:jc w:val="center"/>
              <w:rPr>
                <w:rFonts w:eastAsia="Times New Roman"/>
                <w:sz w:val="22"/>
                <w:lang w:eastAsia="zh-CN"/>
              </w:rPr>
            </w:pPr>
            <w:r w:rsidRPr="003C1194">
              <w:rPr>
                <w:rFonts w:eastAsia="Times New Roman"/>
                <w:sz w:val="22"/>
                <w:lang w:eastAsia="zh-CN"/>
              </w:rPr>
              <w:t>wyposażenie</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194" w:rsidRPr="003C1194" w:rsidRDefault="003C1194" w:rsidP="003C1194">
            <w:pPr>
              <w:suppressAutoHyphens/>
              <w:jc w:val="center"/>
              <w:rPr>
                <w:rFonts w:eastAsia="Times New Roman"/>
                <w:sz w:val="22"/>
                <w:lang w:eastAsia="zh-CN"/>
              </w:rPr>
            </w:pPr>
            <w:r w:rsidRPr="003C1194">
              <w:rPr>
                <w:rFonts w:eastAsia="Times New Roman"/>
                <w:sz w:val="22"/>
                <w:lang w:eastAsia="zh-CN"/>
              </w:rPr>
              <w:t>Uwagi</w:t>
            </w:r>
          </w:p>
        </w:tc>
      </w:tr>
      <w:tr w:rsidR="003C1194" w:rsidRPr="003C1194" w:rsidTr="00513F54">
        <w:tc>
          <w:tcPr>
            <w:tcW w:w="567" w:type="dxa"/>
            <w:tcBorders>
              <w:top w:val="single" w:sz="4" w:space="0" w:color="000000"/>
              <w:left w:val="single" w:sz="4" w:space="0" w:color="000000"/>
              <w:bottom w:val="single" w:sz="4" w:space="0" w:color="000000"/>
            </w:tcBorders>
            <w:shd w:val="clear" w:color="auto" w:fill="auto"/>
            <w:vAlign w:val="center"/>
          </w:tcPr>
          <w:p w:rsidR="003C1194" w:rsidRPr="003C1194" w:rsidRDefault="003C1194" w:rsidP="003C1194">
            <w:pPr>
              <w:suppressAutoHyphens/>
              <w:snapToGrid w:val="0"/>
              <w:jc w:val="center"/>
              <w:rPr>
                <w:rFonts w:eastAsia="Times New Roman"/>
                <w:sz w:val="22"/>
                <w:lang w:eastAsia="zh-CN"/>
              </w:rPr>
            </w:pPr>
            <w:r w:rsidRPr="003C1194">
              <w:rPr>
                <w:rFonts w:eastAsia="Times New Roman"/>
                <w:sz w:val="22"/>
                <w:lang w:eastAsia="zh-CN"/>
              </w:rPr>
              <w:t>1</w:t>
            </w:r>
          </w:p>
          <w:p w:rsidR="003C1194" w:rsidRPr="003C1194" w:rsidRDefault="003C1194" w:rsidP="003C1194">
            <w:pPr>
              <w:suppressAutoHyphens/>
              <w:jc w:val="center"/>
              <w:rPr>
                <w:rFonts w:eastAsia="Times New Roman"/>
                <w:sz w:val="22"/>
                <w:lang w:eastAsia="zh-CN"/>
              </w:rPr>
            </w:pPr>
          </w:p>
        </w:tc>
        <w:tc>
          <w:tcPr>
            <w:tcW w:w="3119" w:type="dxa"/>
            <w:tcBorders>
              <w:top w:val="single" w:sz="4" w:space="0" w:color="000000"/>
              <w:left w:val="single" w:sz="4" w:space="0" w:color="000000"/>
              <w:bottom w:val="single" w:sz="4" w:space="0" w:color="000000"/>
            </w:tcBorders>
            <w:shd w:val="clear" w:color="auto" w:fill="auto"/>
          </w:tcPr>
          <w:p w:rsidR="003C1194" w:rsidRPr="00513F54" w:rsidRDefault="00513F54" w:rsidP="003C1194">
            <w:pPr>
              <w:suppressAutoHyphens/>
              <w:snapToGrid w:val="0"/>
              <w:rPr>
                <w:rFonts w:eastAsia="Times New Roman"/>
                <w:b/>
                <w:sz w:val="22"/>
                <w:lang w:eastAsia="zh-CN"/>
              </w:rPr>
            </w:pPr>
            <w:r>
              <w:rPr>
                <w:rFonts w:eastAsia="Times New Roman"/>
                <w:b/>
                <w:sz w:val="22"/>
                <w:lang w:eastAsia="zh-CN"/>
              </w:rPr>
              <w:t xml:space="preserve">Samochód </w:t>
            </w:r>
            <w:r w:rsidR="003C1194" w:rsidRPr="00513F54">
              <w:rPr>
                <w:rFonts w:eastAsia="Times New Roman"/>
                <w:b/>
                <w:sz w:val="22"/>
                <w:lang w:eastAsia="zh-CN"/>
              </w:rPr>
              <w:t>osobowy</w:t>
            </w:r>
          </w:p>
          <w:p w:rsidR="003C1194" w:rsidRPr="003C1194" w:rsidRDefault="003C1194" w:rsidP="003C1194">
            <w:pPr>
              <w:suppressAutoHyphens/>
              <w:snapToGrid w:val="0"/>
              <w:rPr>
                <w:rFonts w:eastAsia="Times New Roman"/>
                <w:sz w:val="22"/>
                <w:lang w:eastAsia="zh-CN"/>
              </w:rPr>
            </w:pPr>
            <w:r w:rsidRPr="003C1194">
              <w:rPr>
                <w:rFonts w:eastAsia="Times New Roman"/>
                <w:sz w:val="22"/>
                <w:lang w:eastAsia="zh-CN"/>
              </w:rPr>
              <w:t>Pojazd bazowy:</w:t>
            </w:r>
          </w:p>
          <w:p w:rsidR="003C1194" w:rsidRPr="003C1194" w:rsidRDefault="003C1194" w:rsidP="003C1194">
            <w:pPr>
              <w:suppressAutoHyphens/>
              <w:snapToGrid w:val="0"/>
              <w:rPr>
                <w:rFonts w:eastAsia="Times New Roman"/>
                <w:sz w:val="22"/>
                <w:lang w:eastAsia="zh-CN"/>
              </w:rPr>
            </w:pPr>
            <w:r w:rsidRPr="003C1194">
              <w:rPr>
                <w:rFonts w:eastAsia="Times New Roman"/>
                <w:sz w:val="22"/>
                <w:lang w:eastAsia="zh-CN"/>
              </w:rPr>
              <w:t xml:space="preserve">producent </w:t>
            </w:r>
            <w:r w:rsidR="00513F54">
              <w:rPr>
                <w:rFonts w:eastAsia="Times New Roman"/>
                <w:sz w:val="22"/>
                <w:lang w:eastAsia="zh-CN"/>
              </w:rPr>
              <w:t>-</w:t>
            </w:r>
          </w:p>
          <w:p w:rsidR="003C1194" w:rsidRPr="003C1194" w:rsidRDefault="003C1194" w:rsidP="003C1194">
            <w:pPr>
              <w:suppressAutoHyphens/>
              <w:snapToGrid w:val="0"/>
              <w:rPr>
                <w:rFonts w:eastAsia="Times New Roman"/>
                <w:sz w:val="22"/>
                <w:lang w:eastAsia="zh-CN"/>
              </w:rPr>
            </w:pPr>
            <w:r w:rsidRPr="003C1194">
              <w:rPr>
                <w:rFonts w:eastAsia="Times New Roman"/>
                <w:sz w:val="22"/>
                <w:lang w:eastAsia="zh-CN"/>
              </w:rPr>
              <w:t>………………………………</w:t>
            </w:r>
          </w:p>
          <w:p w:rsidR="003C1194" w:rsidRPr="003C1194" w:rsidRDefault="003C1194" w:rsidP="003C1194">
            <w:pPr>
              <w:suppressAutoHyphens/>
              <w:snapToGrid w:val="0"/>
              <w:rPr>
                <w:rFonts w:eastAsia="Times New Roman"/>
                <w:sz w:val="22"/>
                <w:lang w:eastAsia="zh-CN"/>
              </w:rPr>
            </w:pPr>
            <w:r w:rsidRPr="003C1194">
              <w:rPr>
                <w:rFonts w:eastAsia="Times New Roman"/>
                <w:sz w:val="22"/>
                <w:lang w:eastAsia="zh-CN"/>
              </w:rPr>
              <w:t>marka pojazdu - ………………………………</w:t>
            </w:r>
          </w:p>
          <w:p w:rsidR="003C1194" w:rsidRPr="003C1194" w:rsidRDefault="003C1194" w:rsidP="003C1194">
            <w:pPr>
              <w:suppressAutoHyphens/>
              <w:rPr>
                <w:rFonts w:eastAsia="Times New Roman"/>
                <w:sz w:val="22"/>
                <w:lang w:eastAsia="zh-CN"/>
              </w:rPr>
            </w:pPr>
            <w:r w:rsidRPr="003C1194">
              <w:rPr>
                <w:rFonts w:eastAsia="Times New Roman"/>
                <w:sz w:val="22"/>
                <w:lang w:eastAsia="zh-CN"/>
              </w:rPr>
              <w:t>model - ……………………..</w:t>
            </w:r>
          </w:p>
          <w:p w:rsidR="003C1194" w:rsidRPr="003C1194" w:rsidRDefault="003C1194" w:rsidP="003C1194">
            <w:pPr>
              <w:suppressAutoHyphens/>
              <w:rPr>
                <w:rFonts w:eastAsia="Times New Roman"/>
                <w:sz w:val="22"/>
                <w:lang w:eastAsia="zh-CN"/>
              </w:rPr>
            </w:pPr>
            <w:r w:rsidRPr="003C1194">
              <w:rPr>
                <w:rFonts w:eastAsia="Times New Roman"/>
                <w:sz w:val="22"/>
                <w:lang w:eastAsia="zh-CN"/>
              </w:rPr>
              <w:t>typ -</w:t>
            </w:r>
          </w:p>
          <w:p w:rsidR="003C1194" w:rsidRPr="003C1194" w:rsidRDefault="003C1194" w:rsidP="003C1194">
            <w:pPr>
              <w:suppressAutoHyphens/>
              <w:rPr>
                <w:rFonts w:eastAsia="Times New Roman"/>
                <w:sz w:val="22"/>
                <w:lang w:eastAsia="zh-CN"/>
              </w:rPr>
            </w:pPr>
            <w:r w:rsidRPr="003C1194">
              <w:rPr>
                <w:rFonts w:eastAsia="Times New Roman"/>
                <w:sz w:val="22"/>
                <w:lang w:eastAsia="zh-CN"/>
              </w:rPr>
              <w:t>………………………………</w:t>
            </w:r>
          </w:p>
          <w:p w:rsidR="003C1194" w:rsidRPr="003C1194" w:rsidRDefault="003C1194" w:rsidP="003C1194">
            <w:pPr>
              <w:suppressAutoHyphens/>
              <w:rPr>
                <w:rFonts w:eastAsia="Times New Roman"/>
                <w:sz w:val="22"/>
                <w:lang w:eastAsia="zh-CN"/>
              </w:rPr>
            </w:pPr>
            <w:r w:rsidRPr="003C1194">
              <w:rPr>
                <w:rFonts w:eastAsia="Times New Roman"/>
                <w:sz w:val="22"/>
                <w:lang w:eastAsia="zh-CN"/>
              </w:rPr>
              <w:t>wersja -</w:t>
            </w:r>
          </w:p>
          <w:p w:rsidR="003C1194" w:rsidRPr="003C1194" w:rsidRDefault="003C1194" w:rsidP="003C1194">
            <w:pPr>
              <w:suppressAutoHyphens/>
              <w:rPr>
                <w:rFonts w:eastAsia="Times New Roman"/>
                <w:sz w:val="22"/>
                <w:lang w:eastAsia="zh-CN"/>
              </w:rPr>
            </w:pPr>
            <w:r w:rsidRPr="003C1194">
              <w:rPr>
                <w:rFonts w:eastAsia="Times New Roman"/>
                <w:sz w:val="22"/>
                <w:lang w:eastAsia="zh-CN"/>
              </w:rPr>
              <w:t>………………………………</w:t>
            </w:r>
          </w:p>
          <w:p w:rsidR="003C1194" w:rsidRPr="003C1194" w:rsidRDefault="003C1194" w:rsidP="003C1194">
            <w:pPr>
              <w:suppressAutoHyphens/>
              <w:rPr>
                <w:rFonts w:eastAsia="Times New Roman"/>
                <w:sz w:val="22"/>
                <w:lang w:eastAsia="zh-CN"/>
              </w:rPr>
            </w:pPr>
            <w:r w:rsidRPr="003C1194">
              <w:rPr>
                <w:rFonts w:eastAsia="Times New Roman"/>
                <w:sz w:val="22"/>
                <w:lang w:eastAsia="zh-CN"/>
              </w:rPr>
              <w:t>wariant –</w:t>
            </w:r>
          </w:p>
          <w:p w:rsidR="003C1194" w:rsidRPr="003C1194" w:rsidRDefault="003C1194" w:rsidP="003C1194">
            <w:pPr>
              <w:suppressAutoHyphens/>
              <w:rPr>
                <w:rFonts w:eastAsia="Times New Roman"/>
                <w:sz w:val="22"/>
                <w:lang w:eastAsia="zh-CN"/>
              </w:rPr>
            </w:pPr>
            <w:r w:rsidRPr="003C1194">
              <w:rPr>
                <w:rFonts w:eastAsia="Times New Roman"/>
                <w:sz w:val="22"/>
                <w:lang w:eastAsia="zh-CN"/>
              </w:rPr>
              <w:t>……………………………..</w:t>
            </w:r>
          </w:p>
          <w:p w:rsidR="003C1194" w:rsidRPr="003C1194" w:rsidRDefault="003C1194" w:rsidP="003C1194">
            <w:pPr>
              <w:suppressAutoHyphens/>
              <w:rPr>
                <w:rFonts w:eastAsia="Times New Roman"/>
                <w:sz w:val="22"/>
                <w:lang w:eastAsia="zh-CN"/>
              </w:rPr>
            </w:pPr>
            <w:r w:rsidRPr="003C1194">
              <w:rPr>
                <w:rFonts w:eastAsia="Times New Roman"/>
                <w:sz w:val="22"/>
                <w:lang w:eastAsia="zh-CN"/>
              </w:rPr>
              <w:t xml:space="preserve">numer </w:t>
            </w:r>
            <w:proofErr w:type="spellStart"/>
            <w:r w:rsidRPr="003C1194">
              <w:rPr>
                <w:rFonts w:eastAsia="Times New Roman"/>
                <w:sz w:val="22"/>
                <w:lang w:eastAsia="zh-CN"/>
              </w:rPr>
              <w:t>VIN</w:t>
            </w:r>
            <w:proofErr w:type="spellEnd"/>
            <w:r w:rsidRPr="003C1194">
              <w:rPr>
                <w:rFonts w:eastAsia="Times New Roman"/>
                <w:sz w:val="22"/>
                <w:lang w:eastAsia="zh-CN"/>
              </w:rPr>
              <w:t>:</w:t>
            </w:r>
          </w:p>
          <w:p w:rsidR="003C1194" w:rsidRPr="003C1194" w:rsidRDefault="003C1194" w:rsidP="003C1194">
            <w:pPr>
              <w:suppressAutoHyphens/>
              <w:rPr>
                <w:rFonts w:eastAsia="Times New Roman"/>
                <w:sz w:val="22"/>
                <w:lang w:eastAsia="zh-CN"/>
              </w:rPr>
            </w:pPr>
            <w:r w:rsidRPr="003C1194">
              <w:rPr>
                <w:rFonts w:eastAsia="Times New Roman"/>
                <w:sz w:val="22"/>
                <w:lang w:eastAsia="zh-CN"/>
              </w:rPr>
              <w:t>………………………………</w:t>
            </w:r>
          </w:p>
          <w:p w:rsidR="003C1194" w:rsidRPr="003C1194" w:rsidRDefault="003C1194" w:rsidP="003C1194">
            <w:pPr>
              <w:suppressAutoHyphens/>
              <w:rPr>
                <w:rFonts w:eastAsia="Times New Roman"/>
                <w:sz w:val="22"/>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3C1194" w:rsidRPr="003C1194" w:rsidRDefault="003C1194" w:rsidP="003C1194">
            <w:pPr>
              <w:suppressAutoHyphens/>
              <w:snapToGrid w:val="0"/>
              <w:jc w:val="center"/>
              <w:rPr>
                <w:rFonts w:eastAsia="Times New Roman"/>
                <w:sz w:val="22"/>
                <w:lang w:eastAsia="zh-CN"/>
              </w:rPr>
            </w:pPr>
            <w:r w:rsidRPr="003C1194">
              <w:rPr>
                <w:rFonts w:eastAsia="Times New Roman"/>
                <w:sz w:val="22"/>
                <w:lang w:eastAsia="zh-CN"/>
              </w:rPr>
              <w:t>szt.</w:t>
            </w:r>
          </w:p>
        </w:tc>
        <w:tc>
          <w:tcPr>
            <w:tcW w:w="708" w:type="dxa"/>
            <w:tcBorders>
              <w:top w:val="single" w:sz="4" w:space="0" w:color="000000"/>
              <w:left w:val="single" w:sz="4" w:space="0" w:color="000000"/>
              <w:bottom w:val="single" w:sz="4" w:space="0" w:color="000000"/>
            </w:tcBorders>
            <w:shd w:val="clear" w:color="auto" w:fill="auto"/>
            <w:vAlign w:val="center"/>
          </w:tcPr>
          <w:p w:rsidR="003C1194" w:rsidRPr="003C1194" w:rsidRDefault="00513F54" w:rsidP="003C1194">
            <w:pPr>
              <w:suppressAutoHyphens/>
              <w:snapToGrid w:val="0"/>
              <w:jc w:val="center"/>
              <w:rPr>
                <w:rFonts w:eastAsia="Times New Roman"/>
                <w:sz w:val="22"/>
                <w:lang w:eastAsia="zh-CN"/>
              </w:rPr>
            </w:pPr>
            <w:r w:rsidRPr="00513F54">
              <w:rPr>
                <w:rFonts w:eastAsia="Times New Roman"/>
                <w:sz w:val="22"/>
                <w:lang w:eastAsia="zh-CN"/>
              </w:rPr>
              <w:t>…..</w:t>
            </w:r>
          </w:p>
        </w:tc>
        <w:tc>
          <w:tcPr>
            <w:tcW w:w="1276" w:type="dxa"/>
            <w:tcBorders>
              <w:top w:val="single" w:sz="4" w:space="0" w:color="000000"/>
              <w:left w:val="single" w:sz="4" w:space="0" w:color="000000"/>
              <w:bottom w:val="single" w:sz="4" w:space="0" w:color="000000"/>
            </w:tcBorders>
            <w:shd w:val="clear" w:color="auto" w:fill="auto"/>
            <w:vAlign w:val="center"/>
          </w:tcPr>
          <w:p w:rsidR="003C1194" w:rsidRPr="003C1194" w:rsidRDefault="003C1194" w:rsidP="003C1194">
            <w:pPr>
              <w:suppressAutoHyphens/>
              <w:snapToGrid w:val="0"/>
              <w:jc w:val="center"/>
              <w:rPr>
                <w:rFonts w:eastAsia="Times New Roman"/>
                <w:sz w:val="22"/>
                <w:lang w:eastAsia="zh-CN"/>
              </w:rPr>
            </w:pPr>
            <w:r w:rsidRPr="003C1194">
              <w:rPr>
                <w:rFonts w:eastAsia="Times New Roman"/>
                <w:sz w:val="22"/>
                <w:lang w:eastAsia="zh-CN"/>
              </w:rPr>
              <w:t>…….</w:t>
            </w:r>
          </w:p>
        </w:tc>
        <w:tc>
          <w:tcPr>
            <w:tcW w:w="1843" w:type="dxa"/>
            <w:tcBorders>
              <w:top w:val="single" w:sz="4" w:space="0" w:color="000000"/>
              <w:left w:val="single" w:sz="4" w:space="0" w:color="000000"/>
              <w:bottom w:val="single" w:sz="4" w:space="0" w:color="000000"/>
            </w:tcBorders>
            <w:shd w:val="clear" w:color="auto" w:fill="auto"/>
            <w:vAlign w:val="center"/>
          </w:tcPr>
          <w:p w:rsidR="003C1194" w:rsidRPr="003C1194" w:rsidRDefault="003C1194" w:rsidP="003C1194">
            <w:pPr>
              <w:suppressAutoHyphens/>
              <w:snapToGrid w:val="0"/>
              <w:jc w:val="center"/>
              <w:rPr>
                <w:rFonts w:eastAsia="Times New Roman"/>
                <w:sz w:val="22"/>
                <w:lang w:eastAsia="zh-CN"/>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194" w:rsidRPr="003C1194" w:rsidRDefault="003C1194" w:rsidP="003C1194">
            <w:pPr>
              <w:suppressAutoHyphens/>
              <w:snapToGrid w:val="0"/>
              <w:jc w:val="center"/>
              <w:rPr>
                <w:rFonts w:eastAsia="Times New Roman"/>
                <w:sz w:val="22"/>
                <w:lang w:eastAsia="zh-CN"/>
              </w:rPr>
            </w:pPr>
          </w:p>
        </w:tc>
      </w:tr>
    </w:tbl>
    <w:p w:rsidR="003C1194" w:rsidRPr="003C1194" w:rsidRDefault="003C1194" w:rsidP="003C1194">
      <w:pPr>
        <w:suppressAutoHyphens/>
        <w:rPr>
          <w:rFonts w:eastAsia="Times New Roman"/>
          <w:sz w:val="22"/>
          <w:lang w:eastAsia="zh-CN"/>
        </w:rPr>
      </w:pPr>
    </w:p>
    <w:p w:rsidR="003C1194" w:rsidRDefault="003C1194" w:rsidP="003C1194">
      <w:pPr>
        <w:suppressAutoHyphens/>
        <w:rPr>
          <w:rFonts w:eastAsia="Times New Roman"/>
          <w:sz w:val="22"/>
          <w:lang w:eastAsia="zh-CN"/>
        </w:rPr>
      </w:pPr>
    </w:p>
    <w:p w:rsidR="00513F54" w:rsidRDefault="00513F54" w:rsidP="003C1194">
      <w:pPr>
        <w:suppressAutoHyphens/>
        <w:rPr>
          <w:rFonts w:eastAsia="Times New Roman"/>
          <w:sz w:val="22"/>
          <w:lang w:eastAsia="zh-CN"/>
        </w:rPr>
      </w:pPr>
    </w:p>
    <w:p w:rsidR="00513F54" w:rsidRDefault="00513F54" w:rsidP="003C1194">
      <w:pPr>
        <w:suppressAutoHyphens/>
        <w:rPr>
          <w:rFonts w:eastAsia="Times New Roman"/>
          <w:sz w:val="22"/>
          <w:lang w:eastAsia="zh-CN"/>
        </w:rPr>
      </w:pPr>
    </w:p>
    <w:p w:rsidR="00513F54" w:rsidRDefault="00513F54" w:rsidP="003C1194">
      <w:pPr>
        <w:suppressAutoHyphens/>
        <w:rPr>
          <w:rFonts w:eastAsia="Times New Roman"/>
          <w:sz w:val="22"/>
          <w:lang w:eastAsia="zh-CN"/>
        </w:rPr>
      </w:pPr>
    </w:p>
    <w:p w:rsidR="00513F54" w:rsidRDefault="00513F54" w:rsidP="003C1194">
      <w:pPr>
        <w:suppressAutoHyphens/>
        <w:rPr>
          <w:rFonts w:eastAsia="Times New Roman"/>
          <w:sz w:val="22"/>
          <w:lang w:eastAsia="zh-CN"/>
        </w:rPr>
      </w:pPr>
    </w:p>
    <w:p w:rsidR="00513F54" w:rsidRDefault="00513F54" w:rsidP="003C1194">
      <w:pPr>
        <w:suppressAutoHyphens/>
        <w:rPr>
          <w:rFonts w:eastAsia="Times New Roman"/>
          <w:sz w:val="22"/>
          <w:lang w:eastAsia="zh-CN"/>
        </w:rPr>
      </w:pPr>
    </w:p>
    <w:p w:rsidR="00513F54" w:rsidRDefault="00513F54" w:rsidP="003C1194">
      <w:pPr>
        <w:suppressAutoHyphens/>
        <w:rPr>
          <w:rFonts w:eastAsia="Times New Roman"/>
          <w:sz w:val="22"/>
          <w:lang w:eastAsia="zh-CN"/>
        </w:rPr>
      </w:pPr>
    </w:p>
    <w:p w:rsidR="00513F54" w:rsidRPr="003C1194" w:rsidRDefault="00513F54" w:rsidP="003C1194">
      <w:pPr>
        <w:suppressAutoHyphens/>
        <w:rPr>
          <w:rFonts w:eastAsia="Times New Roman"/>
          <w:sz w:val="22"/>
          <w:lang w:eastAsia="zh-CN"/>
        </w:rPr>
      </w:pPr>
    </w:p>
    <w:p w:rsidR="003C1194" w:rsidRPr="003C1194" w:rsidRDefault="003C1194" w:rsidP="003C1194">
      <w:pPr>
        <w:suppressAutoHyphens/>
        <w:rPr>
          <w:rFonts w:eastAsia="Times New Roman"/>
          <w:sz w:val="22"/>
          <w:lang w:eastAsia="zh-CN"/>
        </w:rPr>
      </w:pPr>
      <w:r w:rsidRPr="003C1194">
        <w:rPr>
          <w:rFonts w:eastAsia="Times New Roman"/>
          <w:sz w:val="22"/>
          <w:lang w:eastAsia="zh-CN"/>
        </w:rPr>
        <w:lastRenderedPageBreak/>
        <w:t>Instruktaż z zakresu obsługi pojazdu z wyposażeniem udzielono niżej wymienionym osobom:</w:t>
      </w:r>
    </w:p>
    <w:p w:rsidR="003C1194" w:rsidRPr="003C1194" w:rsidRDefault="003C1194" w:rsidP="003C1194">
      <w:pPr>
        <w:suppressAutoHyphens/>
        <w:rPr>
          <w:rFonts w:eastAsia="Times New Roman"/>
          <w:sz w:val="22"/>
          <w:lang w:eastAsia="zh-CN"/>
        </w:rPr>
      </w:pPr>
    </w:p>
    <w:p w:rsidR="003C1194" w:rsidRPr="003C1194" w:rsidRDefault="003C1194" w:rsidP="003C1194">
      <w:pPr>
        <w:numPr>
          <w:ilvl w:val="0"/>
          <w:numId w:val="100"/>
        </w:numPr>
        <w:tabs>
          <w:tab w:val="clear" w:pos="720"/>
          <w:tab w:val="num" w:pos="0"/>
        </w:tabs>
        <w:suppressAutoHyphens/>
        <w:spacing w:after="160" w:line="360" w:lineRule="auto"/>
        <w:ind w:left="426"/>
        <w:contextualSpacing/>
        <w:jc w:val="both"/>
        <w:rPr>
          <w:rFonts w:eastAsia="Times New Roman"/>
          <w:sz w:val="22"/>
          <w:lang w:eastAsia="zh-CN"/>
        </w:rPr>
      </w:pPr>
      <w:r w:rsidRPr="003C1194">
        <w:rPr>
          <w:rFonts w:eastAsia="Times New Roman"/>
          <w:sz w:val="22"/>
          <w:lang w:eastAsia="zh-CN"/>
        </w:rPr>
        <w:t>…………………………………………………………….</w:t>
      </w:r>
    </w:p>
    <w:p w:rsidR="003C1194" w:rsidRPr="003C1194" w:rsidRDefault="003C1194" w:rsidP="003C1194">
      <w:pPr>
        <w:numPr>
          <w:ilvl w:val="0"/>
          <w:numId w:val="100"/>
        </w:numPr>
        <w:tabs>
          <w:tab w:val="clear" w:pos="720"/>
          <w:tab w:val="num" w:pos="0"/>
        </w:tabs>
        <w:suppressAutoHyphens/>
        <w:spacing w:after="160" w:line="360" w:lineRule="auto"/>
        <w:ind w:left="426"/>
        <w:contextualSpacing/>
        <w:jc w:val="both"/>
        <w:rPr>
          <w:rFonts w:eastAsia="Times New Roman"/>
          <w:sz w:val="22"/>
          <w:lang w:eastAsia="zh-CN"/>
        </w:rPr>
      </w:pPr>
      <w:r w:rsidRPr="003C1194">
        <w:rPr>
          <w:rFonts w:eastAsia="Times New Roman"/>
          <w:sz w:val="22"/>
          <w:lang w:eastAsia="zh-CN"/>
        </w:rPr>
        <w:t>……………………………………………………………</w:t>
      </w:r>
    </w:p>
    <w:p w:rsidR="003C1194" w:rsidRPr="003C1194" w:rsidRDefault="003C1194" w:rsidP="003C1194">
      <w:pPr>
        <w:numPr>
          <w:ilvl w:val="0"/>
          <w:numId w:val="100"/>
        </w:numPr>
        <w:tabs>
          <w:tab w:val="clear" w:pos="720"/>
          <w:tab w:val="num" w:pos="0"/>
        </w:tabs>
        <w:suppressAutoHyphens/>
        <w:spacing w:after="160" w:line="360" w:lineRule="auto"/>
        <w:ind w:left="426"/>
        <w:contextualSpacing/>
        <w:jc w:val="both"/>
        <w:rPr>
          <w:rFonts w:eastAsia="Times New Roman"/>
          <w:sz w:val="22"/>
          <w:lang w:eastAsia="zh-CN"/>
        </w:rPr>
      </w:pPr>
      <w:r w:rsidRPr="003C1194">
        <w:rPr>
          <w:rFonts w:eastAsia="Times New Roman"/>
          <w:sz w:val="22"/>
          <w:lang w:eastAsia="zh-CN"/>
        </w:rPr>
        <w:t>……………………………………………………………</w:t>
      </w:r>
    </w:p>
    <w:p w:rsidR="003C1194" w:rsidRPr="003C1194" w:rsidRDefault="003C1194" w:rsidP="003C1194">
      <w:pPr>
        <w:suppressAutoHyphens/>
        <w:rPr>
          <w:rFonts w:eastAsia="Times New Roman"/>
          <w:sz w:val="22"/>
          <w:lang w:eastAsia="zh-CN"/>
        </w:rPr>
      </w:pPr>
    </w:p>
    <w:p w:rsidR="003C1194" w:rsidRPr="003C1194" w:rsidRDefault="003C1194" w:rsidP="003C1194">
      <w:pPr>
        <w:suppressAutoHyphens/>
        <w:rPr>
          <w:rFonts w:eastAsia="Times New Roman"/>
          <w:sz w:val="22"/>
          <w:lang w:eastAsia="zh-CN"/>
        </w:rPr>
      </w:pPr>
      <w:r w:rsidRPr="003C1194">
        <w:rPr>
          <w:rFonts w:eastAsia="Times New Roman"/>
          <w:sz w:val="22"/>
          <w:lang w:eastAsia="zh-CN"/>
        </w:rPr>
        <w:t>Potwierdzenie kompletności dostawy zgodnie z zawartą umową:</w:t>
      </w:r>
    </w:p>
    <w:p w:rsidR="003C1194" w:rsidRPr="003C1194" w:rsidRDefault="003C1194" w:rsidP="003C1194">
      <w:pPr>
        <w:tabs>
          <w:tab w:val="left" w:pos="0"/>
        </w:tabs>
        <w:suppressAutoHyphens/>
        <w:rPr>
          <w:rFonts w:eastAsia="Times New Roman"/>
          <w:sz w:val="22"/>
          <w:lang w:eastAsia="zh-CN"/>
        </w:rPr>
      </w:pPr>
      <w:r w:rsidRPr="003C1194">
        <w:rPr>
          <w:rFonts w:eastAsia="Times New Roman"/>
          <w:sz w:val="22"/>
          <w:lang w:eastAsia="zh-CN"/>
        </w:rPr>
        <w:t xml:space="preserve">Tak </w:t>
      </w:r>
      <w:r w:rsidRPr="003C1194">
        <w:rPr>
          <w:rFonts w:eastAsia="Times New Roman"/>
          <w:sz w:val="22"/>
          <w:vertAlign w:val="superscript"/>
          <w:lang w:eastAsia="zh-CN"/>
        </w:rPr>
        <w:t>*</w:t>
      </w:r>
    </w:p>
    <w:p w:rsidR="003C1194" w:rsidRPr="003C1194" w:rsidRDefault="003C1194" w:rsidP="003C1194">
      <w:pPr>
        <w:tabs>
          <w:tab w:val="left" w:pos="0"/>
        </w:tabs>
        <w:suppressAutoHyphens/>
        <w:rPr>
          <w:rFonts w:eastAsia="Times New Roman"/>
          <w:sz w:val="22"/>
          <w:lang w:eastAsia="zh-CN"/>
        </w:rPr>
      </w:pPr>
      <w:r w:rsidRPr="003C1194">
        <w:rPr>
          <w:rFonts w:eastAsia="Times New Roman"/>
          <w:sz w:val="22"/>
          <w:lang w:eastAsia="zh-CN"/>
        </w:rPr>
        <w:t xml:space="preserve">Nie </w:t>
      </w:r>
      <w:r w:rsidRPr="003C1194">
        <w:rPr>
          <w:rFonts w:eastAsia="Times New Roman"/>
          <w:sz w:val="22"/>
          <w:vertAlign w:val="superscript"/>
          <w:lang w:eastAsia="zh-CN"/>
        </w:rPr>
        <w:t xml:space="preserve">* </w:t>
      </w:r>
      <w:r w:rsidRPr="003C1194">
        <w:rPr>
          <w:rFonts w:eastAsia="Times New Roman"/>
          <w:sz w:val="22"/>
          <w:lang w:eastAsia="zh-CN"/>
        </w:rPr>
        <w:t xml:space="preserve">- zastrzeżenia – </w:t>
      </w:r>
    </w:p>
    <w:p w:rsidR="003C1194" w:rsidRPr="003C1194" w:rsidRDefault="003C1194" w:rsidP="003C1194">
      <w:pPr>
        <w:tabs>
          <w:tab w:val="left" w:pos="0"/>
        </w:tabs>
        <w:suppressAutoHyphens/>
        <w:rPr>
          <w:rFonts w:eastAsia="Times New Roman"/>
          <w:sz w:val="22"/>
          <w:lang w:eastAsia="zh-CN"/>
        </w:rPr>
      </w:pPr>
    </w:p>
    <w:p w:rsidR="003C1194" w:rsidRPr="003C1194" w:rsidRDefault="003C1194" w:rsidP="003C1194">
      <w:pPr>
        <w:tabs>
          <w:tab w:val="left" w:pos="0"/>
        </w:tabs>
        <w:suppressAutoHyphens/>
        <w:rPr>
          <w:rFonts w:eastAsia="Times New Roman"/>
          <w:sz w:val="22"/>
          <w:lang w:eastAsia="zh-CN"/>
        </w:rPr>
      </w:pPr>
      <w:r w:rsidRPr="003C1194">
        <w:rPr>
          <w:rFonts w:eastAsia="Times New Roman"/>
          <w:sz w:val="22"/>
          <w:lang w:eastAsia="zh-CN"/>
        </w:rPr>
        <w:t>………………………………………………………………………………………</w:t>
      </w:r>
      <w:r w:rsidR="00677CC2">
        <w:rPr>
          <w:rFonts w:eastAsia="Times New Roman"/>
          <w:sz w:val="22"/>
          <w:lang w:eastAsia="zh-CN"/>
        </w:rPr>
        <w:t>….</w:t>
      </w:r>
      <w:r w:rsidRPr="003C1194">
        <w:rPr>
          <w:rFonts w:eastAsia="Times New Roman"/>
          <w:sz w:val="22"/>
          <w:lang w:eastAsia="zh-CN"/>
        </w:rPr>
        <w:t xml:space="preserve">………… </w:t>
      </w:r>
    </w:p>
    <w:p w:rsidR="003C1194" w:rsidRPr="003C1194" w:rsidRDefault="003C1194" w:rsidP="003C1194">
      <w:pPr>
        <w:suppressAutoHyphens/>
        <w:rPr>
          <w:rFonts w:eastAsia="Times New Roman"/>
          <w:sz w:val="22"/>
          <w:lang w:eastAsia="zh-CN"/>
        </w:rPr>
      </w:pPr>
    </w:p>
    <w:p w:rsidR="003C1194" w:rsidRPr="003C1194" w:rsidRDefault="003C1194" w:rsidP="003C1194">
      <w:pPr>
        <w:suppressAutoHyphens/>
        <w:rPr>
          <w:rFonts w:eastAsia="Times New Roman"/>
          <w:sz w:val="22"/>
          <w:lang w:eastAsia="zh-CN"/>
        </w:rPr>
      </w:pPr>
      <w:r w:rsidRPr="003C1194">
        <w:rPr>
          <w:rFonts w:eastAsia="Times New Roman"/>
          <w:sz w:val="22"/>
          <w:lang w:eastAsia="zh-CN"/>
        </w:rPr>
        <w:t xml:space="preserve">Potwierdzenie zgodności jakości przyjmowanej dostawy z parametrami/funkcjonalnością zaoferowaną w ofercie oraz </w:t>
      </w:r>
      <w:r w:rsidRPr="003C1194">
        <w:rPr>
          <w:rFonts w:eastAsia="Times New Roman"/>
          <w:bCs/>
          <w:sz w:val="22"/>
          <w:lang w:val="x-none" w:eastAsia="zh-CN"/>
        </w:rPr>
        <w:t>z</w:t>
      </w:r>
      <w:r w:rsidRPr="003C1194">
        <w:rPr>
          <w:rFonts w:eastAsia="Times New Roman"/>
          <w:bCs/>
          <w:sz w:val="22"/>
          <w:lang w:eastAsia="zh-CN"/>
        </w:rPr>
        <w:t xml:space="preserve"> zatwierdzonym projektem modyfikacji pojazdu</w:t>
      </w:r>
      <w:r w:rsidRPr="003C1194">
        <w:rPr>
          <w:rFonts w:eastAsia="Times New Roman"/>
          <w:sz w:val="22"/>
          <w:lang w:eastAsia="zh-CN"/>
        </w:rPr>
        <w:t>:</w:t>
      </w:r>
    </w:p>
    <w:p w:rsidR="003C1194" w:rsidRPr="003C1194" w:rsidRDefault="003C1194" w:rsidP="003C1194">
      <w:pPr>
        <w:tabs>
          <w:tab w:val="left" w:pos="0"/>
        </w:tabs>
        <w:suppressAutoHyphens/>
        <w:rPr>
          <w:rFonts w:eastAsia="Times New Roman"/>
          <w:sz w:val="22"/>
          <w:lang w:eastAsia="zh-CN"/>
        </w:rPr>
      </w:pPr>
      <w:r w:rsidRPr="003C1194">
        <w:rPr>
          <w:rFonts w:eastAsia="Times New Roman"/>
          <w:sz w:val="22"/>
          <w:lang w:eastAsia="zh-CN"/>
        </w:rPr>
        <w:t xml:space="preserve">Zgodne </w:t>
      </w:r>
      <w:r w:rsidRPr="003C1194">
        <w:rPr>
          <w:rFonts w:eastAsia="Times New Roman"/>
          <w:sz w:val="22"/>
          <w:vertAlign w:val="superscript"/>
          <w:lang w:eastAsia="zh-CN"/>
        </w:rPr>
        <w:t>*</w:t>
      </w:r>
    </w:p>
    <w:p w:rsidR="003C1194" w:rsidRPr="003C1194" w:rsidRDefault="003C1194" w:rsidP="003C1194">
      <w:pPr>
        <w:tabs>
          <w:tab w:val="left" w:pos="0"/>
        </w:tabs>
        <w:suppressAutoHyphens/>
        <w:rPr>
          <w:rFonts w:eastAsia="Times New Roman"/>
          <w:sz w:val="22"/>
          <w:lang w:eastAsia="zh-CN"/>
        </w:rPr>
      </w:pPr>
      <w:r w:rsidRPr="003C1194">
        <w:rPr>
          <w:rFonts w:eastAsia="Times New Roman"/>
          <w:sz w:val="22"/>
          <w:lang w:eastAsia="zh-CN"/>
        </w:rPr>
        <w:t xml:space="preserve">Niezgodne </w:t>
      </w:r>
      <w:r w:rsidRPr="003C1194">
        <w:rPr>
          <w:rFonts w:eastAsia="Times New Roman"/>
          <w:sz w:val="22"/>
          <w:vertAlign w:val="superscript"/>
          <w:lang w:eastAsia="zh-CN"/>
        </w:rPr>
        <w:t>*</w:t>
      </w:r>
      <w:r w:rsidRPr="003C1194">
        <w:rPr>
          <w:rFonts w:eastAsia="Times New Roman"/>
          <w:sz w:val="22"/>
          <w:lang w:eastAsia="zh-CN"/>
        </w:rPr>
        <w:t xml:space="preserve"> -  zastrzeżenia </w:t>
      </w:r>
      <w:r w:rsidRPr="003C1194">
        <w:rPr>
          <w:rFonts w:eastAsia="Times New Roman"/>
          <w:b/>
          <w:sz w:val="22"/>
          <w:lang w:eastAsia="zh-CN"/>
        </w:rPr>
        <w:t xml:space="preserve">– </w:t>
      </w:r>
    </w:p>
    <w:p w:rsidR="003C1194" w:rsidRPr="003C1194" w:rsidRDefault="003C1194" w:rsidP="003C1194">
      <w:pPr>
        <w:tabs>
          <w:tab w:val="left" w:pos="0"/>
        </w:tabs>
        <w:suppressAutoHyphens/>
        <w:rPr>
          <w:rFonts w:eastAsia="Times New Roman"/>
          <w:b/>
          <w:sz w:val="22"/>
          <w:lang w:eastAsia="zh-CN"/>
        </w:rPr>
      </w:pPr>
    </w:p>
    <w:p w:rsidR="003C1194" w:rsidRPr="003C1194" w:rsidRDefault="003C1194" w:rsidP="003C1194">
      <w:pPr>
        <w:tabs>
          <w:tab w:val="left" w:pos="0"/>
        </w:tabs>
        <w:suppressAutoHyphens/>
        <w:rPr>
          <w:rFonts w:eastAsia="Times New Roman"/>
          <w:sz w:val="22"/>
          <w:lang w:eastAsia="zh-CN"/>
        </w:rPr>
      </w:pPr>
      <w:r w:rsidRPr="003C1194">
        <w:rPr>
          <w:rFonts w:eastAsia="Times New Roman"/>
          <w:sz w:val="22"/>
          <w:lang w:eastAsia="zh-CN"/>
        </w:rPr>
        <w:t>………………………………………………………………………………..…….…………</w:t>
      </w:r>
      <w:r w:rsidR="00677CC2">
        <w:rPr>
          <w:rFonts w:eastAsia="Times New Roman"/>
          <w:sz w:val="22"/>
          <w:lang w:eastAsia="zh-CN"/>
        </w:rPr>
        <w:t>..</w:t>
      </w:r>
      <w:r w:rsidRPr="003C1194">
        <w:rPr>
          <w:rFonts w:eastAsia="Times New Roman"/>
          <w:sz w:val="22"/>
          <w:lang w:eastAsia="zh-CN"/>
        </w:rPr>
        <w:t>…</w:t>
      </w:r>
    </w:p>
    <w:p w:rsidR="003C1194" w:rsidRPr="003C1194" w:rsidRDefault="003C1194" w:rsidP="003C1194">
      <w:pPr>
        <w:suppressAutoHyphens/>
        <w:rPr>
          <w:rFonts w:eastAsia="Times New Roman"/>
          <w:sz w:val="22"/>
          <w:lang w:eastAsia="zh-CN"/>
        </w:rPr>
      </w:pPr>
    </w:p>
    <w:p w:rsidR="003C1194" w:rsidRPr="003C1194" w:rsidRDefault="003C1194" w:rsidP="003C1194">
      <w:pPr>
        <w:suppressAutoHyphens/>
        <w:rPr>
          <w:rFonts w:eastAsia="Times New Roman"/>
          <w:sz w:val="22"/>
          <w:lang w:eastAsia="zh-CN"/>
        </w:rPr>
      </w:pPr>
      <w:r w:rsidRPr="003C1194">
        <w:rPr>
          <w:rFonts w:eastAsia="Times New Roman"/>
          <w:sz w:val="22"/>
          <w:lang w:eastAsia="zh-CN"/>
        </w:rPr>
        <w:t>Końcowy wynik odbioru:</w:t>
      </w:r>
    </w:p>
    <w:p w:rsidR="003C1194" w:rsidRPr="003C1194" w:rsidRDefault="003C1194" w:rsidP="003C1194">
      <w:pPr>
        <w:tabs>
          <w:tab w:val="left" w:pos="0"/>
        </w:tabs>
        <w:suppressAutoHyphens/>
        <w:rPr>
          <w:rFonts w:eastAsia="Times New Roman"/>
          <w:sz w:val="22"/>
          <w:lang w:eastAsia="zh-CN"/>
        </w:rPr>
      </w:pPr>
      <w:r w:rsidRPr="003C1194">
        <w:rPr>
          <w:rFonts w:eastAsia="Times New Roman"/>
          <w:sz w:val="22"/>
          <w:lang w:eastAsia="zh-CN"/>
        </w:rPr>
        <w:t xml:space="preserve">Pozytywny </w:t>
      </w:r>
      <w:r w:rsidRPr="003C1194">
        <w:rPr>
          <w:rFonts w:eastAsia="Times New Roman"/>
          <w:sz w:val="22"/>
          <w:vertAlign w:val="superscript"/>
          <w:lang w:eastAsia="zh-CN"/>
        </w:rPr>
        <w:t xml:space="preserve">*  </w:t>
      </w:r>
    </w:p>
    <w:p w:rsidR="003C1194" w:rsidRPr="003C1194" w:rsidRDefault="003C1194" w:rsidP="003C1194">
      <w:pPr>
        <w:tabs>
          <w:tab w:val="left" w:pos="0"/>
        </w:tabs>
        <w:suppressAutoHyphens/>
        <w:rPr>
          <w:rFonts w:eastAsia="Times New Roman"/>
          <w:sz w:val="22"/>
          <w:lang w:eastAsia="zh-CN"/>
        </w:rPr>
      </w:pPr>
      <w:r w:rsidRPr="003C1194">
        <w:rPr>
          <w:rFonts w:eastAsia="Times New Roman"/>
          <w:sz w:val="22"/>
          <w:lang w:eastAsia="zh-CN"/>
        </w:rPr>
        <w:t xml:space="preserve">Negatywny </w:t>
      </w:r>
      <w:r w:rsidRPr="003C1194">
        <w:rPr>
          <w:rFonts w:eastAsia="Times New Roman"/>
          <w:sz w:val="22"/>
          <w:vertAlign w:val="superscript"/>
          <w:lang w:eastAsia="zh-CN"/>
        </w:rPr>
        <w:t>*</w:t>
      </w:r>
      <w:r w:rsidRPr="003C1194">
        <w:rPr>
          <w:rFonts w:eastAsia="Times New Roman"/>
          <w:sz w:val="22"/>
          <w:lang w:eastAsia="zh-CN"/>
        </w:rPr>
        <w:t xml:space="preserve"> - zastrzeżenia</w:t>
      </w:r>
    </w:p>
    <w:p w:rsidR="003C1194" w:rsidRPr="003C1194" w:rsidRDefault="003C1194" w:rsidP="003C1194">
      <w:pPr>
        <w:tabs>
          <w:tab w:val="left" w:pos="0"/>
        </w:tabs>
        <w:suppressAutoHyphens/>
        <w:rPr>
          <w:rFonts w:eastAsia="Times New Roman"/>
          <w:sz w:val="22"/>
          <w:lang w:eastAsia="zh-CN"/>
        </w:rPr>
      </w:pPr>
    </w:p>
    <w:p w:rsidR="003C1194" w:rsidRPr="003C1194" w:rsidRDefault="00677CC2" w:rsidP="003C1194">
      <w:pPr>
        <w:tabs>
          <w:tab w:val="left" w:pos="0"/>
        </w:tabs>
        <w:suppressAutoHyphens/>
        <w:rPr>
          <w:rFonts w:eastAsia="Times New Roman"/>
          <w:sz w:val="22"/>
          <w:lang w:eastAsia="zh-CN"/>
        </w:rPr>
      </w:pPr>
      <w:r>
        <w:rPr>
          <w:rFonts w:eastAsia="Times New Roman"/>
          <w:sz w:val="22"/>
          <w:lang w:eastAsia="zh-CN"/>
        </w:rPr>
        <w:t>…………………………………………………………………………………………………….</w:t>
      </w:r>
    </w:p>
    <w:p w:rsidR="003C1194" w:rsidRPr="003C1194" w:rsidRDefault="003C1194" w:rsidP="003C1194">
      <w:pPr>
        <w:suppressAutoHyphens/>
        <w:rPr>
          <w:rFonts w:eastAsia="Times New Roman"/>
          <w:sz w:val="22"/>
          <w:lang w:eastAsia="zh-CN"/>
        </w:rPr>
      </w:pPr>
    </w:p>
    <w:p w:rsidR="003C1194" w:rsidRPr="003C1194" w:rsidRDefault="003C1194" w:rsidP="003C1194">
      <w:pPr>
        <w:suppressAutoHyphens/>
        <w:rPr>
          <w:rFonts w:eastAsia="Times New Roman"/>
          <w:sz w:val="22"/>
          <w:lang w:eastAsia="zh-CN"/>
        </w:rPr>
      </w:pPr>
    </w:p>
    <w:p w:rsidR="003C1194" w:rsidRPr="003C1194" w:rsidRDefault="003C1194" w:rsidP="003C1194">
      <w:pPr>
        <w:suppressAutoHyphens/>
        <w:rPr>
          <w:rFonts w:eastAsia="Times New Roman"/>
          <w:sz w:val="22"/>
          <w:lang w:eastAsia="zh-CN"/>
        </w:rPr>
      </w:pPr>
      <w:r w:rsidRPr="003C1194">
        <w:rPr>
          <w:rFonts w:eastAsia="Times New Roman"/>
          <w:sz w:val="22"/>
          <w:lang w:eastAsia="zh-CN"/>
        </w:rPr>
        <w:t>Podpisy</w:t>
      </w:r>
    </w:p>
    <w:p w:rsidR="003C1194" w:rsidRPr="003C1194" w:rsidRDefault="003C1194" w:rsidP="003C1194">
      <w:pPr>
        <w:suppressAutoHyphens/>
        <w:rPr>
          <w:rFonts w:eastAsia="Times New Roman"/>
          <w:sz w:val="22"/>
          <w:lang w:eastAsia="zh-CN"/>
        </w:rPr>
      </w:pPr>
    </w:p>
    <w:p w:rsidR="003C1194" w:rsidRPr="003C1194" w:rsidRDefault="003C1194" w:rsidP="003C1194">
      <w:pPr>
        <w:numPr>
          <w:ilvl w:val="0"/>
          <w:numId w:val="106"/>
        </w:numPr>
        <w:tabs>
          <w:tab w:val="left" w:pos="0"/>
          <w:tab w:val="num" w:pos="360"/>
        </w:tabs>
        <w:suppressAutoHyphens/>
        <w:spacing w:after="160" w:line="360" w:lineRule="auto"/>
        <w:ind w:left="0" w:firstLine="0"/>
        <w:rPr>
          <w:rFonts w:eastAsia="Times New Roman"/>
          <w:sz w:val="22"/>
          <w:lang w:eastAsia="zh-CN"/>
        </w:rPr>
      </w:pPr>
      <w:r w:rsidRPr="003C1194">
        <w:rPr>
          <w:rFonts w:eastAsia="Times New Roman"/>
          <w:sz w:val="22"/>
          <w:lang w:eastAsia="zh-CN"/>
        </w:rPr>
        <w:t xml:space="preserve">.........................................................        </w:t>
      </w:r>
      <w:r w:rsidR="00677CC2">
        <w:rPr>
          <w:rFonts w:eastAsia="Times New Roman"/>
          <w:sz w:val="22"/>
          <w:lang w:eastAsia="zh-CN"/>
        </w:rPr>
        <w:t xml:space="preserve">1. </w:t>
      </w:r>
      <w:r w:rsidRPr="003C1194">
        <w:rPr>
          <w:rFonts w:eastAsia="Times New Roman"/>
          <w:sz w:val="22"/>
          <w:lang w:eastAsia="zh-CN"/>
        </w:rPr>
        <w:t xml:space="preserve">  ………</w:t>
      </w:r>
      <w:r w:rsidR="00677CC2">
        <w:rPr>
          <w:rFonts w:eastAsia="Times New Roman"/>
          <w:sz w:val="22"/>
          <w:lang w:eastAsia="zh-CN"/>
        </w:rPr>
        <w:t>………….</w:t>
      </w:r>
      <w:r w:rsidRPr="003C1194">
        <w:rPr>
          <w:rFonts w:eastAsia="Times New Roman"/>
          <w:sz w:val="22"/>
          <w:lang w:eastAsia="zh-CN"/>
        </w:rPr>
        <w:t>……………………</w:t>
      </w:r>
    </w:p>
    <w:p w:rsidR="003C1194" w:rsidRPr="003C1194" w:rsidRDefault="003C1194" w:rsidP="003C1194">
      <w:pPr>
        <w:tabs>
          <w:tab w:val="left" w:pos="0"/>
        </w:tabs>
        <w:suppressAutoHyphens/>
        <w:spacing w:line="360" w:lineRule="auto"/>
        <w:rPr>
          <w:rFonts w:eastAsia="Times New Roman"/>
          <w:sz w:val="22"/>
          <w:lang w:eastAsia="zh-CN"/>
        </w:rPr>
      </w:pPr>
    </w:p>
    <w:p w:rsidR="003C1194" w:rsidRPr="003C1194" w:rsidRDefault="003C1194" w:rsidP="003C1194">
      <w:pPr>
        <w:numPr>
          <w:ilvl w:val="0"/>
          <w:numId w:val="106"/>
        </w:numPr>
        <w:tabs>
          <w:tab w:val="left" w:pos="0"/>
          <w:tab w:val="num" w:pos="360"/>
        </w:tabs>
        <w:suppressAutoHyphens/>
        <w:spacing w:after="160" w:line="360" w:lineRule="auto"/>
        <w:ind w:left="0" w:firstLine="0"/>
        <w:rPr>
          <w:rFonts w:eastAsia="Times New Roman"/>
          <w:sz w:val="22"/>
          <w:lang w:eastAsia="zh-CN"/>
        </w:rPr>
      </w:pPr>
      <w:r w:rsidRPr="003C1194">
        <w:rPr>
          <w:rFonts w:eastAsia="Times New Roman"/>
          <w:sz w:val="22"/>
          <w:lang w:eastAsia="zh-CN"/>
        </w:rPr>
        <w:t xml:space="preserve">…………………………………….        </w:t>
      </w:r>
      <w:r w:rsidR="00677CC2">
        <w:rPr>
          <w:rFonts w:eastAsia="Times New Roman"/>
          <w:sz w:val="22"/>
          <w:lang w:eastAsia="zh-CN"/>
        </w:rPr>
        <w:t xml:space="preserve">2. </w:t>
      </w:r>
      <w:r w:rsidR="00677CC2">
        <w:rPr>
          <w:rFonts w:eastAsia="Times New Roman"/>
          <w:sz w:val="22"/>
          <w:lang w:eastAsia="zh-CN"/>
        </w:rPr>
        <w:tab/>
      </w:r>
      <w:r w:rsidRPr="003C1194">
        <w:rPr>
          <w:rFonts w:eastAsia="Times New Roman"/>
          <w:sz w:val="22"/>
          <w:lang w:eastAsia="zh-CN"/>
        </w:rPr>
        <w:t>…………………</w:t>
      </w:r>
      <w:r w:rsidR="00677CC2">
        <w:rPr>
          <w:rFonts w:eastAsia="Times New Roman"/>
          <w:sz w:val="22"/>
          <w:lang w:eastAsia="zh-CN"/>
        </w:rPr>
        <w:t>………….</w:t>
      </w:r>
      <w:r w:rsidRPr="003C1194">
        <w:rPr>
          <w:rFonts w:eastAsia="Times New Roman"/>
          <w:sz w:val="22"/>
          <w:lang w:eastAsia="zh-CN"/>
        </w:rPr>
        <w:t>…………</w:t>
      </w:r>
    </w:p>
    <w:p w:rsidR="003C1194" w:rsidRPr="003C1194" w:rsidRDefault="003C1194" w:rsidP="003C1194">
      <w:pPr>
        <w:tabs>
          <w:tab w:val="left" w:pos="0"/>
        </w:tabs>
        <w:suppressAutoHyphens/>
        <w:spacing w:line="360" w:lineRule="auto"/>
        <w:rPr>
          <w:rFonts w:eastAsia="Times New Roman"/>
          <w:sz w:val="22"/>
          <w:lang w:eastAsia="zh-CN"/>
        </w:rPr>
      </w:pPr>
    </w:p>
    <w:p w:rsidR="003C1194" w:rsidRPr="003C1194" w:rsidRDefault="003C1194" w:rsidP="003C1194">
      <w:pPr>
        <w:numPr>
          <w:ilvl w:val="0"/>
          <w:numId w:val="106"/>
        </w:numPr>
        <w:tabs>
          <w:tab w:val="left" w:pos="0"/>
          <w:tab w:val="num" w:pos="360"/>
        </w:tabs>
        <w:suppressAutoHyphens/>
        <w:spacing w:after="160" w:line="360" w:lineRule="auto"/>
        <w:ind w:left="0" w:firstLine="0"/>
        <w:rPr>
          <w:rFonts w:eastAsia="Times New Roman"/>
          <w:sz w:val="22"/>
          <w:lang w:eastAsia="zh-CN"/>
        </w:rPr>
      </w:pPr>
      <w:r w:rsidRPr="003C1194">
        <w:rPr>
          <w:rFonts w:eastAsia="Times New Roman"/>
          <w:sz w:val="22"/>
          <w:lang w:eastAsia="zh-CN"/>
        </w:rPr>
        <w:t xml:space="preserve">…………………………………….        </w:t>
      </w:r>
      <w:r w:rsidR="00677CC2">
        <w:rPr>
          <w:rFonts w:eastAsia="Times New Roman"/>
          <w:sz w:val="22"/>
          <w:lang w:eastAsia="zh-CN"/>
        </w:rPr>
        <w:t>3.</w:t>
      </w:r>
      <w:r w:rsidRPr="003C1194">
        <w:rPr>
          <w:rFonts w:eastAsia="Times New Roman"/>
          <w:sz w:val="22"/>
          <w:lang w:eastAsia="zh-CN"/>
        </w:rPr>
        <w:t xml:space="preserve">   …………………</w:t>
      </w:r>
      <w:r w:rsidR="00677CC2">
        <w:rPr>
          <w:rFonts w:eastAsia="Times New Roman"/>
          <w:sz w:val="22"/>
          <w:lang w:eastAsia="zh-CN"/>
        </w:rPr>
        <w:t>…………..</w:t>
      </w:r>
      <w:r w:rsidRPr="003C1194">
        <w:rPr>
          <w:rFonts w:eastAsia="Times New Roman"/>
          <w:sz w:val="22"/>
          <w:lang w:eastAsia="zh-CN"/>
        </w:rPr>
        <w:t>………..</w:t>
      </w:r>
    </w:p>
    <w:p w:rsidR="003C1194" w:rsidRPr="003C1194" w:rsidRDefault="003C1194" w:rsidP="003C1194">
      <w:pPr>
        <w:tabs>
          <w:tab w:val="left" w:pos="0"/>
        </w:tabs>
        <w:suppressAutoHyphens/>
        <w:spacing w:line="360" w:lineRule="auto"/>
        <w:rPr>
          <w:rFonts w:eastAsia="Times New Roman"/>
          <w:sz w:val="22"/>
          <w:lang w:eastAsia="zh-CN"/>
        </w:rPr>
      </w:pPr>
    </w:p>
    <w:p w:rsidR="003C1194" w:rsidRPr="003C1194" w:rsidRDefault="003C1194" w:rsidP="003C1194">
      <w:pPr>
        <w:numPr>
          <w:ilvl w:val="0"/>
          <w:numId w:val="106"/>
        </w:numPr>
        <w:tabs>
          <w:tab w:val="left" w:pos="0"/>
          <w:tab w:val="num" w:pos="360"/>
        </w:tabs>
        <w:suppressAutoHyphens/>
        <w:spacing w:after="160" w:line="360" w:lineRule="auto"/>
        <w:ind w:left="0" w:firstLine="0"/>
        <w:rPr>
          <w:rFonts w:eastAsia="Times New Roman"/>
          <w:sz w:val="22"/>
          <w:lang w:eastAsia="zh-CN"/>
        </w:rPr>
      </w:pPr>
      <w:r w:rsidRPr="003C1194">
        <w:rPr>
          <w:rFonts w:eastAsia="Times New Roman"/>
          <w:sz w:val="22"/>
          <w:lang w:eastAsia="zh-CN"/>
        </w:rPr>
        <w:t>……………………………………</w:t>
      </w:r>
    </w:p>
    <w:p w:rsidR="003C1194" w:rsidRPr="003C1194" w:rsidRDefault="00677CC2" w:rsidP="003C1194">
      <w:pPr>
        <w:suppressAutoHyphens/>
        <w:rPr>
          <w:rFonts w:ascii="Calibri" w:eastAsia="Times New Roman" w:hAnsi="Calibri"/>
          <w:sz w:val="22"/>
          <w:lang w:eastAsia="zh-CN"/>
        </w:rPr>
      </w:pPr>
      <w:r>
        <w:rPr>
          <w:rFonts w:eastAsia="Times New Roman"/>
          <w:szCs w:val="24"/>
          <w:vertAlign w:val="superscript"/>
          <w:lang w:eastAsia="zh-CN"/>
        </w:rPr>
        <w:t xml:space="preserve">           </w:t>
      </w:r>
      <w:r>
        <w:rPr>
          <w:rFonts w:eastAsia="Times New Roman"/>
          <w:szCs w:val="24"/>
          <w:vertAlign w:val="superscript"/>
          <w:lang w:eastAsia="zh-CN"/>
        </w:rPr>
        <w:tab/>
      </w:r>
      <w:r w:rsidR="003C1194" w:rsidRPr="003C1194">
        <w:rPr>
          <w:rFonts w:eastAsia="Times New Roman"/>
          <w:szCs w:val="24"/>
          <w:vertAlign w:val="superscript"/>
          <w:lang w:eastAsia="zh-CN"/>
        </w:rPr>
        <w:t xml:space="preserve">(członkowie zespołu Zamawiającego)                                    </w:t>
      </w:r>
      <w:r w:rsidR="003C1194" w:rsidRPr="003C1194">
        <w:rPr>
          <w:rFonts w:eastAsia="Times New Roman"/>
          <w:szCs w:val="24"/>
          <w:lang w:eastAsia="zh-CN"/>
        </w:rPr>
        <w:t xml:space="preserve"> </w:t>
      </w:r>
      <w:r w:rsidR="003C1194" w:rsidRPr="003C1194">
        <w:rPr>
          <w:rFonts w:eastAsia="Times New Roman"/>
          <w:szCs w:val="24"/>
          <w:vertAlign w:val="superscript"/>
          <w:lang w:eastAsia="zh-CN"/>
        </w:rPr>
        <w:t>(członkowie zespołu Wykonawcy)</w:t>
      </w:r>
    </w:p>
    <w:p w:rsidR="003C1194" w:rsidRPr="003C1194" w:rsidRDefault="003C1194" w:rsidP="003C1194">
      <w:pPr>
        <w:suppressAutoHyphens/>
        <w:ind w:left="360"/>
        <w:rPr>
          <w:rFonts w:eastAsia="Times New Roman"/>
          <w:szCs w:val="24"/>
          <w:vertAlign w:val="superscript"/>
          <w:lang w:eastAsia="zh-CN"/>
        </w:rPr>
      </w:pPr>
    </w:p>
    <w:p w:rsidR="003C1194" w:rsidRPr="003C1194" w:rsidRDefault="003C1194" w:rsidP="003C1194">
      <w:pPr>
        <w:suppressAutoHyphens/>
        <w:ind w:left="360"/>
        <w:rPr>
          <w:rFonts w:eastAsia="Times New Roman"/>
          <w:szCs w:val="24"/>
          <w:vertAlign w:val="superscript"/>
          <w:lang w:eastAsia="zh-CN"/>
        </w:rPr>
      </w:pPr>
    </w:p>
    <w:p w:rsidR="003C1194" w:rsidRPr="003C1194" w:rsidRDefault="003C1194" w:rsidP="003C1194">
      <w:pPr>
        <w:suppressAutoHyphens/>
        <w:ind w:left="360"/>
        <w:rPr>
          <w:rFonts w:eastAsia="Times New Roman"/>
          <w:szCs w:val="24"/>
          <w:vertAlign w:val="superscript"/>
          <w:lang w:eastAsia="zh-CN"/>
        </w:rPr>
      </w:pPr>
    </w:p>
    <w:p w:rsidR="003C1194" w:rsidRPr="003C1194" w:rsidRDefault="003C1194" w:rsidP="003C1194">
      <w:pPr>
        <w:suppressAutoHyphens/>
        <w:ind w:left="360"/>
        <w:rPr>
          <w:rFonts w:eastAsia="Times New Roman"/>
          <w:szCs w:val="24"/>
          <w:vertAlign w:val="superscript"/>
          <w:lang w:eastAsia="zh-CN"/>
        </w:rPr>
      </w:pPr>
    </w:p>
    <w:p w:rsidR="003C1194" w:rsidRPr="003C1194" w:rsidRDefault="003C1194" w:rsidP="003C1194">
      <w:pPr>
        <w:suppressAutoHyphens/>
        <w:ind w:left="360"/>
        <w:rPr>
          <w:rFonts w:eastAsia="Times New Roman"/>
          <w:szCs w:val="24"/>
          <w:vertAlign w:val="superscript"/>
          <w:lang w:eastAsia="zh-CN"/>
        </w:rPr>
      </w:pPr>
    </w:p>
    <w:p w:rsidR="003C1194" w:rsidRPr="00677CC2" w:rsidRDefault="003C1194" w:rsidP="003C1194">
      <w:pPr>
        <w:suppressAutoHyphens/>
        <w:ind w:left="360"/>
        <w:rPr>
          <w:rFonts w:eastAsia="Times New Roman"/>
          <w:sz w:val="20"/>
          <w:szCs w:val="20"/>
          <w:vertAlign w:val="superscript"/>
          <w:lang w:eastAsia="zh-CN"/>
        </w:rPr>
      </w:pPr>
    </w:p>
    <w:p w:rsidR="003C1194" w:rsidRPr="00677CC2" w:rsidRDefault="003C1194" w:rsidP="003C1194">
      <w:pPr>
        <w:suppressAutoHyphens/>
        <w:ind w:left="360"/>
        <w:rPr>
          <w:rFonts w:ascii="Calibri" w:eastAsia="Times New Roman" w:hAnsi="Calibri"/>
          <w:sz w:val="20"/>
          <w:szCs w:val="20"/>
          <w:lang w:eastAsia="zh-CN"/>
        </w:rPr>
      </w:pPr>
      <w:r w:rsidRPr="00677CC2">
        <w:rPr>
          <w:rFonts w:eastAsia="Times New Roman"/>
          <w:sz w:val="20"/>
          <w:szCs w:val="20"/>
          <w:vertAlign w:val="superscript"/>
          <w:lang w:eastAsia="zh-CN"/>
        </w:rPr>
        <w:t>*</w:t>
      </w:r>
      <w:r w:rsidRPr="00677CC2">
        <w:rPr>
          <w:rFonts w:eastAsia="Times New Roman"/>
          <w:sz w:val="20"/>
          <w:szCs w:val="20"/>
          <w:lang w:eastAsia="zh-CN"/>
        </w:rPr>
        <w:t xml:space="preserve"> niewłaściwe skreślić</w:t>
      </w:r>
    </w:p>
    <w:p w:rsidR="009A3D0D" w:rsidRDefault="009A3D0D"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047964" w:rsidRDefault="00047964" w:rsidP="00047964">
      <w:pPr>
        <w:spacing w:line="360" w:lineRule="auto"/>
        <w:rPr>
          <w:b/>
          <w:szCs w:val="24"/>
        </w:rPr>
      </w:pPr>
    </w:p>
    <w:p w:rsidR="00677CC2" w:rsidRDefault="00677CC2" w:rsidP="00047964">
      <w:pPr>
        <w:spacing w:line="360" w:lineRule="auto"/>
        <w:rPr>
          <w:b/>
          <w:szCs w:val="24"/>
        </w:rPr>
      </w:pPr>
    </w:p>
    <w:p w:rsidR="00C02960" w:rsidRDefault="00954D5C" w:rsidP="00C02960">
      <w:pPr>
        <w:jc w:val="right"/>
        <w:rPr>
          <w:b/>
          <w:sz w:val="22"/>
        </w:rPr>
      </w:pPr>
      <w:r w:rsidRPr="00C02960">
        <w:rPr>
          <w:b/>
          <w:sz w:val="22"/>
        </w:rPr>
        <w:lastRenderedPageBreak/>
        <w:t xml:space="preserve">Załącznik nr 5 </w:t>
      </w:r>
      <w:proofErr w:type="spellStart"/>
      <w:r w:rsidRPr="00C02960">
        <w:rPr>
          <w:b/>
          <w:sz w:val="22"/>
        </w:rPr>
        <w:t>SWZ</w:t>
      </w:r>
      <w:proofErr w:type="spellEnd"/>
      <w:r w:rsidR="00C02960">
        <w:rPr>
          <w:b/>
          <w:sz w:val="22"/>
        </w:rPr>
        <w:t xml:space="preserve"> </w:t>
      </w:r>
    </w:p>
    <w:p w:rsidR="00977BF0" w:rsidRPr="008F5DE9" w:rsidRDefault="00C02960" w:rsidP="00C02960">
      <w:pPr>
        <w:jc w:val="right"/>
        <w:rPr>
          <w:rFonts w:eastAsia="Times New Roman"/>
          <w:bCs/>
          <w:sz w:val="22"/>
        </w:rPr>
      </w:pPr>
      <w:r w:rsidRPr="00C02960">
        <w:rPr>
          <w:rFonts w:eastAsia="Times New Roman"/>
          <w:bCs/>
          <w:sz w:val="22"/>
        </w:rPr>
        <w:t>(</w:t>
      </w:r>
      <w:r w:rsidR="00360DC7" w:rsidRPr="00C02960">
        <w:rPr>
          <w:rFonts w:eastAsia="Times New Roman"/>
          <w:bCs/>
          <w:sz w:val="22"/>
        </w:rPr>
        <w:t>s</w:t>
      </w:r>
      <w:r w:rsidR="00360DC7" w:rsidRPr="008F5DE9">
        <w:rPr>
          <w:rFonts w:eastAsia="Times New Roman"/>
          <w:bCs/>
          <w:sz w:val="22"/>
        </w:rPr>
        <w:t>tanowi</w:t>
      </w:r>
      <w:r>
        <w:rPr>
          <w:rFonts w:eastAsia="Times New Roman"/>
          <w:bCs/>
          <w:sz w:val="22"/>
        </w:rPr>
        <w:t>ący</w:t>
      </w:r>
      <w:r w:rsidR="00360DC7" w:rsidRPr="008F5DE9">
        <w:rPr>
          <w:rFonts w:eastAsia="Times New Roman"/>
          <w:bCs/>
          <w:sz w:val="22"/>
        </w:rPr>
        <w:t xml:space="preserve"> jednocześnie załącznik nr 1 do umowy</w:t>
      </w:r>
      <w:r>
        <w:rPr>
          <w:rFonts w:eastAsia="Times New Roman"/>
          <w:bCs/>
          <w:sz w:val="22"/>
        </w:rPr>
        <w:t>)</w:t>
      </w:r>
    </w:p>
    <w:p w:rsidR="00047964" w:rsidRDefault="00047964" w:rsidP="003E1DC2">
      <w:pPr>
        <w:widowControl w:val="0"/>
        <w:suppressAutoHyphens/>
        <w:jc w:val="center"/>
        <w:rPr>
          <w:rFonts w:eastAsia="SimSun"/>
          <w:b/>
          <w:kern w:val="2"/>
          <w:szCs w:val="24"/>
          <w:lang w:eastAsia="hi-IN" w:bidi="hi-IN"/>
        </w:rPr>
      </w:pPr>
    </w:p>
    <w:p w:rsidR="00677CC2" w:rsidRDefault="00677CC2" w:rsidP="003E1DC2">
      <w:pPr>
        <w:widowControl w:val="0"/>
        <w:suppressAutoHyphens/>
        <w:jc w:val="center"/>
        <w:rPr>
          <w:rFonts w:eastAsia="SimSun"/>
          <w:b/>
          <w:kern w:val="2"/>
          <w:szCs w:val="24"/>
          <w:lang w:eastAsia="hi-IN" w:bidi="hi-IN"/>
        </w:rPr>
      </w:pPr>
      <w:r w:rsidRPr="00677CC2">
        <w:rPr>
          <w:rFonts w:eastAsia="SimSun"/>
          <w:b/>
          <w:kern w:val="2"/>
          <w:szCs w:val="24"/>
          <w:lang w:eastAsia="hi-IN" w:bidi="hi-IN"/>
        </w:rPr>
        <w:t xml:space="preserve">SPECYFIKACJA TECHNICZNA SAMOCHODU OSOBOWEGO </w:t>
      </w:r>
    </w:p>
    <w:p w:rsidR="00C02960" w:rsidRPr="00B36C9E" w:rsidRDefault="00677CC2" w:rsidP="003E1DC2">
      <w:pPr>
        <w:widowControl w:val="0"/>
        <w:suppressAutoHyphens/>
        <w:jc w:val="center"/>
        <w:rPr>
          <w:rFonts w:eastAsia="SimSun"/>
          <w:b/>
          <w:kern w:val="2"/>
          <w:szCs w:val="24"/>
          <w:lang w:eastAsia="hi-IN" w:bidi="hi-IN"/>
        </w:rPr>
      </w:pPr>
      <w:r w:rsidRPr="00677CC2">
        <w:rPr>
          <w:rFonts w:eastAsia="SimSun"/>
          <w:b/>
          <w:kern w:val="2"/>
          <w:szCs w:val="24"/>
          <w:lang w:eastAsia="hi-IN" w:bidi="hi-IN"/>
        </w:rPr>
        <w:t>W POLICYJNEJ WERSJI NIEOZNAKOWANEJ</w:t>
      </w:r>
    </w:p>
    <w:p w:rsidR="00B36C9E" w:rsidRPr="00B36C9E" w:rsidRDefault="00B36C9E" w:rsidP="00B36C9E">
      <w:pPr>
        <w:widowControl w:val="0"/>
        <w:suppressAutoHyphens/>
        <w:spacing w:line="100" w:lineRule="atLeast"/>
        <w:jc w:val="center"/>
        <w:rPr>
          <w:rFonts w:eastAsia="SimSun" w:cs="Arial"/>
          <w:kern w:val="2"/>
          <w:sz w:val="20"/>
          <w:szCs w:val="24"/>
          <w:lang w:eastAsia="hi-IN" w:bidi="hi-IN"/>
        </w:rPr>
      </w:pPr>
    </w:p>
    <w:p w:rsidR="00677CC2" w:rsidRPr="00677CC2" w:rsidRDefault="00677CC2" w:rsidP="00677CC2">
      <w:pPr>
        <w:widowControl w:val="0"/>
        <w:tabs>
          <w:tab w:val="left" w:pos="3600"/>
        </w:tabs>
        <w:suppressAutoHyphens/>
        <w:jc w:val="both"/>
        <w:rPr>
          <w:rFonts w:eastAsia="Times New Roman"/>
          <w:b/>
          <w:sz w:val="22"/>
          <w:lang w:eastAsia="ar-SA"/>
        </w:rPr>
      </w:pPr>
      <w:r w:rsidRPr="00677CC2">
        <w:rPr>
          <w:rFonts w:eastAsia="Times New Roman"/>
          <w:b/>
          <w:bCs/>
          <w:sz w:val="22"/>
          <w:lang w:eastAsia="ar-SA"/>
        </w:rPr>
        <w:t xml:space="preserve">I. </w:t>
      </w:r>
      <w:r w:rsidRPr="00677CC2">
        <w:rPr>
          <w:rFonts w:eastAsia="Times New Roman"/>
          <w:b/>
          <w:sz w:val="22"/>
          <w:lang w:eastAsia="ar-SA"/>
        </w:rPr>
        <w:t>PRZEZNACZENIE DOKUMENTU</w:t>
      </w:r>
    </w:p>
    <w:p w:rsidR="00677CC2" w:rsidRPr="00677CC2" w:rsidRDefault="00677CC2" w:rsidP="00677CC2">
      <w:pPr>
        <w:widowControl w:val="0"/>
        <w:tabs>
          <w:tab w:val="left" w:pos="3600"/>
        </w:tabs>
        <w:suppressAutoHyphens/>
        <w:ind w:left="720" w:hanging="360"/>
        <w:jc w:val="both"/>
        <w:rPr>
          <w:rFonts w:eastAsia="Times New Roman"/>
          <w:sz w:val="22"/>
          <w:lang w:eastAsia="ar-SA"/>
        </w:rPr>
      </w:pPr>
      <w:r w:rsidRPr="00677CC2">
        <w:rPr>
          <w:rFonts w:eastAsia="Times New Roman"/>
          <w:sz w:val="22"/>
          <w:lang w:eastAsia="ar-SA"/>
        </w:rPr>
        <w:t>Specyfikacja Techniczna identyfikuje wyrób poprzez określenie wymagań, jakie musi spełniać:</w:t>
      </w:r>
    </w:p>
    <w:p w:rsidR="00677CC2" w:rsidRPr="00677CC2" w:rsidRDefault="00677CC2" w:rsidP="00677CC2">
      <w:pPr>
        <w:widowControl w:val="0"/>
        <w:tabs>
          <w:tab w:val="left" w:pos="3600"/>
        </w:tabs>
        <w:suppressAutoHyphens/>
        <w:ind w:left="720" w:hanging="360"/>
        <w:jc w:val="both"/>
        <w:rPr>
          <w:rFonts w:eastAsia="Times New Roman"/>
          <w:sz w:val="22"/>
          <w:lang w:eastAsia="ar-SA"/>
        </w:rPr>
      </w:pPr>
      <w:r w:rsidRPr="00677CC2">
        <w:rPr>
          <w:rFonts w:eastAsia="Times New Roman"/>
          <w:sz w:val="22"/>
          <w:lang w:eastAsia="ar-SA"/>
        </w:rPr>
        <w:t xml:space="preserve">- w zakresie wymagań technicznych i bezpieczeństwa użytkowania, </w:t>
      </w:r>
    </w:p>
    <w:p w:rsidR="00677CC2" w:rsidRPr="00677CC2" w:rsidRDefault="00677CC2" w:rsidP="00677CC2">
      <w:pPr>
        <w:widowControl w:val="0"/>
        <w:tabs>
          <w:tab w:val="left" w:pos="3600"/>
        </w:tabs>
        <w:suppressAutoHyphens/>
        <w:ind w:left="720" w:hanging="360"/>
        <w:jc w:val="both"/>
        <w:rPr>
          <w:rFonts w:eastAsia="Times New Roman"/>
          <w:sz w:val="22"/>
          <w:lang w:eastAsia="ar-SA"/>
        </w:rPr>
      </w:pPr>
      <w:r w:rsidRPr="00677CC2">
        <w:rPr>
          <w:rFonts w:eastAsia="Times New Roman"/>
          <w:sz w:val="22"/>
          <w:lang w:eastAsia="ar-SA"/>
        </w:rPr>
        <w:t>- w odniesieniu do wymaganej dokumentacji technicznej, badań i metodologii badań, oznakowania oraz oznaczenia wyrobu.</w:t>
      </w:r>
    </w:p>
    <w:p w:rsidR="00677CC2" w:rsidRPr="00677CC2" w:rsidRDefault="00677CC2" w:rsidP="00677CC2">
      <w:pPr>
        <w:widowControl w:val="0"/>
        <w:tabs>
          <w:tab w:val="left" w:pos="3600"/>
        </w:tabs>
        <w:suppressAutoHyphens/>
        <w:ind w:left="720" w:hanging="360"/>
        <w:jc w:val="both"/>
        <w:rPr>
          <w:rFonts w:eastAsia="Times New Roman"/>
          <w:b/>
          <w:sz w:val="22"/>
          <w:lang w:eastAsia="ar-SA"/>
        </w:rPr>
      </w:pPr>
      <w:r w:rsidRPr="00677CC2">
        <w:rPr>
          <w:rFonts w:eastAsia="Times New Roman"/>
          <w:b/>
          <w:sz w:val="22"/>
          <w:lang w:eastAsia="ar-SA"/>
        </w:rPr>
        <w:t xml:space="preserve"> </w:t>
      </w:r>
    </w:p>
    <w:p w:rsidR="00677CC2" w:rsidRPr="00677CC2" w:rsidRDefault="00677CC2" w:rsidP="00677CC2">
      <w:pPr>
        <w:widowControl w:val="0"/>
        <w:tabs>
          <w:tab w:val="left" w:pos="3600"/>
        </w:tabs>
        <w:suppressAutoHyphens/>
        <w:ind w:left="240" w:hanging="240"/>
        <w:jc w:val="both"/>
        <w:rPr>
          <w:rFonts w:eastAsia="Times New Roman"/>
          <w:sz w:val="22"/>
          <w:lang w:eastAsia="ar-SA"/>
        </w:rPr>
      </w:pPr>
      <w:r w:rsidRPr="00677CC2">
        <w:rPr>
          <w:rFonts w:eastAsia="Times New Roman"/>
          <w:b/>
          <w:sz w:val="22"/>
          <w:lang w:eastAsia="ar-SA"/>
        </w:rPr>
        <w:t>II. ZAKRES STOSOWANIA DOKUMENTU</w:t>
      </w:r>
    </w:p>
    <w:p w:rsidR="00677CC2" w:rsidRPr="00677CC2" w:rsidRDefault="00677CC2" w:rsidP="00677CC2">
      <w:pPr>
        <w:widowControl w:val="0"/>
        <w:suppressAutoHyphens/>
        <w:ind w:left="284"/>
        <w:jc w:val="both"/>
        <w:rPr>
          <w:rFonts w:eastAsia="Times New Roman"/>
          <w:sz w:val="22"/>
          <w:lang w:eastAsia="ar-SA"/>
        </w:rPr>
      </w:pPr>
      <w:r w:rsidRPr="00677CC2">
        <w:rPr>
          <w:rFonts w:eastAsia="Times New Roman"/>
          <w:sz w:val="22"/>
          <w:lang w:eastAsia="ar-SA"/>
        </w:rPr>
        <w:t xml:space="preserve">Specyfikacja techniczna przeznaczona jest do wykorzystania, jako załącznik opisujący przedmiot zamówienia w procedurach związanych z realizacją postępowań przetargowych. </w:t>
      </w:r>
    </w:p>
    <w:p w:rsidR="00677CC2" w:rsidRPr="00677CC2" w:rsidRDefault="00677CC2" w:rsidP="00677CC2">
      <w:pPr>
        <w:widowControl w:val="0"/>
        <w:suppressAutoHyphens/>
        <w:spacing w:line="100" w:lineRule="atLeast"/>
        <w:ind w:left="284"/>
        <w:jc w:val="both"/>
        <w:rPr>
          <w:rFonts w:eastAsia="Times New Roman"/>
          <w:sz w:val="22"/>
          <w:lang w:eastAsia="ar-SA"/>
        </w:rPr>
      </w:pPr>
    </w:p>
    <w:p w:rsidR="00677CC2" w:rsidRPr="00677CC2" w:rsidRDefault="00677CC2" w:rsidP="00677CC2">
      <w:pPr>
        <w:widowControl w:val="0"/>
        <w:suppressAutoHyphens/>
        <w:spacing w:line="100" w:lineRule="atLeast"/>
        <w:jc w:val="both"/>
        <w:rPr>
          <w:rFonts w:eastAsia="Times New Roman"/>
          <w:b/>
          <w:bCs/>
          <w:sz w:val="22"/>
          <w:lang w:eastAsia="ar-SA"/>
        </w:rPr>
      </w:pPr>
      <w:r w:rsidRPr="00677CC2">
        <w:rPr>
          <w:rFonts w:eastAsia="Times New Roman"/>
          <w:b/>
          <w:bCs/>
          <w:sz w:val="22"/>
          <w:lang w:eastAsia="ar-SA"/>
        </w:rPr>
        <w:t>III. DOKUMENTY ODNIESIENIA</w:t>
      </w:r>
    </w:p>
    <w:p w:rsidR="00677CC2" w:rsidRPr="00677CC2" w:rsidRDefault="00677CC2" w:rsidP="00C6641E">
      <w:pPr>
        <w:widowControl w:val="0"/>
        <w:numPr>
          <w:ilvl w:val="0"/>
          <w:numId w:val="129"/>
        </w:numPr>
        <w:tabs>
          <w:tab w:val="left" w:pos="426"/>
          <w:tab w:val="left" w:pos="851"/>
        </w:tabs>
        <w:suppressAutoHyphens/>
        <w:spacing w:line="100" w:lineRule="atLeast"/>
        <w:ind w:left="426" w:hanging="426"/>
        <w:jc w:val="both"/>
        <w:rPr>
          <w:rFonts w:eastAsia="Times New Roman"/>
          <w:sz w:val="22"/>
          <w:lang w:eastAsia="ar-SA"/>
        </w:rPr>
      </w:pPr>
      <w:r w:rsidRPr="00677CC2">
        <w:rPr>
          <w:rFonts w:eastAsia="Times New Roman"/>
          <w:sz w:val="22"/>
          <w:lang w:eastAsia="ar-SA"/>
        </w:rPr>
        <w:t>Ustawa z dnia 20 czerwca 1997 r. Prawo o ruchu drogowym (Dz. U. z 2021 r., poz. 450).</w:t>
      </w:r>
    </w:p>
    <w:p w:rsidR="00677CC2" w:rsidRPr="00677CC2" w:rsidRDefault="00677CC2" w:rsidP="00C6641E">
      <w:pPr>
        <w:widowControl w:val="0"/>
        <w:numPr>
          <w:ilvl w:val="0"/>
          <w:numId w:val="129"/>
        </w:numPr>
        <w:tabs>
          <w:tab w:val="left" w:pos="426"/>
          <w:tab w:val="left" w:pos="851"/>
        </w:tabs>
        <w:suppressAutoHyphens/>
        <w:spacing w:line="100" w:lineRule="atLeast"/>
        <w:ind w:left="426" w:hanging="426"/>
        <w:jc w:val="both"/>
        <w:rPr>
          <w:rFonts w:eastAsia="Times New Roman"/>
          <w:sz w:val="22"/>
          <w:lang w:eastAsia="ar-SA"/>
        </w:rPr>
      </w:pPr>
      <w:r w:rsidRPr="00677CC2">
        <w:rPr>
          <w:rFonts w:eastAsia="Times New Roman"/>
          <w:color w:val="000000"/>
          <w:sz w:val="22"/>
          <w:lang w:eastAsia="ar-SA"/>
        </w:rPr>
        <w:t xml:space="preserve">Rozporządzenie Ministra Infrastruktury z dnia 31 grudnia 2002 r. w sprawie warunków technicznych pojazdów oraz zakresu ich niezbędnego wyposażenia </w:t>
      </w:r>
      <w:r w:rsidRPr="00677CC2">
        <w:rPr>
          <w:rFonts w:eastAsia="Times New Roman"/>
          <w:sz w:val="22"/>
          <w:lang w:eastAsia="ar-SA"/>
        </w:rPr>
        <w:t xml:space="preserve">(tekst jedn. Dz. U. </w:t>
      </w:r>
      <w:r w:rsidRPr="00677CC2">
        <w:rPr>
          <w:rFonts w:eastAsia="Times New Roman"/>
          <w:sz w:val="22"/>
          <w:lang w:eastAsia="ar-SA"/>
        </w:rPr>
        <w:br/>
        <w:t>z 2016 r. poz. 2022 z późn. zm.).</w:t>
      </w:r>
    </w:p>
    <w:p w:rsidR="00677CC2" w:rsidRPr="00677CC2" w:rsidRDefault="00677CC2" w:rsidP="00C6641E">
      <w:pPr>
        <w:widowControl w:val="0"/>
        <w:numPr>
          <w:ilvl w:val="0"/>
          <w:numId w:val="129"/>
        </w:numPr>
        <w:tabs>
          <w:tab w:val="left" w:pos="426"/>
          <w:tab w:val="left" w:pos="851"/>
        </w:tabs>
        <w:suppressAutoHyphens/>
        <w:spacing w:line="100" w:lineRule="atLeast"/>
        <w:ind w:left="426" w:hanging="426"/>
        <w:jc w:val="both"/>
        <w:rPr>
          <w:rFonts w:eastAsia="Times New Roman"/>
          <w:sz w:val="22"/>
          <w:lang w:eastAsia="ar-SA"/>
        </w:rPr>
      </w:pPr>
      <w:r w:rsidRPr="00677CC2">
        <w:rPr>
          <w:rFonts w:eastAsia="Times New Roman"/>
          <w:sz w:val="22"/>
          <w:lang w:eastAsia="ar-SA"/>
        </w:rPr>
        <w:t xml:space="preserve">Rozporządzenie </w:t>
      </w:r>
      <w:r w:rsidRPr="00677CC2">
        <w:rPr>
          <w:rFonts w:eastAsia="Times New Roman"/>
          <w:bCs/>
          <w:sz w:val="22"/>
          <w:lang w:eastAsia="ar-SA"/>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rsidR="00677CC2" w:rsidRPr="00677CC2" w:rsidRDefault="00677CC2" w:rsidP="00677CC2">
      <w:pPr>
        <w:widowControl w:val="0"/>
        <w:suppressAutoHyphens/>
        <w:spacing w:line="100" w:lineRule="atLeast"/>
        <w:jc w:val="both"/>
        <w:rPr>
          <w:rFonts w:eastAsia="Times New Roman"/>
          <w:color w:val="000000"/>
          <w:sz w:val="22"/>
          <w:lang w:eastAsia="ar-SA"/>
        </w:rPr>
      </w:pPr>
    </w:p>
    <w:p w:rsidR="00677CC2" w:rsidRPr="00677CC2" w:rsidRDefault="00677CC2" w:rsidP="00677CC2">
      <w:pPr>
        <w:widowControl w:val="0"/>
        <w:tabs>
          <w:tab w:val="left" w:pos="3600"/>
        </w:tabs>
        <w:suppressAutoHyphens/>
        <w:ind w:left="720" w:hanging="720"/>
        <w:jc w:val="both"/>
        <w:rPr>
          <w:rFonts w:eastAsia="Times New Roman"/>
          <w:b/>
          <w:sz w:val="22"/>
          <w:lang w:eastAsia="ar-SA"/>
        </w:rPr>
      </w:pPr>
      <w:r w:rsidRPr="00677CC2">
        <w:rPr>
          <w:rFonts w:eastAsia="Times New Roman"/>
          <w:b/>
          <w:sz w:val="22"/>
          <w:lang w:eastAsia="ar-SA"/>
        </w:rPr>
        <w:t>IV. CHARAKTERYSTYKA WYROBU</w:t>
      </w:r>
    </w:p>
    <w:p w:rsidR="00677CC2" w:rsidRPr="00677CC2" w:rsidRDefault="00677CC2" w:rsidP="00677CC2">
      <w:pPr>
        <w:widowControl w:val="0"/>
        <w:suppressAutoHyphens/>
        <w:ind w:left="426"/>
        <w:jc w:val="both"/>
        <w:rPr>
          <w:rFonts w:eastAsia="Times New Roman"/>
          <w:sz w:val="22"/>
          <w:lang w:eastAsia="ar-SA"/>
        </w:rPr>
      </w:pPr>
      <w:r w:rsidRPr="00677CC2">
        <w:rPr>
          <w:rFonts w:eastAsia="Times New Roman"/>
          <w:sz w:val="22"/>
          <w:lang w:eastAsia="ar-SA"/>
        </w:rPr>
        <w:t>Przedmiotem opracowania jest specyfikacja techniczna dla policyjnego samochodu osobowego w policyjnej wersji nieoznakowanego z segmentu C. Przyjmuje się robocze oznaczenie samochodu - „Pojazd”.</w:t>
      </w:r>
    </w:p>
    <w:p w:rsidR="00677CC2" w:rsidRPr="00677CC2" w:rsidRDefault="00677CC2" w:rsidP="00677CC2">
      <w:pPr>
        <w:widowControl w:val="0"/>
        <w:suppressAutoHyphens/>
        <w:spacing w:line="100" w:lineRule="atLeast"/>
        <w:jc w:val="both"/>
        <w:rPr>
          <w:rFonts w:eastAsia="Times New Roman"/>
          <w:b/>
          <w:bCs/>
          <w:sz w:val="22"/>
          <w:lang w:eastAsia="ar-SA"/>
        </w:rPr>
      </w:pPr>
    </w:p>
    <w:p w:rsidR="00677CC2" w:rsidRPr="00677CC2" w:rsidRDefault="00677CC2" w:rsidP="00677CC2">
      <w:pPr>
        <w:widowControl w:val="0"/>
        <w:suppressAutoHyphens/>
        <w:spacing w:line="100" w:lineRule="atLeast"/>
        <w:jc w:val="both"/>
        <w:rPr>
          <w:rFonts w:eastAsia="Times New Roman"/>
          <w:b/>
          <w:bCs/>
          <w:sz w:val="22"/>
          <w:lang w:eastAsia="ar-SA"/>
        </w:rPr>
      </w:pPr>
      <w:r w:rsidRPr="00677CC2">
        <w:rPr>
          <w:rFonts w:eastAsia="Times New Roman"/>
          <w:b/>
          <w:bCs/>
          <w:sz w:val="22"/>
          <w:lang w:eastAsia="ar-SA"/>
        </w:rPr>
        <w:t>V. WYMAGANIA STANDARDOWE</w:t>
      </w:r>
    </w:p>
    <w:p w:rsidR="00677CC2" w:rsidRPr="00677CC2" w:rsidRDefault="00677CC2" w:rsidP="00677CC2">
      <w:pPr>
        <w:widowControl w:val="0"/>
        <w:suppressAutoHyphens/>
        <w:spacing w:line="100" w:lineRule="atLeast"/>
        <w:ind w:left="360"/>
        <w:jc w:val="both"/>
        <w:rPr>
          <w:rFonts w:eastAsia="Times New Roman"/>
          <w:sz w:val="12"/>
          <w:szCs w:val="12"/>
          <w:lang w:eastAsia="ar-SA"/>
        </w:rPr>
      </w:pPr>
    </w:p>
    <w:p w:rsidR="00677CC2" w:rsidRPr="00677CC2" w:rsidRDefault="00677CC2" w:rsidP="00677CC2">
      <w:pPr>
        <w:widowControl w:val="0"/>
        <w:suppressAutoHyphens/>
        <w:spacing w:line="100" w:lineRule="atLeast"/>
        <w:jc w:val="both"/>
        <w:rPr>
          <w:rFonts w:eastAsia="Times New Roman"/>
          <w:b/>
          <w:bCs/>
          <w:sz w:val="22"/>
          <w:lang w:eastAsia="ar-SA"/>
        </w:rPr>
      </w:pPr>
      <w:r w:rsidRPr="00677CC2">
        <w:rPr>
          <w:rFonts w:eastAsia="Times New Roman"/>
          <w:b/>
          <w:bCs/>
          <w:sz w:val="22"/>
          <w:lang w:eastAsia="ar-SA"/>
        </w:rPr>
        <w:t>1. WYMAGANIA TECHNICZNE</w:t>
      </w:r>
    </w:p>
    <w:p w:rsidR="00677CC2" w:rsidRPr="00677CC2" w:rsidRDefault="00677CC2" w:rsidP="00677CC2">
      <w:pPr>
        <w:widowControl w:val="0"/>
        <w:suppressAutoHyphens/>
        <w:spacing w:line="100" w:lineRule="atLeast"/>
        <w:jc w:val="both"/>
        <w:rPr>
          <w:rFonts w:eastAsia="Times New Roman"/>
          <w:b/>
          <w:bCs/>
          <w:sz w:val="12"/>
          <w:szCs w:val="12"/>
          <w:lang w:eastAsia="ar-SA"/>
        </w:rPr>
      </w:pPr>
    </w:p>
    <w:p w:rsidR="00677CC2" w:rsidRPr="00677CC2" w:rsidRDefault="00677CC2" w:rsidP="00677CC2">
      <w:pPr>
        <w:widowControl w:val="0"/>
        <w:suppressAutoHyphens/>
        <w:spacing w:line="100" w:lineRule="atLeast"/>
        <w:jc w:val="both"/>
        <w:rPr>
          <w:rFonts w:eastAsia="Times New Roman"/>
          <w:b/>
          <w:bCs/>
          <w:sz w:val="22"/>
          <w:lang w:eastAsia="ar-SA"/>
        </w:rPr>
      </w:pPr>
      <w:r w:rsidRPr="00677CC2">
        <w:rPr>
          <w:rFonts w:eastAsia="Times New Roman"/>
          <w:b/>
          <w:bCs/>
          <w:sz w:val="22"/>
          <w:lang w:eastAsia="ar-SA"/>
        </w:rPr>
        <w:t xml:space="preserve">1.1 </w:t>
      </w:r>
      <w:r w:rsidR="00FA2137">
        <w:rPr>
          <w:rFonts w:eastAsia="Times New Roman"/>
          <w:b/>
          <w:bCs/>
          <w:sz w:val="22"/>
          <w:lang w:eastAsia="ar-SA"/>
        </w:rPr>
        <w:t xml:space="preserve">  </w:t>
      </w:r>
      <w:r w:rsidRPr="00677CC2">
        <w:rPr>
          <w:rFonts w:eastAsia="Times New Roman"/>
          <w:b/>
          <w:bCs/>
          <w:sz w:val="22"/>
          <w:lang w:eastAsia="ar-SA"/>
        </w:rPr>
        <w:t>Przeznaczenie pojazdu</w:t>
      </w:r>
    </w:p>
    <w:p w:rsidR="00677CC2" w:rsidRPr="00FA2137" w:rsidRDefault="00677CC2" w:rsidP="00FA2137">
      <w:pPr>
        <w:widowControl w:val="0"/>
        <w:tabs>
          <w:tab w:val="left" w:pos="374"/>
        </w:tabs>
        <w:suppressAutoHyphens/>
        <w:spacing w:line="100" w:lineRule="atLeast"/>
        <w:ind w:left="426"/>
        <w:jc w:val="both"/>
        <w:rPr>
          <w:rFonts w:eastAsia="Times New Roman"/>
          <w:sz w:val="22"/>
          <w:lang w:eastAsia="ar-SA"/>
        </w:rPr>
      </w:pPr>
      <w:r w:rsidRPr="00FA2137">
        <w:rPr>
          <w:rFonts w:eastAsia="Times New Roman"/>
          <w:sz w:val="22"/>
          <w:lang w:eastAsia="ar-SA"/>
        </w:rPr>
        <w:t>Pojazd będzie wykorzystywany przez Policję do zadań patrolowych, interwencyjnych oraz kontroli pojazdów. W jego wnętrzu będą wykonywane podstawowe czynności służbowe, w szczególności obejmujące: kontrolę dokumentów dotyczących osób i pojazdów, sprawdzanie osób i pojazdów w bazach danych, sporządzanie dokumentacji służbowej, przewożenie osób.</w:t>
      </w:r>
    </w:p>
    <w:p w:rsidR="00677CC2" w:rsidRPr="00677CC2" w:rsidRDefault="00677CC2" w:rsidP="00677CC2">
      <w:pPr>
        <w:widowControl w:val="0"/>
        <w:suppressAutoHyphens/>
        <w:spacing w:line="100" w:lineRule="atLeast"/>
        <w:jc w:val="both"/>
        <w:rPr>
          <w:rFonts w:eastAsia="Times New Roman"/>
          <w:b/>
          <w:bCs/>
          <w:sz w:val="22"/>
          <w:lang w:eastAsia="ar-SA"/>
        </w:rPr>
      </w:pPr>
    </w:p>
    <w:p w:rsidR="00677CC2" w:rsidRPr="00677CC2" w:rsidRDefault="00677CC2" w:rsidP="00677CC2">
      <w:pPr>
        <w:widowControl w:val="0"/>
        <w:suppressAutoHyphens/>
        <w:spacing w:line="100" w:lineRule="atLeast"/>
        <w:jc w:val="both"/>
        <w:rPr>
          <w:rFonts w:eastAsia="Times New Roman"/>
          <w:b/>
          <w:bCs/>
          <w:sz w:val="22"/>
          <w:lang w:eastAsia="ar-SA"/>
        </w:rPr>
      </w:pPr>
      <w:r w:rsidRPr="00677CC2">
        <w:rPr>
          <w:rFonts w:eastAsia="Times New Roman"/>
          <w:b/>
          <w:bCs/>
          <w:sz w:val="22"/>
          <w:lang w:eastAsia="ar-SA"/>
        </w:rPr>
        <w:t xml:space="preserve">1.2 </w:t>
      </w:r>
      <w:r w:rsidR="00FA2137">
        <w:rPr>
          <w:rFonts w:eastAsia="Times New Roman"/>
          <w:b/>
          <w:bCs/>
          <w:sz w:val="22"/>
          <w:lang w:eastAsia="ar-SA"/>
        </w:rPr>
        <w:t xml:space="preserve"> </w:t>
      </w:r>
      <w:r w:rsidRPr="00677CC2">
        <w:rPr>
          <w:rFonts w:eastAsia="Times New Roman"/>
          <w:b/>
          <w:bCs/>
          <w:sz w:val="22"/>
          <w:lang w:eastAsia="ar-SA"/>
        </w:rPr>
        <w:t>Warunki eksploatacji</w:t>
      </w:r>
    </w:p>
    <w:p w:rsidR="00677CC2" w:rsidRPr="00677CC2" w:rsidRDefault="00677CC2" w:rsidP="00FA2137">
      <w:pPr>
        <w:widowControl w:val="0"/>
        <w:suppressAutoHyphens/>
        <w:spacing w:line="100" w:lineRule="atLeast"/>
        <w:ind w:firstLine="670"/>
        <w:jc w:val="both"/>
        <w:rPr>
          <w:rFonts w:eastAsia="Times New Roman"/>
          <w:sz w:val="22"/>
          <w:lang w:eastAsia="ar-SA"/>
        </w:rPr>
      </w:pPr>
      <w:r w:rsidRPr="00677CC2">
        <w:rPr>
          <w:rFonts w:eastAsia="Times New Roman"/>
          <w:sz w:val="22"/>
          <w:lang w:eastAsia="ar-SA"/>
        </w:rPr>
        <w:t>Pojazd musi być przystosowany do:</w:t>
      </w:r>
    </w:p>
    <w:p w:rsidR="00677CC2" w:rsidRPr="00677CC2" w:rsidRDefault="00677CC2" w:rsidP="00677CC2">
      <w:pPr>
        <w:widowControl w:val="0"/>
        <w:suppressAutoHyphens/>
        <w:ind w:left="670" w:hanging="650"/>
        <w:jc w:val="both"/>
        <w:rPr>
          <w:rFonts w:eastAsia="Times New Roman"/>
          <w:color w:val="000000"/>
          <w:sz w:val="22"/>
          <w:lang w:eastAsia="ar-SA"/>
        </w:rPr>
      </w:pPr>
      <w:r w:rsidRPr="00677CC2">
        <w:rPr>
          <w:rFonts w:eastAsia="Times New Roman"/>
          <w:color w:val="000000"/>
          <w:sz w:val="22"/>
          <w:lang w:eastAsia="ar-SA"/>
        </w:rPr>
        <w:t>1.2.1</w:t>
      </w:r>
      <w:r w:rsidRPr="00677CC2">
        <w:rPr>
          <w:rFonts w:eastAsia="Times New Roman"/>
          <w:color w:val="000000"/>
          <w:sz w:val="22"/>
          <w:lang w:eastAsia="ar-SA"/>
        </w:rPr>
        <w:tab/>
        <w:t>Eksploatacji we wszystkich porach roku i doby w warunkach atmosferycznych spotykanych w polskiej strefie klimatycznej w temperaturach otoczenia od -30</w:t>
      </w:r>
      <w:r w:rsidRPr="00677CC2">
        <w:rPr>
          <w:rFonts w:eastAsia="Times New Roman"/>
          <w:color w:val="000000"/>
          <w:sz w:val="22"/>
          <w:vertAlign w:val="superscript"/>
          <w:lang w:eastAsia="ar-SA"/>
        </w:rPr>
        <w:t>o</w:t>
      </w:r>
      <w:r w:rsidRPr="00677CC2">
        <w:rPr>
          <w:rFonts w:eastAsia="Times New Roman"/>
          <w:color w:val="000000"/>
          <w:sz w:val="22"/>
          <w:lang w:eastAsia="ar-SA"/>
        </w:rPr>
        <w:t>C do + 50</w:t>
      </w:r>
      <w:r w:rsidRPr="00677CC2">
        <w:rPr>
          <w:rFonts w:eastAsia="Times New Roman"/>
          <w:color w:val="000000"/>
          <w:sz w:val="22"/>
          <w:vertAlign w:val="superscript"/>
          <w:lang w:eastAsia="ar-SA"/>
        </w:rPr>
        <w:t>o</w:t>
      </w:r>
      <w:r w:rsidRPr="00677CC2">
        <w:rPr>
          <w:rFonts w:eastAsia="Times New Roman"/>
          <w:color w:val="000000"/>
          <w:sz w:val="22"/>
          <w:lang w:eastAsia="ar-SA"/>
        </w:rPr>
        <w:t>C,</w:t>
      </w:r>
    </w:p>
    <w:p w:rsidR="00677CC2" w:rsidRPr="00677CC2" w:rsidRDefault="00677CC2" w:rsidP="00677CC2">
      <w:pPr>
        <w:widowControl w:val="0"/>
        <w:suppressAutoHyphens/>
        <w:ind w:left="690" w:hanging="690"/>
        <w:jc w:val="both"/>
        <w:rPr>
          <w:rFonts w:eastAsia="Times New Roman"/>
          <w:color w:val="000000"/>
          <w:sz w:val="22"/>
          <w:lang w:eastAsia="ar-SA"/>
        </w:rPr>
      </w:pPr>
      <w:r w:rsidRPr="00677CC2">
        <w:rPr>
          <w:rFonts w:eastAsia="Times New Roman"/>
          <w:color w:val="000000"/>
          <w:sz w:val="22"/>
          <w:lang w:eastAsia="ar-SA"/>
        </w:rPr>
        <w:t>1.2.2</w:t>
      </w:r>
      <w:r w:rsidRPr="00677CC2">
        <w:rPr>
          <w:rFonts w:eastAsia="Times New Roman"/>
          <w:color w:val="000000"/>
          <w:sz w:val="22"/>
          <w:lang w:eastAsia="ar-SA"/>
        </w:rPr>
        <w:tab/>
        <w:t>Jazdy po drogach twardych i gruntowych,</w:t>
      </w:r>
    </w:p>
    <w:p w:rsidR="00677CC2" w:rsidRPr="00677CC2" w:rsidRDefault="00677CC2" w:rsidP="00677CC2">
      <w:pPr>
        <w:widowControl w:val="0"/>
        <w:suppressAutoHyphens/>
        <w:ind w:left="709" w:hanging="709"/>
        <w:jc w:val="both"/>
        <w:rPr>
          <w:rFonts w:eastAsia="Times New Roman"/>
          <w:color w:val="000000"/>
          <w:sz w:val="22"/>
          <w:lang w:eastAsia="ar-SA"/>
        </w:rPr>
      </w:pPr>
      <w:r w:rsidRPr="00677CC2">
        <w:rPr>
          <w:rFonts w:eastAsia="Times New Roman"/>
          <w:color w:val="000000"/>
          <w:sz w:val="22"/>
          <w:lang w:eastAsia="ar-SA"/>
        </w:rPr>
        <w:t>1.2.3</w:t>
      </w:r>
      <w:r w:rsidRPr="00677CC2">
        <w:rPr>
          <w:rFonts w:eastAsia="Times New Roman"/>
          <w:color w:val="000000"/>
          <w:sz w:val="22"/>
          <w:lang w:eastAsia="ar-SA"/>
        </w:rPr>
        <w:tab/>
        <w:t>Przechowywania na wolnym powietrzu,</w:t>
      </w:r>
    </w:p>
    <w:p w:rsidR="00677CC2" w:rsidRPr="00677CC2" w:rsidRDefault="00677CC2" w:rsidP="00677CC2">
      <w:pPr>
        <w:widowControl w:val="0"/>
        <w:suppressAutoHyphens/>
        <w:ind w:left="709" w:hanging="709"/>
        <w:jc w:val="both"/>
        <w:rPr>
          <w:rFonts w:eastAsia="Times New Roman"/>
          <w:color w:val="000000"/>
          <w:sz w:val="22"/>
          <w:lang w:eastAsia="ar-SA"/>
        </w:rPr>
      </w:pPr>
      <w:r w:rsidRPr="00677CC2">
        <w:rPr>
          <w:rFonts w:eastAsia="Times New Roman"/>
          <w:color w:val="000000"/>
          <w:sz w:val="22"/>
          <w:lang w:eastAsia="ar-SA"/>
        </w:rPr>
        <w:t>1.2.4</w:t>
      </w:r>
      <w:r w:rsidRPr="00677CC2">
        <w:rPr>
          <w:rFonts w:eastAsia="Times New Roman"/>
          <w:color w:val="000000"/>
          <w:sz w:val="22"/>
          <w:lang w:eastAsia="ar-SA"/>
        </w:rPr>
        <w:tab/>
        <w:t>Mycia w myjniach automatycznych szczotkowych.</w:t>
      </w:r>
    </w:p>
    <w:p w:rsidR="00677CC2" w:rsidRPr="00677CC2" w:rsidRDefault="00677CC2" w:rsidP="00677CC2">
      <w:pPr>
        <w:widowControl w:val="0"/>
        <w:suppressAutoHyphens/>
        <w:spacing w:line="100" w:lineRule="atLeast"/>
        <w:ind w:left="880" w:hanging="880"/>
        <w:jc w:val="both"/>
        <w:rPr>
          <w:rFonts w:eastAsia="Times New Roman"/>
          <w:sz w:val="22"/>
          <w:lang w:eastAsia="ar-SA"/>
        </w:rPr>
      </w:pPr>
    </w:p>
    <w:p w:rsidR="00677CC2" w:rsidRPr="00677CC2" w:rsidRDefault="00677CC2" w:rsidP="00677CC2">
      <w:pPr>
        <w:widowControl w:val="0"/>
        <w:suppressAutoHyphens/>
        <w:spacing w:line="100" w:lineRule="atLeast"/>
        <w:ind w:left="426" w:hanging="426"/>
        <w:jc w:val="both"/>
        <w:rPr>
          <w:rFonts w:eastAsia="Times New Roman"/>
          <w:b/>
          <w:sz w:val="22"/>
          <w:lang w:eastAsia="ar-SA"/>
        </w:rPr>
      </w:pPr>
      <w:r w:rsidRPr="00677CC2">
        <w:rPr>
          <w:rFonts w:eastAsia="Times New Roman"/>
          <w:b/>
          <w:sz w:val="22"/>
          <w:lang w:eastAsia="ar-SA"/>
        </w:rPr>
        <w:t>1.3</w:t>
      </w:r>
      <w:r w:rsidRPr="00677CC2">
        <w:rPr>
          <w:rFonts w:eastAsia="Times New Roman"/>
          <w:b/>
          <w:sz w:val="22"/>
          <w:lang w:eastAsia="ar-SA"/>
        </w:rPr>
        <w:tab/>
        <w:t>Wymagania formalne</w:t>
      </w:r>
    </w:p>
    <w:p w:rsidR="00677CC2" w:rsidRPr="00677CC2" w:rsidRDefault="00677CC2" w:rsidP="00C6641E">
      <w:pPr>
        <w:widowControl w:val="0"/>
        <w:numPr>
          <w:ilvl w:val="0"/>
          <w:numId w:val="147"/>
        </w:numPr>
        <w:tabs>
          <w:tab w:val="left" w:pos="709"/>
        </w:tabs>
        <w:suppressAutoHyphens/>
        <w:ind w:left="709" w:hanging="709"/>
        <w:jc w:val="both"/>
        <w:rPr>
          <w:bCs/>
          <w:sz w:val="22"/>
          <w:lang w:eastAsia="ar-SA"/>
        </w:rPr>
      </w:pPr>
      <w:r w:rsidRPr="00677CC2">
        <w:rPr>
          <w:sz w:val="22"/>
        </w:rPr>
        <w:t xml:space="preserve">Pojazd musi spełniać wymagania określone w </w:t>
      </w:r>
      <w:r w:rsidRPr="00677CC2">
        <w:rPr>
          <w:sz w:val="22"/>
          <w:lang w:eastAsia="ar-SA"/>
        </w:rPr>
        <w:t xml:space="preserve">Rozporządzeniu </w:t>
      </w:r>
      <w:r w:rsidRPr="00677CC2">
        <w:rPr>
          <w:bCs/>
          <w:sz w:val="22"/>
          <w:lang w:eastAsia="ar-SA"/>
        </w:rPr>
        <w:t>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677CC2" w:rsidRPr="00677CC2" w:rsidRDefault="00677CC2" w:rsidP="00C6641E">
      <w:pPr>
        <w:widowControl w:val="0"/>
        <w:numPr>
          <w:ilvl w:val="0"/>
          <w:numId w:val="147"/>
        </w:numPr>
        <w:tabs>
          <w:tab w:val="left" w:pos="709"/>
        </w:tabs>
        <w:suppressAutoHyphens/>
        <w:ind w:left="709" w:hanging="709"/>
        <w:jc w:val="both"/>
        <w:rPr>
          <w:bCs/>
          <w:sz w:val="22"/>
          <w:lang w:eastAsia="ar-SA"/>
        </w:rPr>
      </w:pPr>
      <w:r w:rsidRPr="00677CC2">
        <w:rPr>
          <w:sz w:val="22"/>
        </w:rPr>
        <w:t>Pojazd musi być budowany z wykorzystaniem pojazdu bazowego posiadającego</w:t>
      </w:r>
      <w:r w:rsidRPr="00677CC2">
        <w:rPr>
          <w:rFonts w:eastAsia="Times New Roman"/>
          <w:sz w:val="22"/>
          <w:lang w:eastAsia="ar-SA"/>
        </w:rPr>
        <w:t xml:space="preserve"> homologację wystawioną zgodnie z Ustawą z dnia 20 czerwca 1997 r. Prawo o ruchu </w:t>
      </w:r>
      <w:r w:rsidRPr="00677CC2">
        <w:rPr>
          <w:rFonts w:eastAsia="Times New Roman"/>
          <w:sz w:val="22"/>
          <w:lang w:eastAsia="ar-SA"/>
        </w:rPr>
        <w:lastRenderedPageBreak/>
        <w:t xml:space="preserve">drogowym lub Rozporządzeniem Parlamentu Europejskiego i Rady (UE) 2018/858/WE z dnia 30 maja 2018 r. </w:t>
      </w:r>
      <w:r w:rsidRPr="00677CC2">
        <w:rPr>
          <w:rFonts w:eastAsia="Times New Roman"/>
          <w:bCs/>
          <w:sz w:val="22"/>
          <w:lang w:eastAsia="ar-SA"/>
        </w:rPr>
        <w:t xml:space="preserve">w sprawie homologacji i nadzoru rynku pojazdów silnikowych i ich przyczep oraz układów, komponentów i oddzielnych zespołów technicznych przeznaczonych do tych pojazdów, zmieniające rozporządzenie (WE) nr 715/2007 </w:t>
      </w:r>
      <w:r w:rsidRPr="00677CC2">
        <w:rPr>
          <w:rFonts w:eastAsia="Times New Roman"/>
          <w:bCs/>
          <w:iCs/>
          <w:sz w:val="22"/>
          <w:lang w:eastAsia="ar-SA"/>
        </w:rPr>
        <w:t xml:space="preserve">i </w:t>
      </w:r>
      <w:r w:rsidRPr="00677CC2">
        <w:rPr>
          <w:rFonts w:eastAsia="Times New Roman"/>
          <w:bCs/>
          <w:sz w:val="22"/>
          <w:lang w:eastAsia="ar-SA"/>
        </w:rPr>
        <w:t>(WE) nr 595/2009 oraz uchylające dyrektywę 2007/46/WE</w:t>
      </w:r>
      <w:r w:rsidRPr="00677CC2">
        <w:rPr>
          <w:sz w:val="22"/>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677CC2">
        <w:rPr>
          <w:b/>
          <w:sz w:val="22"/>
        </w:rPr>
        <w:t>Potwierdzenie spełnienia wymogu nastąpi poprzez złożenie wraz z ofertą kopii świadectwa zgodności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677CC2">
        <w:rPr>
          <w:rFonts w:eastAsia="Times New Roman"/>
          <w:b/>
          <w:sz w:val="22"/>
          <w:lang w:eastAsia="ar-SA"/>
        </w:rPr>
        <w:t>.</w:t>
      </w:r>
    </w:p>
    <w:p w:rsidR="00677CC2" w:rsidRPr="00677CC2" w:rsidRDefault="00677CC2" w:rsidP="00C6641E">
      <w:pPr>
        <w:widowControl w:val="0"/>
        <w:numPr>
          <w:ilvl w:val="0"/>
          <w:numId w:val="147"/>
        </w:numPr>
        <w:tabs>
          <w:tab w:val="left" w:pos="709"/>
        </w:tabs>
        <w:suppressAutoHyphens/>
        <w:ind w:left="709" w:hanging="709"/>
        <w:jc w:val="both"/>
        <w:rPr>
          <w:bCs/>
          <w:sz w:val="22"/>
          <w:lang w:eastAsia="ar-SA"/>
        </w:rPr>
      </w:pPr>
      <w:r w:rsidRPr="00677CC2">
        <w:rPr>
          <w:sz w:val="22"/>
        </w:rPr>
        <w:t xml:space="preserve">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w:t>
      </w:r>
      <w:r w:rsidRPr="00677CC2">
        <w:rPr>
          <w:sz w:val="22"/>
          <w:lang w:eastAsia="ar-SA"/>
        </w:rPr>
        <w:t xml:space="preserve">Zamawiający dopuszcza potwierdzenie spełnienia wymogu poprzez przeprowadzenie badania </w:t>
      </w:r>
      <w:proofErr w:type="spellStart"/>
      <w:r w:rsidRPr="00677CC2">
        <w:rPr>
          <w:sz w:val="22"/>
          <w:lang w:eastAsia="ar-SA"/>
        </w:rPr>
        <w:t>całopojazdowego</w:t>
      </w:r>
      <w:proofErr w:type="spellEnd"/>
      <w:r w:rsidRPr="00677CC2">
        <w:rPr>
          <w:sz w:val="22"/>
          <w:lang w:eastAsia="ar-SA"/>
        </w:rPr>
        <w:t xml:space="preserve"> wykonanego przez akredytowaną jednostkę badawczą.</w:t>
      </w:r>
      <w:r w:rsidRPr="00677CC2">
        <w:rPr>
          <w:b/>
          <w:i/>
          <w:sz w:val="22"/>
          <w:lang w:eastAsia="ar-SA"/>
        </w:rPr>
        <w:t xml:space="preserve"> </w:t>
      </w:r>
      <w:r w:rsidRPr="00677CC2">
        <w:rPr>
          <w:b/>
          <w:sz w:val="22"/>
          <w:lang w:eastAsia="ar-SA"/>
        </w:rPr>
        <w:t xml:space="preserve">Spełnienie wymogu musi być potwierdzone oświadczeniem Wykonawcy wystawionym na podstawie dokumentacji homologacyjnej lub sprawozdania z badania </w:t>
      </w:r>
      <w:proofErr w:type="spellStart"/>
      <w:r w:rsidRPr="00677CC2">
        <w:rPr>
          <w:b/>
          <w:sz w:val="22"/>
          <w:lang w:eastAsia="ar-SA"/>
        </w:rPr>
        <w:t>całopojazdowego</w:t>
      </w:r>
      <w:proofErr w:type="spellEnd"/>
      <w:r w:rsidRPr="00677CC2">
        <w:rPr>
          <w:b/>
          <w:sz w:val="22"/>
          <w:lang w:eastAsia="ar-SA"/>
        </w:rPr>
        <w:t xml:space="preserve"> wydanego dla pojazdu reprezentatywnego przez jednostkę uprawnioną do badań homologacyjnych w ww. zakresie. </w:t>
      </w:r>
      <w:r w:rsidRPr="00677CC2">
        <w:rPr>
          <w:b/>
          <w:bCs/>
          <w:iCs/>
          <w:sz w:val="22"/>
        </w:rPr>
        <w:t>Dokumenty potwierdzające spełnienie wymogu muszą być przekazane Zamawiającemu przez Wykonawcę w fazie oceny projektu modyfikacji pojazdu.</w:t>
      </w:r>
    </w:p>
    <w:p w:rsidR="00677CC2" w:rsidRPr="00677CC2" w:rsidRDefault="00677CC2" w:rsidP="00C6641E">
      <w:pPr>
        <w:widowControl w:val="0"/>
        <w:numPr>
          <w:ilvl w:val="0"/>
          <w:numId w:val="147"/>
        </w:numPr>
        <w:tabs>
          <w:tab w:val="left" w:pos="709"/>
        </w:tabs>
        <w:suppressAutoHyphens/>
        <w:ind w:left="709" w:hanging="709"/>
        <w:jc w:val="both"/>
        <w:rPr>
          <w:bCs/>
          <w:sz w:val="22"/>
          <w:lang w:eastAsia="ar-SA"/>
        </w:rPr>
      </w:pPr>
      <w:r w:rsidRPr="00677CC2">
        <w:rPr>
          <w:sz w:val="22"/>
        </w:rPr>
        <w:t>Każdy pojazd w zakresie uprzywilejowania i oznakowania musi spełniać wymagania Rozporządzenie Ministra Infrastruktury z dnia 31 grudnia 2002 r. w sprawie warunków technicznych pojazdów oraz zakresu ich niezbędnego wyposażenia.</w:t>
      </w:r>
    </w:p>
    <w:p w:rsidR="00677CC2" w:rsidRPr="00677CC2" w:rsidRDefault="00677CC2" w:rsidP="00C6641E">
      <w:pPr>
        <w:widowControl w:val="0"/>
        <w:numPr>
          <w:ilvl w:val="0"/>
          <w:numId w:val="147"/>
        </w:numPr>
        <w:tabs>
          <w:tab w:val="left" w:pos="709"/>
        </w:tabs>
        <w:suppressAutoHyphens/>
        <w:ind w:left="709" w:hanging="709"/>
        <w:jc w:val="both"/>
        <w:rPr>
          <w:bCs/>
          <w:sz w:val="22"/>
          <w:lang w:eastAsia="ar-SA"/>
        </w:rPr>
      </w:pPr>
      <w:r w:rsidRPr="00677CC2">
        <w:rPr>
          <w:rFonts w:eastAsia="Times New Roman"/>
          <w:sz w:val="22"/>
          <w:lang w:eastAsia="ar-SA"/>
        </w:rPr>
        <w:t>Każdy pojazd musi posiadać zaświadczenie z upoważnionej stacji kontroli pojazdów wraz z opisem zakresu zmian dokonanych w pojeździe, w tym co najmniej dotyczących: rodzaju pojazdu, masy własnej, liczby miejsc siedzących; oraz zaświadczenie o przeprowadzeniu badań technicznych przed dopuszczeniem do ruchu pojazdu uprzywilejowanego po zabudowie zgodnie z ustawą Prawo o ruchu drogowym</w:t>
      </w:r>
      <w:r w:rsidRPr="00677CC2">
        <w:rPr>
          <w:sz w:val="22"/>
        </w:rPr>
        <w:t xml:space="preserve">. </w:t>
      </w:r>
      <w:r w:rsidRPr="00677CC2">
        <w:rPr>
          <w:b/>
          <w:bCs/>
          <w:iCs/>
          <w:sz w:val="22"/>
        </w:rPr>
        <w:t>Dokumenty potwierdzające spełnienie wymogu muszą być przekazane Zamawiającemu przez Wykonawcę w fazie odbioru pojazdu.</w:t>
      </w:r>
    </w:p>
    <w:p w:rsidR="00677CC2" w:rsidRPr="00677CC2" w:rsidRDefault="00677CC2" w:rsidP="00C6641E">
      <w:pPr>
        <w:widowControl w:val="0"/>
        <w:numPr>
          <w:ilvl w:val="0"/>
          <w:numId w:val="147"/>
        </w:numPr>
        <w:tabs>
          <w:tab w:val="left" w:pos="709"/>
        </w:tabs>
        <w:suppressAutoHyphens/>
        <w:ind w:left="709" w:hanging="709"/>
        <w:jc w:val="both"/>
        <w:rPr>
          <w:bCs/>
          <w:sz w:val="22"/>
          <w:lang w:eastAsia="ar-SA"/>
        </w:rPr>
      </w:pPr>
      <w:r w:rsidRPr="00677CC2">
        <w:rPr>
          <w:sz w:val="22"/>
        </w:rPr>
        <w:t>Urządzenia świetlne sygnalizacji uprzywilejowania emitujące światło koloru niebieskiego i czerwonego muszą posiadać świadectwo homologacji na zgodność z Regulaminem 65 EKG ONZ</w:t>
      </w:r>
      <w:r w:rsidRPr="00677CC2">
        <w:rPr>
          <w:rFonts w:eastAsia="Times New Roman"/>
          <w:sz w:val="22"/>
          <w:lang w:eastAsia="ar-SA"/>
        </w:rPr>
        <w:t xml:space="preserve"> dla klasy 2</w:t>
      </w:r>
      <w:r w:rsidRPr="00677CC2">
        <w:rPr>
          <w:sz w:val="22"/>
        </w:rPr>
        <w:t>.</w:t>
      </w:r>
      <w:r w:rsidRPr="00677CC2">
        <w:rPr>
          <w:b/>
          <w:i/>
          <w:sz w:val="22"/>
        </w:rPr>
        <w:t xml:space="preserve"> </w:t>
      </w:r>
      <w:r w:rsidRPr="00677CC2">
        <w:rPr>
          <w:b/>
          <w:sz w:val="22"/>
        </w:rPr>
        <w:t xml:space="preserve">Dokumenty potwierdzające spełnienie wymogu muszą być </w:t>
      </w:r>
      <w:r w:rsidRPr="00677CC2">
        <w:rPr>
          <w:b/>
          <w:bCs/>
          <w:iCs/>
          <w:sz w:val="22"/>
        </w:rPr>
        <w:t>przekazane Zamawiającemu</w:t>
      </w:r>
      <w:r w:rsidRPr="00677CC2">
        <w:rPr>
          <w:b/>
          <w:sz w:val="22"/>
        </w:rPr>
        <w:t xml:space="preserve"> przez Wykonawcę w fazie oceny projektu modyfikacji pojazdu.</w:t>
      </w:r>
    </w:p>
    <w:p w:rsidR="00677CC2" w:rsidRPr="00677CC2" w:rsidRDefault="00677CC2" w:rsidP="00C6641E">
      <w:pPr>
        <w:widowControl w:val="0"/>
        <w:numPr>
          <w:ilvl w:val="0"/>
          <w:numId w:val="147"/>
        </w:numPr>
        <w:tabs>
          <w:tab w:val="left" w:pos="709"/>
        </w:tabs>
        <w:suppressAutoHyphens/>
        <w:ind w:left="709" w:hanging="709"/>
        <w:jc w:val="both"/>
        <w:rPr>
          <w:bCs/>
          <w:sz w:val="22"/>
          <w:lang w:eastAsia="ar-SA"/>
        </w:rPr>
      </w:pPr>
      <w:r w:rsidRPr="00677CC2">
        <w:rPr>
          <w:rFonts w:eastAsia="Times New Roman"/>
          <w:sz w:val="22"/>
          <w:lang w:eastAsia="ar-SA"/>
        </w:rPr>
        <w:t>Dostarczone pojazdy muszą mieć wykonane przez Wykonawcę i na jego koszt przeglądy zerowe, co musi być potwierdzone w dokumentacji każdego z pojazdów.</w:t>
      </w:r>
    </w:p>
    <w:p w:rsidR="00677CC2" w:rsidRPr="00677CC2" w:rsidRDefault="00677CC2" w:rsidP="00C6641E">
      <w:pPr>
        <w:widowControl w:val="0"/>
        <w:numPr>
          <w:ilvl w:val="0"/>
          <w:numId w:val="147"/>
        </w:numPr>
        <w:tabs>
          <w:tab w:val="left" w:pos="709"/>
        </w:tabs>
        <w:suppressAutoHyphens/>
        <w:ind w:left="709" w:hanging="709"/>
        <w:jc w:val="both"/>
        <w:rPr>
          <w:bCs/>
          <w:sz w:val="22"/>
          <w:lang w:eastAsia="ar-SA"/>
        </w:rPr>
      </w:pPr>
      <w:r w:rsidRPr="00677CC2">
        <w:rPr>
          <w:rFonts w:eastAsia="Times New Roman"/>
          <w:sz w:val="22"/>
          <w:lang w:eastAsia="ar-SA"/>
        </w:rPr>
        <w:t>Wszystkie dostarczone pojazdy muszą być zbudowane z wykorzystaniem pojazdu bazowego w tym samym wariancie homologacyjnym. Pojazdy po zabudowie muszą być ukompletowane w identyczne i pochodzące od tych samych producentów elementy zabudowy i wyposażenia.</w:t>
      </w:r>
    </w:p>
    <w:p w:rsidR="00677CC2" w:rsidRPr="00FC66B9" w:rsidRDefault="00677CC2" w:rsidP="00C6641E">
      <w:pPr>
        <w:widowControl w:val="0"/>
        <w:numPr>
          <w:ilvl w:val="0"/>
          <w:numId w:val="147"/>
        </w:numPr>
        <w:tabs>
          <w:tab w:val="left" w:pos="709"/>
        </w:tabs>
        <w:suppressAutoHyphens/>
        <w:ind w:left="709" w:hanging="709"/>
        <w:jc w:val="both"/>
        <w:rPr>
          <w:bCs/>
          <w:sz w:val="22"/>
          <w:lang w:eastAsia="ar-SA"/>
        </w:rPr>
      </w:pPr>
      <w:r w:rsidRPr="00677CC2">
        <w:rPr>
          <w:rFonts w:eastAsia="Times New Roman"/>
          <w:sz w:val="22"/>
          <w:lang w:eastAsia="ar-SA"/>
        </w:rPr>
        <w:t xml:space="preserve">W fazie oceny projektu modyfikacji pojazdu Wykonawca zobowiązany jest do konsultowania i uzyskania akceptacji przez Zamawiającego proponowanych do zastosowania w pojeździe rozwiązań konstrukcyjnych i funkcjonalnych dotyczących zabudowy pojazdu. </w:t>
      </w:r>
    </w:p>
    <w:p w:rsidR="00FC66B9" w:rsidRPr="00677CC2" w:rsidRDefault="00FC66B9" w:rsidP="00FC66B9">
      <w:pPr>
        <w:widowControl w:val="0"/>
        <w:tabs>
          <w:tab w:val="left" w:pos="709"/>
        </w:tabs>
        <w:suppressAutoHyphens/>
        <w:ind w:left="709"/>
        <w:jc w:val="both"/>
        <w:rPr>
          <w:bCs/>
          <w:sz w:val="22"/>
          <w:lang w:eastAsia="ar-SA"/>
        </w:rPr>
      </w:pPr>
    </w:p>
    <w:p w:rsidR="00677CC2" w:rsidRPr="00677CC2" w:rsidRDefault="00677CC2" w:rsidP="00C6641E">
      <w:pPr>
        <w:widowControl w:val="0"/>
        <w:numPr>
          <w:ilvl w:val="0"/>
          <w:numId w:val="147"/>
        </w:numPr>
        <w:tabs>
          <w:tab w:val="left" w:pos="709"/>
        </w:tabs>
        <w:suppressAutoHyphens/>
        <w:ind w:left="709" w:hanging="709"/>
        <w:jc w:val="both"/>
        <w:rPr>
          <w:bCs/>
          <w:sz w:val="22"/>
          <w:lang w:eastAsia="ar-SA"/>
        </w:rPr>
      </w:pPr>
      <w:r w:rsidRPr="00677CC2">
        <w:rPr>
          <w:rFonts w:eastAsia="Times New Roman"/>
          <w:sz w:val="22"/>
          <w:lang w:eastAsia="ar-SA"/>
        </w:rPr>
        <w:lastRenderedPageBreak/>
        <w:t>Wykonawca zobowiązany jest do skompletowania pojazdu bazowego z uwzględnieniem wymagań technicznych określonych w pkt 1.4. z wykorzystaniem pojazdu wyposażonego w sposób co najmniej zgodny z handlową ofertą (wybraną wersją/pakietem) wyposażenia oferowanego dla odbiorców indywidualnych.</w:t>
      </w:r>
    </w:p>
    <w:p w:rsidR="00677CC2" w:rsidRPr="00677CC2" w:rsidRDefault="00677CC2" w:rsidP="00C6641E">
      <w:pPr>
        <w:widowControl w:val="0"/>
        <w:numPr>
          <w:ilvl w:val="0"/>
          <w:numId w:val="147"/>
        </w:numPr>
        <w:tabs>
          <w:tab w:val="left" w:pos="709"/>
        </w:tabs>
        <w:suppressAutoHyphens/>
        <w:ind w:left="709" w:hanging="709"/>
        <w:jc w:val="both"/>
        <w:rPr>
          <w:bCs/>
          <w:sz w:val="22"/>
          <w:lang w:eastAsia="ar-SA"/>
        </w:rPr>
      </w:pPr>
      <w:r w:rsidRPr="00677CC2">
        <w:rPr>
          <w:rFonts w:eastAsia="Times New Roman"/>
          <w:sz w:val="22"/>
          <w:lang w:eastAsia="ar-SA"/>
        </w:rPr>
        <w:t xml:space="preserve">Wykonawca musi potwierdzić spełnienie wszystkich wymagań technicznych dla pojazdu bazowego określonych w pkt 1.4 w formie szczegółowego opisu przedmiotu zamówienia. </w:t>
      </w:r>
      <w:r w:rsidRPr="00677CC2">
        <w:rPr>
          <w:rFonts w:eastAsia="Times New Roman"/>
          <w:b/>
          <w:bCs/>
          <w:iCs/>
          <w:sz w:val="22"/>
          <w:lang w:eastAsia="ar-SA"/>
        </w:rPr>
        <w:t>Dokument musi być przekazany przez Wykonawcę w fazie składania oferty przetargowej.</w:t>
      </w:r>
    </w:p>
    <w:p w:rsidR="00677CC2" w:rsidRPr="00677CC2" w:rsidRDefault="00677CC2" w:rsidP="00677CC2">
      <w:pPr>
        <w:widowControl w:val="0"/>
        <w:suppressAutoHyphens/>
        <w:spacing w:line="100" w:lineRule="atLeast"/>
        <w:jc w:val="both"/>
        <w:rPr>
          <w:rFonts w:eastAsia="Times New Roman"/>
          <w:sz w:val="22"/>
          <w:lang w:eastAsia="ar-SA"/>
        </w:rPr>
      </w:pPr>
    </w:p>
    <w:p w:rsidR="00677CC2" w:rsidRPr="00677CC2" w:rsidRDefault="00677CC2" w:rsidP="00677CC2">
      <w:pPr>
        <w:widowControl w:val="0"/>
        <w:suppressAutoHyphens/>
        <w:spacing w:line="100" w:lineRule="atLeast"/>
        <w:ind w:left="870" w:hanging="870"/>
        <w:jc w:val="both"/>
        <w:rPr>
          <w:rFonts w:eastAsia="Times New Roman"/>
          <w:b/>
          <w:bCs/>
          <w:sz w:val="22"/>
          <w:lang w:eastAsia="ar-SA"/>
        </w:rPr>
      </w:pPr>
      <w:r w:rsidRPr="00677CC2">
        <w:rPr>
          <w:rFonts w:eastAsia="Times New Roman"/>
          <w:b/>
          <w:bCs/>
          <w:sz w:val="22"/>
          <w:lang w:eastAsia="ar-SA"/>
        </w:rPr>
        <w:t xml:space="preserve">1.4 </w:t>
      </w:r>
      <w:r w:rsidRPr="00677CC2">
        <w:rPr>
          <w:rFonts w:eastAsia="Times New Roman"/>
          <w:b/>
          <w:bCs/>
          <w:sz w:val="22"/>
          <w:lang w:eastAsia="ar-SA"/>
        </w:rPr>
        <w:tab/>
        <w:t>Wymagania techniczne dla pojazdu bazowego</w:t>
      </w:r>
    </w:p>
    <w:p w:rsidR="00677CC2" w:rsidRPr="00FA2137" w:rsidRDefault="00677CC2" w:rsidP="00677CC2">
      <w:pPr>
        <w:widowControl w:val="0"/>
        <w:suppressAutoHyphens/>
        <w:spacing w:line="100" w:lineRule="atLeast"/>
        <w:jc w:val="both"/>
        <w:rPr>
          <w:rFonts w:eastAsia="Times New Roman"/>
          <w:b/>
          <w:sz w:val="12"/>
          <w:szCs w:val="12"/>
          <w:lang w:eastAsia="ar-SA"/>
        </w:rPr>
      </w:pPr>
    </w:p>
    <w:p w:rsidR="00677CC2" w:rsidRPr="00677CC2" w:rsidRDefault="00677CC2" w:rsidP="00FA2137">
      <w:pPr>
        <w:widowControl w:val="0"/>
        <w:tabs>
          <w:tab w:val="left" w:pos="851"/>
        </w:tabs>
        <w:suppressAutoHyphens/>
        <w:spacing w:line="100" w:lineRule="atLeast"/>
        <w:ind w:left="217" w:hanging="199"/>
        <w:jc w:val="both"/>
        <w:rPr>
          <w:rFonts w:eastAsia="Times New Roman"/>
          <w:b/>
          <w:bCs/>
          <w:sz w:val="22"/>
          <w:lang w:eastAsia="ar-SA"/>
        </w:rPr>
      </w:pPr>
      <w:r w:rsidRPr="00677CC2">
        <w:rPr>
          <w:rFonts w:eastAsia="Times New Roman"/>
          <w:b/>
          <w:bCs/>
          <w:sz w:val="22"/>
          <w:lang w:eastAsia="ar-SA"/>
        </w:rPr>
        <w:t>1.4.1</w:t>
      </w:r>
      <w:r w:rsidRPr="00677CC2">
        <w:rPr>
          <w:rFonts w:eastAsia="Times New Roman"/>
          <w:b/>
          <w:bCs/>
          <w:sz w:val="22"/>
          <w:lang w:eastAsia="ar-SA"/>
        </w:rPr>
        <w:tab/>
        <w:t>Wymagania techniczne dla nadwozia</w:t>
      </w:r>
    </w:p>
    <w:p w:rsidR="00677CC2" w:rsidRPr="00677CC2" w:rsidRDefault="00677CC2" w:rsidP="00C6641E">
      <w:pPr>
        <w:widowControl w:val="0"/>
        <w:numPr>
          <w:ilvl w:val="0"/>
          <w:numId w:val="131"/>
        </w:numPr>
        <w:tabs>
          <w:tab w:val="left" w:pos="851"/>
        </w:tabs>
        <w:suppressAutoHyphens/>
        <w:spacing w:line="100" w:lineRule="atLeast"/>
        <w:ind w:left="851" w:right="-15" w:hanging="851"/>
        <w:jc w:val="both"/>
        <w:rPr>
          <w:rFonts w:eastAsia="Times New Roman"/>
          <w:sz w:val="22"/>
          <w:lang w:eastAsia="ar-SA"/>
        </w:rPr>
      </w:pPr>
      <w:r w:rsidRPr="00677CC2">
        <w:rPr>
          <w:rFonts w:eastAsia="Times New Roman"/>
          <w:sz w:val="22"/>
          <w:lang w:eastAsia="ar-SA"/>
        </w:rPr>
        <w:t>Pojazd kategorii M</w:t>
      </w:r>
      <w:r w:rsidRPr="00677CC2">
        <w:rPr>
          <w:rFonts w:eastAsia="Times New Roman"/>
          <w:sz w:val="22"/>
          <w:vertAlign w:val="subscript"/>
          <w:lang w:eastAsia="ar-SA"/>
        </w:rPr>
        <w:t>1</w:t>
      </w:r>
      <w:r w:rsidRPr="00677CC2">
        <w:rPr>
          <w:rFonts w:eastAsia="Times New Roman"/>
          <w:sz w:val="22"/>
          <w:lang w:eastAsia="ar-SA"/>
        </w:rPr>
        <w:t xml:space="preserve"> i kodzie nadwozia AA, AC lub </w:t>
      </w:r>
      <w:proofErr w:type="spellStart"/>
      <w:r w:rsidRPr="00677CC2">
        <w:rPr>
          <w:rFonts w:eastAsia="Times New Roman"/>
          <w:sz w:val="22"/>
          <w:lang w:eastAsia="ar-SA"/>
        </w:rPr>
        <w:t>AF</w:t>
      </w:r>
      <w:proofErr w:type="spellEnd"/>
      <w:r w:rsidRPr="00677CC2">
        <w:rPr>
          <w:rFonts w:eastAsia="Times New Roman"/>
          <w:sz w:val="22"/>
          <w:lang w:eastAsia="ar-SA"/>
        </w:rPr>
        <w:t xml:space="preserve"> o nadwoziu zamkniętym z dachem o konstrukcji oraz poszyciu wykonanym z metalu.</w:t>
      </w:r>
    </w:p>
    <w:p w:rsidR="00677CC2" w:rsidRPr="00677CC2" w:rsidRDefault="00677CC2" w:rsidP="00C6641E">
      <w:pPr>
        <w:widowControl w:val="0"/>
        <w:numPr>
          <w:ilvl w:val="0"/>
          <w:numId w:val="131"/>
        </w:numPr>
        <w:tabs>
          <w:tab w:val="left" w:pos="851"/>
        </w:tabs>
        <w:suppressAutoHyphens/>
        <w:spacing w:line="100" w:lineRule="atLeast"/>
        <w:ind w:left="851" w:right="-15" w:hanging="851"/>
        <w:jc w:val="both"/>
        <w:rPr>
          <w:rFonts w:eastAsia="Times New Roman"/>
          <w:sz w:val="22"/>
          <w:lang w:eastAsia="ar-SA"/>
        </w:rPr>
      </w:pPr>
      <w:r w:rsidRPr="00677CC2">
        <w:rPr>
          <w:rFonts w:eastAsia="Times New Roman"/>
          <w:sz w:val="22"/>
          <w:lang w:eastAsia="ar-SA"/>
        </w:rPr>
        <w:t>Nadwozie zamknięte całkowicie przeszklone z liczbą miejsc siedzących (w tym miejsce kierowcy) dla 5 osób.</w:t>
      </w:r>
    </w:p>
    <w:p w:rsidR="00677CC2" w:rsidRPr="00677CC2" w:rsidRDefault="00677CC2" w:rsidP="00C6641E">
      <w:pPr>
        <w:widowControl w:val="0"/>
        <w:numPr>
          <w:ilvl w:val="0"/>
          <w:numId w:val="131"/>
        </w:numPr>
        <w:tabs>
          <w:tab w:val="left" w:pos="851"/>
        </w:tabs>
        <w:suppressAutoHyphens/>
        <w:spacing w:line="100" w:lineRule="atLeast"/>
        <w:ind w:left="851" w:right="-15" w:hanging="851"/>
        <w:jc w:val="both"/>
        <w:rPr>
          <w:rFonts w:eastAsia="Times New Roman"/>
          <w:sz w:val="22"/>
          <w:lang w:eastAsia="ar-SA"/>
        </w:rPr>
      </w:pPr>
      <w:r w:rsidRPr="00677CC2">
        <w:rPr>
          <w:rFonts w:eastAsia="Times New Roman"/>
          <w:sz w:val="22"/>
          <w:lang w:eastAsia="ar-SA"/>
        </w:rPr>
        <w:t xml:space="preserve">Para drzwi bocznych skrzydłowych po obu stronach pojazdu + drzwi/klapa    przestrzeni bagażowej. </w:t>
      </w:r>
    </w:p>
    <w:p w:rsidR="00677CC2" w:rsidRPr="00677CC2" w:rsidRDefault="00677CC2" w:rsidP="00C6641E">
      <w:pPr>
        <w:widowControl w:val="0"/>
        <w:numPr>
          <w:ilvl w:val="0"/>
          <w:numId w:val="131"/>
        </w:numPr>
        <w:tabs>
          <w:tab w:val="left" w:pos="851"/>
        </w:tabs>
        <w:suppressAutoHyphens/>
        <w:spacing w:line="100" w:lineRule="atLeast"/>
        <w:ind w:left="851" w:right="-15" w:hanging="851"/>
        <w:jc w:val="both"/>
        <w:rPr>
          <w:rFonts w:eastAsia="Times New Roman"/>
          <w:sz w:val="22"/>
          <w:lang w:eastAsia="ar-SA"/>
        </w:rPr>
      </w:pPr>
      <w:r w:rsidRPr="00677CC2">
        <w:rPr>
          <w:rFonts w:eastAsia="Times New Roman"/>
          <w:sz w:val="22"/>
          <w:lang w:eastAsia="ar-SA"/>
        </w:rPr>
        <w:t>Wszystkie drzwi przeszklone. Szyby w tylnej części pojazdu przyciemnione. W przypadku braku przyciemnienia fabrycznego dopuszcza się oklejenie szyb folią.</w:t>
      </w:r>
    </w:p>
    <w:p w:rsidR="00677CC2" w:rsidRPr="00677CC2" w:rsidRDefault="00677CC2" w:rsidP="00C6641E">
      <w:pPr>
        <w:widowControl w:val="0"/>
        <w:numPr>
          <w:ilvl w:val="0"/>
          <w:numId w:val="131"/>
        </w:numPr>
        <w:tabs>
          <w:tab w:val="left" w:pos="851"/>
        </w:tabs>
        <w:suppressAutoHyphens/>
        <w:spacing w:line="100" w:lineRule="atLeast"/>
        <w:ind w:left="851" w:right="-15" w:hanging="851"/>
        <w:jc w:val="both"/>
        <w:rPr>
          <w:rFonts w:eastAsia="Times New Roman"/>
          <w:sz w:val="22"/>
          <w:lang w:eastAsia="ar-SA"/>
        </w:rPr>
      </w:pPr>
      <w:r w:rsidRPr="00677CC2">
        <w:rPr>
          <w:rFonts w:eastAsia="Times New Roman"/>
          <w:sz w:val="22"/>
          <w:lang w:eastAsia="ar-SA"/>
        </w:rPr>
        <w:t xml:space="preserve">Rozstaw osi nie mniejszy niż </w:t>
      </w:r>
      <w:smartTag w:uri="urn:schemas-microsoft-com:office:smarttags" w:element="metricconverter">
        <w:smartTagPr>
          <w:attr w:name="ProductID" w:val="2.600 mm"/>
        </w:smartTagPr>
        <w:r w:rsidRPr="00677CC2">
          <w:rPr>
            <w:rFonts w:eastAsia="Times New Roman"/>
            <w:sz w:val="22"/>
            <w:lang w:eastAsia="ar-SA"/>
          </w:rPr>
          <w:t>2.600 mm</w:t>
        </w:r>
      </w:smartTag>
      <w:r w:rsidRPr="00677CC2">
        <w:rPr>
          <w:rFonts w:eastAsia="Times New Roman"/>
          <w:sz w:val="22"/>
          <w:lang w:eastAsia="ar-SA"/>
        </w:rPr>
        <w:t xml:space="preserve"> </w:t>
      </w:r>
      <w:r w:rsidRPr="00677CC2">
        <w:rPr>
          <w:rFonts w:eastAsia="Times New Roman"/>
          <w:color w:val="000000"/>
          <w:sz w:val="22"/>
          <w:lang w:eastAsia="zh-CN"/>
        </w:rPr>
        <w:t xml:space="preserve">(według danych ze świadectwa </w:t>
      </w:r>
      <w:r w:rsidRPr="00677CC2">
        <w:rPr>
          <w:rFonts w:eastAsia="Times New Roman"/>
          <w:bCs/>
          <w:color w:val="000000"/>
          <w:sz w:val="22"/>
          <w:lang w:eastAsia="zh-CN"/>
        </w:rPr>
        <w:t xml:space="preserve">homologacji typu </w:t>
      </w:r>
      <w:r w:rsidRPr="00677CC2">
        <w:rPr>
          <w:rFonts w:eastAsia="Times New Roman"/>
          <w:color w:val="000000"/>
          <w:sz w:val="22"/>
          <w:lang w:eastAsia="zh-CN"/>
        </w:rPr>
        <w:t>WE lub innego dokumentu, o którym mowa w pkt 1.3.2.)</w:t>
      </w:r>
      <w:r w:rsidRPr="00677CC2">
        <w:rPr>
          <w:rFonts w:eastAsia="Times New Roman"/>
          <w:sz w:val="22"/>
          <w:lang w:eastAsia="ar-SA"/>
        </w:rPr>
        <w:t>.</w:t>
      </w:r>
    </w:p>
    <w:p w:rsidR="00677CC2" w:rsidRPr="00677CC2" w:rsidRDefault="00677CC2" w:rsidP="00C6641E">
      <w:pPr>
        <w:widowControl w:val="0"/>
        <w:numPr>
          <w:ilvl w:val="0"/>
          <w:numId w:val="131"/>
        </w:numPr>
        <w:tabs>
          <w:tab w:val="left" w:pos="851"/>
        </w:tabs>
        <w:suppressAutoHyphens/>
        <w:spacing w:line="100" w:lineRule="atLeast"/>
        <w:ind w:left="851" w:right="-15" w:hanging="851"/>
        <w:jc w:val="both"/>
        <w:rPr>
          <w:rFonts w:eastAsia="Times New Roman"/>
          <w:sz w:val="22"/>
          <w:lang w:eastAsia="ar-SA"/>
        </w:rPr>
      </w:pPr>
      <w:r w:rsidRPr="00677CC2">
        <w:rPr>
          <w:rFonts w:eastAsia="Times New Roman"/>
          <w:sz w:val="22"/>
          <w:lang w:eastAsia="ar-SA"/>
        </w:rPr>
        <w:t xml:space="preserve">Długość całkowita pojazdu nie mniejsza niż </w:t>
      </w:r>
      <w:smartTag w:uri="urn:schemas-microsoft-com:office:smarttags" w:element="metricconverter">
        <w:smartTagPr>
          <w:attr w:name="ProductID" w:val="4.500 mm"/>
        </w:smartTagPr>
        <w:r w:rsidRPr="00677CC2">
          <w:rPr>
            <w:rFonts w:eastAsia="Times New Roman"/>
            <w:sz w:val="22"/>
            <w:lang w:eastAsia="ar-SA"/>
          </w:rPr>
          <w:t>4.500 mm</w:t>
        </w:r>
      </w:smartTag>
      <w:r w:rsidRPr="00677CC2">
        <w:rPr>
          <w:rFonts w:eastAsia="Times New Roman"/>
          <w:sz w:val="22"/>
          <w:lang w:eastAsia="ar-SA"/>
        </w:rPr>
        <w:t xml:space="preserve"> (</w:t>
      </w:r>
      <w:r w:rsidRPr="00677CC2">
        <w:rPr>
          <w:rFonts w:eastAsia="Times New Roman"/>
          <w:color w:val="000000"/>
          <w:sz w:val="22"/>
          <w:lang w:eastAsia="zh-CN"/>
        </w:rPr>
        <w:t xml:space="preserve">według danych ze świadectwa </w:t>
      </w:r>
      <w:r w:rsidRPr="00677CC2">
        <w:rPr>
          <w:rFonts w:eastAsia="Times New Roman"/>
          <w:bCs/>
          <w:color w:val="000000"/>
          <w:sz w:val="22"/>
          <w:lang w:eastAsia="zh-CN"/>
        </w:rPr>
        <w:t xml:space="preserve">homologacji typu </w:t>
      </w:r>
      <w:r w:rsidRPr="00677CC2">
        <w:rPr>
          <w:rFonts w:eastAsia="Times New Roman"/>
          <w:color w:val="000000"/>
          <w:sz w:val="22"/>
          <w:lang w:eastAsia="zh-CN"/>
        </w:rPr>
        <w:t>WE lub innego dokumentu, o którym mowa w pkt 1.3.2.</w:t>
      </w:r>
      <w:r w:rsidRPr="00677CC2">
        <w:rPr>
          <w:rFonts w:eastAsia="Times New Roman"/>
          <w:sz w:val="22"/>
          <w:lang w:eastAsia="ar-SA"/>
        </w:rPr>
        <w:t>).</w:t>
      </w:r>
    </w:p>
    <w:p w:rsidR="00677CC2" w:rsidRPr="00677CC2" w:rsidRDefault="00677CC2" w:rsidP="00C6641E">
      <w:pPr>
        <w:widowControl w:val="0"/>
        <w:numPr>
          <w:ilvl w:val="0"/>
          <w:numId w:val="131"/>
        </w:numPr>
        <w:tabs>
          <w:tab w:val="left" w:pos="851"/>
        </w:tabs>
        <w:suppressAutoHyphens/>
        <w:spacing w:line="100" w:lineRule="atLeast"/>
        <w:ind w:left="851" w:right="-15" w:hanging="851"/>
        <w:jc w:val="both"/>
        <w:rPr>
          <w:rFonts w:eastAsia="Times New Roman"/>
          <w:sz w:val="22"/>
          <w:lang w:eastAsia="ar-SA"/>
        </w:rPr>
      </w:pPr>
      <w:r w:rsidRPr="00677CC2">
        <w:rPr>
          <w:rFonts w:eastAsia="Times New Roman"/>
          <w:sz w:val="22"/>
          <w:lang w:eastAsia="ar-SA"/>
        </w:rPr>
        <w:t xml:space="preserve">Wysokość pojazdu nie większa niż </w:t>
      </w:r>
      <w:smartTag w:uri="urn:schemas-microsoft-com:office:smarttags" w:element="metricconverter">
        <w:smartTagPr>
          <w:attr w:name="ProductID" w:val="1.520 mm"/>
        </w:smartTagPr>
        <w:r w:rsidRPr="00677CC2">
          <w:rPr>
            <w:rFonts w:eastAsia="Times New Roman"/>
            <w:sz w:val="22"/>
            <w:lang w:eastAsia="ar-SA"/>
          </w:rPr>
          <w:t>1.520 mm</w:t>
        </w:r>
      </w:smartTag>
      <w:r w:rsidRPr="00677CC2">
        <w:rPr>
          <w:rFonts w:eastAsia="Times New Roman"/>
          <w:sz w:val="22"/>
          <w:lang w:eastAsia="ar-SA"/>
        </w:rPr>
        <w:t xml:space="preserve"> (</w:t>
      </w:r>
      <w:r w:rsidRPr="00677CC2">
        <w:rPr>
          <w:rFonts w:eastAsia="Times New Roman"/>
          <w:color w:val="000000"/>
          <w:sz w:val="22"/>
          <w:lang w:eastAsia="zh-CN"/>
        </w:rPr>
        <w:t xml:space="preserve">według danych ze świadectwa </w:t>
      </w:r>
      <w:r w:rsidRPr="00677CC2">
        <w:rPr>
          <w:rFonts w:eastAsia="Times New Roman"/>
          <w:bCs/>
          <w:color w:val="000000"/>
          <w:sz w:val="22"/>
          <w:lang w:eastAsia="zh-CN"/>
        </w:rPr>
        <w:t xml:space="preserve">homologacji typu </w:t>
      </w:r>
      <w:r w:rsidRPr="00677CC2">
        <w:rPr>
          <w:rFonts w:eastAsia="Times New Roman"/>
          <w:color w:val="000000"/>
          <w:sz w:val="22"/>
          <w:lang w:eastAsia="zh-CN"/>
        </w:rPr>
        <w:t>WE lub innego dokumentu, o którym mowa w pkt 1.3.2.</w:t>
      </w:r>
      <w:r w:rsidRPr="00677CC2">
        <w:rPr>
          <w:rFonts w:eastAsia="Times New Roman"/>
          <w:sz w:val="22"/>
          <w:lang w:eastAsia="ar-SA"/>
        </w:rPr>
        <w:t>).</w:t>
      </w:r>
    </w:p>
    <w:p w:rsidR="00677CC2" w:rsidRPr="00FA2137" w:rsidRDefault="00677CC2" w:rsidP="00677CC2">
      <w:pPr>
        <w:widowControl w:val="0"/>
        <w:tabs>
          <w:tab w:val="left" w:pos="851"/>
        </w:tabs>
        <w:suppressAutoHyphens/>
        <w:spacing w:line="100" w:lineRule="atLeast"/>
        <w:ind w:left="851" w:right="-15"/>
        <w:jc w:val="both"/>
        <w:rPr>
          <w:rFonts w:eastAsia="Times New Roman"/>
          <w:sz w:val="12"/>
          <w:szCs w:val="12"/>
          <w:lang w:eastAsia="ar-SA"/>
        </w:rPr>
      </w:pPr>
    </w:p>
    <w:p w:rsidR="00677CC2" w:rsidRPr="00677CC2" w:rsidRDefault="00677CC2" w:rsidP="00677CC2">
      <w:pPr>
        <w:widowControl w:val="0"/>
        <w:suppressAutoHyphens/>
        <w:spacing w:line="100" w:lineRule="atLeast"/>
        <w:jc w:val="both"/>
        <w:rPr>
          <w:rFonts w:eastAsia="Times New Roman"/>
          <w:b/>
          <w:sz w:val="22"/>
          <w:lang w:eastAsia="ar-SA"/>
        </w:rPr>
      </w:pPr>
      <w:r w:rsidRPr="00677CC2">
        <w:rPr>
          <w:rFonts w:eastAsia="Times New Roman"/>
          <w:b/>
          <w:sz w:val="22"/>
          <w:lang w:eastAsia="ar-SA"/>
        </w:rPr>
        <w:t>1.4.2</w:t>
      </w:r>
      <w:r w:rsidRPr="00677CC2">
        <w:rPr>
          <w:rFonts w:eastAsia="Times New Roman"/>
          <w:b/>
          <w:sz w:val="22"/>
          <w:lang w:eastAsia="ar-SA"/>
        </w:rPr>
        <w:tab/>
        <w:t xml:space="preserve"> Wymagania techniczne dla silnika i układu zasilania</w:t>
      </w:r>
    </w:p>
    <w:p w:rsidR="00677CC2" w:rsidRPr="00677CC2" w:rsidRDefault="00677CC2" w:rsidP="00C6641E">
      <w:pPr>
        <w:widowControl w:val="0"/>
        <w:numPr>
          <w:ilvl w:val="0"/>
          <w:numId w:val="132"/>
        </w:numPr>
        <w:tabs>
          <w:tab w:val="left" w:pos="851"/>
        </w:tabs>
        <w:suppressAutoHyphens/>
        <w:spacing w:line="100" w:lineRule="atLeast"/>
        <w:ind w:left="851" w:hanging="851"/>
        <w:jc w:val="both"/>
        <w:rPr>
          <w:rFonts w:eastAsia="Times New Roman"/>
          <w:sz w:val="22"/>
          <w:lang w:eastAsia="ar-SA"/>
        </w:rPr>
      </w:pPr>
      <w:r w:rsidRPr="00677CC2">
        <w:rPr>
          <w:rFonts w:eastAsia="Times New Roman"/>
          <w:sz w:val="22"/>
          <w:lang w:eastAsia="ar-SA"/>
        </w:rPr>
        <w:t>Silnik spalinowy o zapłonie iskrowym spełniający, co najmniej normę emisji spalin Euro 6 na poziomie obowiązującym na dzień odbioru pojazdu (</w:t>
      </w:r>
      <w:r w:rsidRPr="00677CC2">
        <w:rPr>
          <w:rFonts w:eastAsia="Times New Roman"/>
          <w:color w:val="000000"/>
          <w:sz w:val="22"/>
          <w:lang w:eastAsia="zh-CN"/>
        </w:rPr>
        <w:t xml:space="preserve">według danych ze świadectwa </w:t>
      </w:r>
      <w:r w:rsidRPr="00677CC2">
        <w:rPr>
          <w:rFonts w:eastAsia="Times New Roman"/>
          <w:bCs/>
          <w:color w:val="000000"/>
          <w:sz w:val="22"/>
          <w:lang w:eastAsia="zh-CN"/>
        </w:rPr>
        <w:t xml:space="preserve">homologacji typu </w:t>
      </w:r>
      <w:r w:rsidRPr="00677CC2">
        <w:rPr>
          <w:rFonts w:eastAsia="Times New Roman"/>
          <w:color w:val="000000"/>
          <w:sz w:val="22"/>
          <w:lang w:eastAsia="zh-CN"/>
        </w:rPr>
        <w:t>WE lub innego dokumentu, o którym mowa w pkt 1.3.2.</w:t>
      </w:r>
      <w:r w:rsidRPr="00677CC2">
        <w:rPr>
          <w:rFonts w:eastAsia="Times New Roman"/>
          <w:sz w:val="22"/>
          <w:lang w:eastAsia="ar-SA"/>
        </w:rPr>
        <w:t>).</w:t>
      </w:r>
    </w:p>
    <w:p w:rsidR="00677CC2" w:rsidRPr="00677CC2" w:rsidRDefault="00677CC2" w:rsidP="00C6641E">
      <w:pPr>
        <w:widowControl w:val="0"/>
        <w:numPr>
          <w:ilvl w:val="0"/>
          <w:numId w:val="132"/>
        </w:numPr>
        <w:tabs>
          <w:tab w:val="left" w:pos="851"/>
        </w:tabs>
        <w:suppressAutoHyphens/>
        <w:spacing w:line="100" w:lineRule="atLeast"/>
        <w:ind w:left="851" w:hanging="851"/>
        <w:jc w:val="both"/>
        <w:rPr>
          <w:rFonts w:eastAsia="Times New Roman"/>
          <w:sz w:val="22"/>
          <w:lang w:eastAsia="ar-SA"/>
        </w:rPr>
      </w:pPr>
      <w:r w:rsidRPr="00677CC2">
        <w:rPr>
          <w:rFonts w:eastAsia="Times New Roman"/>
          <w:sz w:val="22"/>
          <w:lang w:eastAsia="ar-SA"/>
        </w:rPr>
        <w:t>Pojemność skokowa silnika spalinowego, nie mniejsza niż 1.450 cm</w:t>
      </w:r>
      <w:r w:rsidRPr="00677CC2">
        <w:rPr>
          <w:rFonts w:eastAsia="Times New Roman"/>
          <w:sz w:val="22"/>
          <w:vertAlign w:val="superscript"/>
          <w:lang w:eastAsia="ar-SA"/>
        </w:rPr>
        <w:t xml:space="preserve">3 </w:t>
      </w:r>
      <w:r w:rsidRPr="00677CC2">
        <w:rPr>
          <w:rFonts w:eastAsia="Times New Roman"/>
          <w:sz w:val="22"/>
          <w:lang w:eastAsia="ar-SA"/>
        </w:rPr>
        <w:t>(</w:t>
      </w:r>
      <w:r w:rsidRPr="00677CC2">
        <w:rPr>
          <w:rFonts w:eastAsia="Times New Roman"/>
          <w:color w:val="000000"/>
          <w:sz w:val="22"/>
          <w:lang w:eastAsia="zh-CN"/>
        </w:rPr>
        <w:t xml:space="preserve">według danych ze świadectwa </w:t>
      </w:r>
      <w:r w:rsidRPr="00677CC2">
        <w:rPr>
          <w:rFonts w:eastAsia="Times New Roman"/>
          <w:bCs/>
          <w:color w:val="000000"/>
          <w:sz w:val="22"/>
          <w:lang w:eastAsia="zh-CN"/>
        </w:rPr>
        <w:t xml:space="preserve">homologacji typu </w:t>
      </w:r>
      <w:r w:rsidRPr="00677CC2">
        <w:rPr>
          <w:rFonts w:eastAsia="Times New Roman"/>
          <w:color w:val="000000"/>
          <w:sz w:val="22"/>
          <w:lang w:eastAsia="zh-CN"/>
        </w:rPr>
        <w:t>WE lub innego dokumentu, o którym mowa w pkt 1.3.2.</w:t>
      </w:r>
      <w:r w:rsidRPr="00677CC2">
        <w:rPr>
          <w:rFonts w:eastAsia="Times New Roman"/>
          <w:sz w:val="22"/>
          <w:lang w:eastAsia="ar-SA"/>
        </w:rPr>
        <w:t>).</w:t>
      </w:r>
    </w:p>
    <w:p w:rsidR="00677CC2" w:rsidRPr="00677CC2" w:rsidRDefault="00677CC2" w:rsidP="00C6641E">
      <w:pPr>
        <w:widowControl w:val="0"/>
        <w:numPr>
          <w:ilvl w:val="0"/>
          <w:numId w:val="132"/>
        </w:numPr>
        <w:tabs>
          <w:tab w:val="left" w:pos="851"/>
        </w:tabs>
        <w:suppressAutoHyphens/>
        <w:spacing w:line="100" w:lineRule="atLeast"/>
        <w:ind w:left="851" w:hanging="851"/>
        <w:jc w:val="both"/>
        <w:rPr>
          <w:rFonts w:eastAsia="Times New Roman"/>
          <w:sz w:val="22"/>
          <w:lang w:eastAsia="ar-SA"/>
        </w:rPr>
      </w:pPr>
      <w:r w:rsidRPr="00677CC2">
        <w:rPr>
          <w:rFonts w:eastAsia="Times New Roman"/>
          <w:sz w:val="22"/>
          <w:lang w:eastAsia="ar-SA"/>
        </w:rPr>
        <w:t>Maksymalna moc netto silnika nie mniejsza niż 90 kW (</w:t>
      </w:r>
      <w:r w:rsidRPr="00677CC2">
        <w:rPr>
          <w:rFonts w:eastAsia="Times New Roman"/>
          <w:color w:val="000000"/>
          <w:sz w:val="22"/>
          <w:lang w:eastAsia="zh-CN"/>
        </w:rPr>
        <w:t xml:space="preserve">według danych ze świadectwa </w:t>
      </w:r>
      <w:r w:rsidRPr="00677CC2">
        <w:rPr>
          <w:rFonts w:eastAsia="Times New Roman"/>
          <w:bCs/>
          <w:color w:val="000000"/>
          <w:sz w:val="22"/>
          <w:lang w:eastAsia="zh-CN"/>
        </w:rPr>
        <w:t xml:space="preserve">homologacji typu </w:t>
      </w:r>
      <w:r w:rsidRPr="00677CC2">
        <w:rPr>
          <w:rFonts w:eastAsia="Times New Roman"/>
          <w:color w:val="000000"/>
          <w:sz w:val="22"/>
          <w:lang w:eastAsia="zh-CN"/>
        </w:rPr>
        <w:t>WE lub innego dokumentu, o którym mowa w pkt 1.3.2.</w:t>
      </w:r>
      <w:r w:rsidRPr="00677CC2">
        <w:rPr>
          <w:rFonts w:eastAsia="Times New Roman"/>
          <w:sz w:val="22"/>
          <w:lang w:eastAsia="ar-SA"/>
        </w:rPr>
        <w:t xml:space="preserve"> ),</w:t>
      </w:r>
    </w:p>
    <w:p w:rsidR="00677CC2" w:rsidRPr="00FA2137" w:rsidRDefault="00677CC2" w:rsidP="00677CC2">
      <w:pPr>
        <w:widowControl w:val="0"/>
        <w:tabs>
          <w:tab w:val="left" w:pos="851"/>
        </w:tabs>
        <w:suppressAutoHyphens/>
        <w:spacing w:line="100" w:lineRule="atLeast"/>
        <w:jc w:val="both"/>
        <w:rPr>
          <w:rFonts w:eastAsia="Times New Roman"/>
          <w:sz w:val="12"/>
          <w:szCs w:val="12"/>
          <w:lang w:eastAsia="ar-SA"/>
        </w:rPr>
      </w:pPr>
    </w:p>
    <w:p w:rsidR="00677CC2" w:rsidRPr="00677CC2" w:rsidRDefault="00677CC2" w:rsidP="00677CC2">
      <w:pPr>
        <w:widowControl w:val="0"/>
        <w:suppressAutoHyphens/>
        <w:spacing w:line="100" w:lineRule="atLeast"/>
        <w:jc w:val="both"/>
        <w:rPr>
          <w:rFonts w:eastAsia="Times New Roman"/>
          <w:b/>
          <w:bCs/>
          <w:sz w:val="22"/>
          <w:lang w:val="x-none" w:eastAsia="ar-SA"/>
        </w:rPr>
      </w:pPr>
      <w:r w:rsidRPr="00677CC2">
        <w:rPr>
          <w:rFonts w:eastAsia="Times New Roman"/>
          <w:b/>
          <w:bCs/>
          <w:sz w:val="22"/>
          <w:lang w:val="x-none" w:eastAsia="ar-SA"/>
        </w:rPr>
        <w:t>1.4.3</w:t>
      </w:r>
      <w:r w:rsidRPr="00677CC2">
        <w:rPr>
          <w:rFonts w:eastAsia="Times New Roman"/>
          <w:b/>
          <w:bCs/>
          <w:sz w:val="22"/>
          <w:lang w:val="x-none" w:eastAsia="ar-SA"/>
        </w:rPr>
        <w:tab/>
        <w:t>Warunki techniczne dla układu hamulcowego</w:t>
      </w:r>
    </w:p>
    <w:p w:rsidR="00677CC2" w:rsidRPr="00677CC2" w:rsidRDefault="00677CC2" w:rsidP="00677CC2">
      <w:pPr>
        <w:widowControl w:val="0"/>
        <w:suppressAutoHyphens/>
        <w:spacing w:line="100" w:lineRule="atLeast"/>
        <w:ind w:left="851"/>
        <w:jc w:val="both"/>
        <w:rPr>
          <w:rFonts w:eastAsia="Times New Roman"/>
          <w:color w:val="000000"/>
          <w:sz w:val="22"/>
          <w:lang w:val="x-none" w:eastAsia="ar-SA"/>
        </w:rPr>
      </w:pPr>
      <w:r w:rsidRPr="00677CC2">
        <w:rPr>
          <w:rFonts w:eastAsia="Times New Roman"/>
          <w:sz w:val="22"/>
          <w:lang w:val="x-none" w:eastAsia="ar-SA"/>
        </w:rPr>
        <w:t>Układ hamulcowy musi być wyposażony, co najmniej w układ zapobiegający</w:t>
      </w:r>
      <w:r w:rsidRPr="00677CC2">
        <w:rPr>
          <w:rFonts w:eastAsia="Times New Roman"/>
          <w:color w:val="000000"/>
          <w:sz w:val="22"/>
          <w:lang w:val="x-none" w:eastAsia="ar-SA"/>
        </w:rPr>
        <w:t xml:space="preserve"> blokowaniu kół pojazdu podczas hamowania. </w:t>
      </w:r>
    </w:p>
    <w:p w:rsidR="00677CC2" w:rsidRPr="00FA2137" w:rsidRDefault="00677CC2" w:rsidP="00677CC2">
      <w:pPr>
        <w:widowControl w:val="0"/>
        <w:suppressAutoHyphens/>
        <w:spacing w:line="100" w:lineRule="atLeast"/>
        <w:ind w:left="1211" w:hanging="342"/>
        <w:jc w:val="both"/>
        <w:rPr>
          <w:rFonts w:eastAsia="Times New Roman"/>
          <w:color w:val="000000"/>
          <w:sz w:val="12"/>
          <w:szCs w:val="12"/>
          <w:lang w:val="x-none" w:eastAsia="ar-SA"/>
        </w:rPr>
      </w:pPr>
    </w:p>
    <w:p w:rsidR="00677CC2" w:rsidRPr="00677CC2" w:rsidRDefault="00677CC2" w:rsidP="00677CC2">
      <w:pPr>
        <w:widowControl w:val="0"/>
        <w:tabs>
          <w:tab w:val="left" w:pos="851"/>
        </w:tabs>
        <w:suppressAutoHyphens/>
        <w:spacing w:line="100" w:lineRule="atLeast"/>
        <w:jc w:val="both"/>
        <w:rPr>
          <w:rFonts w:eastAsia="Times New Roman"/>
          <w:b/>
          <w:bCs/>
          <w:sz w:val="22"/>
          <w:lang w:val="x-none" w:eastAsia="ar-SA"/>
        </w:rPr>
      </w:pPr>
      <w:r w:rsidRPr="00677CC2">
        <w:rPr>
          <w:rFonts w:eastAsia="Times New Roman"/>
          <w:b/>
          <w:bCs/>
          <w:sz w:val="22"/>
          <w:lang w:val="x-none" w:eastAsia="ar-SA"/>
        </w:rPr>
        <w:t xml:space="preserve">1.4.4 </w:t>
      </w:r>
      <w:r w:rsidRPr="00677CC2">
        <w:rPr>
          <w:rFonts w:eastAsia="Times New Roman"/>
          <w:b/>
          <w:bCs/>
          <w:sz w:val="22"/>
          <w:lang w:val="x-none" w:eastAsia="ar-SA"/>
        </w:rPr>
        <w:tab/>
        <w:t>Warunki techniczne dla układu kierowniczego</w:t>
      </w:r>
    </w:p>
    <w:p w:rsidR="00677CC2" w:rsidRPr="00677CC2" w:rsidRDefault="00677CC2" w:rsidP="00C6641E">
      <w:pPr>
        <w:widowControl w:val="0"/>
        <w:numPr>
          <w:ilvl w:val="0"/>
          <w:numId w:val="133"/>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Regulacja kolumny kierowniczej w płaszczyznach: góra – dół, przód – tył.</w:t>
      </w:r>
    </w:p>
    <w:p w:rsidR="00677CC2" w:rsidRPr="00677CC2" w:rsidRDefault="00677CC2" w:rsidP="00C6641E">
      <w:pPr>
        <w:widowControl w:val="0"/>
        <w:numPr>
          <w:ilvl w:val="0"/>
          <w:numId w:val="133"/>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Wspomaganie układu kierowniczego.</w:t>
      </w:r>
    </w:p>
    <w:p w:rsidR="00677CC2" w:rsidRPr="00677CC2" w:rsidRDefault="00677CC2" w:rsidP="00C6641E">
      <w:pPr>
        <w:widowControl w:val="0"/>
        <w:numPr>
          <w:ilvl w:val="0"/>
          <w:numId w:val="133"/>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bCs/>
          <w:sz w:val="22"/>
          <w:lang w:val="x-none" w:eastAsia="ar-SA"/>
        </w:rPr>
        <w:t>K</w:t>
      </w:r>
      <w:r w:rsidRPr="00677CC2">
        <w:rPr>
          <w:rFonts w:eastAsia="Times New Roman"/>
          <w:sz w:val="22"/>
          <w:lang w:val="x-none" w:eastAsia="ar-SA"/>
        </w:rPr>
        <w:t>ierownica umieszczona po lewej stronie pojazdu.</w:t>
      </w:r>
    </w:p>
    <w:p w:rsidR="00677CC2" w:rsidRPr="00FA2137" w:rsidRDefault="00677CC2" w:rsidP="00677CC2">
      <w:pPr>
        <w:widowControl w:val="0"/>
        <w:suppressAutoHyphens/>
        <w:spacing w:line="100" w:lineRule="atLeast"/>
        <w:ind w:left="922" w:hanging="904"/>
        <w:jc w:val="both"/>
        <w:rPr>
          <w:rFonts w:eastAsia="Times New Roman"/>
          <w:sz w:val="12"/>
          <w:szCs w:val="12"/>
          <w:lang w:val="x-none" w:eastAsia="ar-SA"/>
        </w:rPr>
      </w:pPr>
    </w:p>
    <w:p w:rsidR="00677CC2" w:rsidRPr="00677CC2" w:rsidRDefault="00677CC2" w:rsidP="00677CC2">
      <w:pPr>
        <w:widowControl w:val="0"/>
        <w:tabs>
          <w:tab w:val="left" w:pos="1916"/>
        </w:tabs>
        <w:suppressAutoHyphens/>
        <w:spacing w:line="100" w:lineRule="atLeast"/>
        <w:ind w:left="940" w:hanging="940"/>
        <w:jc w:val="both"/>
        <w:rPr>
          <w:rFonts w:eastAsia="Times New Roman"/>
          <w:b/>
          <w:bCs/>
          <w:sz w:val="22"/>
          <w:lang w:val="x-none" w:eastAsia="ar-SA"/>
        </w:rPr>
      </w:pPr>
      <w:r w:rsidRPr="00677CC2">
        <w:rPr>
          <w:rFonts w:eastAsia="Times New Roman"/>
          <w:b/>
          <w:bCs/>
          <w:sz w:val="22"/>
          <w:lang w:val="x-none" w:eastAsia="ar-SA"/>
        </w:rPr>
        <w:t>1.4.5</w:t>
      </w:r>
      <w:r w:rsidRPr="00677CC2">
        <w:rPr>
          <w:rFonts w:eastAsia="Times New Roman"/>
          <w:b/>
          <w:bCs/>
          <w:sz w:val="22"/>
          <w:lang w:val="x-none" w:eastAsia="ar-SA"/>
        </w:rPr>
        <w:tab/>
        <w:t>Wymagania techniczne dla układu napędowego</w:t>
      </w:r>
    </w:p>
    <w:p w:rsidR="00677CC2" w:rsidRPr="00677CC2" w:rsidRDefault="00677CC2" w:rsidP="00C6641E">
      <w:pPr>
        <w:widowControl w:val="0"/>
        <w:numPr>
          <w:ilvl w:val="0"/>
          <w:numId w:val="134"/>
        </w:numPr>
        <w:tabs>
          <w:tab w:val="left" w:pos="851"/>
        </w:tabs>
        <w:suppressAutoHyphens/>
        <w:spacing w:line="100" w:lineRule="atLeast"/>
        <w:ind w:left="851" w:right="-15" w:hanging="851"/>
        <w:jc w:val="both"/>
        <w:rPr>
          <w:rFonts w:eastAsia="Times New Roman"/>
          <w:color w:val="000000"/>
          <w:sz w:val="22"/>
          <w:lang w:eastAsia="ar-SA"/>
        </w:rPr>
      </w:pPr>
      <w:r w:rsidRPr="00677CC2">
        <w:rPr>
          <w:rFonts w:eastAsia="Times New Roman"/>
          <w:sz w:val="22"/>
          <w:lang w:eastAsia="ar-SA"/>
        </w:rPr>
        <w:t>Prędkość maksymalna nie mniejsza niż 180 km/h.</w:t>
      </w:r>
    </w:p>
    <w:p w:rsidR="00677CC2" w:rsidRPr="00677CC2" w:rsidRDefault="00677CC2" w:rsidP="00C6641E">
      <w:pPr>
        <w:widowControl w:val="0"/>
        <w:numPr>
          <w:ilvl w:val="0"/>
          <w:numId w:val="134"/>
        </w:numPr>
        <w:tabs>
          <w:tab w:val="left" w:pos="851"/>
        </w:tabs>
        <w:suppressAutoHyphens/>
        <w:spacing w:line="100" w:lineRule="atLeast"/>
        <w:ind w:left="851" w:right="-15" w:hanging="851"/>
        <w:jc w:val="both"/>
        <w:rPr>
          <w:rFonts w:eastAsia="Times New Roman"/>
          <w:color w:val="000000"/>
          <w:sz w:val="22"/>
          <w:lang w:eastAsia="ar-SA"/>
        </w:rPr>
      </w:pPr>
      <w:r w:rsidRPr="00677CC2">
        <w:rPr>
          <w:rFonts w:eastAsia="Times New Roman"/>
          <w:color w:val="000000"/>
          <w:sz w:val="22"/>
          <w:lang w:eastAsia="ar-SA"/>
        </w:rPr>
        <w:t>System stabilizacji toru jazdy.</w:t>
      </w:r>
    </w:p>
    <w:p w:rsidR="00677CC2" w:rsidRPr="00677CC2" w:rsidRDefault="00677CC2" w:rsidP="00C6641E">
      <w:pPr>
        <w:widowControl w:val="0"/>
        <w:numPr>
          <w:ilvl w:val="0"/>
          <w:numId w:val="134"/>
        </w:numPr>
        <w:tabs>
          <w:tab w:val="left" w:pos="851"/>
        </w:tabs>
        <w:suppressAutoHyphens/>
        <w:spacing w:line="100" w:lineRule="atLeast"/>
        <w:ind w:left="851" w:right="-15" w:hanging="851"/>
        <w:jc w:val="both"/>
        <w:rPr>
          <w:rFonts w:eastAsia="Times New Roman"/>
          <w:color w:val="000000"/>
          <w:sz w:val="22"/>
          <w:lang w:eastAsia="ar-SA"/>
        </w:rPr>
      </w:pPr>
      <w:r w:rsidRPr="00677CC2">
        <w:rPr>
          <w:rFonts w:eastAsia="Times New Roman"/>
          <w:color w:val="000000"/>
          <w:sz w:val="22"/>
          <w:lang w:eastAsia="ar-SA"/>
        </w:rPr>
        <w:t>Układ zapobiegający poślizgowi kół przy ruszaniu pojazdu.</w:t>
      </w:r>
    </w:p>
    <w:p w:rsidR="00677CC2" w:rsidRPr="00FA2137" w:rsidRDefault="00677CC2" w:rsidP="00677CC2">
      <w:pPr>
        <w:tabs>
          <w:tab w:val="left" w:pos="881"/>
          <w:tab w:val="left" w:pos="1991"/>
        </w:tabs>
        <w:suppressAutoHyphens/>
        <w:spacing w:line="100" w:lineRule="atLeast"/>
        <w:ind w:right="70"/>
        <w:jc w:val="both"/>
        <w:rPr>
          <w:rFonts w:eastAsia="Times New Roman"/>
          <w:color w:val="000000"/>
          <w:sz w:val="12"/>
          <w:szCs w:val="12"/>
          <w:lang w:eastAsia="ar-SA"/>
        </w:rPr>
      </w:pPr>
    </w:p>
    <w:p w:rsidR="00677CC2" w:rsidRPr="00677CC2" w:rsidRDefault="00677CC2" w:rsidP="00677CC2">
      <w:pPr>
        <w:widowControl w:val="0"/>
        <w:tabs>
          <w:tab w:val="left" w:pos="940"/>
        </w:tabs>
        <w:suppressAutoHyphens/>
        <w:spacing w:line="100" w:lineRule="atLeast"/>
        <w:jc w:val="both"/>
        <w:rPr>
          <w:rFonts w:eastAsia="Times New Roman"/>
          <w:b/>
          <w:bCs/>
          <w:sz w:val="22"/>
          <w:lang w:val="x-none" w:eastAsia="ar-SA"/>
        </w:rPr>
      </w:pPr>
      <w:r w:rsidRPr="00677CC2">
        <w:rPr>
          <w:rFonts w:eastAsia="Times New Roman"/>
          <w:b/>
          <w:bCs/>
          <w:sz w:val="22"/>
          <w:lang w:val="x-none" w:eastAsia="ar-SA"/>
        </w:rPr>
        <w:t>1.4.6</w:t>
      </w:r>
      <w:r w:rsidRPr="00677CC2">
        <w:rPr>
          <w:rFonts w:eastAsia="Times New Roman"/>
          <w:b/>
          <w:bCs/>
          <w:sz w:val="22"/>
          <w:lang w:val="x-none" w:eastAsia="ar-SA"/>
        </w:rPr>
        <w:tab/>
        <w:t>Wymagania techniczne dla kół jezdnych</w:t>
      </w:r>
    </w:p>
    <w:p w:rsidR="00677CC2" w:rsidRPr="00677CC2" w:rsidRDefault="00677CC2" w:rsidP="00C6641E">
      <w:pPr>
        <w:widowControl w:val="0"/>
        <w:numPr>
          <w:ilvl w:val="3"/>
          <w:numId w:val="127"/>
        </w:numPr>
        <w:tabs>
          <w:tab w:val="left" w:pos="851"/>
        </w:tabs>
        <w:suppressAutoHyphens/>
        <w:spacing w:line="100" w:lineRule="atLeast"/>
        <w:jc w:val="both"/>
        <w:rPr>
          <w:rFonts w:eastAsia="Times New Roman"/>
          <w:sz w:val="22"/>
          <w:lang w:val="x-none" w:eastAsia="ar-SA"/>
        </w:rPr>
      </w:pPr>
      <w:r w:rsidRPr="00677CC2">
        <w:rPr>
          <w:rFonts w:eastAsia="Times New Roman"/>
          <w:sz w:val="22"/>
          <w:lang w:val="x-none" w:eastAsia="ar-SA"/>
        </w:rPr>
        <w:t>Koła jezdne na poszczególnych osiach z ogumieniem bezdętkowym.</w:t>
      </w:r>
    </w:p>
    <w:p w:rsidR="00677CC2" w:rsidRPr="00677CC2" w:rsidRDefault="00677CC2" w:rsidP="00C6641E">
      <w:pPr>
        <w:widowControl w:val="0"/>
        <w:numPr>
          <w:ilvl w:val="3"/>
          <w:numId w:val="127"/>
        </w:numPr>
        <w:tabs>
          <w:tab w:val="left" w:pos="851"/>
        </w:tabs>
        <w:suppressAutoHyphens/>
        <w:spacing w:line="100" w:lineRule="atLeast"/>
        <w:ind w:left="851" w:hanging="842"/>
        <w:jc w:val="both"/>
        <w:rPr>
          <w:rFonts w:eastAsia="Times New Roman"/>
          <w:sz w:val="22"/>
          <w:lang w:val="x-none" w:eastAsia="ar-SA"/>
        </w:rPr>
      </w:pPr>
      <w:r w:rsidRPr="00677CC2">
        <w:rPr>
          <w:rFonts w:eastAsia="Times New Roman"/>
          <w:color w:val="000000"/>
          <w:sz w:val="22"/>
          <w:lang w:val="x-none" w:eastAsia="ar-SA"/>
        </w:rPr>
        <w:t xml:space="preserve">Komplet 4 kół z ogumieniem letnim z fabrycznej oferty producenta pojazdów. </w:t>
      </w:r>
      <w:r w:rsidRPr="00677CC2">
        <w:rPr>
          <w:rFonts w:eastAsia="Times New Roman"/>
          <w:color w:val="000000"/>
          <w:sz w:val="22"/>
          <w:lang w:val="x-none" w:eastAsia="ar-SA"/>
        </w:rPr>
        <w:br/>
        <w:t>W przypadku zaoferowania pojazdu wyposażonego w pełnowymiarowe koło zapasowe, bieżnik w ogumieniu letnim nie może być kierunkowy.</w:t>
      </w:r>
    </w:p>
    <w:p w:rsidR="00677CC2" w:rsidRPr="00677CC2" w:rsidRDefault="00677CC2" w:rsidP="00C6641E">
      <w:pPr>
        <w:widowControl w:val="0"/>
        <w:numPr>
          <w:ilvl w:val="3"/>
          <w:numId w:val="127"/>
        </w:numPr>
        <w:tabs>
          <w:tab w:val="left" w:pos="851"/>
        </w:tabs>
        <w:suppressAutoHyphens/>
        <w:spacing w:line="100" w:lineRule="atLeast"/>
        <w:ind w:left="851" w:hanging="842"/>
        <w:jc w:val="both"/>
        <w:rPr>
          <w:rFonts w:eastAsia="Times New Roman"/>
          <w:sz w:val="22"/>
          <w:lang w:val="x-none" w:eastAsia="ar-SA"/>
        </w:rPr>
      </w:pPr>
      <w:r w:rsidRPr="00677CC2">
        <w:rPr>
          <w:rFonts w:eastAsia="Times New Roman"/>
          <w:color w:val="000000"/>
          <w:sz w:val="22"/>
          <w:lang w:val="x-none" w:eastAsia="ar-SA"/>
        </w:rPr>
        <w:t>Komplet 4 kół z ogumieniem</w:t>
      </w:r>
      <w:r w:rsidRPr="00677CC2">
        <w:rPr>
          <w:rFonts w:eastAsia="Times New Roman"/>
          <w:sz w:val="22"/>
          <w:lang w:val="x-none" w:eastAsia="ar-SA"/>
        </w:rPr>
        <w:t xml:space="preserve"> śniegowym (zimowym) z oferty producenta/importera/dealera pojazdów. Zamawiający nie dopuszcza zastosowania opon całorocznych lub wielosezonowych. Musi istnieć możliwość eksploatacji pojazdu z oferowanymi oponami śniegowymi (zimowymi) przy wykorzystaniu obręczy kół określonych w pkt. 1.4.6.2. Opony zimowe muszą posiadać przyczepność na mokrej nawierzchni, co najmniej klasy B zgodnie z Rozporządzeniem Parlamentu Europejskiego i Rady (WE) nr 2020/740 z dnia 25 maja 2020 r. w sprawie etykietowania opon pod kątem efektywności paliwowej i innych zasadniczych parametrów zmieniające </w:t>
      </w:r>
      <w:r w:rsidRPr="00677CC2">
        <w:rPr>
          <w:rFonts w:eastAsia="Times New Roman"/>
          <w:sz w:val="22"/>
          <w:lang w:val="x-none" w:eastAsia="ar-SA"/>
        </w:rPr>
        <w:lastRenderedPageBreak/>
        <w:t>rozporządzenie (UE) 2017/1369 oraz uchylające rozporządzenie (WE) nr 1222/2009.</w:t>
      </w:r>
      <w:r w:rsidRPr="00677CC2">
        <w:rPr>
          <w:rFonts w:eastAsia="Times New Roman"/>
          <w:b/>
          <w:i/>
          <w:sz w:val="22"/>
          <w:lang w:val="x-none" w:eastAsia="ar-SA"/>
        </w:rPr>
        <w:t xml:space="preserve"> </w:t>
      </w:r>
    </w:p>
    <w:p w:rsidR="00677CC2" w:rsidRPr="00677CC2" w:rsidRDefault="00677CC2" w:rsidP="00C6641E">
      <w:pPr>
        <w:widowControl w:val="0"/>
        <w:numPr>
          <w:ilvl w:val="3"/>
          <w:numId w:val="127"/>
        </w:numPr>
        <w:tabs>
          <w:tab w:val="left" w:pos="851"/>
        </w:tabs>
        <w:suppressAutoHyphens/>
        <w:spacing w:line="100" w:lineRule="atLeast"/>
        <w:ind w:left="851" w:hanging="842"/>
        <w:jc w:val="both"/>
        <w:rPr>
          <w:rFonts w:eastAsia="Times New Roman"/>
          <w:sz w:val="22"/>
          <w:lang w:val="x-none" w:eastAsia="ar-SA"/>
        </w:rPr>
      </w:pPr>
      <w:r w:rsidRPr="00677CC2">
        <w:rPr>
          <w:rFonts w:eastAsia="Times New Roman"/>
          <w:sz w:val="22"/>
          <w:lang w:val="x-none" w:eastAsia="ar-SA"/>
        </w:rPr>
        <w:t xml:space="preserve">Pojazd musi być wyposażony w pełnowymiarowe koło zapasowe identyczne </w:t>
      </w:r>
      <w:r w:rsidRPr="00677CC2">
        <w:rPr>
          <w:rFonts w:eastAsia="Times New Roman"/>
          <w:sz w:val="22"/>
          <w:lang w:val="x-none" w:eastAsia="ar-SA"/>
        </w:rPr>
        <w:br/>
        <w:t>z kołami (obręcz + opona) opisanymi w pkt 1.4.6.2 lub koło dojazdowe lub zestaw naprawczy zgodnie z ofertą handlową producenta pojazdów.</w:t>
      </w:r>
    </w:p>
    <w:p w:rsidR="00677CC2" w:rsidRPr="00677CC2" w:rsidRDefault="00677CC2" w:rsidP="00C6641E">
      <w:pPr>
        <w:widowControl w:val="0"/>
        <w:numPr>
          <w:ilvl w:val="3"/>
          <w:numId w:val="127"/>
        </w:numPr>
        <w:tabs>
          <w:tab w:val="left" w:pos="851"/>
        </w:tabs>
        <w:suppressAutoHyphens/>
        <w:spacing w:line="100" w:lineRule="atLeast"/>
        <w:ind w:left="851" w:hanging="842"/>
        <w:jc w:val="both"/>
        <w:rPr>
          <w:rFonts w:eastAsia="Times New Roman"/>
          <w:sz w:val="22"/>
          <w:lang w:val="x-none" w:eastAsia="ar-SA"/>
        </w:rPr>
      </w:pPr>
      <w:r w:rsidRPr="00677CC2">
        <w:rPr>
          <w:rFonts w:eastAsia="Times New Roman"/>
          <w:color w:val="000000"/>
          <w:sz w:val="22"/>
          <w:lang w:val="x-none" w:eastAsia="ar-SA"/>
        </w:rPr>
        <w:t xml:space="preserve">Zastosowane zespoły opona/koło na poszczególnych osiach pojazdu opisane </w:t>
      </w:r>
      <w:r w:rsidRPr="00677CC2">
        <w:rPr>
          <w:rFonts w:eastAsia="Times New Roman"/>
          <w:color w:val="000000"/>
          <w:sz w:val="22"/>
          <w:lang w:val="x-none" w:eastAsia="ar-SA"/>
        </w:rPr>
        <w:br/>
        <w:t xml:space="preserve">w pkt 1.4.6.2 oraz 1.4.6.3 </w:t>
      </w:r>
      <w:r w:rsidRPr="00677CC2">
        <w:rPr>
          <w:rFonts w:eastAsia="Times New Roman"/>
          <w:sz w:val="22"/>
          <w:lang w:eastAsia="zh-CN"/>
        </w:rPr>
        <w:t xml:space="preserve">muszą być zgodne z danymi ze </w:t>
      </w:r>
      <w:r w:rsidRPr="00677CC2">
        <w:rPr>
          <w:rFonts w:eastAsia="Times New Roman"/>
          <w:color w:val="000000"/>
          <w:sz w:val="22"/>
          <w:lang w:eastAsia="zh-CN"/>
        </w:rPr>
        <w:t xml:space="preserve">świadectwa </w:t>
      </w:r>
      <w:r w:rsidRPr="00677CC2">
        <w:rPr>
          <w:rFonts w:eastAsia="Times New Roman"/>
          <w:bCs/>
          <w:color w:val="000000"/>
          <w:sz w:val="22"/>
          <w:lang w:eastAsia="zh-CN"/>
        </w:rPr>
        <w:t xml:space="preserve">homologacji typu </w:t>
      </w:r>
      <w:r w:rsidRPr="00677CC2">
        <w:rPr>
          <w:rFonts w:eastAsia="Times New Roman"/>
          <w:color w:val="000000"/>
          <w:sz w:val="22"/>
          <w:lang w:eastAsia="zh-CN"/>
        </w:rPr>
        <w:t>WE lub innego dokumentu, o którym mowa w pkt 1.3.2</w:t>
      </w:r>
      <w:r w:rsidRPr="00677CC2">
        <w:rPr>
          <w:rFonts w:eastAsia="Times New Roman"/>
          <w:color w:val="000000"/>
          <w:sz w:val="22"/>
          <w:lang w:val="x-none" w:eastAsia="ar-SA"/>
        </w:rPr>
        <w:t>.</w:t>
      </w:r>
    </w:p>
    <w:p w:rsidR="00677CC2" w:rsidRPr="00677CC2" w:rsidRDefault="00677CC2" w:rsidP="00C6641E">
      <w:pPr>
        <w:widowControl w:val="0"/>
        <w:numPr>
          <w:ilvl w:val="3"/>
          <w:numId w:val="127"/>
        </w:numPr>
        <w:tabs>
          <w:tab w:val="left" w:pos="851"/>
        </w:tabs>
        <w:suppressAutoHyphens/>
        <w:spacing w:line="100" w:lineRule="atLeast"/>
        <w:ind w:left="851" w:hanging="842"/>
        <w:jc w:val="both"/>
        <w:rPr>
          <w:rFonts w:eastAsia="Times New Roman"/>
          <w:sz w:val="22"/>
          <w:lang w:val="x-none" w:eastAsia="ar-SA"/>
        </w:rPr>
      </w:pPr>
      <w:r w:rsidRPr="00677CC2">
        <w:rPr>
          <w:rFonts w:eastAsia="Times New Roman"/>
          <w:color w:val="000000"/>
          <w:sz w:val="22"/>
          <w:lang w:val="x-none" w:eastAsia="ar-SA"/>
        </w:rPr>
        <w:t>Opony nie mogą być starsze niż 78 tygodni licząc od terminu odbioru pojazdu.</w:t>
      </w:r>
    </w:p>
    <w:p w:rsidR="00677CC2" w:rsidRPr="00677CC2" w:rsidRDefault="00677CC2" w:rsidP="00C6641E">
      <w:pPr>
        <w:widowControl w:val="0"/>
        <w:numPr>
          <w:ilvl w:val="3"/>
          <w:numId w:val="127"/>
        </w:numPr>
        <w:tabs>
          <w:tab w:val="left" w:pos="851"/>
        </w:tabs>
        <w:suppressAutoHyphens/>
        <w:spacing w:line="100" w:lineRule="atLeast"/>
        <w:ind w:left="851" w:hanging="842"/>
        <w:jc w:val="both"/>
        <w:rPr>
          <w:rFonts w:eastAsia="Times New Roman"/>
          <w:sz w:val="22"/>
          <w:lang w:val="x-none" w:eastAsia="ar-SA"/>
        </w:rPr>
      </w:pPr>
      <w:r w:rsidRPr="00677CC2">
        <w:rPr>
          <w:rFonts w:eastAsia="Times New Roman"/>
          <w:color w:val="000000"/>
          <w:sz w:val="22"/>
          <w:lang w:val="x-none" w:eastAsia="ar-SA"/>
        </w:rPr>
        <w:t>Opony muszą być fabrycznie nowe i homologowane. Zamawiający nie  dopuszcza opon bieżnikowanych.</w:t>
      </w:r>
    </w:p>
    <w:p w:rsidR="00677CC2" w:rsidRPr="00FA2137" w:rsidRDefault="00677CC2" w:rsidP="00677CC2">
      <w:pPr>
        <w:widowControl w:val="0"/>
        <w:tabs>
          <w:tab w:val="left" w:pos="851"/>
        </w:tabs>
        <w:suppressAutoHyphens/>
        <w:spacing w:line="100" w:lineRule="atLeast"/>
        <w:ind w:left="851"/>
        <w:jc w:val="both"/>
        <w:rPr>
          <w:rFonts w:eastAsia="Times New Roman"/>
          <w:sz w:val="12"/>
          <w:szCs w:val="12"/>
          <w:lang w:val="x-none" w:eastAsia="ar-SA"/>
        </w:rPr>
      </w:pPr>
    </w:p>
    <w:p w:rsidR="00677CC2" w:rsidRPr="00677CC2" w:rsidRDefault="00677CC2" w:rsidP="00677CC2">
      <w:pPr>
        <w:widowControl w:val="0"/>
        <w:tabs>
          <w:tab w:val="left" w:pos="1860"/>
        </w:tabs>
        <w:suppressAutoHyphens/>
        <w:spacing w:line="100" w:lineRule="atLeast"/>
        <w:ind w:left="851" w:hanging="851"/>
        <w:jc w:val="both"/>
        <w:rPr>
          <w:rFonts w:eastAsia="Times New Roman"/>
          <w:b/>
          <w:bCs/>
          <w:color w:val="000000"/>
          <w:sz w:val="22"/>
          <w:lang w:val="x-none" w:eastAsia="ar-SA"/>
        </w:rPr>
      </w:pPr>
      <w:r w:rsidRPr="00677CC2">
        <w:rPr>
          <w:rFonts w:eastAsia="Times New Roman"/>
          <w:b/>
          <w:bCs/>
          <w:color w:val="000000"/>
          <w:sz w:val="22"/>
          <w:lang w:val="x-none" w:eastAsia="ar-SA"/>
        </w:rPr>
        <w:t>1.4.7</w:t>
      </w:r>
      <w:r w:rsidRPr="00677CC2">
        <w:rPr>
          <w:rFonts w:eastAsia="Times New Roman"/>
          <w:b/>
          <w:bCs/>
          <w:color w:val="000000"/>
          <w:sz w:val="22"/>
          <w:lang w:val="x-none" w:eastAsia="ar-SA"/>
        </w:rPr>
        <w:tab/>
        <w:t>Wymagania techniczne dla instalacji elektrycznej</w:t>
      </w:r>
    </w:p>
    <w:p w:rsidR="00677CC2" w:rsidRPr="00677CC2" w:rsidRDefault="00677CC2" w:rsidP="00677CC2">
      <w:pPr>
        <w:widowControl w:val="0"/>
        <w:suppressAutoHyphens/>
        <w:spacing w:line="100" w:lineRule="atLeast"/>
        <w:ind w:left="851" w:hanging="841"/>
        <w:jc w:val="both"/>
        <w:rPr>
          <w:rFonts w:eastAsia="Times New Roman"/>
          <w:color w:val="000000"/>
          <w:sz w:val="22"/>
          <w:lang w:val="x-none" w:eastAsia="ar-SA"/>
        </w:rPr>
      </w:pPr>
      <w:r w:rsidRPr="00677CC2">
        <w:rPr>
          <w:rFonts w:eastAsia="Times New Roman"/>
          <w:color w:val="000000"/>
          <w:sz w:val="22"/>
          <w:lang w:val="x-none" w:eastAsia="ar-SA"/>
        </w:rPr>
        <w:t>1.4.7.1</w:t>
      </w:r>
      <w:r w:rsidRPr="00677CC2">
        <w:rPr>
          <w:rFonts w:eastAsia="Times New Roman"/>
          <w:color w:val="000000"/>
          <w:sz w:val="22"/>
          <w:lang w:val="x-none" w:eastAsia="ar-SA"/>
        </w:rPr>
        <w:tab/>
        <w:t>Napięcie znamionowe instalacji elektrycznej 12V DC („-” na masie).</w:t>
      </w:r>
    </w:p>
    <w:p w:rsidR="00677CC2" w:rsidRPr="00677CC2" w:rsidRDefault="00677CC2" w:rsidP="00677CC2">
      <w:pPr>
        <w:widowControl w:val="0"/>
        <w:tabs>
          <w:tab w:val="left" w:pos="2445"/>
        </w:tabs>
        <w:suppressAutoHyphens/>
        <w:spacing w:line="100" w:lineRule="atLeast"/>
        <w:ind w:left="851" w:hanging="841"/>
        <w:jc w:val="both"/>
        <w:rPr>
          <w:rFonts w:eastAsia="Times New Roman"/>
          <w:color w:val="000000"/>
          <w:sz w:val="22"/>
          <w:lang w:val="x-none" w:eastAsia="ar-SA"/>
        </w:rPr>
      </w:pPr>
      <w:r w:rsidRPr="00677CC2">
        <w:rPr>
          <w:rFonts w:eastAsia="Times New Roman"/>
          <w:color w:val="000000"/>
          <w:sz w:val="22"/>
          <w:lang w:val="x-none" w:eastAsia="ar-SA"/>
        </w:rPr>
        <w:tab/>
      </w:r>
      <w:r w:rsidRPr="00677CC2">
        <w:rPr>
          <w:rFonts w:eastAsia="Times New Roman"/>
          <w:color w:val="000000"/>
          <w:sz w:val="22"/>
          <w:lang w:val="x-none" w:eastAsia="ar-SA"/>
        </w:rPr>
        <w:tab/>
      </w:r>
    </w:p>
    <w:p w:rsidR="00677CC2" w:rsidRPr="00677CC2" w:rsidRDefault="00677CC2" w:rsidP="00677CC2">
      <w:pPr>
        <w:widowControl w:val="0"/>
        <w:tabs>
          <w:tab w:val="left" w:pos="1824"/>
        </w:tabs>
        <w:suppressAutoHyphens/>
        <w:spacing w:line="100" w:lineRule="atLeast"/>
        <w:ind w:left="851" w:hanging="841"/>
        <w:jc w:val="both"/>
        <w:rPr>
          <w:rFonts w:eastAsia="Times New Roman"/>
          <w:b/>
          <w:bCs/>
          <w:color w:val="000000"/>
          <w:sz w:val="22"/>
          <w:lang w:val="x-none" w:eastAsia="ar-SA"/>
        </w:rPr>
      </w:pPr>
      <w:r w:rsidRPr="00677CC2">
        <w:rPr>
          <w:rFonts w:eastAsia="Times New Roman"/>
          <w:b/>
          <w:bCs/>
          <w:color w:val="000000"/>
          <w:sz w:val="22"/>
          <w:lang w:val="x-none" w:eastAsia="ar-SA"/>
        </w:rPr>
        <w:t>1.4.8</w:t>
      </w:r>
      <w:r w:rsidRPr="00677CC2">
        <w:rPr>
          <w:rFonts w:eastAsia="Times New Roman"/>
          <w:b/>
          <w:bCs/>
          <w:color w:val="000000"/>
          <w:sz w:val="22"/>
          <w:lang w:val="x-none" w:eastAsia="ar-SA"/>
        </w:rPr>
        <w:tab/>
        <w:t>Wymagania techniczne dla wyposażenia pojazdu</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Trzypunktowe pasy bezpieczeństwa dla wszystkich miejsc siedzących.</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Poduszki gazowe przednie i boczne, co najmniej dla I-go rzędu siedzeń.</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color w:val="000000"/>
          <w:sz w:val="22"/>
          <w:lang w:val="x-none" w:eastAsia="ar-SA"/>
        </w:rPr>
        <w:t>Pełno wymiarowe kurtyny gazowe boczne.</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Elektrycznie sterowane i podgrzewane lusterka zewnętrzne.</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Elektrycznie opuszczane i podnoszone szyby drzwi przednich i tylnych z możliwością blokowania szyb w drzwiach tylnych z miejsca kierowcy.</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Światła do jazdy dziennej wykonane w technologii LED.</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color w:val="000000"/>
          <w:sz w:val="22"/>
          <w:lang w:val="x-none" w:eastAsia="ar-SA"/>
        </w:rPr>
        <w:t>Światła przeciwmgłowe przednie z oferty producenta pojazdów, posiadające homologację, wbudowane w zderzak, spojler lub światła zintegrowane z lampami zespolonymi.</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 xml:space="preserve">Kierownica wielofunkcyjna </w:t>
      </w:r>
      <w:r w:rsidRPr="00677CC2">
        <w:rPr>
          <w:rFonts w:eastAsia="Times New Roman"/>
          <w:color w:val="000000"/>
          <w:sz w:val="22"/>
          <w:lang w:val="x-none" w:eastAsia="ar-SA"/>
        </w:rPr>
        <w:t>wykończona skórą</w:t>
      </w:r>
      <w:r w:rsidRPr="00677CC2">
        <w:rPr>
          <w:rFonts w:eastAsia="Times New Roman"/>
          <w:sz w:val="22"/>
          <w:lang w:val="x-none" w:eastAsia="ar-SA"/>
        </w:rPr>
        <w:t xml:space="preserve"> umożliwiająca obsługę, co najmniej radioodtwarzacza i zestawu głośnomówiącego telefonu komórkowego.</w:t>
      </w:r>
    </w:p>
    <w:p w:rsidR="00677CC2" w:rsidRPr="00677CC2" w:rsidRDefault="00677CC2" w:rsidP="00C6641E">
      <w:pPr>
        <w:widowControl w:val="0"/>
        <w:numPr>
          <w:ilvl w:val="0"/>
          <w:numId w:val="135"/>
        </w:numPr>
        <w:tabs>
          <w:tab w:val="left" w:pos="851"/>
          <w:tab w:val="left" w:pos="993"/>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Komputer pokładowy.</w:t>
      </w:r>
    </w:p>
    <w:p w:rsidR="00677CC2" w:rsidRPr="00677CC2" w:rsidRDefault="00677CC2" w:rsidP="00C6641E">
      <w:pPr>
        <w:widowControl w:val="0"/>
        <w:numPr>
          <w:ilvl w:val="0"/>
          <w:numId w:val="135"/>
        </w:numPr>
        <w:tabs>
          <w:tab w:val="left" w:pos="851"/>
          <w:tab w:val="left" w:pos="993"/>
        </w:tabs>
        <w:suppressAutoHyphens/>
        <w:spacing w:line="100" w:lineRule="atLeast"/>
        <w:ind w:left="851" w:hanging="851"/>
        <w:jc w:val="both"/>
        <w:rPr>
          <w:rFonts w:eastAsia="Times New Roman"/>
          <w:sz w:val="22"/>
          <w:lang w:val="x-none" w:eastAsia="ar-SA"/>
        </w:rPr>
      </w:pPr>
      <w:r w:rsidRPr="00677CC2">
        <w:rPr>
          <w:rFonts w:eastAsia="Times New Roman"/>
          <w:color w:val="000000"/>
          <w:sz w:val="22"/>
          <w:lang w:val="x-none" w:eastAsia="ar-SA"/>
        </w:rPr>
        <w:t>Centralny zamek sterowany pilotem.</w:t>
      </w:r>
    </w:p>
    <w:p w:rsidR="00677CC2" w:rsidRPr="00677CC2" w:rsidRDefault="00677CC2" w:rsidP="00C6641E">
      <w:pPr>
        <w:widowControl w:val="0"/>
        <w:numPr>
          <w:ilvl w:val="0"/>
          <w:numId w:val="135"/>
        </w:numPr>
        <w:tabs>
          <w:tab w:val="left" w:pos="851"/>
          <w:tab w:val="left" w:pos="993"/>
        </w:tabs>
        <w:suppressAutoHyphens/>
        <w:spacing w:line="100" w:lineRule="atLeast"/>
        <w:ind w:left="851" w:hanging="851"/>
        <w:jc w:val="both"/>
        <w:rPr>
          <w:rFonts w:eastAsia="Times New Roman"/>
          <w:sz w:val="22"/>
          <w:lang w:val="x-none" w:eastAsia="ar-SA"/>
        </w:rPr>
      </w:pPr>
      <w:r w:rsidRPr="00677CC2">
        <w:rPr>
          <w:rFonts w:eastAsia="Times New Roman"/>
          <w:color w:val="000000"/>
          <w:sz w:val="22"/>
          <w:lang w:val="x-none" w:eastAsia="ar-SA"/>
        </w:rPr>
        <w:t>Regulacja siedzenia kierowcy, co najmniej w płaszczyznach: przód – tył, góra- dół oraz siedzenia pasażera, co najmniej w płaszczyźnie: przód – tył. Płynna regulacja pochylenia oparć siedzeń I-go rzędu realizowana manualnie (z wykorzystaniem np. uchwytu, pokrętła) lub automatycznie.</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Minimum dwa komplety kluczyków/kart do pojazdu i pilotów do sterowania centralnym zamkiem</w:t>
      </w:r>
      <w:r w:rsidRPr="00677CC2">
        <w:rPr>
          <w:rFonts w:eastAsia="Times New Roman"/>
          <w:kern w:val="2"/>
          <w:sz w:val="22"/>
          <w:lang w:val="x-none" w:eastAsia="ar-SA"/>
        </w:rPr>
        <w:t>, lub co najmniej dwa kluczyki zintegrowane z pilotem do sterowania centralnym zamkiem</w:t>
      </w:r>
      <w:r w:rsidRPr="00677CC2">
        <w:rPr>
          <w:rFonts w:eastAsia="Times New Roman"/>
          <w:color w:val="000000"/>
          <w:sz w:val="22"/>
          <w:lang w:val="x-none" w:eastAsia="ar-SA"/>
        </w:rPr>
        <w:t>.</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 xml:space="preserve">Radioodbiornik </w:t>
      </w:r>
      <w:r w:rsidRPr="00677CC2">
        <w:rPr>
          <w:sz w:val="22"/>
          <w:lang w:val="x-none" w:eastAsia="ar-SA"/>
        </w:rPr>
        <w:t>montowany na linii fabrycznej wyposażony w</w:t>
      </w:r>
      <w:r w:rsidRPr="00677CC2">
        <w:rPr>
          <w:rFonts w:eastAsia="Times New Roman"/>
          <w:sz w:val="22"/>
          <w:lang w:val="x-none" w:eastAsia="ar-SA"/>
        </w:rPr>
        <w:t xml:space="preserve"> kolorowy monitor o przekątnej min. 6 cali, zintegrowany (zabudowany) w desce rozdzielczej pojazdu (konsoli centralnej). Radioodbiornik musi być wyposażony,</w:t>
      </w:r>
      <w:r w:rsidRPr="00677CC2">
        <w:rPr>
          <w:sz w:val="22"/>
          <w:lang w:val="x-none" w:eastAsia="ar-SA"/>
        </w:rPr>
        <w:t xml:space="preserve"> co najmniej w (dwa) głośniki i bezprzewodowy zestaw głośnomówiący telefonii komórkowej działający w systemie Bluetooth.</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Kamera cofania montowana na linii fabrycznej, wyświetlająca obszar za pojazdem na kolorowym monitorze radioodbiornika, o którym mowa w pkt. 1.4.8.13.</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Czujniki parkowania, co najmniej z tyłu pojazdu z sygnalizacją akustyczną i wizualną</w:t>
      </w:r>
      <w:r w:rsidRPr="00677CC2">
        <w:rPr>
          <w:rFonts w:eastAsia="Times New Roman"/>
          <w:sz w:val="22"/>
          <w:lang w:eastAsia="ar-SA"/>
        </w:rPr>
        <w:t>.</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color w:val="000000"/>
          <w:sz w:val="22"/>
          <w:lang w:eastAsia="ar-SA"/>
        </w:rPr>
        <w:t xml:space="preserve">W przypadku pojazdu o kodzie nadwozia AC lub </w:t>
      </w:r>
      <w:proofErr w:type="spellStart"/>
      <w:r w:rsidRPr="00677CC2">
        <w:rPr>
          <w:rFonts w:eastAsia="Times New Roman"/>
          <w:color w:val="000000"/>
          <w:sz w:val="22"/>
          <w:lang w:eastAsia="ar-SA"/>
        </w:rPr>
        <w:t>AF</w:t>
      </w:r>
      <w:proofErr w:type="spellEnd"/>
      <w:r w:rsidRPr="00677CC2">
        <w:rPr>
          <w:rFonts w:eastAsia="Times New Roman"/>
          <w:color w:val="000000"/>
          <w:sz w:val="22"/>
          <w:lang w:eastAsia="ar-SA"/>
        </w:rPr>
        <w:t xml:space="preserve"> </w:t>
      </w:r>
      <w:r w:rsidRPr="00677CC2">
        <w:rPr>
          <w:rFonts w:eastAsia="Times New Roman"/>
          <w:color w:val="000000"/>
          <w:sz w:val="22"/>
          <w:lang w:val="x-none" w:eastAsia="ar-SA"/>
        </w:rPr>
        <w:t>przestrzeń bagażowa pojazdu musi być wyposażona w składaną żaluzję lub roletę.</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Klimatyzacja automatyczna z regulacją elektroniczną/automatyczną temperatury, regulacją intensywności nawiewu oraz możliwością pracy w obiegu zamkniętym.</w:t>
      </w:r>
    </w:p>
    <w:p w:rsidR="00677CC2" w:rsidRPr="00677CC2" w:rsidRDefault="00677CC2" w:rsidP="00C6641E">
      <w:pPr>
        <w:widowControl w:val="0"/>
        <w:numPr>
          <w:ilvl w:val="0"/>
          <w:numId w:val="135"/>
        </w:numPr>
        <w:tabs>
          <w:tab w:val="left" w:pos="851"/>
        </w:tabs>
        <w:suppressAutoHyphens/>
        <w:spacing w:line="100" w:lineRule="atLeast"/>
        <w:ind w:left="851" w:hanging="851"/>
        <w:jc w:val="both"/>
        <w:rPr>
          <w:rFonts w:eastAsia="Times New Roman"/>
          <w:sz w:val="22"/>
          <w:lang w:val="x-none" w:eastAsia="ar-SA"/>
        </w:rPr>
      </w:pPr>
      <w:r w:rsidRPr="00677CC2">
        <w:rPr>
          <w:rFonts w:eastAsia="Times New Roman"/>
          <w:sz w:val="22"/>
          <w:lang w:val="x-none" w:eastAsia="ar-SA"/>
        </w:rPr>
        <w:t>Podłokietnik ze schowkiem, umieszczony pomiędzy siedzeniami (fotelami) kierowcy i pasażera.</w:t>
      </w:r>
    </w:p>
    <w:p w:rsidR="00677CC2" w:rsidRPr="00FA2137" w:rsidRDefault="00677CC2" w:rsidP="00677CC2">
      <w:pPr>
        <w:widowControl w:val="0"/>
        <w:suppressAutoHyphens/>
        <w:spacing w:line="100" w:lineRule="atLeast"/>
        <w:jc w:val="both"/>
        <w:rPr>
          <w:rFonts w:eastAsia="Times New Roman"/>
          <w:sz w:val="12"/>
          <w:szCs w:val="12"/>
          <w:lang w:val="x-none" w:eastAsia="ar-SA"/>
        </w:rPr>
      </w:pPr>
    </w:p>
    <w:p w:rsidR="00677CC2" w:rsidRPr="00677CC2" w:rsidRDefault="00677CC2" w:rsidP="00677CC2">
      <w:pPr>
        <w:widowControl w:val="0"/>
        <w:tabs>
          <w:tab w:val="left" w:pos="993"/>
        </w:tabs>
        <w:suppressAutoHyphens/>
        <w:spacing w:line="100" w:lineRule="atLeast"/>
        <w:jc w:val="both"/>
        <w:rPr>
          <w:rFonts w:eastAsia="Times New Roman"/>
          <w:b/>
          <w:bCs/>
          <w:sz w:val="22"/>
          <w:lang w:val="x-none" w:eastAsia="ar-SA"/>
        </w:rPr>
      </w:pPr>
      <w:r w:rsidRPr="00677CC2">
        <w:rPr>
          <w:rFonts w:eastAsia="Times New Roman"/>
          <w:b/>
          <w:sz w:val="22"/>
          <w:lang w:val="x-none" w:eastAsia="ar-SA"/>
        </w:rPr>
        <w:t>1.4.9</w:t>
      </w:r>
      <w:r w:rsidRPr="00677CC2">
        <w:rPr>
          <w:rFonts w:eastAsia="Times New Roman"/>
          <w:b/>
          <w:sz w:val="22"/>
          <w:lang w:val="x-none" w:eastAsia="ar-SA"/>
        </w:rPr>
        <w:tab/>
        <w:t>Wymagania techniczne dla kolorystyki pojazdu</w:t>
      </w:r>
    </w:p>
    <w:p w:rsidR="00677CC2" w:rsidRPr="00677CC2" w:rsidRDefault="00677CC2" w:rsidP="00C6641E">
      <w:pPr>
        <w:widowControl w:val="0"/>
        <w:numPr>
          <w:ilvl w:val="0"/>
          <w:numId w:val="136"/>
        </w:numPr>
        <w:tabs>
          <w:tab w:val="left" w:pos="851"/>
        </w:tabs>
        <w:suppressAutoHyphens/>
        <w:spacing w:line="100" w:lineRule="atLeast"/>
        <w:ind w:left="851" w:hanging="851"/>
        <w:jc w:val="both"/>
        <w:rPr>
          <w:rFonts w:eastAsia="Times New Roman"/>
          <w:b/>
          <w:color w:val="000000"/>
          <w:sz w:val="22"/>
          <w:lang w:val="x-none" w:eastAsia="ar-SA"/>
        </w:rPr>
      </w:pPr>
      <w:r w:rsidRPr="00677CC2">
        <w:rPr>
          <w:rFonts w:eastAsia="Times New Roman"/>
          <w:sz w:val="22"/>
          <w:lang w:val="x-none" w:eastAsia="ar-SA"/>
        </w:rPr>
        <w:t xml:space="preserve">Wykonawca, w terminie 3 dni od dnia zawarcia umowy, przedstawi Zamawiającemu propozycję lakierów nadwozia z oferty producenta pojazdu, przy czym muszą to być kolory stonowane, czyli ciemne – w odcieniach ciemnych np.: ciemnoszarym, brązowym, grafitowym lub srebrnym. </w:t>
      </w:r>
    </w:p>
    <w:p w:rsidR="00677CC2" w:rsidRPr="00677CC2" w:rsidRDefault="00677CC2" w:rsidP="00C6641E">
      <w:pPr>
        <w:widowControl w:val="0"/>
        <w:numPr>
          <w:ilvl w:val="0"/>
          <w:numId w:val="136"/>
        </w:numPr>
        <w:tabs>
          <w:tab w:val="left" w:pos="851"/>
        </w:tabs>
        <w:suppressAutoHyphens/>
        <w:spacing w:line="100" w:lineRule="atLeast"/>
        <w:ind w:left="851" w:hanging="851"/>
        <w:jc w:val="both"/>
        <w:rPr>
          <w:rFonts w:eastAsia="Times New Roman"/>
          <w:b/>
          <w:color w:val="000000"/>
          <w:sz w:val="22"/>
          <w:lang w:val="x-none" w:eastAsia="ar-SA"/>
        </w:rPr>
      </w:pPr>
      <w:r w:rsidRPr="00677CC2">
        <w:rPr>
          <w:rFonts w:eastAsia="Times New Roman"/>
          <w:color w:val="000000"/>
          <w:sz w:val="22"/>
          <w:lang w:val="x-none" w:eastAsia="ar-SA"/>
        </w:rPr>
        <w:t>Materiały obiciowe siedzeń I-go i II-go rzędu oraz wszystkich elementów wykończenia wnętrza pojazdu znajdujących się poniżej linii szyb muszą być wykonane w kolorze ciemnym, łatwe w utrzymaniu w czystości.</w:t>
      </w:r>
    </w:p>
    <w:p w:rsidR="00677CC2" w:rsidRPr="00FA2137" w:rsidRDefault="00677CC2" w:rsidP="00677CC2">
      <w:pPr>
        <w:widowControl w:val="0"/>
        <w:tabs>
          <w:tab w:val="left" w:pos="851"/>
        </w:tabs>
        <w:suppressAutoHyphens/>
        <w:spacing w:line="100" w:lineRule="atLeast"/>
        <w:ind w:left="851"/>
        <w:jc w:val="both"/>
        <w:rPr>
          <w:rFonts w:eastAsia="Times New Roman"/>
          <w:b/>
          <w:color w:val="000000"/>
          <w:sz w:val="12"/>
          <w:szCs w:val="12"/>
          <w:lang w:val="x-none" w:eastAsia="ar-SA"/>
        </w:rPr>
      </w:pPr>
    </w:p>
    <w:p w:rsidR="00FA2137" w:rsidRDefault="00FA2137" w:rsidP="00677CC2">
      <w:pPr>
        <w:widowControl w:val="0"/>
        <w:tabs>
          <w:tab w:val="left" w:pos="0"/>
        </w:tabs>
        <w:suppressAutoHyphens/>
        <w:jc w:val="both"/>
        <w:rPr>
          <w:rFonts w:eastAsia="Times New Roman"/>
          <w:b/>
          <w:sz w:val="22"/>
          <w:lang w:eastAsia="ar-SA"/>
        </w:rPr>
      </w:pPr>
    </w:p>
    <w:p w:rsidR="00FA2137" w:rsidRDefault="00FA2137" w:rsidP="00677CC2">
      <w:pPr>
        <w:widowControl w:val="0"/>
        <w:tabs>
          <w:tab w:val="left" w:pos="0"/>
        </w:tabs>
        <w:suppressAutoHyphens/>
        <w:jc w:val="both"/>
        <w:rPr>
          <w:rFonts w:eastAsia="Times New Roman"/>
          <w:b/>
          <w:sz w:val="22"/>
          <w:lang w:eastAsia="ar-SA"/>
        </w:rPr>
      </w:pPr>
    </w:p>
    <w:p w:rsidR="00677CC2" w:rsidRPr="00677CC2" w:rsidRDefault="00677CC2" w:rsidP="00677CC2">
      <w:pPr>
        <w:widowControl w:val="0"/>
        <w:tabs>
          <w:tab w:val="left" w:pos="0"/>
        </w:tabs>
        <w:suppressAutoHyphens/>
        <w:jc w:val="both"/>
        <w:rPr>
          <w:rFonts w:eastAsia="Times New Roman"/>
          <w:b/>
          <w:sz w:val="22"/>
          <w:lang w:eastAsia="ar-SA"/>
        </w:rPr>
      </w:pPr>
      <w:r w:rsidRPr="00677CC2">
        <w:rPr>
          <w:rFonts w:eastAsia="Times New Roman"/>
          <w:b/>
          <w:sz w:val="22"/>
          <w:lang w:eastAsia="ar-SA"/>
        </w:rPr>
        <w:t>Spełnienie wszystkich wymogów określonych w pkt 1.4 musi być potwierdzone oświadczeniem Wykonawcy wystawionym na podstawie dokumentu wystawionego przez producenta/importera pojazdu bazowego potwierdzającego spełnienie wszystkich ww. wymagań oraz pozytywnym wynikiem oględzin dokonanych przez przedstawicieli Zamawiającego w fazie oceny projektu modyfikacji pojazdu.</w:t>
      </w:r>
    </w:p>
    <w:p w:rsidR="00677CC2" w:rsidRPr="00677CC2" w:rsidRDefault="00677CC2" w:rsidP="00677CC2">
      <w:pPr>
        <w:widowControl w:val="0"/>
        <w:tabs>
          <w:tab w:val="left" w:pos="0"/>
        </w:tabs>
        <w:suppressAutoHyphens/>
        <w:jc w:val="both"/>
        <w:rPr>
          <w:rFonts w:eastAsia="Times New Roman"/>
          <w:b/>
          <w:bCs/>
          <w:sz w:val="22"/>
          <w:lang w:eastAsia="ar-SA"/>
        </w:rPr>
      </w:pPr>
      <w:r w:rsidRPr="00677CC2">
        <w:rPr>
          <w:rFonts w:eastAsia="Times New Roman"/>
          <w:b/>
          <w:bCs/>
          <w:sz w:val="22"/>
          <w:lang w:eastAsia="ar-SA"/>
        </w:rPr>
        <w:t>Dokumenty potwierdzające spełnienie wymogu muszą być przekazane Zamawiającemu przez Wykonawcę w fazie oceny projektu modyfikacji pojazdu.</w:t>
      </w:r>
    </w:p>
    <w:p w:rsidR="00677CC2" w:rsidRPr="00FA2137" w:rsidRDefault="00677CC2" w:rsidP="00677CC2">
      <w:pPr>
        <w:widowControl w:val="0"/>
        <w:tabs>
          <w:tab w:val="left" w:pos="993"/>
        </w:tabs>
        <w:suppressAutoHyphens/>
        <w:spacing w:line="100" w:lineRule="atLeast"/>
        <w:jc w:val="both"/>
        <w:rPr>
          <w:rFonts w:eastAsia="Times New Roman"/>
          <w:b/>
          <w:color w:val="000000"/>
          <w:sz w:val="12"/>
          <w:szCs w:val="12"/>
          <w:lang w:val="x-none" w:eastAsia="ar-SA"/>
        </w:rPr>
      </w:pPr>
    </w:p>
    <w:p w:rsidR="00677CC2" w:rsidRPr="00677CC2" w:rsidRDefault="00677CC2" w:rsidP="00C6641E">
      <w:pPr>
        <w:widowControl w:val="0"/>
        <w:numPr>
          <w:ilvl w:val="1"/>
          <w:numId w:val="127"/>
        </w:numPr>
        <w:tabs>
          <w:tab w:val="left" w:pos="709"/>
        </w:tabs>
        <w:suppressAutoHyphens/>
        <w:spacing w:line="100" w:lineRule="atLeast"/>
        <w:jc w:val="both"/>
        <w:rPr>
          <w:rFonts w:eastAsia="Times New Roman"/>
          <w:b/>
          <w:bCs/>
          <w:sz w:val="22"/>
          <w:lang w:val="x-none" w:eastAsia="ar-SA"/>
        </w:rPr>
      </w:pPr>
      <w:r w:rsidRPr="00677CC2">
        <w:rPr>
          <w:rFonts w:eastAsia="Times New Roman"/>
          <w:b/>
          <w:bCs/>
          <w:sz w:val="22"/>
          <w:lang w:val="x-none" w:eastAsia="ar-SA"/>
        </w:rPr>
        <w:t>Wymagania techniczne dla pojazdu po zabudowie.</w:t>
      </w:r>
    </w:p>
    <w:p w:rsidR="00677CC2" w:rsidRPr="00FA2137" w:rsidRDefault="00677CC2" w:rsidP="00677CC2">
      <w:pPr>
        <w:widowControl w:val="0"/>
        <w:tabs>
          <w:tab w:val="left" w:pos="1878"/>
        </w:tabs>
        <w:suppressAutoHyphens/>
        <w:spacing w:line="100" w:lineRule="atLeast"/>
        <w:ind w:left="723"/>
        <w:jc w:val="both"/>
        <w:rPr>
          <w:rFonts w:eastAsia="Times New Roman"/>
          <w:b/>
          <w:bCs/>
          <w:sz w:val="12"/>
          <w:szCs w:val="12"/>
          <w:lang w:val="x-none" w:eastAsia="ar-SA"/>
        </w:rPr>
      </w:pPr>
    </w:p>
    <w:p w:rsidR="00677CC2" w:rsidRPr="00677CC2" w:rsidRDefault="00677CC2" w:rsidP="00677CC2">
      <w:pPr>
        <w:widowControl w:val="0"/>
        <w:tabs>
          <w:tab w:val="left" w:pos="1824"/>
        </w:tabs>
        <w:suppressAutoHyphens/>
        <w:spacing w:line="100" w:lineRule="atLeast"/>
        <w:ind w:left="920" w:hanging="910"/>
        <w:jc w:val="both"/>
        <w:rPr>
          <w:rFonts w:eastAsia="Times New Roman"/>
          <w:b/>
          <w:bCs/>
          <w:sz w:val="22"/>
          <w:lang w:val="x-none" w:eastAsia="ar-SA"/>
        </w:rPr>
      </w:pPr>
      <w:r w:rsidRPr="00677CC2">
        <w:rPr>
          <w:rFonts w:eastAsia="Times New Roman"/>
          <w:b/>
          <w:bCs/>
          <w:sz w:val="22"/>
          <w:lang w:val="x-none" w:eastAsia="ar-SA"/>
        </w:rPr>
        <w:t>1.5.1</w:t>
      </w:r>
      <w:r w:rsidRPr="00677CC2">
        <w:rPr>
          <w:rFonts w:eastAsia="Times New Roman"/>
          <w:b/>
          <w:bCs/>
          <w:sz w:val="22"/>
          <w:lang w:val="x-none" w:eastAsia="ar-SA"/>
        </w:rPr>
        <w:tab/>
      </w:r>
      <w:r w:rsidR="00FA2137">
        <w:rPr>
          <w:rFonts w:eastAsia="Times New Roman"/>
          <w:b/>
          <w:bCs/>
          <w:sz w:val="22"/>
          <w:lang w:eastAsia="ar-SA"/>
        </w:rPr>
        <w:t xml:space="preserve"> </w:t>
      </w:r>
      <w:r w:rsidRPr="00677CC2">
        <w:rPr>
          <w:rFonts w:eastAsia="Times New Roman"/>
          <w:b/>
          <w:bCs/>
          <w:sz w:val="22"/>
          <w:lang w:val="x-none" w:eastAsia="ar-SA"/>
        </w:rPr>
        <w:t xml:space="preserve">Wymagania formalne </w:t>
      </w:r>
    </w:p>
    <w:p w:rsidR="00677CC2" w:rsidRPr="00677CC2" w:rsidRDefault="00677CC2" w:rsidP="00677CC2">
      <w:pPr>
        <w:widowControl w:val="0"/>
        <w:suppressAutoHyphens/>
        <w:ind w:left="993"/>
        <w:jc w:val="both"/>
        <w:rPr>
          <w:rFonts w:eastAsia="Times New Roman"/>
          <w:b/>
          <w:i/>
          <w:color w:val="000000"/>
          <w:sz w:val="22"/>
          <w:lang w:eastAsia="ar-SA"/>
        </w:rPr>
      </w:pPr>
      <w:r w:rsidRPr="00677CC2">
        <w:rPr>
          <w:rFonts w:eastAsia="Times New Roman"/>
          <w:color w:val="000000"/>
          <w:sz w:val="22"/>
          <w:lang w:eastAsia="ar-SA"/>
        </w:rPr>
        <w:t xml:space="preserve">Pojazd musi spełniać wymagania określone w Rozporządzeniu Ministrów: </w:t>
      </w:r>
      <w:r w:rsidRPr="00677CC2">
        <w:rPr>
          <w:rFonts w:eastAsia="Times New Roman"/>
          <w:bCs/>
          <w:sz w:val="22"/>
          <w:lang w:eastAsia="ar-SA"/>
        </w:rPr>
        <w:t>Spraw Wewnętrznych i Administracji, Obrony Narodowej, Finansów oraz Sprawiedliwości z dnia 22 marca 2019 r.</w:t>
      </w:r>
      <w:r w:rsidRPr="00677CC2">
        <w:rPr>
          <w:rFonts w:eastAsia="Times New Roman"/>
          <w:bCs/>
          <w:color w:val="FF0000"/>
          <w:sz w:val="22"/>
          <w:lang w:eastAsia="ar-SA"/>
        </w:rPr>
        <w:t xml:space="preserve"> </w:t>
      </w:r>
      <w:r w:rsidRPr="00677CC2">
        <w:rPr>
          <w:rFonts w:eastAsia="Times New Roman"/>
          <w:bCs/>
          <w:sz w:val="22"/>
          <w:lang w:eastAsia="ar-SA"/>
        </w:rPr>
        <w:t>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677CC2" w:rsidRPr="00677CC2" w:rsidRDefault="00677CC2" w:rsidP="00677CC2">
      <w:pPr>
        <w:widowControl w:val="0"/>
        <w:suppressAutoHyphens/>
        <w:jc w:val="both"/>
        <w:rPr>
          <w:b/>
          <w:sz w:val="22"/>
        </w:rPr>
      </w:pPr>
      <w:r w:rsidRPr="00677CC2">
        <w:rPr>
          <w:rFonts w:eastAsia="Times New Roman"/>
          <w:b/>
          <w:sz w:val="22"/>
          <w:lang w:eastAsia="ar-SA"/>
        </w:rPr>
        <w:t>Spełnienie wymogu musi być potwierdzone oświadczeniem Wykonawcy.</w:t>
      </w:r>
      <w:r w:rsidRPr="00677CC2">
        <w:rPr>
          <w:rFonts w:eastAsia="Times New Roman"/>
          <w:b/>
          <w:sz w:val="22"/>
        </w:rPr>
        <w:t xml:space="preserve"> Dokument potwierdzający spełnienie wymogu musi być przekazany Zamawiającemu przez Wykonawcę w fazie oceny projektu modyfikacji pojazdu.</w:t>
      </w:r>
      <w:r w:rsidRPr="00677CC2">
        <w:rPr>
          <w:b/>
          <w:sz w:val="22"/>
        </w:rPr>
        <w:t xml:space="preserve"> </w:t>
      </w:r>
    </w:p>
    <w:p w:rsidR="00677CC2" w:rsidRPr="00FA2137" w:rsidRDefault="00677CC2" w:rsidP="00677CC2">
      <w:pPr>
        <w:widowControl w:val="0"/>
        <w:tabs>
          <w:tab w:val="left" w:pos="1824"/>
        </w:tabs>
        <w:suppressAutoHyphens/>
        <w:spacing w:line="100" w:lineRule="atLeast"/>
        <w:ind w:left="920" w:hanging="910"/>
        <w:jc w:val="both"/>
        <w:rPr>
          <w:rFonts w:eastAsia="Times New Roman"/>
          <w:b/>
          <w:bCs/>
          <w:sz w:val="12"/>
          <w:szCs w:val="12"/>
          <w:lang w:val="x-none" w:eastAsia="ar-SA"/>
        </w:rPr>
      </w:pPr>
    </w:p>
    <w:p w:rsidR="00677CC2" w:rsidRPr="00677CC2" w:rsidRDefault="00677CC2" w:rsidP="00C6641E">
      <w:pPr>
        <w:widowControl w:val="0"/>
        <w:numPr>
          <w:ilvl w:val="2"/>
          <w:numId w:val="142"/>
        </w:numPr>
        <w:tabs>
          <w:tab w:val="left" w:pos="993"/>
        </w:tabs>
        <w:suppressAutoHyphens/>
        <w:spacing w:line="100" w:lineRule="atLeast"/>
        <w:jc w:val="both"/>
        <w:rPr>
          <w:rFonts w:eastAsia="Times New Roman"/>
          <w:b/>
          <w:bCs/>
          <w:sz w:val="22"/>
          <w:lang w:val="x-none" w:eastAsia="ar-SA"/>
        </w:rPr>
      </w:pPr>
      <w:r w:rsidRPr="00677CC2">
        <w:rPr>
          <w:rFonts w:eastAsia="Times New Roman"/>
          <w:b/>
          <w:bCs/>
          <w:sz w:val="22"/>
          <w:lang w:val="x-none" w:eastAsia="ar-SA"/>
        </w:rPr>
        <w:t>Ogólne wymagania techniczne dla zabudowy pojazdu</w:t>
      </w:r>
    </w:p>
    <w:p w:rsidR="00677CC2" w:rsidRPr="00677CC2" w:rsidRDefault="00677CC2" w:rsidP="00677CC2">
      <w:pPr>
        <w:widowControl w:val="0"/>
        <w:tabs>
          <w:tab w:val="left" w:pos="1878"/>
        </w:tabs>
        <w:suppressAutoHyphens/>
        <w:spacing w:line="100" w:lineRule="atLeast"/>
        <w:ind w:left="920" w:hanging="920"/>
        <w:jc w:val="both"/>
        <w:rPr>
          <w:rFonts w:eastAsia="Times New Roman"/>
          <w:sz w:val="22"/>
          <w:lang w:val="x-none" w:eastAsia="ar-SA"/>
        </w:rPr>
      </w:pPr>
      <w:r w:rsidRPr="00677CC2">
        <w:rPr>
          <w:rFonts w:eastAsia="Times New Roman"/>
          <w:sz w:val="22"/>
          <w:lang w:val="x-none" w:eastAsia="ar-SA"/>
        </w:rPr>
        <w:t>1.5.2.1</w:t>
      </w:r>
      <w:r w:rsidRPr="00677CC2">
        <w:rPr>
          <w:rFonts w:eastAsia="Times New Roman"/>
          <w:sz w:val="22"/>
          <w:lang w:val="x-none" w:eastAsia="ar-SA"/>
        </w:rPr>
        <w:tab/>
        <w:t>Pojazd musi być przystosowany do przewożenia w jego wnętrzu:</w:t>
      </w:r>
    </w:p>
    <w:p w:rsidR="00677CC2" w:rsidRPr="00677CC2" w:rsidRDefault="00677CC2" w:rsidP="00677CC2">
      <w:pPr>
        <w:widowControl w:val="0"/>
        <w:tabs>
          <w:tab w:val="left" w:pos="1276"/>
        </w:tabs>
        <w:suppressAutoHyphens/>
        <w:spacing w:line="100" w:lineRule="atLeast"/>
        <w:ind w:left="920" w:firstLine="73"/>
        <w:jc w:val="both"/>
        <w:rPr>
          <w:rFonts w:eastAsia="Times New Roman"/>
          <w:sz w:val="22"/>
          <w:lang w:val="x-none" w:eastAsia="ar-SA"/>
        </w:rPr>
      </w:pPr>
      <w:r w:rsidRPr="00677CC2">
        <w:rPr>
          <w:rFonts w:eastAsia="Times New Roman"/>
          <w:sz w:val="22"/>
          <w:lang w:val="x-none" w:eastAsia="ar-SA"/>
        </w:rPr>
        <w:t>a)</w:t>
      </w:r>
      <w:r w:rsidRPr="00677CC2">
        <w:rPr>
          <w:rFonts w:eastAsia="Times New Roman"/>
          <w:sz w:val="22"/>
          <w:lang w:val="x-none" w:eastAsia="ar-SA"/>
        </w:rPr>
        <w:tab/>
        <w:t>przedział pasażerski:</w:t>
      </w:r>
    </w:p>
    <w:p w:rsidR="00677CC2" w:rsidRPr="00677CC2" w:rsidRDefault="00677CC2" w:rsidP="00677CC2">
      <w:pPr>
        <w:widowControl w:val="0"/>
        <w:tabs>
          <w:tab w:val="left" w:pos="1276"/>
        </w:tabs>
        <w:suppressAutoHyphens/>
        <w:spacing w:line="100" w:lineRule="atLeast"/>
        <w:jc w:val="both"/>
        <w:rPr>
          <w:rFonts w:eastAsia="Times New Roman"/>
          <w:sz w:val="22"/>
          <w:lang w:val="x-none" w:eastAsia="ar-SA"/>
        </w:rPr>
      </w:pPr>
      <w:r w:rsidRPr="00677CC2">
        <w:rPr>
          <w:rFonts w:eastAsia="Times New Roman"/>
          <w:sz w:val="22"/>
          <w:lang w:val="x-none" w:eastAsia="ar-SA"/>
        </w:rPr>
        <w:tab/>
        <w:t>- I rząd siedzeń – 2 funkcjonariuszy (w tym kierowcy),</w:t>
      </w:r>
    </w:p>
    <w:p w:rsidR="00677CC2" w:rsidRPr="00677CC2" w:rsidRDefault="00677CC2" w:rsidP="00677CC2">
      <w:pPr>
        <w:widowControl w:val="0"/>
        <w:tabs>
          <w:tab w:val="left" w:pos="1276"/>
        </w:tabs>
        <w:suppressAutoHyphens/>
        <w:spacing w:line="100" w:lineRule="atLeast"/>
        <w:jc w:val="both"/>
        <w:rPr>
          <w:rFonts w:eastAsia="Times New Roman"/>
          <w:sz w:val="22"/>
          <w:lang w:val="x-none" w:eastAsia="ar-SA"/>
        </w:rPr>
      </w:pPr>
      <w:r w:rsidRPr="00677CC2">
        <w:rPr>
          <w:rFonts w:eastAsia="Times New Roman"/>
          <w:sz w:val="22"/>
          <w:lang w:val="x-none" w:eastAsia="ar-SA"/>
        </w:rPr>
        <w:tab/>
        <w:t>- II rząd siedzeń – co najmniej 2 funkcjonariuszy,</w:t>
      </w:r>
    </w:p>
    <w:p w:rsidR="00677CC2" w:rsidRPr="00677CC2" w:rsidRDefault="00677CC2" w:rsidP="00677CC2">
      <w:pPr>
        <w:widowControl w:val="0"/>
        <w:suppressAutoHyphens/>
        <w:spacing w:line="100" w:lineRule="atLeast"/>
        <w:ind w:left="1276" w:hanging="283"/>
        <w:jc w:val="both"/>
        <w:rPr>
          <w:rFonts w:eastAsia="Times New Roman"/>
          <w:color w:val="000000"/>
          <w:sz w:val="22"/>
          <w:lang w:val="x-none" w:eastAsia="ar-SA"/>
        </w:rPr>
      </w:pPr>
      <w:r w:rsidRPr="00677CC2">
        <w:rPr>
          <w:rFonts w:eastAsia="Times New Roman"/>
          <w:color w:val="000000"/>
          <w:sz w:val="22"/>
          <w:lang w:val="x-none" w:eastAsia="ar-SA"/>
        </w:rPr>
        <w:t>b)</w:t>
      </w:r>
      <w:r w:rsidRPr="00677CC2">
        <w:rPr>
          <w:rFonts w:eastAsia="Times New Roman"/>
          <w:color w:val="000000"/>
          <w:sz w:val="22"/>
          <w:lang w:val="x-none" w:eastAsia="ar-SA"/>
        </w:rPr>
        <w:tab/>
        <w:t xml:space="preserve">przestrzeń bagażowa – </w:t>
      </w:r>
      <w:r w:rsidRPr="00677CC2">
        <w:rPr>
          <w:rFonts w:eastAsia="Times New Roman"/>
          <w:sz w:val="22"/>
          <w:lang w:val="x-none" w:eastAsia="ar-SA"/>
        </w:rPr>
        <w:t xml:space="preserve">wyposażenia służbowego o masie co najmniej </w:t>
      </w:r>
      <w:smartTag w:uri="urn:schemas-microsoft-com:office:smarttags" w:element="metricconverter">
        <w:smartTagPr>
          <w:attr w:name="ProductID" w:val="30 kg"/>
        </w:smartTagPr>
        <w:r w:rsidRPr="00677CC2">
          <w:rPr>
            <w:rFonts w:eastAsia="Times New Roman"/>
            <w:sz w:val="22"/>
            <w:lang w:val="x-none" w:eastAsia="ar-SA"/>
          </w:rPr>
          <w:t>30 kg</w:t>
        </w:r>
      </w:smartTag>
      <w:r w:rsidRPr="00677CC2">
        <w:rPr>
          <w:rFonts w:eastAsia="Times New Roman"/>
          <w:sz w:val="22"/>
          <w:lang w:val="x-none" w:eastAsia="ar-SA"/>
        </w:rPr>
        <w:t>.</w:t>
      </w:r>
    </w:p>
    <w:p w:rsidR="00677CC2" w:rsidRPr="00677CC2" w:rsidRDefault="00677CC2" w:rsidP="00677CC2">
      <w:pPr>
        <w:widowControl w:val="0"/>
        <w:suppressAutoHyphens/>
        <w:spacing w:line="100" w:lineRule="atLeast"/>
        <w:ind w:left="993"/>
        <w:jc w:val="both"/>
        <w:rPr>
          <w:rFonts w:eastAsia="Times New Roman"/>
          <w:sz w:val="22"/>
          <w:lang w:val="x-none" w:eastAsia="ar-SA"/>
        </w:rPr>
      </w:pPr>
      <w:r w:rsidRPr="00677CC2">
        <w:rPr>
          <w:rFonts w:eastAsia="Times New Roman"/>
          <w:color w:val="000000"/>
          <w:sz w:val="22"/>
          <w:lang w:val="x-none" w:eastAsia="ar-SA"/>
        </w:rPr>
        <w:t xml:space="preserve">Do celów obliczeniowych należy przyjąć wagę jednego funkcjonariusza z indywidualnym </w:t>
      </w:r>
      <w:r w:rsidRPr="00677CC2">
        <w:rPr>
          <w:rFonts w:eastAsia="Times New Roman"/>
          <w:sz w:val="22"/>
          <w:lang w:val="x-none" w:eastAsia="ar-SA"/>
        </w:rPr>
        <w:t>wyposażeniem służbowym</w:t>
      </w:r>
      <w:r w:rsidRPr="00677CC2">
        <w:rPr>
          <w:rFonts w:eastAsia="Times New Roman"/>
          <w:color w:val="000000"/>
          <w:sz w:val="22"/>
          <w:lang w:val="x-none" w:eastAsia="ar-SA"/>
        </w:rPr>
        <w:t xml:space="preserve"> (w tym kierowcy)</w:t>
      </w:r>
      <w:r w:rsidRPr="00677CC2">
        <w:rPr>
          <w:rFonts w:eastAsia="Times New Roman"/>
          <w:sz w:val="22"/>
          <w:lang w:val="x-none" w:eastAsia="ar-SA"/>
        </w:rPr>
        <w:t xml:space="preserve"> – </w:t>
      </w:r>
      <w:smartTag w:uri="urn:schemas-microsoft-com:office:smarttags" w:element="metricconverter">
        <w:smartTagPr>
          <w:attr w:name="ProductID" w:val="95 kg"/>
        </w:smartTagPr>
        <w:r w:rsidRPr="00677CC2">
          <w:rPr>
            <w:rFonts w:eastAsia="Times New Roman"/>
            <w:sz w:val="22"/>
            <w:lang w:val="x-none" w:eastAsia="ar-SA"/>
          </w:rPr>
          <w:t>95 kg</w:t>
        </w:r>
      </w:smartTag>
      <w:r w:rsidRPr="00677CC2">
        <w:rPr>
          <w:rFonts w:eastAsia="Times New Roman"/>
          <w:sz w:val="22"/>
          <w:lang w:val="x-none" w:eastAsia="ar-SA"/>
        </w:rPr>
        <w:t>.</w:t>
      </w:r>
    </w:p>
    <w:p w:rsidR="00677CC2" w:rsidRPr="00677CC2" w:rsidRDefault="00677CC2" w:rsidP="00C6641E">
      <w:pPr>
        <w:widowControl w:val="0"/>
        <w:numPr>
          <w:ilvl w:val="3"/>
          <w:numId w:val="143"/>
        </w:numPr>
        <w:tabs>
          <w:tab w:val="left" w:pos="993"/>
        </w:tabs>
        <w:suppressAutoHyphens/>
        <w:spacing w:line="100" w:lineRule="atLeast"/>
        <w:ind w:left="993" w:hanging="993"/>
        <w:jc w:val="both"/>
        <w:rPr>
          <w:rFonts w:eastAsia="Times New Roman"/>
          <w:sz w:val="22"/>
          <w:lang w:val="x-none" w:eastAsia="ar-SA"/>
        </w:rPr>
      </w:pPr>
      <w:r w:rsidRPr="00677CC2">
        <w:rPr>
          <w:sz w:val="22"/>
          <w:lang w:val="x-none" w:eastAsia="ar-SA"/>
        </w:rPr>
        <w:t xml:space="preserve">Masa pojazdu po zabudowie wraz z pełnym wyposażeniem oraz z paliwem, olejami, smarami, i cieczami w ilościach nominalnych powiększona o masę co najmniej 4 funkcjonariuszy (4 x </w:t>
      </w:r>
      <w:smartTag w:uri="urn:schemas-microsoft-com:office:smarttags" w:element="metricconverter">
        <w:smartTagPr>
          <w:attr w:name="ProductID" w:val="95 kg"/>
        </w:smartTagPr>
        <w:r w:rsidRPr="00677CC2">
          <w:rPr>
            <w:sz w:val="22"/>
            <w:lang w:val="x-none" w:eastAsia="ar-SA"/>
          </w:rPr>
          <w:t>95 kg</w:t>
        </w:r>
      </w:smartTag>
      <w:r w:rsidRPr="00677CC2">
        <w:rPr>
          <w:sz w:val="22"/>
          <w:lang w:val="x-none" w:eastAsia="ar-SA"/>
        </w:rPr>
        <w:t>) oraz masę wyposażenia służbowego (</w:t>
      </w:r>
      <w:smartTag w:uri="urn:schemas-microsoft-com:office:smarttags" w:element="metricconverter">
        <w:smartTagPr>
          <w:attr w:name="ProductID" w:val="30 kg"/>
        </w:smartTagPr>
        <w:r w:rsidRPr="00677CC2">
          <w:rPr>
            <w:sz w:val="22"/>
            <w:lang w:val="x-none" w:eastAsia="ar-SA"/>
          </w:rPr>
          <w:t>30 kg</w:t>
        </w:r>
      </w:smartTag>
      <w:r w:rsidRPr="00677CC2">
        <w:rPr>
          <w:sz w:val="22"/>
          <w:lang w:val="x-none" w:eastAsia="ar-SA"/>
        </w:rPr>
        <w:t>) nie może przekraczać maksymalnej wartości określonej przez producenta pojazdu bazowego.</w:t>
      </w:r>
    </w:p>
    <w:p w:rsidR="00677CC2" w:rsidRPr="00677CC2" w:rsidRDefault="00677CC2" w:rsidP="00677CC2">
      <w:pPr>
        <w:widowControl w:val="0"/>
        <w:tabs>
          <w:tab w:val="num" w:pos="993"/>
        </w:tabs>
        <w:suppressAutoHyphens/>
        <w:ind w:left="993"/>
        <w:jc w:val="both"/>
        <w:rPr>
          <w:rFonts w:eastAsia="Times New Roman"/>
          <w:b/>
          <w:sz w:val="22"/>
          <w:lang w:val="x-none" w:eastAsia="ar-SA"/>
        </w:rPr>
      </w:pPr>
      <w:r w:rsidRPr="00677CC2">
        <w:rPr>
          <w:rFonts w:eastAsia="Times New Roman"/>
          <w:b/>
          <w:sz w:val="22"/>
          <w:lang w:val="x-none" w:eastAsia="ar-SA"/>
        </w:rPr>
        <w:t>Dokument potwierdzający spełnienie wymogu (badanie techniczne pojazdu ze wskazaną jego masą własną po zabudowie, wydane przez uprawnioną stację kontroli pojazdów) musi być przekazany Zamawiającemu przez Wykonawcę w fazie oceny projektu modyfikacji pojazdu</w:t>
      </w:r>
      <w:r w:rsidRPr="00677CC2">
        <w:rPr>
          <w:rFonts w:eastAsia="Times New Roman"/>
          <w:sz w:val="22"/>
          <w:lang w:val="x-none" w:eastAsia="ar-SA"/>
        </w:rPr>
        <w:t xml:space="preserve">. </w:t>
      </w:r>
      <w:r w:rsidRPr="00677CC2">
        <w:rPr>
          <w:rFonts w:eastAsia="Times New Roman"/>
          <w:b/>
          <w:sz w:val="22"/>
          <w:lang w:val="x-none" w:eastAsia="ar-SA"/>
        </w:rPr>
        <w:t>Ponadto w fazie odbiorów pojazdów Wykonawca dołączy do każdego z dostarczanych pojazdów badanie techniczne pojazdu ze wskazaną jego masą własną po zabudowie wydane przez uprawnioną stację kontroli pojazdów.</w:t>
      </w:r>
      <w:r w:rsidRPr="00677CC2">
        <w:rPr>
          <w:rFonts w:eastAsia="Times New Roman"/>
          <w:sz w:val="22"/>
          <w:lang w:val="x-none" w:eastAsia="ar-SA"/>
        </w:rPr>
        <w:t xml:space="preserve"> </w:t>
      </w:r>
    </w:p>
    <w:p w:rsidR="00677CC2" w:rsidRPr="00677CC2" w:rsidRDefault="00677CC2" w:rsidP="00C6641E">
      <w:pPr>
        <w:widowControl w:val="0"/>
        <w:numPr>
          <w:ilvl w:val="3"/>
          <w:numId w:val="143"/>
        </w:numPr>
        <w:tabs>
          <w:tab w:val="left" w:pos="993"/>
        </w:tabs>
        <w:suppressAutoHyphens/>
        <w:spacing w:line="100" w:lineRule="atLeast"/>
        <w:ind w:left="993" w:hanging="983"/>
        <w:jc w:val="both"/>
        <w:rPr>
          <w:rFonts w:eastAsia="Times New Roman"/>
          <w:sz w:val="22"/>
          <w:lang w:val="x-none" w:eastAsia="ar-SA"/>
        </w:rPr>
      </w:pPr>
      <w:r w:rsidRPr="00677CC2">
        <w:rPr>
          <w:rFonts w:eastAsia="Times New Roman"/>
          <w:sz w:val="22"/>
          <w:lang w:val="x-none" w:eastAsia="ar-SA"/>
        </w:rPr>
        <w:t>Wszystkie elementy wyposażenia pojazdu np. radiotelefon, przycisk szybkiego włączania sygnalizacji uprzywilejowania, gniazda elektryczne przewidziane do zamontowania w przedziale pasażerskim muszą być maksymalnie wkomponowane w elementy wykończeniowe pojazdu bazowego tj. konsolę centralną, obudowę tunelu środkowego, schowek podłokietnika itp. Miejsca ingerencji w elementy pojazdu bazowego, związane z montażem elementów wyposażenia, muszą być od wnętrza kabiny załogowej osłonięte elementami maskującymi (obudowami) wykonanym z tworzywa sztucznego np. z wykorzystaniem technologii druku 3D. Kształt oraz sposób wykonania i montażu elementów maskujących musi zapobiegać występowaniu szczelin oraz ostrych krawędzi, które mogłyby powodować zranienia i kontuzje osób podczas użytkowania pojazdu.</w:t>
      </w:r>
    </w:p>
    <w:p w:rsidR="00677CC2" w:rsidRPr="00274952" w:rsidRDefault="00677CC2" w:rsidP="00677CC2">
      <w:pPr>
        <w:widowControl w:val="0"/>
        <w:tabs>
          <w:tab w:val="left" w:pos="1418"/>
        </w:tabs>
        <w:suppressAutoHyphens/>
        <w:spacing w:line="100" w:lineRule="atLeast"/>
        <w:ind w:left="993" w:hanging="993"/>
        <w:jc w:val="both"/>
        <w:rPr>
          <w:rFonts w:eastAsia="Times New Roman"/>
          <w:sz w:val="12"/>
          <w:szCs w:val="12"/>
          <w:lang w:val="x-none" w:eastAsia="ar-SA"/>
        </w:rPr>
      </w:pPr>
    </w:p>
    <w:p w:rsidR="00677CC2" w:rsidRPr="00677CC2" w:rsidRDefault="00677CC2" w:rsidP="00677CC2">
      <w:pPr>
        <w:widowControl w:val="0"/>
        <w:suppressAutoHyphens/>
        <w:ind w:left="993" w:right="70"/>
        <w:jc w:val="both"/>
        <w:rPr>
          <w:rFonts w:eastAsia="Times New Roman"/>
          <w:sz w:val="22"/>
          <w:lang w:eastAsia="ar-SA"/>
        </w:rPr>
      </w:pPr>
      <w:r w:rsidRPr="00677CC2">
        <w:rPr>
          <w:rFonts w:eastAsia="Times New Roman"/>
          <w:b/>
          <w:sz w:val="22"/>
          <w:lang w:eastAsia="ar-SA"/>
        </w:rPr>
        <w:t>Spełnienie wymagań określonych w pkt. 1.5.2, o ile nie zostały szczegółowo opisane w poszczególnych punktach, muszą być potwierdzone oświadczeniem Wykonawcy oraz pozytywnym wynikiem oględzin dokonanych przez przedstawicieli Zamawiającego w fazie oceny projektu modyfikacji pojazdu</w:t>
      </w:r>
      <w:r w:rsidRPr="00677CC2">
        <w:rPr>
          <w:rFonts w:eastAsia="Times New Roman"/>
          <w:sz w:val="22"/>
          <w:lang w:eastAsia="ar-SA"/>
        </w:rPr>
        <w:t xml:space="preserve">. </w:t>
      </w:r>
      <w:r w:rsidRPr="00677CC2">
        <w:rPr>
          <w:b/>
          <w:sz w:val="22"/>
        </w:rPr>
        <w:t>Dokument potwierdzający spełnienie wymogu musi być przekazany Zamawiającemu przez Wykonawcę w fazie oceny projektu modyfikacji pojazdu.</w:t>
      </w:r>
    </w:p>
    <w:p w:rsidR="00677CC2" w:rsidRDefault="00677CC2" w:rsidP="00677CC2">
      <w:pPr>
        <w:widowControl w:val="0"/>
        <w:suppressAutoHyphens/>
        <w:spacing w:line="100" w:lineRule="atLeast"/>
        <w:jc w:val="both"/>
        <w:rPr>
          <w:rFonts w:eastAsia="Times New Roman"/>
          <w:sz w:val="12"/>
          <w:szCs w:val="12"/>
          <w:lang w:eastAsia="ar-SA"/>
        </w:rPr>
      </w:pPr>
    </w:p>
    <w:p w:rsidR="00274952" w:rsidRDefault="00274952" w:rsidP="00677CC2">
      <w:pPr>
        <w:widowControl w:val="0"/>
        <w:suppressAutoHyphens/>
        <w:spacing w:line="100" w:lineRule="atLeast"/>
        <w:jc w:val="both"/>
        <w:rPr>
          <w:rFonts w:eastAsia="Times New Roman"/>
          <w:sz w:val="12"/>
          <w:szCs w:val="12"/>
          <w:lang w:eastAsia="ar-SA"/>
        </w:rPr>
      </w:pPr>
    </w:p>
    <w:p w:rsidR="00274952" w:rsidRPr="00274952" w:rsidRDefault="00274952" w:rsidP="00677CC2">
      <w:pPr>
        <w:widowControl w:val="0"/>
        <w:suppressAutoHyphens/>
        <w:spacing w:line="100" w:lineRule="atLeast"/>
        <w:jc w:val="both"/>
        <w:rPr>
          <w:rFonts w:eastAsia="Times New Roman"/>
          <w:sz w:val="12"/>
          <w:szCs w:val="12"/>
          <w:lang w:eastAsia="ar-SA"/>
        </w:rPr>
      </w:pPr>
    </w:p>
    <w:p w:rsidR="00677CC2" w:rsidRPr="00677CC2" w:rsidRDefault="00677CC2" w:rsidP="00C6641E">
      <w:pPr>
        <w:widowControl w:val="0"/>
        <w:numPr>
          <w:ilvl w:val="2"/>
          <w:numId w:val="143"/>
        </w:numPr>
        <w:tabs>
          <w:tab w:val="left" w:pos="993"/>
        </w:tabs>
        <w:suppressAutoHyphens/>
        <w:spacing w:line="100" w:lineRule="atLeast"/>
        <w:ind w:left="993" w:hanging="993"/>
        <w:jc w:val="both"/>
        <w:rPr>
          <w:rFonts w:eastAsia="Times New Roman"/>
          <w:b/>
          <w:bCs/>
          <w:sz w:val="22"/>
          <w:lang w:val="x-none" w:eastAsia="ar-SA"/>
        </w:rPr>
      </w:pPr>
      <w:r w:rsidRPr="00677CC2">
        <w:rPr>
          <w:rFonts w:eastAsia="Times New Roman"/>
          <w:b/>
          <w:bCs/>
          <w:sz w:val="22"/>
          <w:lang w:val="x-none" w:eastAsia="ar-SA"/>
        </w:rPr>
        <w:lastRenderedPageBreak/>
        <w:t>Wymagania techniczne dla instalacji elektrycznej</w:t>
      </w:r>
    </w:p>
    <w:p w:rsidR="00677CC2" w:rsidRPr="00677CC2" w:rsidRDefault="00677CC2" w:rsidP="00677CC2">
      <w:pPr>
        <w:widowControl w:val="0"/>
        <w:suppressAutoHyphens/>
        <w:spacing w:line="100" w:lineRule="atLeast"/>
        <w:ind w:left="993" w:hanging="993"/>
        <w:jc w:val="both"/>
        <w:rPr>
          <w:rFonts w:eastAsia="Times New Roman"/>
          <w:sz w:val="22"/>
          <w:lang w:val="x-none" w:eastAsia="ar-SA"/>
        </w:rPr>
      </w:pPr>
      <w:r w:rsidRPr="00677CC2">
        <w:rPr>
          <w:rFonts w:eastAsia="Times New Roman"/>
          <w:sz w:val="22"/>
          <w:lang w:val="x-none" w:eastAsia="ar-SA"/>
        </w:rPr>
        <w:t>1.5.3.1</w:t>
      </w:r>
      <w:r w:rsidRPr="00677CC2">
        <w:rPr>
          <w:rFonts w:eastAsia="Times New Roman"/>
          <w:sz w:val="22"/>
          <w:lang w:val="x-none" w:eastAsia="ar-SA"/>
        </w:rPr>
        <w:tab/>
        <w:t xml:space="preserve">Wyposażenie elektryczne i elektroniczne pojazdu wymienione w poszczególnych punktach niniejszej specyfikacji technicznej musi poprawnie współpracować </w:t>
      </w:r>
      <w:r w:rsidRPr="00677CC2">
        <w:rPr>
          <w:rFonts w:eastAsia="Times New Roman"/>
          <w:sz w:val="22"/>
          <w:lang w:val="x-none" w:eastAsia="ar-SA"/>
        </w:rPr>
        <w:br/>
        <w:t>z wyposażeniem pojazdu bazowego oraz zapewniać wymaganą jakość i odpowiedni poziom bezpieczeństwa.</w:t>
      </w:r>
    </w:p>
    <w:p w:rsidR="00677CC2" w:rsidRPr="00677CC2" w:rsidRDefault="00677CC2" w:rsidP="00677CC2">
      <w:pPr>
        <w:widowControl w:val="0"/>
        <w:tabs>
          <w:tab w:val="left" w:pos="993"/>
        </w:tabs>
        <w:suppressAutoHyphens/>
        <w:ind w:left="993" w:hanging="993"/>
        <w:jc w:val="both"/>
        <w:rPr>
          <w:rFonts w:eastAsia="Times New Roman"/>
          <w:bCs/>
          <w:sz w:val="22"/>
          <w:lang w:val="x-none" w:eastAsia="ar-SA"/>
        </w:rPr>
      </w:pPr>
      <w:r w:rsidRPr="00677CC2">
        <w:rPr>
          <w:rFonts w:eastAsia="Times New Roman"/>
          <w:sz w:val="22"/>
          <w:lang w:val="x-none" w:eastAsia="ar-SA"/>
        </w:rPr>
        <w:t>1.5.3.2</w:t>
      </w:r>
      <w:r w:rsidRPr="00677CC2">
        <w:rPr>
          <w:rFonts w:eastAsia="Times New Roman"/>
          <w:sz w:val="22"/>
          <w:lang w:val="x-none" w:eastAsia="ar-SA"/>
        </w:rPr>
        <w:tab/>
        <w:t xml:space="preserve">Wymagania techniczne dla instalacji elektrycznej muszą być potwierdzone bilansem elektrycznym wykonanym przez Wykonawcę dla kompletnej zabudowy pojazdu. Bilans musi uwzględniać parametry nominalne (moc, napięcie, natężenie prądu) wszystkich odbiorników dodatkowych zainstalowanych w pojeździe (w tym środków łączności radiowej) oraz całej instalacji elektrycznej pojazdu bazowego, z zapasem mocy, co najmniej 10%. Bilans musi uwzględniać straty związane z zasilaniem pojazdu bazowego i ładowaniem akumulatorów. Ponadto do ww. bilansu Wykonawca musi dostarczyć opisy techniczne (w tym dane techniczne), schematy oraz dokumentację zdjęciową całej instalacji elektrycznej oraz wszystkich zastosowanych przez Wykonawcę urządzeń oraz podzespołów. </w:t>
      </w:r>
    </w:p>
    <w:p w:rsidR="00677CC2" w:rsidRPr="00677CC2" w:rsidRDefault="00677CC2" w:rsidP="00677CC2">
      <w:pPr>
        <w:widowControl w:val="0"/>
        <w:suppressAutoHyphens/>
        <w:ind w:left="993"/>
        <w:jc w:val="both"/>
        <w:rPr>
          <w:rFonts w:eastAsia="Times New Roman"/>
          <w:b/>
          <w:bCs/>
          <w:sz w:val="22"/>
          <w:lang w:eastAsia="ar-SA"/>
        </w:rPr>
      </w:pPr>
      <w:r w:rsidRPr="00677CC2">
        <w:rPr>
          <w:rFonts w:eastAsia="Times New Roman"/>
          <w:b/>
          <w:bCs/>
          <w:sz w:val="22"/>
          <w:lang w:eastAsia="ar-SA"/>
        </w:rPr>
        <w:t>Dokumenty potwierdzające spełnienie wymogu muszą być przekazane Zamawiającemu przez Wykonawcę w fazie oceny projektu modyfikacji pojazdu.</w:t>
      </w:r>
    </w:p>
    <w:p w:rsidR="00677CC2" w:rsidRPr="00677CC2" w:rsidRDefault="00677CC2" w:rsidP="00C6641E">
      <w:pPr>
        <w:widowControl w:val="0"/>
        <w:numPr>
          <w:ilvl w:val="3"/>
          <w:numId w:val="144"/>
        </w:numPr>
        <w:tabs>
          <w:tab w:val="left" w:pos="993"/>
        </w:tabs>
        <w:suppressAutoHyphens/>
        <w:spacing w:line="100" w:lineRule="atLeast"/>
        <w:ind w:left="993" w:hanging="993"/>
        <w:jc w:val="both"/>
        <w:rPr>
          <w:rFonts w:eastAsia="Times New Roman"/>
          <w:sz w:val="22"/>
          <w:lang w:val="x-none" w:eastAsia="ar-SA"/>
        </w:rPr>
      </w:pPr>
      <w:r w:rsidRPr="00677CC2">
        <w:rPr>
          <w:rFonts w:eastAsia="Times New Roman"/>
          <w:sz w:val="22"/>
          <w:lang w:val="x-none" w:eastAsia="ar-SA"/>
        </w:rPr>
        <w:t xml:space="preserve">W przedniej </w:t>
      </w:r>
      <w:r w:rsidRPr="00677CC2">
        <w:rPr>
          <w:rFonts w:eastAsia="Times New Roman"/>
          <w:color w:val="000000"/>
          <w:sz w:val="22"/>
          <w:lang w:val="x-none" w:eastAsia="ar-SA"/>
        </w:rPr>
        <w:t>części wnętrza pojazdu, w miejscu łatwo dostępnym dla kierowcy i dysponenta, muszą być zamontowane (wkomponowane w zabudowę pojazdu): 2 gniazda zapalniczki z zaślepką, o prądzie obciążenia min. 10 A każde, oraz podwójne gniazdo ładowania USB każde o prądzie obciążenia min. 2 A. Gniazda muszą być zasilane z listwy bezpiecznikowej opisanej w pkt 1.5.3.5.</w:t>
      </w:r>
    </w:p>
    <w:p w:rsidR="00677CC2" w:rsidRPr="00677CC2" w:rsidRDefault="00677CC2" w:rsidP="00C6641E">
      <w:pPr>
        <w:widowControl w:val="0"/>
        <w:numPr>
          <w:ilvl w:val="3"/>
          <w:numId w:val="144"/>
        </w:numPr>
        <w:tabs>
          <w:tab w:val="left" w:pos="993"/>
        </w:tabs>
        <w:suppressAutoHyphens/>
        <w:spacing w:line="100" w:lineRule="atLeast"/>
        <w:ind w:left="993" w:hanging="993"/>
        <w:jc w:val="both"/>
        <w:rPr>
          <w:rFonts w:eastAsia="Times New Roman"/>
          <w:sz w:val="22"/>
          <w:lang w:val="x-none" w:eastAsia="ar-SA"/>
        </w:rPr>
      </w:pPr>
      <w:r w:rsidRPr="00677CC2">
        <w:rPr>
          <w:rFonts w:eastAsia="Times New Roman"/>
          <w:sz w:val="22"/>
          <w:lang w:val="x-none" w:eastAsia="ar-SA"/>
        </w:rPr>
        <w:t xml:space="preserve">W przestrzeni </w:t>
      </w:r>
      <w:r w:rsidRPr="00677CC2">
        <w:rPr>
          <w:rFonts w:eastAsia="Times New Roman"/>
          <w:color w:val="000000"/>
          <w:sz w:val="22"/>
          <w:lang w:val="x-none" w:eastAsia="ar-SA"/>
        </w:rPr>
        <w:t>bagażowej pojazdu musi być zamontowane gniazdo zapalniczki 12 V z zaślepką, o prądzie obciążenia min. 10 A, zasilane z listwy bezpiecznikowej opisanej w pkt 1.5.3.5.</w:t>
      </w:r>
    </w:p>
    <w:p w:rsidR="00677CC2" w:rsidRPr="00677CC2" w:rsidRDefault="00677CC2" w:rsidP="00C6641E">
      <w:pPr>
        <w:widowControl w:val="0"/>
        <w:numPr>
          <w:ilvl w:val="3"/>
          <w:numId w:val="144"/>
        </w:numPr>
        <w:tabs>
          <w:tab w:val="left" w:pos="993"/>
        </w:tabs>
        <w:suppressAutoHyphens/>
        <w:spacing w:line="100" w:lineRule="atLeast"/>
        <w:ind w:left="993" w:hanging="993"/>
        <w:jc w:val="both"/>
        <w:rPr>
          <w:rFonts w:eastAsia="Times New Roman"/>
          <w:sz w:val="22"/>
          <w:lang w:val="x-none" w:eastAsia="ar-SA"/>
        </w:rPr>
      </w:pPr>
      <w:r w:rsidRPr="00677CC2">
        <w:rPr>
          <w:rFonts w:eastAsia="Times New Roman"/>
          <w:sz w:val="22"/>
          <w:lang w:val="x-none" w:eastAsia="ar-SA"/>
        </w:rPr>
        <w:t xml:space="preserve">Pojazd </w:t>
      </w:r>
      <w:r w:rsidRPr="00677CC2">
        <w:rPr>
          <w:rFonts w:eastAsia="Times New Roman"/>
          <w:color w:val="000000"/>
          <w:sz w:val="22"/>
          <w:lang w:val="x-none" w:eastAsia="ar-SA"/>
        </w:rPr>
        <w:t>musi być wyposażony w jedną listwę bezpiecznikową stanowiącą wspólny punkt zasilania elektrycznego dla: gniazd opisanych w pkt 1.5.3.3 i 1.5.3.4 oraz urządzeń sygnalizacji uprzywilejowania w ruchu, opisanych w pkt 1.5.6. Listwa bezpiecznikowa musi być zamontowana we wnętrzu pojazdu w pobliżu głównych modułów zasilających/sterujących sygnalizacją uprzywilejowania. Usytuowanie listwy bezpiecznikowej nie może ograniczać przestrzeni użytkowej pojazdu oraz musi zapewniać łatwy dostęp bez wykorzystywania narzędzi do listwy bezpiecznikowej w celu wymiany bezpieczników. Listwa bezpiecznikowa musi być stale zasilana bez względu na położenie włącznika zapłonu, bezpośrednio z akumulatora za pomocą pojedynczego giętkiego przewodu miedzianego o przekroju min. 10 mm</w:t>
      </w:r>
      <w:r w:rsidRPr="00677CC2">
        <w:rPr>
          <w:rFonts w:eastAsia="Times New Roman"/>
          <w:color w:val="000000"/>
          <w:sz w:val="22"/>
          <w:vertAlign w:val="superscript"/>
          <w:lang w:val="x-none" w:eastAsia="ar-SA"/>
        </w:rPr>
        <w:t>2</w:t>
      </w:r>
      <w:r w:rsidRPr="00677CC2">
        <w:rPr>
          <w:rFonts w:eastAsia="Times New Roman"/>
          <w:color w:val="000000"/>
          <w:sz w:val="22"/>
          <w:lang w:val="x-none" w:eastAsia="ar-SA"/>
        </w:rPr>
        <w:t xml:space="preserve">. Na przewodzie zasilającym listwę bezpiecznikową, w odległości nie większej niż 40 cm od przyłącza do akumulatora, musi być umieszczone gniazdo </w:t>
      </w:r>
      <w:r w:rsidRPr="00677CC2">
        <w:rPr>
          <w:rFonts w:eastAsia="Times New Roman"/>
          <w:sz w:val="22"/>
          <w:lang w:val="x-none" w:eastAsia="ar-SA"/>
        </w:rPr>
        <w:t>z bezpiecznikiem</w:t>
      </w:r>
      <w:r w:rsidRPr="00677CC2">
        <w:rPr>
          <w:rFonts w:eastAsia="Times New Roman"/>
          <w:color w:val="000000"/>
          <w:sz w:val="22"/>
          <w:lang w:val="x-none" w:eastAsia="ar-SA"/>
        </w:rPr>
        <w:t xml:space="preserve"> topikowym min. 60 A. Na przewodzie zasilającym listwę bezpiecznikową, pomiędzy gniazdem bezpiecznika a listwą bezpiecznikową, musi być zainstalowany wyłącznik przekaźnikowy min. 80 A, sterowany wyłącznikiem sterującym zamontowanym wewnątrz kabiny pojazdu </w:t>
      </w:r>
      <w:r w:rsidRPr="00677CC2">
        <w:rPr>
          <w:rFonts w:eastAsia="Times New Roman"/>
          <w:color w:val="000000"/>
          <w:sz w:val="22"/>
          <w:lang w:val="x-none" w:eastAsia="pl-PL"/>
        </w:rPr>
        <w:t>w miejscu widocznym i łatwo dostępnym dla kierowcy</w:t>
      </w:r>
      <w:r w:rsidRPr="00677CC2">
        <w:rPr>
          <w:rFonts w:eastAsia="Times New Roman"/>
          <w:color w:val="000000"/>
          <w:sz w:val="22"/>
          <w:lang w:val="x-none" w:eastAsia="ar-SA"/>
        </w:rPr>
        <w:t>. Wyłącznik sterujący musi być mechaniczny, obrotowy, o solidnej (prąd obciążenia co najmniej 50 A)  i zwartej konstrukcji typu głównego samochodowego wyłącznika prądowego, z pokrętłem o średnicy 30-40 mm z trwale naniesionymi oznaczeniami pozycji włączony/wyłączony oraz graficznym opisem wskazującym na przeznaczenie włącznika (np. piktogram akumulatora). Obwody zasilające ww. gniazda oraz urządzenia sygnalizacji uprzywilejowania muszą posiadać odrębne zasilenia w listwie bezpiecznikowej, zabezpieczone bezpiecznikami topikowymi (dopuszcza się jeden główny przewód zasilający dla gniazd opisanych w pkt 1.5.3.3). Listwa bezpiecznikowa musi posiadać zasilone co najmniej 3 dodatkowe wolne gniazda bezpiecznikowe</w:t>
      </w:r>
      <w:r w:rsidRPr="00677CC2">
        <w:rPr>
          <w:color w:val="000000"/>
          <w:sz w:val="22"/>
          <w:lang w:val="x-none"/>
        </w:rPr>
        <w:t xml:space="preserve"> z konektorami wyjściowymi dla przewodów o przekroju min. 2,5 mm</w:t>
      </w:r>
      <w:r w:rsidRPr="00677CC2">
        <w:rPr>
          <w:color w:val="000000"/>
          <w:sz w:val="22"/>
          <w:vertAlign w:val="superscript"/>
          <w:lang w:val="x-none"/>
        </w:rPr>
        <w:t>2</w:t>
      </w:r>
      <w:r w:rsidRPr="00677CC2">
        <w:rPr>
          <w:color w:val="000000"/>
          <w:sz w:val="22"/>
          <w:lang w:val="x-none"/>
        </w:rPr>
        <w:t>.</w:t>
      </w:r>
      <w:r w:rsidRPr="00677CC2">
        <w:rPr>
          <w:rFonts w:eastAsia="Times New Roman"/>
          <w:color w:val="000000"/>
          <w:sz w:val="22"/>
          <w:lang w:val="x-none" w:eastAsia="ar-SA"/>
        </w:rPr>
        <w:t xml:space="preserve"> Na listwie bezpiecznikowej lub w jej pobliżu musi znajdować się trwale zamontowany opis zastosowanych bezpieczników (przeznaczenie, rodzaj i prąd bezpiecznika). Wszystkie komponenty wykorzystane do wykonania ww. instalacji zasilającej muszą być przeznaczone do zastosowań motoryzacyjnych, do pracy ciągłej w warunkach opisanych w pkt 1.2, oraz pochodzić z oferty katalogowej dostępnej na rynku krajowym. Wykonawca dostarczy po 2 bezpieczniki zapasowe (wraz z opisem przeznaczenia) dla każdego bezpiecznika zastosowanego w listwie bezpiecznikowej. Bezpieczniki zapasowe muszą być identyczne (typ, marka, wartość prądowa) z bezpiecznikami zastosowanymi w listwie bezpiecznikowej.</w:t>
      </w:r>
    </w:p>
    <w:p w:rsidR="00677CC2" w:rsidRPr="00677CC2" w:rsidRDefault="00677CC2" w:rsidP="00C6641E">
      <w:pPr>
        <w:widowControl w:val="0"/>
        <w:numPr>
          <w:ilvl w:val="3"/>
          <w:numId w:val="144"/>
        </w:numPr>
        <w:tabs>
          <w:tab w:val="left" w:pos="993"/>
        </w:tabs>
        <w:suppressAutoHyphens/>
        <w:spacing w:line="100" w:lineRule="atLeast"/>
        <w:ind w:left="993" w:hanging="993"/>
        <w:jc w:val="both"/>
        <w:rPr>
          <w:rFonts w:eastAsia="Times New Roman"/>
          <w:sz w:val="22"/>
          <w:lang w:val="x-none" w:eastAsia="ar-SA"/>
        </w:rPr>
      </w:pPr>
      <w:r w:rsidRPr="00677CC2">
        <w:rPr>
          <w:rFonts w:eastAsia="Times New Roman"/>
          <w:sz w:val="22"/>
          <w:lang w:val="x-none" w:eastAsia="ar-SA"/>
        </w:rPr>
        <w:lastRenderedPageBreak/>
        <w:t xml:space="preserve">I rząd siedzeń musi być wyposażony w dodatkowe oświetlenie LED (2 punkty świetlne, o mocy strumienia świetlnego min. 250 lm każdy) o ciepłej barwie światła maksymalnie 3.500 K. Lampy muszą być umieszczone nad siedzeniem kierowcy </w:t>
      </w:r>
      <w:r w:rsidRPr="00677CC2">
        <w:rPr>
          <w:rFonts w:eastAsia="Times New Roman"/>
          <w:sz w:val="22"/>
          <w:lang w:val="x-none" w:eastAsia="ar-SA"/>
        </w:rPr>
        <w:br/>
        <w:t>i dysponenta w miejscu umożliwiającym czytanie i sporządzanie dokumentacji służbowej.</w:t>
      </w:r>
    </w:p>
    <w:p w:rsidR="00677CC2" w:rsidRPr="00274952" w:rsidRDefault="00677CC2" w:rsidP="00677CC2">
      <w:pPr>
        <w:widowControl w:val="0"/>
        <w:suppressAutoHyphens/>
        <w:spacing w:line="100" w:lineRule="atLeast"/>
        <w:jc w:val="both"/>
        <w:rPr>
          <w:rFonts w:eastAsia="Times New Roman"/>
          <w:sz w:val="12"/>
          <w:szCs w:val="12"/>
          <w:lang w:val="x-none" w:eastAsia="ar-SA"/>
        </w:rPr>
      </w:pPr>
    </w:p>
    <w:p w:rsidR="00677CC2" w:rsidRPr="00677CC2" w:rsidRDefault="00677CC2" w:rsidP="00677CC2">
      <w:pPr>
        <w:widowControl w:val="0"/>
        <w:suppressAutoHyphens/>
        <w:ind w:left="993" w:right="70"/>
        <w:jc w:val="both"/>
        <w:rPr>
          <w:rFonts w:eastAsia="Times New Roman"/>
          <w:sz w:val="22"/>
          <w:lang w:eastAsia="ar-SA"/>
        </w:rPr>
      </w:pPr>
      <w:r w:rsidRPr="00677CC2">
        <w:rPr>
          <w:rFonts w:eastAsia="Times New Roman"/>
          <w:b/>
          <w:sz w:val="22"/>
          <w:lang w:eastAsia="ar-SA"/>
        </w:rPr>
        <w:t>Spełnienie wymagań określonych pkt. 1.5.3, o ile nie zostały szczegółowo opisane w poszczególnych punktach, muszą być potwierdzone oświadczeniem Wykonawcy oraz pozytywnym wynikiem oględzin dokonanych przez przedstawicieli Zamawiającego w fazie oceny projektu modyfikacji pojazdu</w:t>
      </w:r>
      <w:r w:rsidRPr="00677CC2">
        <w:rPr>
          <w:rFonts w:eastAsia="Times New Roman"/>
          <w:sz w:val="22"/>
          <w:lang w:eastAsia="ar-SA"/>
        </w:rPr>
        <w:t>.</w:t>
      </w:r>
    </w:p>
    <w:p w:rsidR="00677CC2" w:rsidRPr="00677CC2" w:rsidRDefault="00677CC2" w:rsidP="00677CC2">
      <w:pPr>
        <w:widowControl w:val="0"/>
        <w:suppressAutoHyphens/>
        <w:ind w:left="993"/>
        <w:jc w:val="both"/>
        <w:rPr>
          <w:b/>
          <w:sz w:val="22"/>
        </w:rPr>
      </w:pPr>
      <w:r w:rsidRPr="00677CC2">
        <w:rPr>
          <w:b/>
          <w:sz w:val="22"/>
        </w:rPr>
        <w:t>Dokument potwierdzający spełnienie wymogu musi być przekazany Zamawiającemu przez Wykonawcę w fazie oceny projektu modyfikacji pojazdu.</w:t>
      </w:r>
    </w:p>
    <w:p w:rsidR="00677CC2" w:rsidRPr="00274952" w:rsidRDefault="00677CC2" w:rsidP="00677CC2">
      <w:pPr>
        <w:widowControl w:val="0"/>
        <w:suppressAutoHyphens/>
        <w:spacing w:line="100" w:lineRule="atLeast"/>
        <w:ind w:left="920" w:hanging="69"/>
        <w:jc w:val="both"/>
        <w:rPr>
          <w:rFonts w:eastAsia="Times New Roman"/>
          <w:b/>
          <w:sz w:val="12"/>
          <w:szCs w:val="12"/>
          <w:lang w:val="x-none" w:eastAsia="ar-SA"/>
        </w:rPr>
      </w:pPr>
    </w:p>
    <w:p w:rsidR="00677CC2" w:rsidRPr="00677CC2" w:rsidRDefault="00677CC2" w:rsidP="00677CC2">
      <w:pPr>
        <w:widowControl w:val="0"/>
        <w:tabs>
          <w:tab w:val="left" w:pos="1878"/>
        </w:tabs>
        <w:suppressAutoHyphens/>
        <w:spacing w:line="100" w:lineRule="atLeast"/>
        <w:ind w:left="920" w:hanging="910"/>
        <w:jc w:val="both"/>
        <w:rPr>
          <w:rFonts w:eastAsia="Times New Roman"/>
          <w:b/>
          <w:bCs/>
          <w:sz w:val="22"/>
          <w:lang w:val="x-none" w:eastAsia="ar-SA"/>
        </w:rPr>
      </w:pPr>
      <w:r w:rsidRPr="00677CC2">
        <w:rPr>
          <w:rFonts w:eastAsia="Times New Roman"/>
          <w:b/>
          <w:bCs/>
          <w:sz w:val="22"/>
          <w:lang w:val="x-none" w:eastAsia="ar-SA"/>
        </w:rPr>
        <w:t>1.5.4</w:t>
      </w:r>
      <w:r w:rsidRPr="00677CC2">
        <w:rPr>
          <w:rFonts w:eastAsia="Times New Roman"/>
          <w:b/>
          <w:bCs/>
          <w:sz w:val="22"/>
          <w:lang w:val="x-none" w:eastAsia="ar-SA"/>
        </w:rPr>
        <w:tab/>
        <w:t>Wymagania dla wyposażenia pojazdów</w:t>
      </w:r>
    </w:p>
    <w:p w:rsidR="00677CC2" w:rsidRPr="00677CC2" w:rsidRDefault="00677CC2" w:rsidP="00677CC2">
      <w:pPr>
        <w:widowControl w:val="0"/>
        <w:suppressAutoHyphens/>
        <w:spacing w:line="100" w:lineRule="atLeast"/>
        <w:ind w:left="920" w:hanging="983"/>
        <w:jc w:val="both"/>
        <w:rPr>
          <w:rFonts w:eastAsia="Times New Roman"/>
          <w:sz w:val="22"/>
          <w:lang w:val="x-none" w:eastAsia="ar-SA"/>
        </w:rPr>
      </w:pPr>
      <w:r w:rsidRPr="00677CC2">
        <w:rPr>
          <w:rFonts w:eastAsia="Times New Roman"/>
          <w:sz w:val="22"/>
          <w:lang w:val="x-none" w:eastAsia="ar-SA"/>
        </w:rPr>
        <w:tab/>
        <w:t>W skład wyposażenia pojazdu wchodzi:</w:t>
      </w:r>
    </w:p>
    <w:p w:rsidR="00677CC2" w:rsidRPr="00677CC2" w:rsidRDefault="00677CC2" w:rsidP="00C6641E">
      <w:pPr>
        <w:widowControl w:val="0"/>
        <w:numPr>
          <w:ilvl w:val="3"/>
          <w:numId w:val="145"/>
        </w:numPr>
        <w:suppressAutoHyphens/>
        <w:spacing w:line="100" w:lineRule="atLeast"/>
        <w:ind w:left="993" w:hanging="993"/>
        <w:jc w:val="both"/>
        <w:rPr>
          <w:rFonts w:eastAsia="Times New Roman"/>
          <w:sz w:val="22"/>
          <w:lang w:val="x-none" w:eastAsia="ar-SA"/>
        </w:rPr>
      </w:pPr>
      <w:r w:rsidRPr="00677CC2">
        <w:rPr>
          <w:rFonts w:eastAsia="Times New Roman"/>
          <w:sz w:val="22"/>
          <w:lang w:val="x-none" w:eastAsia="ar-SA"/>
        </w:rPr>
        <w:t xml:space="preserve">Gaśnica proszkowa typu samochodowego o masie środka gaśniczego minimum </w:t>
      </w:r>
      <w:r w:rsidRPr="00677CC2">
        <w:rPr>
          <w:rFonts w:eastAsia="Times New Roman"/>
          <w:sz w:val="22"/>
          <w:lang w:val="x-none" w:eastAsia="ar-SA"/>
        </w:rPr>
        <w:br/>
      </w:r>
      <w:smartTag w:uri="urn:schemas-microsoft-com:office:smarttags" w:element="metricconverter">
        <w:smartTagPr>
          <w:attr w:name="ProductID" w:val="1 kg"/>
        </w:smartTagPr>
        <w:r w:rsidRPr="00677CC2">
          <w:rPr>
            <w:rFonts w:eastAsia="Times New Roman"/>
            <w:sz w:val="22"/>
            <w:lang w:val="x-none" w:eastAsia="ar-SA"/>
          </w:rPr>
          <w:t>1 kg</w:t>
        </w:r>
      </w:smartTag>
      <w:r w:rsidRPr="00677CC2">
        <w:rPr>
          <w:rFonts w:eastAsia="Times New Roman"/>
          <w:sz w:val="22"/>
          <w:lang w:val="x-none" w:eastAsia="ar-SA"/>
        </w:rPr>
        <w:t xml:space="preserve"> posiadająca odpowiedni certyfikat </w:t>
      </w:r>
      <w:proofErr w:type="spellStart"/>
      <w:r w:rsidRPr="00677CC2">
        <w:rPr>
          <w:rFonts w:eastAsia="Times New Roman"/>
          <w:sz w:val="22"/>
          <w:lang w:val="x-none" w:eastAsia="ar-SA"/>
        </w:rPr>
        <w:t>CNBOP</w:t>
      </w:r>
      <w:proofErr w:type="spellEnd"/>
      <w:r w:rsidRPr="00677CC2">
        <w:rPr>
          <w:rFonts w:eastAsia="Times New Roman"/>
          <w:sz w:val="22"/>
          <w:lang w:val="x-none" w:eastAsia="ar-SA"/>
        </w:rPr>
        <w:t>.</w:t>
      </w:r>
    </w:p>
    <w:p w:rsidR="00677CC2" w:rsidRPr="00274952" w:rsidRDefault="00677CC2" w:rsidP="00C6641E">
      <w:pPr>
        <w:widowControl w:val="0"/>
        <w:numPr>
          <w:ilvl w:val="3"/>
          <w:numId w:val="145"/>
        </w:numPr>
        <w:suppressAutoHyphens/>
        <w:spacing w:line="100" w:lineRule="atLeast"/>
        <w:ind w:left="993" w:hanging="993"/>
        <w:jc w:val="both"/>
        <w:rPr>
          <w:rFonts w:eastAsia="Times New Roman"/>
          <w:sz w:val="22"/>
          <w:lang w:val="x-none" w:eastAsia="ar-SA"/>
        </w:rPr>
      </w:pPr>
      <w:r w:rsidRPr="00677CC2">
        <w:rPr>
          <w:rFonts w:eastAsia="Times New Roman"/>
          <w:sz w:val="22"/>
          <w:lang w:val="x-none" w:eastAsia="pl-PL"/>
        </w:rPr>
        <w:t xml:space="preserve">Zestaw </w:t>
      </w:r>
      <w:r w:rsidRPr="00677CC2">
        <w:rPr>
          <w:rFonts w:eastAsia="Times New Roman"/>
          <w:sz w:val="22"/>
          <w:lang w:val="x-none" w:eastAsia="ar-SA"/>
        </w:rPr>
        <w:t>pierwszej pomocy (apteczka R0 – wraz ze spisem wyposażenia)</w:t>
      </w:r>
      <w:r w:rsidRPr="00677CC2">
        <w:rPr>
          <w:rFonts w:eastAsia="Times New Roman"/>
          <w:sz w:val="22"/>
          <w:lang w:val="x-none" w:eastAsia="pl-PL"/>
        </w:rPr>
        <w:t>,</w:t>
      </w:r>
      <w:r w:rsidRPr="00677CC2">
        <w:rPr>
          <w:rFonts w:eastAsia="Times New Roman"/>
          <w:sz w:val="22"/>
          <w:lang w:val="x-none" w:eastAsia="pl-PL"/>
        </w:rPr>
        <w:br/>
        <w:t>w którego skład wchodzą, co najmniej:</w:t>
      </w:r>
    </w:p>
    <w:p w:rsidR="00274952" w:rsidRPr="00274952" w:rsidRDefault="00274952" w:rsidP="00274952">
      <w:pPr>
        <w:widowControl w:val="0"/>
        <w:suppressAutoHyphens/>
        <w:spacing w:line="100" w:lineRule="atLeast"/>
        <w:ind w:left="993"/>
        <w:jc w:val="both"/>
        <w:rPr>
          <w:rFonts w:eastAsia="Times New Roman"/>
          <w:sz w:val="12"/>
          <w:szCs w:val="12"/>
          <w:lang w:val="x-none" w:eastAsia="ar-SA"/>
        </w:rPr>
      </w:pPr>
    </w:p>
    <w:tbl>
      <w:tblPr>
        <w:tblW w:w="4430" w:type="pct"/>
        <w:tblInd w:w="1063" w:type="dxa"/>
        <w:tblCellMar>
          <w:left w:w="70" w:type="dxa"/>
          <w:right w:w="70" w:type="dxa"/>
        </w:tblCellMar>
        <w:tblLook w:val="04A0" w:firstRow="1" w:lastRow="0" w:firstColumn="1" w:lastColumn="0" w:noHBand="0" w:noVBand="1"/>
      </w:tblPr>
      <w:tblGrid>
        <w:gridCol w:w="491"/>
        <w:gridCol w:w="4712"/>
        <w:gridCol w:w="1203"/>
        <w:gridCol w:w="752"/>
        <w:gridCol w:w="751"/>
      </w:tblGrid>
      <w:tr w:rsidR="00677CC2" w:rsidRPr="00677CC2" w:rsidTr="00677CC2">
        <w:trPr>
          <w:trHeight w:val="680"/>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Lp.</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Nazwa/rodzaj sprzętu</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Jednostka miary</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Liczba</w:t>
            </w:r>
          </w:p>
        </w:tc>
        <w:tc>
          <w:tcPr>
            <w:tcW w:w="483"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Uwagi</w:t>
            </w: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Opatrunek indywidualny wodoszczelny typu W duży</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2</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2</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Rękawiczki nitrylowe</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para</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10</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3</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 xml:space="preserve">Maska do sztucznego oddychania POCKET </w:t>
            </w:r>
            <w:proofErr w:type="spellStart"/>
            <w:r w:rsidRPr="00677CC2">
              <w:rPr>
                <w:rFonts w:eastAsia="Times New Roman"/>
                <w:color w:val="000000"/>
                <w:sz w:val="22"/>
                <w:lang w:eastAsia="ar-SA"/>
              </w:rPr>
              <w:t>MASK</w:t>
            </w:r>
            <w:proofErr w:type="spellEnd"/>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4</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Kompresy z gazy jałowe 9 cm x 9 cm</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opakowanie</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5</w:t>
            </w:r>
          </w:p>
        </w:tc>
        <w:tc>
          <w:tcPr>
            <w:tcW w:w="483"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15 szt.</w:t>
            </w: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5</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Gaza opatrunkowa jałowa 1/2 m</w:t>
            </w:r>
            <w:r w:rsidRPr="00677CC2">
              <w:rPr>
                <w:rFonts w:eastAsia="Times New Roman"/>
                <w:color w:val="000000"/>
                <w:sz w:val="22"/>
                <w:vertAlign w:val="superscript"/>
                <w:lang w:eastAsia="ar-SA"/>
              </w:rPr>
              <w:t>2</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2</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6</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Gaza opatrunkowa jałowa 1 m</w:t>
            </w:r>
            <w:r w:rsidRPr="00677CC2">
              <w:rPr>
                <w:rFonts w:eastAsia="Times New Roman"/>
                <w:color w:val="000000"/>
                <w:sz w:val="22"/>
                <w:vertAlign w:val="superscript"/>
                <w:lang w:eastAsia="ar-SA"/>
              </w:rPr>
              <w:t>2</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2</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7</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Bandaż uciskowy niejałowy z zapinką 10 cm x 5 m</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2</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8</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Bandaż podtrzymujący niejałowy 10 cm x 4 m</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2</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9</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Plaster tkaninowy z opatrunkiem do cięcia 8 cm x 1 m</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opakowanie</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10</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Przylepiec tkaninowy na szpulce 2,5 cm x 5 m</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opakowanie</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11</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Elastyczna siatka opatrunkowa 6 cm x 1m</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12</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Opatrunek hydrożelowy 10 cm x 10 cm</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2</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13</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Opatrunek hydrożelowy 20 cm x 20 cm</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2</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14</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Płyn do dezynfekcji ran, błony śluzowej i skóry 250 ml</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15</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Koc ratunkowy/termiczny 210 cm x 160 cm</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2</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441"/>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16</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Nożyczki ratownicze</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r w:rsidR="00677CC2" w:rsidRPr="00677CC2" w:rsidTr="00677CC2">
        <w:trPr>
          <w:trHeight w:val="553"/>
        </w:trPr>
        <w:tc>
          <w:tcPr>
            <w:tcW w:w="319"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17</w:t>
            </w:r>
          </w:p>
        </w:tc>
        <w:tc>
          <w:tcPr>
            <w:tcW w:w="2987"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rPr>
                <w:rFonts w:eastAsia="Times New Roman"/>
                <w:color w:val="000000"/>
                <w:sz w:val="22"/>
                <w:lang w:eastAsia="ar-SA"/>
              </w:rPr>
            </w:pPr>
            <w:r w:rsidRPr="00677CC2">
              <w:rPr>
                <w:rFonts w:eastAsia="Times New Roman"/>
                <w:color w:val="000000"/>
                <w:sz w:val="22"/>
                <w:lang w:eastAsia="ar-SA"/>
              </w:rPr>
              <w:t>Młotek awaryjny do wybijania szyb z nożem do cięcia pasów</w:t>
            </w:r>
          </w:p>
        </w:tc>
        <w:tc>
          <w:tcPr>
            <w:tcW w:w="726"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szt.</w:t>
            </w:r>
          </w:p>
        </w:tc>
        <w:tc>
          <w:tcPr>
            <w:tcW w:w="484" w:type="pct"/>
            <w:tcBorders>
              <w:top w:val="single" w:sz="6" w:space="0" w:color="auto"/>
              <w:left w:val="single" w:sz="6" w:space="0" w:color="auto"/>
              <w:bottom w:val="single" w:sz="6" w:space="0" w:color="auto"/>
              <w:right w:val="single" w:sz="6" w:space="0" w:color="auto"/>
            </w:tcBorders>
            <w:vAlign w:val="center"/>
            <w:hideMark/>
          </w:tcPr>
          <w:p w:rsidR="00677CC2" w:rsidRPr="00677CC2" w:rsidRDefault="00677CC2" w:rsidP="00677CC2">
            <w:pPr>
              <w:widowControl w:val="0"/>
              <w:suppressAutoHyphens/>
              <w:snapToGrid w:val="0"/>
              <w:jc w:val="center"/>
              <w:rPr>
                <w:rFonts w:eastAsia="Times New Roman"/>
                <w:color w:val="000000"/>
                <w:sz w:val="22"/>
                <w:lang w:eastAsia="ar-SA"/>
              </w:rPr>
            </w:pPr>
            <w:r w:rsidRPr="00677CC2">
              <w:rPr>
                <w:rFonts w:eastAsia="Times New Roman"/>
                <w:color w:val="000000"/>
                <w:sz w:val="22"/>
                <w:lang w:eastAsia="ar-SA"/>
              </w:rPr>
              <w:t>1</w:t>
            </w:r>
          </w:p>
        </w:tc>
        <w:tc>
          <w:tcPr>
            <w:tcW w:w="483" w:type="pct"/>
            <w:tcBorders>
              <w:top w:val="single" w:sz="6" w:space="0" w:color="auto"/>
              <w:left w:val="single" w:sz="6" w:space="0" w:color="auto"/>
              <w:bottom w:val="single" w:sz="6" w:space="0" w:color="auto"/>
              <w:right w:val="single" w:sz="6" w:space="0" w:color="auto"/>
            </w:tcBorders>
            <w:vAlign w:val="center"/>
          </w:tcPr>
          <w:p w:rsidR="00677CC2" w:rsidRPr="00677CC2" w:rsidRDefault="00677CC2" w:rsidP="00677CC2">
            <w:pPr>
              <w:widowControl w:val="0"/>
              <w:suppressAutoHyphens/>
              <w:snapToGrid w:val="0"/>
              <w:jc w:val="center"/>
              <w:rPr>
                <w:rFonts w:eastAsia="Times New Roman"/>
                <w:color w:val="000000"/>
                <w:sz w:val="22"/>
                <w:lang w:eastAsia="ar-SA"/>
              </w:rPr>
            </w:pPr>
          </w:p>
        </w:tc>
      </w:tr>
    </w:tbl>
    <w:p w:rsidR="00677CC2" w:rsidRPr="00677CC2" w:rsidRDefault="00677CC2" w:rsidP="00274952">
      <w:pPr>
        <w:widowControl w:val="0"/>
        <w:tabs>
          <w:tab w:val="left" w:pos="1134"/>
        </w:tabs>
        <w:suppressAutoHyphens/>
        <w:jc w:val="both"/>
        <w:rPr>
          <w:rFonts w:eastAsia="Times New Roman"/>
          <w:sz w:val="22"/>
          <w:lang w:eastAsia="pl-PL"/>
        </w:rPr>
      </w:pPr>
    </w:p>
    <w:p w:rsidR="00677CC2" w:rsidRPr="00677CC2" w:rsidRDefault="00677CC2" w:rsidP="00C6641E">
      <w:pPr>
        <w:widowControl w:val="0"/>
        <w:numPr>
          <w:ilvl w:val="3"/>
          <w:numId w:val="145"/>
        </w:numPr>
        <w:suppressAutoHyphens/>
        <w:spacing w:line="100" w:lineRule="atLeast"/>
        <w:ind w:left="993" w:hanging="993"/>
        <w:jc w:val="both"/>
        <w:rPr>
          <w:rFonts w:eastAsia="Times New Roman"/>
          <w:sz w:val="22"/>
          <w:lang w:val="x-none" w:eastAsia="ar-SA"/>
        </w:rPr>
      </w:pPr>
      <w:r w:rsidRPr="00677CC2">
        <w:rPr>
          <w:rFonts w:eastAsia="Times New Roman"/>
          <w:color w:val="000000"/>
          <w:sz w:val="22"/>
          <w:lang w:val="x-none" w:eastAsia="ar-SA"/>
        </w:rPr>
        <w:t>Trójkąt ostrzegawczy posiadający homologację zgodną z Regulaminem 27 EKG ONZ.</w:t>
      </w:r>
    </w:p>
    <w:p w:rsidR="00677CC2" w:rsidRPr="00677CC2" w:rsidRDefault="00677CC2" w:rsidP="00C6641E">
      <w:pPr>
        <w:widowControl w:val="0"/>
        <w:numPr>
          <w:ilvl w:val="3"/>
          <w:numId w:val="145"/>
        </w:numPr>
        <w:suppressAutoHyphens/>
        <w:spacing w:line="100" w:lineRule="atLeast"/>
        <w:ind w:left="993" w:hanging="993"/>
        <w:jc w:val="both"/>
        <w:rPr>
          <w:rFonts w:eastAsia="Times New Roman"/>
          <w:sz w:val="22"/>
          <w:lang w:val="x-none" w:eastAsia="ar-SA"/>
        </w:rPr>
      </w:pPr>
      <w:r w:rsidRPr="00677CC2">
        <w:rPr>
          <w:rFonts w:eastAsia="Times New Roman"/>
          <w:sz w:val="22"/>
          <w:lang w:val="x-none" w:eastAsia="ar-SA"/>
        </w:rPr>
        <w:t>Dwa zintegrowane urządzenia służące do rozbijania szyb i cięcia pasów bezpieczeństwa, zawierające latarkę, mocowane w zasięgu ręki kierowcy i dysponenta.</w:t>
      </w:r>
    </w:p>
    <w:p w:rsidR="00677CC2" w:rsidRPr="00677CC2" w:rsidRDefault="00677CC2" w:rsidP="00C6641E">
      <w:pPr>
        <w:widowControl w:val="0"/>
        <w:numPr>
          <w:ilvl w:val="3"/>
          <w:numId w:val="145"/>
        </w:numPr>
        <w:suppressAutoHyphens/>
        <w:spacing w:line="100" w:lineRule="atLeast"/>
        <w:ind w:left="993" w:hanging="993"/>
        <w:jc w:val="both"/>
        <w:rPr>
          <w:rFonts w:eastAsia="Times New Roman"/>
          <w:sz w:val="22"/>
          <w:lang w:val="x-none" w:eastAsia="ar-SA"/>
        </w:rPr>
      </w:pPr>
      <w:r w:rsidRPr="00677CC2">
        <w:rPr>
          <w:rFonts w:eastAsia="Times New Roman"/>
          <w:sz w:val="22"/>
          <w:lang w:val="x-none" w:eastAsia="ar-SA"/>
        </w:rPr>
        <w:t>Zestaw podręcznych narzędzi, w którego skład wchodzi, co najmniej:</w:t>
      </w:r>
    </w:p>
    <w:p w:rsidR="00677CC2" w:rsidRPr="00677CC2" w:rsidRDefault="00677CC2" w:rsidP="00C6641E">
      <w:pPr>
        <w:widowControl w:val="0"/>
        <w:numPr>
          <w:ilvl w:val="0"/>
          <w:numId w:val="130"/>
        </w:numPr>
        <w:tabs>
          <w:tab w:val="num" w:pos="1418"/>
          <w:tab w:val="left" w:pos="14949"/>
        </w:tabs>
        <w:suppressAutoHyphens/>
        <w:spacing w:line="100" w:lineRule="atLeast"/>
        <w:ind w:left="1418" w:hanging="425"/>
        <w:jc w:val="both"/>
        <w:rPr>
          <w:rFonts w:eastAsia="Times New Roman"/>
          <w:sz w:val="22"/>
          <w:lang w:eastAsia="ar-SA"/>
        </w:rPr>
      </w:pPr>
      <w:r w:rsidRPr="00677CC2">
        <w:rPr>
          <w:rFonts w:eastAsia="Times New Roman"/>
          <w:sz w:val="22"/>
          <w:lang w:eastAsia="ar-SA"/>
        </w:rPr>
        <w:t>podnośnik samochodowy dostosowany do masy pojazdu (w przypadku gdy pojazd nie jest wyposażony w zestaw naprawczy),</w:t>
      </w:r>
    </w:p>
    <w:p w:rsidR="00677CC2" w:rsidRPr="00677CC2" w:rsidRDefault="00677CC2" w:rsidP="00C6641E">
      <w:pPr>
        <w:widowControl w:val="0"/>
        <w:numPr>
          <w:ilvl w:val="0"/>
          <w:numId w:val="130"/>
        </w:numPr>
        <w:tabs>
          <w:tab w:val="num" w:pos="1418"/>
          <w:tab w:val="left" w:pos="14949"/>
        </w:tabs>
        <w:suppressAutoHyphens/>
        <w:spacing w:line="100" w:lineRule="atLeast"/>
        <w:ind w:left="1418" w:hanging="425"/>
        <w:jc w:val="both"/>
        <w:rPr>
          <w:rFonts w:eastAsia="Times New Roman"/>
          <w:sz w:val="22"/>
          <w:lang w:eastAsia="ar-SA"/>
        </w:rPr>
      </w:pPr>
      <w:r w:rsidRPr="00677CC2">
        <w:rPr>
          <w:rFonts w:eastAsia="Times New Roman"/>
          <w:sz w:val="22"/>
          <w:lang w:eastAsia="ar-SA"/>
        </w:rPr>
        <w:lastRenderedPageBreak/>
        <w:t>klucz do kół(w przypadku gdy pojazd nie jest wyposażony w zestaw naprawczy),</w:t>
      </w:r>
    </w:p>
    <w:p w:rsidR="00677CC2" w:rsidRPr="00677CC2" w:rsidRDefault="00677CC2" w:rsidP="00C6641E">
      <w:pPr>
        <w:widowControl w:val="0"/>
        <w:numPr>
          <w:ilvl w:val="0"/>
          <w:numId w:val="130"/>
        </w:numPr>
        <w:tabs>
          <w:tab w:val="num" w:pos="1418"/>
          <w:tab w:val="left" w:pos="14949"/>
        </w:tabs>
        <w:suppressAutoHyphens/>
        <w:spacing w:line="100" w:lineRule="atLeast"/>
        <w:ind w:left="1418" w:hanging="425"/>
        <w:jc w:val="both"/>
        <w:rPr>
          <w:rFonts w:eastAsia="Times New Roman"/>
          <w:sz w:val="22"/>
          <w:lang w:eastAsia="ar-SA"/>
        </w:rPr>
      </w:pPr>
      <w:r w:rsidRPr="00677CC2">
        <w:rPr>
          <w:rFonts w:eastAsia="Times New Roman"/>
          <w:sz w:val="22"/>
          <w:lang w:eastAsia="ar-SA"/>
        </w:rPr>
        <w:t>wkrętak/klucz dostosowany do wkrętów zastosowanych w pojeździe,</w:t>
      </w:r>
    </w:p>
    <w:p w:rsidR="00677CC2" w:rsidRPr="00677CC2" w:rsidRDefault="00677CC2" w:rsidP="00C6641E">
      <w:pPr>
        <w:widowControl w:val="0"/>
        <w:numPr>
          <w:ilvl w:val="0"/>
          <w:numId w:val="130"/>
        </w:numPr>
        <w:tabs>
          <w:tab w:val="num" w:pos="1418"/>
          <w:tab w:val="left" w:pos="14949"/>
        </w:tabs>
        <w:suppressAutoHyphens/>
        <w:spacing w:line="100" w:lineRule="atLeast"/>
        <w:ind w:left="1418" w:hanging="425"/>
        <w:jc w:val="both"/>
        <w:rPr>
          <w:rFonts w:eastAsia="Times New Roman"/>
          <w:sz w:val="22"/>
          <w:lang w:eastAsia="ar-SA"/>
        </w:rPr>
      </w:pPr>
      <w:r w:rsidRPr="00677CC2">
        <w:rPr>
          <w:rFonts w:eastAsia="Times New Roman"/>
          <w:sz w:val="22"/>
          <w:lang w:eastAsia="ar-SA"/>
        </w:rPr>
        <w:t>klucz umożliwiający odłączenie biegunów akumulatora.</w:t>
      </w:r>
    </w:p>
    <w:p w:rsidR="00677CC2" w:rsidRPr="00677CC2" w:rsidRDefault="00677CC2" w:rsidP="00C6641E">
      <w:pPr>
        <w:widowControl w:val="0"/>
        <w:numPr>
          <w:ilvl w:val="3"/>
          <w:numId w:val="145"/>
        </w:numPr>
        <w:suppressAutoHyphens/>
        <w:spacing w:line="100" w:lineRule="atLeast"/>
        <w:ind w:left="993" w:hanging="993"/>
        <w:jc w:val="both"/>
        <w:rPr>
          <w:rFonts w:eastAsia="Times New Roman"/>
          <w:sz w:val="22"/>
          <w:lang w:val="x-none" w:eastAsia="ar-SA"/>
        </w:rPr>
      </w:pPr>
      <w:r w:rsidRPr="00677CC2">
        <w:rPr>
          <w:rFonts w:eastAsia="Times New Roman"/>
          <w:sz w:val="22"/>
          <w:lang w:val="x-none" w:eastAsia="ar-SA"/>
        </w:rPr>
        <w:t>Dywanik gumowy w przestrzeni bagażowej.</w:t>
      </w:r>
    </w:p>
    <w:p w:rsidR="00677CC2" w:rsidRPr="00677CC2" w:rsidRDefault="00677CC2" w:rsidP="00C6641E">
      <w:pPr>
        <w:widowControl w:val="0"/>
        <w:numPr>
          <w:ilvl w:val="3"/>
          <w:numId w:val="145"/>
        </w:numPr>
        <w:suppressAutoHyphens/>
        <w:spacing w:line="100" w:lineRule="atLeast"/>
        <w:ind w:left="993" w:hanging="993"/>
        <w:jc w:val="both"/>
        <w:rPr>
          <w:rFonts w:eastAsia="Times New Roman"/>
          <w:sz w:val="22"/>
          <w:lang w:val="x-none" w:eastAsia="ar-SA"/>
        </w:rPr>
      </w:pPr>
      <w:r w:rsidRPr="00677CC2">
        <w:rPr>
          <w:rFonts w:eastAsia="Times New Roman"/>
          <w:color w:val="000000"/>
          <w:sz w:val="22"/>
          <w:lang w:val="x-none" w:eastAsia="ar-SA"/>
        </w:rPr>
        <w:t>Dwie ramki pod  tablicę rejestracyjną zamontowane na pojeździe. Na ramkach nie mogą znajdować się żadne napisy.</w:t>
      </w:r>
    </w:p>
    <w:p w:rsidR="00677CC2" w:rsidRPr="00677CC2" w:rsidRDefault="00677CC2" w:rsidP="00C6641E">
      <w:pPr>
        <w:widowControl w:val="0"/>
        <w:numPr>
          <w:ilvl w:val="3"/>
          <w:numId w:val="145"/>
        </w:numPr>
        <w:suppressAutoHyphens/>
        <w:spacing w:line="100" w:lineRule="atLeast"/>
        <w:ind w:left="993" w:hanging="993"/>
        <w:jc w:val="both"/>
        <w:rPr>
          <w:rFonts w:eastAsia="Times New Roman"/>
          <w:sz w:val="22"/>
          <w:lang w:val="x-none" w:eastAsia="ar-SA"/>
        </w:rPr>
      </w:pPr>
      <w:r w:rsidRPr="00677CC2">
        <w:rPr>
          <w:rFonts w:eastAsia="Times New Roman"/>
          <w:sz w:val="22"/>
          <w:lang w:val="x-none" w:eastAsia="ar-SA"/>
        </w:rPr>
        <w:t>Komplet dywaników gumowych dla I-go i II-go rzędu siedzeń.</w:t>
      </w:r>
    </w:p>
    <w:p w:rsidR="00677CC2" w:rsidRPr="00677CC2" w:rsidRDefault="00677CC2" w:rsidP="00C6641E">
      <w:pPr>
        <w:widowControl w:val="0"/>
        <w:numPr>
          <w:ilvl w:val="3"/>
          <w:numId w:val="145"/>
        </w:numPr>
        <w:suppressAutoHyphens/>
        <w:spacing w:line="100" w:lineRule="atLeast"/>
        <w:ind w:left="993" w:hanging="993"/>
        <w:jc w:val="both"/>
        <w:rPr>
          <w:rFonts w:eastAsia="Times New Roman"/>
          <w:sz w:val="22"/>
          <w:lang w:val="x-none" w:eastAsia="ar-SA"/>
        </w:rPr>
      </w:pPr>
      <w:r w:rsidRPr="00677CC2">
        <w:rPr>
          <w:rFonts w:eastAsia="Times New Roman"/>
          <w:sz w:val="22"/>
          <w:lang w:val="x-none" w:eastAsia="ar-SA"/>
        </w:rPr>
        <w:t xml:space="preserve">Wykonawca musi zapewnić miejsca transportowe dla wszystkich elementów wyposażenia pojazdu gwarantujące ich nieprzemieszczanie się podczas jazdy pojazdem oraz w przypadku gwałtownego ruszania i hamowania. </w:t>
      </w:r>
      <w:r w:rsidRPr="00677CC2">
        <w:rPr>
          <w:sz w:val="22"/>
          <w:lang w:val="x-none" w:eastAsia="ar-SA"/>
        </w:rPr>
        <w:t xml:space="preserve">Szczegółowe miejsca montażu i transportu poszczególnych elementów wyposażenia pojazdu zostaną określone przez przedstawicieli Zamawiającego na etapie konsultacji technicznych i oceny projektu modyfikacji pojazdu. </w:t>
      </w:r>
    </w:p>
    <w:p w:rsidR="00677CC2" w:rsidRPr="00677CC2" w:rsidRDefault="00677CC2" w:rsidP="00677CC2">
      <w:pPr>
        <w:widowControl w:val="0"/>
        <w:suppressAutoHyphens/>
        <w:spacing w:line="100" w:lineRule="atLeast"/>
        <w:jc w:val="both"/>
        <w:rPr>
          <w:rFonts w:eastAsia="Times New Roman"/>
          <w:sz w:val="22"/>
          <w:lang w:val="x-none" w:eastAsia="ar-SA"/>
        </w:rPr>
      </w:pPr>
    </w:p>
    <w:p w:rsidR="00677CC2" w:rsidRPr="00677CC2" w:rsidRDefault="00677CC2" w:rsidP="00677CC2">
      <w:pPr>
        <w:widowControl w:val="0"/>
        <w:suppressAutoHyphens/>
        <w:ind w:left="993"/>
        <w:jc w:val="both"/>
        <w:rPr>
          <w:b/>
          <w:sz w:val="22"/>
        </w:rPr>
      </w:pPr>
      <w:r w:rsidRPr="00677CC2">
        <w:rPr>
          <w:rFonts w:eastAsia="Times New Roman"/>
          <w:b/>
          <w:sz w:val="22"/>
          <w:lang w:eastAsia="ar-SA"/>
        </w:rPr>
        <w:t>Spełnienie wymagań określonych w pkt. 1.5.4, o ile nie zostały szczegółowo opisane w poszczególnych punktach, muszą być potwierdzone oświadczeniem Wykonawcy oraz pozytywnym wynikiem oględzin dokonanych przez przedstawicieli Zamawiającego w fazie oceny projektu modyfikacji pojazdu</w:t>
      </w:r>
      <w:r w:rsidRPr="00677CC2">
        <w:rPr>
          <w:rFonts w:eastAsia="Times New Roman"/>
          <w:sz w:val="22"/>
          <w:lang w:eastAsia="ar-SA"/>
        </w:rPr>
        <w:t xml:space="preserve">. </w:t>
      </w:r>
      <w:r w:rsidRPr="00677CC2">
        <w:rPr>
          <w:b/>
          <w:sz w:val="22"/>
        </w:rPr>
        <w:t>Dokument potwierdzający spełnienie wymogu musi być przekazany Zamawiającemu przez Wykonawcę w fazie oceny projektu modyfikacji pojazdu.</w:t>
      </w:r>
    </w:p>
    <w:p w:rsidR="00677CC2" w:rsidRPr="00274952" w:rsidRDefault="00677CC2" w:rsidP="00677CC2">
      <w:pPr>
        <w:widowControl w:val="0"/>
        <w:tabs>
          <w:tab w:val="left" w:pos="14949"/>
        </w:tabs>
        <w:suppressAutoHyphens/>
        <w:spacing w:line="100" w:lineRule="atLeast"/>
        <w:jc w:val="both"/>
        <w:rPr>
          <w:rFonts w:eastAsia="Times New Roman"/>
          <w:sz w:val="12"/>
          <w:szCs w:val="12"/>
          <w:lang w:eastAsia="ar-SA"/>
        </w:rPr>
      </w:pPr>
    </w:p>
    <w:p w:rsidR="00677CC2" w:rsidRPr="00677CC2" w:rsidRDefault="00677CC2" w:rsidP="00C6641E">
      <w:pPr>
        <w:widowControl w:val="0"/>
        <w:numPr>
          <w:ilvl w:val="2"/>
          <w:numId w:val="145"/>
        </w:numPr>
        <w:tabs>
          <w:tab w:val="left" w:pos="851"/>
        </w:tabs>
        <w:suppressAutoHyphens/>
        <w:spacing w:line="100" w:lineRule="atLeast"/>
        <w:ind w:hanging="1406"/>
        <w:jc w:val="both"/>
        <w:rPr>
          <w:rFonts w:eastAsia="Times New Roman"/>
          <w:b/>
          <w:bCs/>
          <w:sz w:val="22"/>
          <w:lang w:val="x-none" w:eastAsia="ar-SA"/>
        </w:rPr>
      </w:pPr>
      <w:r w:rsidRPr="00677CC2">
        <w:rPr>
          <w:rFonts w:eastAsia="Times New Roman"/>
          <w:b/>
          <w:bCs/>
          <w:sz w:val="22"/>
          <w:lang w:val="x-none" w:eastAsia="ar-SA"/>
        </w:rPr>
        <w:t xml:space="preserve">Wymagania techniczne dla instalacji łączności radiowej </w:t>
      </w:r>
    </w:p>
    <w:p w:rsidR="00677CC2" w:rsidRPr="00677CC2" w:rsidRDefault="00677CC2" w:rsidP="00677CC2">
      <w:pPr>
        <w:widowControl w:val="0"/>
        <w:numPr>
          <w:ilvl w:val="0"/>
          <w:numId w:val="65"/>
        </w:numPr>
        <w:tabs>
          <w:tab w:val="num" w:pos="360"/>
        </w:tabs>
        <w:suppressAutoHyphens/>
        <w:spacing w:line="288" w:lineRule="auto"/>
        <w:ind w:left="851" w:hanging="851"/>
        <w:jc w:val="both"/>
        <w:rPr>
          <w:vanish/>
          <w:sz w:val="22"/>
        </w:rPr>
      </w:pPr>
    </w:p>
    <w:p w:rsidR="00677CC2" w:rsidRPr="00677CC2" w:rsidRDefault="00677CC2" w:rsidP="00C6641E">
      <w:pPr>
        <w:widowControl w:val="0"/>
        <w:numPr>
          <w:ilvl w:val="3"/>
          <w:numId w:val="145"/>
        </w:numPr>
        <w:suppressAutoHyphens/>
        <w:spacing w:line="100" w:lineRule="atLeast"/>
        <w:ind w:left="851" w:hanging="851"/>
        <w:jc w:val="both"/>
        <w:rPr>
          <w:sz w:val="22"/>
          <w:lang w:val="x-none"/>
        </w:rPr>
      </w:pPr>
      <w:r w:rsidRPr="00677CC2">
        <w:rPr>
          <w:rFonts w:eastAsia="Times New Roman"/>
          <w:sz w:val="22"/>
          <w:lang w:val="x-none" w:eastAsia="ar-SA"/>
        </w:rPr>
        <w:t>P</w:t>
      </w:r>
      <w:r w:rsidRPr="00677CC2">
        <w:rPr>
          <w:sz w:val="22"/>
          <w:lang w:val="x-none"/>
        </w:rPr>
        <w:t>ojazd musi być przystosowany do montażu radiotelefonu przewoźnego w wersji rozdzielnej</w:t>
      </w:r>
      <w:r w:rsidRPr="00677CC2">
        <w:rPr>
          <w:sz w:val="22"/>
        </w:rPr>
        <w:t xml:space="preserve"> w wersji kamuflowanej</w:t>
      </w:r>
      <w:r w:rsidRPr="00677CC2">
        <w:rPr>
          <w:sz w:val="22"/>
          <w:lang w:val="x-none"/>
        </w:rPr>
        <w:t>.</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Radiotelefon musi być dostarczony i zamontowany przez Wykonawcę (specyfikacja radiotelefonu znajduje się w załączniku 1)</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Zamawiający wymaga od Wykonawcy uwzględnienia miejsca instalacji manipulatora radiotelefonu z pkt 1.5.5.1 w przedziale I, natomiast jednostki NO pod siedzeniem dysponenta lub przestrzeni bagażowej albo w innym miejscu uwzględniając przestrzenne możliwości pojazdu. Szczegółowe sprecyzowanie miejsca montażu radiotelefonu nastąpi po rozstrzygnięciu przetargu w fazie oceny projektu modyfikacji pojazdu.</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 xml:space="preserve">Wykonawca </w:t>
      </w:r>
      <w:r w:rsidRPr="00677CC2">
        <w:rPr>
          <w:color w:val="000000"/>
          <w:sz w:val="22"/>
          <w:lang w:val="x-none"/>
        </w:rPr>
        <w:t xml:space="preserve">musi podłączyć urządzenia łączności radiowej do listwy bezpiecznikowej opisanej w pkt </w:t>
      </w:r>
      <w:r w:rsidRPr="00677CC2">
        <w:rPr>
          <w:sz w:val="22"/>
          <w:lang w:val="x-none"/>
        </w:rPr>
        <w:t>1.5.3.5.</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 xml:space="preserve">Zamawiający </w:t>
      </w:r>
      <w:r w:rsidRPr="00677CC2">
        <w:rPr>
          <w:color w:val="000000"/>
          <w:sz w:val="22"/>
          <w:lang w:val="x-none"/>
        </w:rPr>
        <w:t>wymaga od Wykonawcy zapewnienia min 100 W mocy dla ww. urządzeń łączności</w:t>
      </w:r>
      <w:r w:rsidRPr="00677CC2">
        <w:rPr>
          <w:sz w:val="22"/>
          <w:lang w:val="x-none"/>
        </w:rPr>
        <w:t>.</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 xml:space="preserve">Pojazd </w:t>
      </w:r>
      <w:r w:rsidRPr="00677CC2">
        <w:rPr>
          <w:color w:val="000000"/>
          <w:sz w:val="22"/>
          <w:lang w:val="x-none"/>
        </w:rPr>
        <w:t xml:space="preserve">musi być przystosowany konstrukcyjnie do montażu anten dostarczonych </w:t>
      </w:r>
      <w:r w:rsidRPr="00677CC2">
        <w:rPr>
          <w:color w:val="000000"/>
          <w:sz w:val="22"/>
          <w:lang w:val="x-none"/>
        </w:rPr>
        <w:br/>
        <w:t>i zainstalowanych przez Wykonawcę, opis anten znajduje się w załączniku</w:t>
      </w:r>
      <w:r w:rsidRPr="00677CC2">
        <w:rPr>
          <w:sz w:val="22"/>
          <w:lang w:val="x-none"/>
        </w:rPr>
        <w:t xml:space="preserve"> </w:t>
      </w:r>
      <w:r w:rsidR="00274952">
        <w:rPr>
          <w:sz w:val="22"/>
        </w:rPr>
        <w:t>1</w:t>
      </w:r>
      <w:r w:rsidRPr="00677CC2">
        <w:rPr>
          <w:sz w:val="22"/>
          <w:lang w:val="x-none"/>
        </w:rPr>
        <w:t>.</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 xml:space="preserve">Konstrukcja </w:t>
      </w:r>
      <w:r w:rsidRPr="00677CC2">
        <w:rPr>
          <w:color w:val="000000"/>
          <w:sz w:val="22"/>
          <w:lang w:val="x-none"/>
        </w:rPr>
        <w:t xml:space="preserve">ww. anteny musi umożliwiać mycie pojazdu w automatycznej myjni. Parametry współczynnika </w:t>
      </w:r>
      <w:proofErr w:type="spellStart"/>
      <w:r w:rsidRPr="00677CC2">
        <w:rPr>
          <w:color w:val="000000"/>
          <w:sz w:val="22"/>
          <w:lang w:val="x-none"/>
        </w:rPr>
        <w:t>SWR</w:t>
      </w:r>
      <w:proofErr w:type="spellEnd"/>
      <w:r w:rsidRPr="00677CC2">
        <w:rPr>
          <w:color w:val="000000"/>
          <w:sz w:val="22"/>
          <w:lang w:val="x-none"/>
        </w:rPr>
        <w:t xml:space="preserve"> (</w:t>
      </w:r>
      <w:proofErr w:type="spellStart"/>
      <w:r w:rsidRPr="00677CC2">
        <w:rPr>
          <w:color w:val="000000"/>
          <w:sz w:val="22"/>
          <w:lang w:val="x-none"/>
        </w:rPr>
        <w:t>WFS</w:t>
      </w:r>
      <w:proofErr w:type="spellEnd"/>
      <w:r w:rsidRPr="00677CC2">
        <w:rPr>
          <w:color w:val="000000"/>
          <w:sz w:val="22"/>
          <w:lang w:val="x-none"/>
        </w:rPr>
        <w:t xml:space="preserve">) dla anten musi wynosić ≤ 2 </w:t>
      </w:r>
      <w:r w:rsidRPr="00677CC2">
        <w:rPr>
          <w:color w:val="000000"/>
          <w:sz w:val="22"/>
          <w:lang w:val="x-none"/>
        </w:rPr>
        <w:br/>
        <w:t>w całym zakresie częstotliwości. Rodzaj zastosowanej anteny (kamuflowana, zintegrowana, standardowa) uzależniony jest od rodzaju pojazdu oznakowany, nieoznakowany</w:t>
      </w:r>
      <w:r w:rsidRPr="00677CC2">
        <w:rPr>
          <w:sz w:val="22"/>
          <w:lang w:val="x-none"/>
        </w:rPr>
        <w:t>.</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 xml:space="preserve">Anteny </w:t>
      </w:r>
      <w:r w:rsidRPr="00677CC2">
        <w:rPr>
          <w:color w:val="000000"/>
          <w:sz w:val="22"/>
          <w:lang w:val="x-none"/>
        </w:rPr>
        <w:t>muszą być zainstalowane na dachu, w podłużnej osi symetrii pojazdu lub (po uzgodnieniu z Zamawiającym) symetrycznie do niej.</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 xml:space="preserve">Wszystkie </w:t>
      </w:r>
      <w:r w:rsidRPr="00677CC2">
        <w:rPr>
          <w:color w:val="000000"/>
          <w:sz w:val="22"/>
          <w:lang w:val="x-none"/>
        </w:rPr>
        <w:t>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t>
      </w:r>
      <w:proofErr w:type="spellStart"/>
      <w:r w:rsidRPr="00677CC2">
        <w:rPr>
          <w:color w:val="000000"/>
          <w:sz w:val="22"/>
          <w:lang w:val="x-none"/>
        </w:rPr>
        <w:t>WCDMA</w:t>
      </w:r>
      <w:proofErr w:type="spellEnd"/>
      <w:r w:rsidRPr="00677CC2">
        <w:rPr>
          <w:color w:val="000000"/>
          <w:sz w:val="22"/>
          <w:lang w:val="x-none"/>
        </w:rPr>
        <w:t xml:space="preserve"> używanych na terenie Polski, oraz w pasmach pracy Bluetooth i </w:t>
      </w:r>
      <w:proofErr w:type="spellStart"/>
      <w:r w:rsidRPr="00677CC2">
        <w:rPr>
          <w:color w:val="000000"/>
          <w:sz w:val="22"/>
          <w:lang w:val="x-none"/>
        </w:rPr>
        <w:t>GPS</w:t>
      </w:r>
      <w:proofErr w:type="spellEnd"/>
      <w:r w:rsidRPr="00677CC2">
        <w:rPr>
          <w:sz w:val="22"/>
          <w:lang w:val="x-none"/>
        </w:rPr>
        <w:t xml:space="preserve">. </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 xml:space="preserve">Instalacja </w:t>
      </w:r>
      <w:r w:rsidRPr="00677CC2">
        <w:rPr>
          <w:color w:val="000000"/>
          <w:sz w:val="22"/>
          <w:lang w:val="x-none"/>
        </w:rPr>
        <w:t>elektryczna pojazdu musi być przystosowana do zasilania urządzeń łączności radiowej, a poziom przewodowych zaburzeń elektrycznych i elektromagnetycznych w instalacji nie może powodować zakłóceń w pracy radiotelefonów z przyłączonymi do nich zestawami kamuflowanymi, przewodowymi i bezprzewodowymi</w:t>
      </w:r>
      <w:r w:rsidRPr="00677CC2">
        <w:rPr>
          <w:sz w:val="22"/>
          <w:lang w:val="x-none"/>
        </w:rPr>
        <w:t>.</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 xml:space="preserve">Miejsca </w:t>
      </w:r>
      <w:r w:rsidRPr="00677CC2">
        <w:rPr>
          <w:color w:val="000000"/>
          <w:sz w:val="22"/>
          <w:lang w:val="x-none"/>
        </w:rPr>
        <w:t>prowadzenia instalacji dla łączności radiowej mają być łatwo dostępne, bez konieczności demontażu wyposażenia pojazdu</w:t>
      </w:r>
      <w:r w:rsidRPr="00677CC2">
        <w:rPr>
          <w:sz w:val="22"/>
          <w:lang w:val="x-none"/>
        </w:rPr>
        <w:t>.</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 xml:space="preserve">Wykonawca </w:t>
      </w:r>
      <w:r w:rsidRPr="00677CC2">
        <w:rPr>
          <w:color w:val="000000"/>
          <w:sz w:val="22"/>
          <w:lang w:val="x-none"/>
        </w:rPr>
        <w:t xml:space="preserve">do każdego pojazdu dostarczy dokumentację dotyczącą parametrów zastosowanych w pojeździe materiałów użytych dla instalacji łączności radiowej. </w:t>
      </w:r>
      <w:r w:rsidRPr="00677CC2">
        <w:rPr>
          <w:color w:val="000000"/>
          <w:sz w:val="22"/>
          <w:lang w:val="x-none"/>
        </w:rPr>
        <w:lastRenderedPageBreak/>
        <w:t xml:space="preserve">Ponadto instrukcję instalacji zgodne z ww. wymaganiami. Instrukcja musi zawierać </w:t>
      </w:r>
      <w:r w:rsidRPr="00677CC2">
        <w:rPr>
          <w:color w:val="000000"/>
          <w:sz w:val="22"/>
          <w:lang w:val="x-none"/>
        </w:rPr>
        <w:br/>
        <w:t>(w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Wszystkie urządzenia, materiały i czynności dotyczące punktów „Instalacji łączności radiowej” muszą zawierać się w cenie pojazdu.</w:t>
      </w:r>
    </w:p>
    <w:p w:rsidR="00677CC2" w:rsidRPr="00677CC2" w:rsidRDefault="00677CC2" w:rsidP="00C6641E">
      <w:pPr>
        <w:widowControl w:val="0"/>
        <w:numPr>
          <w:ilvl w:val="3"/>
          <w:numId w:val="145"/>
        </w:numPr>
        <w:tabs>
          <w:tab w:val="left" w:pos="851"/>
        </w:tabs>
        <w:suppressAutoHyphens/>
        <w:spacing w:line="100" w:lineRule="atLeast"/>
        <w:ind w:left="851" w:hanging="851"/>
        <w:jc w:val="both"/>
        <w:rPr>
          <w:sz w:val="22"/>
          <w:lang w:val="x-none"/>
        </w:rPr>
      </w:pPr>
      <w:r w:rsidRPr="00677CC2">
        <w:rPr>
          <w:sz w:val="22"/>
          <w:lang w:val="x-none"/>
        </w:rPr>
        <w:t xml:space="preserve">Zainstalowane </w:t>
      </w:r>
      <w:r w:rsidRPr="00677CC2">
        <w:rPr>
          <w:color w:val="000000"/>
          <w:sz w:val="22"/>
          <w:lang w:val="x-none"/>
        </w:rPr>
        <w:t xml:space="preserve">anteny zewnętrzne muszą być w kolorze czarnym lub </w:t>
      </w:r>
      <w:r w:rsidRPr="00677CC2">
        <w:rPr>
          <w:color w:val="000000"/>
          <w:sz w:val="22"/>
          <w:lang w:val="x-none"/>
        </w:rPr>
        <w:br/>
        <w:t>w kolorze nadwozia oraz być wyglądem maksymalnie zbliżone do fabrycznej anteny radiowej przewidzianej dla oferowanego pojazdu, dopuszcza się anteny z podstawą magnetyczną po uprzedniej konsultacji z zamawiającym</w:t>
      </w:r>
      <w:r w:rsidRPr="00677CC2">
        <w:rPr>
          <w:sz w:val="22"/>
          <w:lang w:val="x-none"/>
        </w:rPr>
        <w:t>.</w:t>
      </w:r>
    </w:p>
    <w:p w:rsidR="00677CC2" w:rsidRPr="00274952" w:rsidRDefault="00677CC2" w:rsidP="00677CC2">
      <w:pPr>
        <w:autoSpaceDE w:val="0"/>
        <w:spacing w:line="276" w:lineRule="auto"/>
        <w:ind w:left="993"/>
        <w:jc w:val="both"/>
        <w:rPr>
          <w:sz w:val="12"/>
          <w:szCs w:val="12"/>
        </w:rPr>
      </w:pPr>
    </w:p>
    <w:p w:rsidR="00677CC2" w:rsidRPr="00677CC2" w:rsidRDefault="00677CC2" w:rsidP="00677CC2">
      <w:pPr>
        <w:widowControl w:val="0"/>
        <w:suppressAutoHyphens/>
        <w:ind w:left="993"/>
        <w:jc w:val="both"/>
        <w:rPr>
          <w:b/>
          <w:sz w:val="22"/>
        </w:rPr>
      </w:pPr>
      <w:r w:rsidRPr="00677CC2">
        <w:rPr>
          <w:rFonts w:eastAsia="Times New Roman"/>
          <w:b/>
          <w:sz w:val="22"/>
          <w:lang w:eastAsia="ar-SA"/>
        </w:rPr>
        <w:t>Spełnienie wymagań określonych w pkt. 1.5.5, o ile nie zostały szczegółowo opisane w poszczególnych punktach, muszą być potwierdzone oświadczeniem Wykonawcy oraz pozytywnym wynikiem oględzin dokonanych przez przedstawicieli Zamawiającego w fazie oceny projektu modyfikacji pojazdu</w:t>
      </w:r>
      <w:r w:rsidRPr="00677CC2">
        <w:rPr>
          <w:rFonts w:eastAsia="Times New Roman"/>
          <w:sz w:val="22"/>
          <w:lang w:eastAsia="ar-SA"/>
        </w:rPr>
        <w:t>.</w:t>
      </w:r>
      <w:r w:rsidRPr="00677CC2">
        <w:rPr>
          <w:b/>
          <w:sz w:val="22"/>
        </w:rPr>
        <w:t xml:space="preserve"> Dokument potwierdzający spełnienie wymogu musi być przekazany Zamawiającemu przez Wykonawcę w fazie oceny projektu modyfikacji pojazdu.</w:t>
      </w:r>
    </w:p>
    <w:p w:rsidR="00677CC2" w:rsidRPr="00274952" w:rsidRDefault="00677CC2" w:rsidP="00677CC2">
      <w:pPr>
        <w:autoSpaceDE w:val="0"/>
        <w:spacing w:line="276" w:lineRule="auto"/>
        <w:ind w:left="993"/>
        <w:jc w:val="both"/>
        <w:rPr>
          <w:sz w:val="12"/>
          <w:szCs w:val="12"/>
        </w:rPr>
      </w:pPr>
    </w:p>
    <w:p w:rsidR="00677CC2" w:rsidRPr="00677CC2" w:rsidRDefault="00677CC2" w:rsidP="00C6641E">
      <w:pPr>
        <w:widowControl w:val="0"/>
        <w:numPr>
          <w:ilvl w:val="2"/>
          <w:numId w:val="145"/>
        </w:numPr>
        <w:tabs>
          <w:tab w:val="left" w:pos="993"/>
        </w:tabs>
        <w:suppressAutoHyphens/>
        <w:spacing w:line="100" w:lineRule="atLeast"/>
        <w:ind w:left="993" w:hanging="993"/>
        <w:jc w:val="both"/>
        <w:rPr>
          <w:rFonts w:eastAsia="Times New Roman"/>
          <w:b/>
          <w:bCs/>
          <w:sz w:val="22"/>
          <w:lang w:val="x-none" w:eastAsia="ar-SA"/>
        </w:rPr>
      </w:pPr>
      <w:r w:rsidRPr="00677CC2">
        <w:rPr>
          <w:rFonts w:eastAsia="Times New Roman"/>
          <w:b/>
          <w:bCs/>
          <w:sz w:val="22"/>
          <w:lang w:val="x-none" w:eastAsia="ar-SA"/>
        </w:rPr>
        <w:t>Wymagania techniczne dla uprzywilejowania w ruchu</w:t>
      </w:r>
    </w:p>
    <w:p w:rsidR="00677CC2" w:rsidRPr="00677CC2" w:rsidRDefault="00677CC2" w:rsidP="00C6641E">
      <w:pPr>
        <w:widowControl w:val="0"/>
        <w:numPr>
          <w:ilvl w:val="3"/>
          <w:numId w:val="145"/>
        </w:numPr>
        <w:suppressAutoHyphens/>
        <w:spacing w:line="100" w:lineRule="atLeast"/>
        <w:ind w:left="992" w:hanging="992"/>
        <w:jc w:val="both"/>
        <w:rPr>
          <w:sz w:val="22"/>
          <w:lang w:eastAsia="ar-SA"/>
        </w:rPr>
      </w:pPr>
      <w:r w:rsidRPr="00677CC2">
        <w:rPr>
          <w:sz w:val="22"/>
          <w:lang w:eastAsia="ar-SA"/>
        </w:rPr>
        <w:t xml:space="preserve">Pojazd </w:t>
      </w:r>
      <w:r w:rsidRPr="00677CC2">
        <w:rPr>
          <w:color w:val="000000"/>
          <w:sz w:val="22"/>
          <w:lang w:eastAsia="ar-SA"/>
        </w:rPr>
        <w:t>musi być wyposażony w system uprzywilejowania w ruchu drogowym, w którego skład wchodzić muszą urządzenia określone w pkt od 1.5.6.2 do 1.5.6.9.</w:t>
      </w:r>
    </w:p>
    <w:p w:rsidR="00677CC2" w:rsidRPr="00677CC2" w:rsidRDefault="00677CC2" w:rsidP="00C6641E">
      <w:pPr>
        <w:widowControl w:val="0"/>
        <w:numPr>
          <w:ilvl w:val="3"/>
          <w:numId w:val="145"/>
        </w:numPr>
        <w:suppressAutoHyphens/>
        <w:spacing w:line="100" w:lineRule="atLeast"/>
        <w:ind w:left="992" w:hanging="992"/>
        <w:jc w:val="both"/>
        <w:rPr>
          <w:sz w:val="22"/>
          <w:lang w:eastAsia="ar-SA"/>
        </w:rPr>
      </w:pPr>
      <w:r w:rsidRPr="00677CC2">
        <w:rPr>
          <w:sz w:val="22"/>
        </w:rPr>
        <w:t xml:space="preserve">Wszystkie </w:t>
      </w:r>
      <w:r w:rsidRPr="00677CC2">
        <w:rPr>
          <w:color w:val="000000"/>
          <w:sz w:val="22"/>
        </w:rPr>
        <w:t xml:space="preserve">urządzenia świetlne sygnalizacji uprzywilejowania emitujące światło </w:t>
      </w:r>
      <w:r w:rsidRPr="00677CC2">
        <w:rPr>
          <w:color w:val="000000"/>
          <w:sz w:val="22"/>
          <w:lang w:eastAsia="ar-SA"/>
        </w:rPr>
        <w:t>koloru</w:t>
      </w:r>
      <w:r w:rsidRPr="00677CC2">
        <w:rPr>
          <w:color w:val="000000"/>
          <w:sz w:val="22"/>
        </w:rPr>
        <w:t xml:space="preserve"> niebieskiego muszą posiadać świadectwo homologacji na zgodność z Regulaminem 65 EKG ONZ</w:t>
      </w:r>
      <w:r w:rsidRPr="00677CC2">
        <w:rPr>
          <w:rFonts w:eastAsia="Times New Roman"/>
          <w:color w:val="000000"/>
          <w:sz w:val="22"/>
          <w:lang w:eastAsia="ar-SA"/>
        </w:rPr>
        <w:t xml:space="preserve"> dla klasy 2</w:t>
      </w:r>
      <w:r w:rsidRPr="00677CC2">
        <w:rPr>
          <w:i/>
          <w:color w:val="000000"/>
          <w:sz w:val="22"/>
        </w:rPr>
        <w:t>.</w:t>
      </w:r>
      <w:r w:rsidRPr="00677CC2">
        <w:rPr>
          <w:color w:val="000000"/>
          <w:sz w:val="22"/>
        </w:rPr>
        <w:t xml:space="preserve"> Urządzenia świetlne muszą być wyposażone</w:t>
      </w:r>
      <w:r w:rsidRPr="00677CC2">
        <w:rPr>
          <w:rFonts w:eastAsia="Times New Roman"/>
          <w:color w:val="000000"/>
          <w:sz w:val="22"/>
          <w:lang w:eastAsia="ar-SA"/>
        </w:rPr>
        <w:t xml:space="preserve"> w automatyczną funkcję przełączania trybu dzień/noc. Funkcja włączenia jednego z trybów musi być sygnalizowana świeceniem się lampki kontrolnej umieszczonej np. w manipulatorze opisanym w pkt 1.5.6.9</w:t>
      </w:r>
      <w:r w:rsidRPr="00677CC2">
        <w:rPr>
          <w:rFonts w:eastAsia="Times New Roman"/>
          <w:sz w:val="22"/>
          <w:lang w:eastAsia="ar-SA"/>
        </w:rPr>
        <w:t>.</w:t>
      </w:r>
    </w:p>
    <w:p w:rsidR="00677CC2" w:rsidRPr="00677CC2" w:rsidRDefault="00677CC2" w:rsidP="00677CC2">
      <w:pPr>
        <w:suppressAutoHyphens/>
        <w:ind w:left="993"/>
        <w:jc w:val="both"/>
        <w:rPr>
          <w:b/>
          <w:sz w:val="22"/>
        </w:rPr>
      </w:pPr>
      <w:r w:rsidRPr="00677CC2">
        <w:rPr>
          <w:b/>
          <w:sz w:val="22"/>
        </w:rPr>
        <w:t>Dokumenty potwierdzające spełnienie wymogów muszą być przekazane Zamawiającemu przez Wykonawcę w fazie oceny projektu modyfikacji pojazdu.</w:t>
      </w:r>
    </w:p>
    <w:p w:rsidR="00677CC2" w:rsidRPr="00677CC2" w:rsidRDefault="00677CC2" w:rsidP="00C6641E">
      <w:pPr>
        <w:widowControl w:val="0"/>
        <w:numPr>
          <w:ilvl w:val="3"/>
          <w:numId w:val="145"/>
        </w:numPr>
        <w:suppressAutoHyphens/>
        <w:spacing w:line="100" w:lineRule="atLeast"/>
        <w:ind w:left="992" w:hanging="992"/>
        <w:jc w:val="both"/>
        <w:rPr>
          <w:sz w:val="22"/>
          <w:lang w:eastAsia="ar-SA"/>
        </w:rPr>
      </w:pPr>
      <w:r w:rsidRPr="00677CC2">
        <w:rPr>
          <w:rFonts w:eastAsia="Times New Roman"/>
          <w:color w:val="000000"/>
          <w:sz w:val="22"/>
          <w:lang w:eastAsia="ar-SA"/>
        </w:rPr>
        <w:t>Pojazd musi posiadać lampę LED o barwie światła niebieskiej z mocowaniem magnetycznym</w:t>
      </w:r>
      <w:r w:rsidRPr="00677CC2">
        <w:rPr>
          <w:rFonts w:eastAsia="Times New Roman"/>
          <w:sz w:val="22"/>
          <w:lang w:eastAsia="ar-SA"/>
        </w:rPr>
        <w:t xml:space="preserve"> oraz lampę LED o barwie światła czerwonej z mocowaniem magnetycznym</w:t>
      </w:r>
      <w:r w:rsidRPr="00677CC2">
        <w:rPr>
          <w:rFonts w:eastAsia="Times New Roman"/>
          <w:color w:val="000000"/>
          <w:sz w:val="22"/>
          <w:lang w:eastAsia="ar-SA"/>
        </w:rPr>
        <w:t xml:space="preserve">. Każda z lamp musi posiadać przewód spiralny o długości w zakresie od 5 do 5,5 metra w stanie rozciągniętym służący do jej zasilania z gniazd, o których mowa w pkt 1.5.6.4. Podstawa lampy nie może powodować uszkodzeń powłoki lakierniczej dachu pojazdu. Sposób mocowania lampy musi zapewniać możliwość jazdy pojazdem z maksymalną prędkością określoną dla pojazdu bazowego. </w:t>
      </w:r>
      <w:r w:rsidRPr="00677CC2">
        <w:rPr>
          <w:rFonts w:eastAsia="Times New Roman"/>
          <w:b/>
          <w:color w:val="000000"/>
          <w:sz w:val="22"/>
          <w:lang w:eastAsia="ar-SA"/>
        </w:rPr>
        <w:t>Spełnienie wymogu</w:t>
      </w:r>
      <w:r w:rsidRPr="00677CC2">
        <w:rPr>
          <w:rFonts w:eastAsia="Times New Roman"/>
          <w:color w:val="000000"/>
          <w:sz w:val="22"/>
          <w:lang w:eastAsia="ar-SA"/>
        </w:rPr>
        <w:t xml:space="preserve"> </w:t>
      </w:r>
      <w:r w:rsidRPr="00677CC2">
        <w:rPr>
          <w:rFonts w:eastAsia="Times New Roman"/>
          <w:b/>
          <w:color w:val="000000"/>
          <w:sz w:val="22"/>
          <w:lang w:eastAsia="ar-SA"/>
        </w:rPr>
        <w:t xml:space="preserve">musi być potwierdzone </w:t>
      </w:r>
      <w:r w:rsidRPr="00677CC2">
        <w:rPr>
          <w:b/>
          <w:color w:val="000000"/>
          <w:sz w:val="22"/>
          <w:lang w:eastAsia="ar-SA"/>
        </w:rPr>
        <w:t>oświadczeniem Wykonawcy wystawionym na podstawie opinii lub sprawozdania z badań, wydanego przez akredytowaną jednostkę badawczą oraz pozytywnym wynikiem oględzin dokonanych przez przedstawicieli Zamawiającego w fazie oceny projektu modyfikacji pojazdu.</w:t>
      </w:r>
      <w:r w:rsidRPr="00677CC2">
        <w:rPr>
          <w:rFonts w:eastAsia="Times New Roman"/>
          <w:b/>
          <w:color w:val="000000"/>
          <w:sz w:val="22"/>
          <w:lang w:eastAsia="ar-SA"/>
        </w:rPr>
        <w:t xml:space="preserve"> Wyniki badań muszą być uzyskane na podstawie badań drogowych i muszą uwzględniać drgania spowodowane nierównościami nawierzchni drogi, przeciążenia wynikające z poruszania się pojazdu po łuku, nagłego hamowania oraz podmuchu wiatru. Dokumenty potwierdzające spełnienie wymogu muszą być przekazane Zamawiającemu przez Wykonawcę w fazie oceny projektu modyfikacji pojazdu. </w:t>
      </w:r>
      <w:r w:rsidRPr="00677CC2">
        <w:rPr>
          <w:rFonts w:eastAsia="Times New Roman"/>
          <w:color w:val="000000"/>
          <w:sz w:val="22"/>
          <w:lang w:eastAsia="ar-SA"/>
        </w:rPr>
        <w:t>Wykonawca we wnętrzu pojazdu musi zapewnić miejsce do przewozu lampy LED umożliwiające jej łatwe podłączenie i umieszczenie na dachu pojazdu przez funkcjonariuszy poruszających się pojazdem</w:t>
      </w:r>
      <w:r w:rsidRPr="00677CC2">
        <w:rPr>
          <w:b/>
          <w:sz w:val="22"/>
        </w:rPr>
        <w:t>.</w:t>
      </w:r>
    </w:p>
    <w:p w:rsidR="00677CC2" w:rsidRPr="00677CC2" w:rsidRDefault="00677CC2" w:rsidP="00C6641E">
      <w:pPr>
        <w:widowControl w:val="0"/>
        <w:numPr>
          <w:ilvl w:val="3"/>
          <w:numId w:val="145"/>
        </w:numPr>
        <w:suppressAutoHyphens/>
        <w:spacing w:line="100" w:lineRule="atLeast"/>
        <w:ind w:left="993" w:hanging="993"/>
        <w:jc w:val="both"/>
        <w:rPr>
          <w:rFonts w:eastAsia="Times New Roman"/>
          <w:sz w:val="22"/>
          <w:lang w:eastAsia="ar-SA"/>
        </w:rPr>
      </w:pPr>
      <w:r w:rsidRPr="00677CC2">
        <w:rPr>
          <w:rFonts w:eastAsia="Times New Roman"/>
          <w:color w:val="000000"/>
          <w:sz w:val="22"/>
          <w:lang w:eastAsia="ar-SA"/>
        </w:rPr>
        <w:t>Pojazd musi posiadać dodatkowe dwa gniazda zapalniczki z zaślepkami, zamontowane we wnętrzu pojazdu po lewej i prawej stronie na słupkach B, w sposób zapewniający łatwe podłączanie wtyczki odpowiednio przez kierowcę i dysponenta, każde o prądzie obciążenia min. 10 A, służące do zasilania lamp sygnalizacji uprzywilejowania, o której mowa w pkt 1.5.6.3</w:t>
      </w:r>
      <w:r w:rsidRPr="00677CC2">
        <w:rPr>
          <w:rFonts w:eastAsia="Times New Roman"/>
          <w:sz w:val="22"/>
          <w:lang w:eastAsia="ar-SA"/>
        </w:rPr>
        <w:t>.</w:t>
      </w:r>
    </w:p>
    <w:p w:rsidR="00677CC2" w:rsidRPr="00677CC2" w:rsidRDefault="00677CC2" w:rsidP="00C6641E">
      <w:pPr>
        <w:widowControl w:val="0"/>
        <w:numPr>
          <w:ilvl w:val="3"/>
          <w:numId w:val="145"/>
        </w:numPr>
        <w:suppressAutoHyphens/>
        <w:spacing w:line="100" w:lineRule="atLeast"/>
        <w:ind w:left="993" w:hanging="993"/>
        <w:jc w:val="both"/>
        <w:rPr>
          <w:rFonts w:eastAsia="Times New Roman"/>
          <w:sz w:val="22"/>
          <w:lang w:eastAsia="ar-SA"/>
        </w:rPr>
      </w:pPr>
      <w:r w:rsidRPr="00677CC2">
        <w:rPr>
          <w:rFonts w:eastAsia="Times New Roman"/>
          <w:sz w:val="22"/>
          <w:lang w:eastAsia="ar-SA"/>
        </w:rPr>
        <w:t>W przedniej części pojazdu, w atrapie chłodnicy lub w zderzaku przednim muszą być zamontowane w sposób skryty (zakamuflowany) dwie lampy LED o kloszach bezbarwnych, o barwie światła niebieskiej. Lampy muszą być zamocowane w sposób umożliwiający mycie pojazdu w myjni automatycznej szczotkowej bez konieczności ich demontażu. Każda z lamp musi posiadać co najmniej cztery diody LED o wysokiej światłości. Lampy muszą świecić naprzemiennie.</w:t>
      </w:r>
    </w:p>
    <w:p w:rsidR="00677CC2" w:rsidRPr="00677CC2" w:rsidRDefault="00677CC2" w:rsidP="00C6641E">
      <w:pPr>
        <w:widowControl w:val="0"/>
        <w:numPr>
          <w:ilvl w:val="3"/>
          <w:numId w:val="145"/>
        </w:numPr>
        <w:suppressAutoHyphens/>
        <w:spacing w:line="100" w:lineRule="atLeast"/>
        <w:ind w:left="993" w:hanging="993"/>
        <w:jc w:val="both"/>
        <w:rPr>
          <w:rFonts w:eastAsia="Times New Roman"/>
          <w:sz w:val="22"/>
          <w:lang w:eastAsia="ar-SA"/>
        </w:rPr>
      </w:pPr>
      <w:r w:rsidRPr="00677CC2">
        <w:rPr>
          <w:rFonts w:eastAsia="Times New Roman"/>
          <w:color w:val="000000"/>
          <w:sz w:val="22"/>
          <w:lang w:eastAsia="ar-SA"/>
        </w:rPr>
        <w:lastRenderedPageBreak/>
        <w:t>Wszystkie zastosowane w pojeździe lampy uprzywilejowania w ruchu drogowym muszą:</w:t>
      </w:r>
    </w:p>
    <w:p w:rsidR="00677CC2" w:rsidRPr="00677CC2" w:rsidRDefault="00677CC2" w:rsidP="00C6641E">
      <w:pPr>
        <w:widowControl w:val="0"/>
        <w:numPr>
          <w:ilvl w:val="1"/>
          <w:numId w:val="137"/>
        </w:numPr>
        <w:tabs>
          <w:tab w:val="left" w:pos="1276"/>
        </w:tabs>
        <w:suppressAutoHyphens/>
        <w:spacing w:line="100" w:lineRule="atLeast"/>
        <w:ind w:left="1276" w:hanging="283"/>
        <w:jc w:val="both"/>
        <w:rPr>
          <w:rFonts w:eastAsia="Times New Roman"/>
          <w:color w:val="000000"/>
          <w:sz w:val="22"/>
          <w:lang w:eastAsia="ar-SA"/>
        </w:rPr>
      </w:pPr>
      <w:r w:rsidRPr="00677CC2">
        <w:rPr>
          <w:rFonts w:eastAsia="Times New Roman"/>
          <w:color w:val="000000"/>
          <w:sz w:val="22"/>
          <w:lang w:eastAsia="ar-SA"/>
        </w:rPr>
        <w:t>posiadać homologację,</w:t>
      </w:r>
    </w:p>
    <w:p w:rsidR="00677CC2" w:rsidRPr="00677CC2" w:rsidRDefault="00677CC2" w:rsidP="00C6641E">
      <w:pPr>
        <w:widowControl w:val="0"/>
        <w:numPr>
          <w:ilvl w:val="1"/>
          <w:numId w:val="137"/>
        </w:numPr>
        <w:tabs>
          <w:tab w:val="left" w:pos="1276"/>
        </w:tabs>
        <w:suppressAutoHyphens/>
        <w:spacing w:line="100" w:lineRule="atLeast"/>
        <w:ind w:left="1276" w:hanging="283"/>
        <w:jc w:val="both"/>
        <w:rPr>
          <w:rFonts w:eastAsia="Times New Roman"/>
          <w:color w:val="000000"/>
          <w:sz w:val="22"/>
          <w:lang w:eastAsia="ar-SA"/>
        </w:rPr>
      </w:pPr>
      <w:r w:rsidRPr="00677CC2">
        <w:rPr>
          <w:rFonts w:eastAsia="Times New Roman"/>
          <w:color w:val="000000"/>
          <w:sz w:val="22"/>
          <w:lang w:eastAsia="ar-SA"/>
        </w:rPr>
        <w:t>być zamontowane lub umieszczone w taki sposób, aby źródło światła było skierowane prostopadle do osi poziomej pojazdu,</w:t>
      </w:r>
    </w:p>
    <w:p w:rsidR="00677CC2" w:rsidRPr="00677CC2" w:rsidRDefault="00677CC2" w:rsidP="00C6641E">
      <w:pPr>
        <w:widowControl w:val="0"/>
        <w:numPr>
          <w:ilvl w:val="0"/>
          <w:numId w:val="148"/>
        </w:numPr>
        <w:suppressAutoHyphens/>
        <w:spacing w:line="100" w:lineRule="atLeast"/>
        <w:ind w:left="1276"/>
        <w:jc w:val="both"/>
        <w:rPr>
          <w:rFonts w:eastAsia="Times New Roman"/>
          <w:sz w:val="22"/>
          <w:lang w:eastAsia="ar-SA"/>
        </w:rPr>
      </w:pPr>
      <w:r w:rsidRPr="00677CC2">
        <w:rPr>
          <w:rFonts w:eastAsia="Times New Roman"/>
          <w:color w:val="000000"/>
          <w:sz w:val="22"/>
          <w:lang w:eastAsia="ar-SA"/>
        </w:rPr>
        <w:t>posiadać klosze wykonane z poliwęglanu</w:t>
      </w:r>
      <w:r w:rsidRPr="00677CC2">
        <w:rPr>
          <w:rFonts w:eastAsia="Times New Roman"/>
          <w:sz w:val="22"/>
          <w:lang w:eastAsia="ar-SA"/>
        </w:rPr>
        <w:t>.</w:t>
      </w:r>
    </w:p>
    <w:p w:rsidR="00677CC2" w:rsidRPr="00677CC2" w:rsidRDefault="00677CC2" w:rsidP="00C6641E">
      <w:pPr>
        <w:widowControl w:val="0"/>
        <w:numPr>
          <w:ilvl w:val="3"/>
          <w:numId w:val="149"/>
        </w:numPr>
        <w:suppressAutoHyphens/>
        <w:spacing w:line="276" w:lineRule="auto"/>
        <w:ind w:left="993" w:hanging="993"/>
        <w:jc w:val="both"/>
        <w:rPr>
          <w:rFonts w:eastAsia="Times New Roman"/>
          <w:color w:val="000000"/>
          <w:sz w:val="22"/>
          <w:lang w:eastAsia="ar-SA"/>
        </w:rPr>
      </w:pPr>
      <w:r w:rsidRPr="00677CC2">
        <w:rPr>
          <w:rFonts w:eastAsia="Times New Roman"/>
          <w:color w:val="000000"/>
          <w:sz w:val="22"/>
          <w:lang w:eastAsia="ar-SA"/>
        </w:rPr>
        <w:t>Po zamontowaniu w pojeździe, urządzenie emitujące ostrzegawcze sygnały uprzywilejowania pojazdu w ruchu drogowym i rozgłaszające komunikaty musi:</w:t>
      </w:r>
    </w:p>
    <w:p w:rsidR="00677CC2" w:rsidRPr="00677CC2" w:rsidRDefault="00677CC2" w:rsidP="00C6641E">
      <w:pPr>
        <w:widowControl w:val="0"/>
        <w:numPr>
          <w:ilvl w:val="4"/>
          <w:numId w:val="141"/>
        </w:numPr>
        <w:suppressAutoHyphens/>
        <w:spacing w:line="100" w:lineRule="atLeast"/>
        <w:ind w:left="1276" w:hanging="283"/>
        <w:jc w:val="both"/>
        <w:rPr>
          <w:b/>
          <w:color w:val="000000"/>
          <w:sz w:val="22"/>
        </w:rPr>
      </w:pPr>
      <w:r w:rsidRPr="00677CC2">
        <w:rPr>
          <w:rFonts w:eastAsia="Times New Roman"/>
          <w:color w:val="000000"/>
          <w:sz w:val="22"/>
          <w:lang w:eastAsia="ar-SA"/>
        </w:rPr>
        <w:t xml:space="preserve">wytwarzać dźwięki, których ekwiwalentny poziom ciśnienia akustycznego wg krzywej korekcyjnej A, mierzony całkującym miernikiem poziomu dźwięku umieszczonym w odległości 7 m od przedniego zderzaka pojazdu musi zawierać się w granicach 105 </w:t>
      </w:r>
      <w:proofErr w:type="spellStart"/>
      <w:r w:rsidRPr="00677CC2">
        <w:rPr>
          <w:rFonts w:eastAsia="Times New Roman"/>
          <w:color w:val="000000"/>
          <w:sz w:val="22"/>
          <w:lang w:eastAsia="ar-SA"/>
        </w:rPr>
        <w:t>dB</w:t>
      </w:r>
      <w:proofErr w:type="spellEnd"/>
      <w:r w:rsidRPr="00677CC2">
        <w:rPr>
          <w:rFonts w:eastAsia="Times New Roman"/>
          <w:color w:val="000000"/>
          <w:sz w:val="22"/>
          <w:lang w:eastAsia="ar-SA"/>
        </w:rPr>
        <w:t xml:space="preserve">(A) ÷ 115 </w:t>
      </w:r>
      <w:proofErr w:type="spellStart"/>
      <w:r w:rsidRPr="00677CC2">
        <w:rPr>
          <w:rFonts w:eastAsia="Times New Roman"/>
          <w:color w:val="000000"/>
          <w:sz w:val="22"/>
          <w:lang w:eastAsia="ar-SA"/>
        </w:rPr>
        <w:t>dB</w:t>
      </w:r>
      <w:proofErr w:type="spellEnd"/>
      <w:r w:rsidRPr="00677CC2">
        <w:rPr>
          <w:rFonts w:eastAsia="Times New Roman"/>
          <w:color w:val="000000"/>
          <w:sz w:val="22"/>
          <w:lang w:eastAsia="ar-SA"/>
        </w:rPr>
        <w:t xml:space="preserve">(A), dla każdego rodzaju dźwięku. Warunki badań wg PN-92/S-76004 lub regulaminu 28 EKG ONZ. </w:t>
      </w:r>
    </w:p>
    <w:p w:rsidR="00677CC2" w:rsidRPr="00677CC2" w:rsidRDefault="00677CC2" w:rsidP="00677CC2">
      <w:pPr>
        <w:spacing w:line="100" w:lineRule="atLeast"/>
        <w:ind w:left="1276"/>
        <w:jc w:val="both"/>
        <w:rPr>
          <w:b/>
          <w:color w:val="000000"/>
          <w:sz w:val="22"/>
        </w:rPr>
      </w:pPr>
      <w:r w:rsidRPr="00677CC2">
        <w:rPr>
          <w:b/>
          <w:color w:val="000000"/>
          <w:sz w:val="22"/>
          <w:lang w:eastAsia="ar-SA"/>
        </w:rPr>
        <w:t xml:space="preserve">Spełnienie wymogu musi być potwierdzone oświadczeniem Wykonawcy wystawionym na podstawie opinii lub sprawozdania z badań wydanego dla pojazdu reprezentatywnego przez akredytowaną jednostkę badawczą. </w:t>
      </w:r>
      <w:r w:rsidRPr="00677CC2">
        <w:rPr>
          <w:b/>
          <w:color w:val="000000"/>
          <w:sz w:val="22"/>
        </w:rPr>
        <w:t>Dokumenty potwierdzające spełnienie wymogu muszą być przekazane Zamawiającemu przez Wykonawcę w fazie oceny projektu modyfikacji pojazdu.</w:t>
      </w:r>
    </w:p>
    <w:p w:rsidR="00677CC2" w:rsidRPr="00677CC2" w:rsidRDefault="00677CC2" w:rsidP="00C6641E">
      <w:pPr>
        <w:widowControl w:val="0"/>
        <w:numPr>
          <w:ilvl w:val="4"/>
          <w:numId w:val="141"/>
        </w:numPr>
        <w:suppressAutoHyphens/>
        <w:spacing w:line="100" w:lineRule="atLeast"/>
        <w:ind w:left="1276" w:hanging="283"/>
        <w:jc w:val="both"/>
        <w:rPr>
          <w:b/>
          <w:color w:val="000000"/>
          <w:sz w:val="22"/>
        </w:rPr>
      </w:pPr>
      <w:r w:rsidRPr="00677CC2">
        <w:rPr>
          <w:rFonts w:eastAsia="Times New Roman"/>
          <w:color w:val="000000"/>
          <w:sz w:val="22"/>
          <w:lang w:eastAsia="ar-SA"/>
        </w:rPr>
        <w:t xml:space="preserve">wytwarzać dźwięki, których ekwiwalentny poziom ciśnienia akustycznego wg krzywej korekcyjnej A, mierzony całkującym miernikiem poziomu dźwięku w kabinie, na postoju nie może przekraczać 80 </w:t>
      </w:r>
      <w:proofErr w:type="spellStart"/>
      <w:r w:rsidRPr="00677CC2">
        <w:rPr>
          <w:rFonts w:eastAsia="Times New Roman"/>
          <w:color w:val="000000"/>
          <w:sz w:val="22"/>
          <w:lang w:eastAsia="ar-SA"/>
        </w:rPr>
        <w:t>dB</w:t>
      </w:r>
      <w:proofErr w:type="spellEnd"/>
      <w:r w:rsidRPr="00677CC2">
        <w:rPr>
          <w:rFonts w:eastAsia="Times New Roman"/>
          <w:color w:val="000000"/>
          <w:sz w:val="22"/>
          <w:lang w:eastAsia="ar-SA"/>
        </w:rPr>
        <w:t xml:space="preserve">(A), dla każdego rodzaju dźwięku. Warunki badań wg PN-90/S-04052 ISO 5128. </w:t>
      </w:r>
    </w:p>
    <w:p w:rsidR="00677CC2" w:rsidRPr="00677CC2" w:rsidRDefault="00677CC2" w:rsidP="00677CC2">
      <w:pPr>
        <w:spacing w:line="100" w:lineRule="atLeast"/>
        <w:ind w:left="1276"/>
        <w:jc w:val="both"/>
        <w:rPr>
          <w:b/>
          <w:color w:val="000000"/>
          <w:sz w:val="22"/>
        </w:rPr>
      </w:pPr>
      <w:r w:rsidRPr="00677CC2">
        <w:rPr>
          <w:b/>
          <w:color w:val="000000"/>
          <w:sz w:val="22"/>
          <w:lang w:eastAsia="ar-SA"/>
        </w:rPr>
        <w:t xml:space="preserve">Spełnienie wymogu musi być potwierdzone oświadczeniem Wykonawcy wystawionym na podstawie opinii lub sprawozdania z badań wydanego dla pojazdu reprezentatywnego przez akredytowaną jednostkę badawczą. </w:t>
      </w:r>
      <w:r w:rsidRPr="00677CC2">
        <w:rPr>
          <w:b/>
          <w:color w:val="000000"/>
          <w:sz w:val="22"/>
        </w:rPr>
        <w:t>Dokumenty potwierdzające spełnienie wymogu muszą być przekazane Zamawiającemu przez Wykonawcę w fazie oceny projektu modyfikacji pojazdu.</w:t>
      </w:r>
    </w:p>
    <w:p w:rsidR="00677CC2" w:rsidRPr="00677CC2" w:rsidRDefault="00677CC2" w:rsidP="00C6641E">
      <w:pPr>
        <w:widowControl w:val="0"/>
        <w:numPr>
          <w:ilvl w:val="4"/>
          <w:numId w:val="141"/>
        </w:numPr>
        <w:suppressAutoHyphens/>
        <w:spacing w:line="100" w:lineRule="atLeast"/>
        <w:ind w:left="1276" w:hanging="283"/>
        <w:jc w:val="both"/>
        <w:rPr>
          <w:b/>
          <w:color w:val="000000"/>
          <w:sz w:val="22"/>
        </w:rPr>
      </w:pPr>
      <w:r w:rsidRPr="00677CC2">
        <w:rPr>
          <w:rFonts w:eastAsia="Times New Roman"/>
          <w:color w:val="000000"/>
          <w:sz w:val="22"/>
          <w:lang w:eastAsia="ar-SA"/>
        </w:rPr>
        <w:t xml:space="preserve">spełniać wymagania dla obudów ochronnych w klasie min. IP 56 według normy </w:t>
      </w:r>
      <w:proofErr w:type="spellStart"/>
      <w:r w:rsidRPr="00677CC2">
        <w:rPr>
          <w:rFonts w:eastAsia="Times New Roman"/>
          <w:color w:val="000000"/>
          <w:sz w:val="22"/>
          <w:lang w:eastAsia="ar-SA"/>
        </w:rPr>
        <w:t>PN</w:t>
      </w:r>
      <w:proofErr w:type="spellEnd"/>
      <w:r w:rsidRPr="00677CC2">
        <w:rPr>
          <w:rFonts w:eastAsia="Times New Roman"/>
          <w:color w:val="000000"/>
          <w:sz w:val="22"/>
          <w:lang w:eastAsia="ar-SA"/>
        </w:rPr>
        <w:t xml:space="preserve">-EN 60529:2003. </w:t>
      </w:r>
    </w:p>
    <w:p w:rsidR="00677CC2" w:rsidRPr="00677CC2" w:rsidRDefault="00677CC2" w:rsidP="00677CC2">
      <w:pPr>
        <w:spacing w:line="100" w:lineRule="atLeast"/>
        <w:ind w:left="1276"/>
        <w:jc w:val="both"/>
        <w:rPr>
          <w:b/>
          <w:color w:val="000000"/>
          <w:sz w:val="22"/>
        </w:rPr>
      </w:pPr>
      <w:r w:rsidRPr="00677CC2">
        <w:rPr>
          <w:b/>
          <w:color w:val="000000"/>
          <w:sz w:val="22"/>
          <w:lang w:eastAsia="ar-SA"/>
        </w:rPr>
        <w:t xml:space="preserve">Spełnienie wymogu musi być potwierdzone oświadczeniem Wykonawcy wystawionym na podstawie opinii lub sprawozdania z badań wydanego przez akredytowaną jednostkę badawczą. </w:t>
      </w:r>
      <w:r w:rsidRPr="00677CC2">
        <w:rPr>
          <w:b/>
          <w:color w:val="000000"/>
          <w:sz w:val="22"/>
        </w:rPr>
        <w:t>Dokumenty potwierdzające spełnienie wymogu muszą być przekazane Zamawiającemu przez Wykonawcę w fazie oceny projektu modyfikacji pojazdu.</w:t>
      </w:r>
    </w:p>
    <w:p w:rsidR="00677CC2" w:rsidRPr="00677CC2" w:rsidRDefault="00677CC2" w:rsidP="00C6641E">
      <w:pPr>
        <w:widowControl w:val="0"/>
        <w:numPr>
          <w:ilvl w:val="4"/>
          <w:numId w:val="141"/>
        </w:numPr>
        <w:suppressAutoHyphens/>
        <w:spacing w:line="100" w:lineRule="atLeast"/>
        <w:ind w:left="1276" w:hanging="283"/>
        <w:jc w:val="both"/>
        <w:rPr>
          <w:b/>
          <w:color w:val="000000"/>
          <w:sz w:val="22"/>
        </w:rPr>
      </w:pPr>
      <w:r w:rsidRPr="00677CC2">
        <w:rPr>
          <w:rFonts w:eastAsia="Times New Roman"/>
          <w:color w:val="000000"/>
          <w:sz w:val="22"/>
          <w:lang w:eastAsia="ar-SA"/>
        </w:rPr>
        <w:t>być zamontowane w komorze silnika w sposób nieutrudniający dostępu do innych elementów pojazdu</w:t>
      </w:r>
      <w:r w:rsidRPr="00677CC2">
        <w:rPr>
          <w:sz w:val="22"/>
          <w:lang w:eastAsia="ar-SA"/>
        </w:rPr>
        <w:t>.</w:t>
      </w:r>
    </w:p>
    <w:p w:rsidR="00677CC2" w:rsidRPr="00677CC2" w:rsidRDefault="00677CC2" w:rsidP="00C6641E">
      <w:pPr>
        <w:widowControl w:val="0"/>
        <w:numPr>
          <w:ilvl w:val="3"/>
          <w:numId w:val="149"/>
        </w:numPr>
        <w:tabs>
          <w:tab w:val="left" w:pos="851"/>
        </w:tabs>
        <w:suppressAutoHyphens/>
        <w:spacing w:line="276" w:lineRule="auto"/>
        <w:ind w:left="993" w:hanging="993"/>
        <w:jc w:val="both"/>
        <w:rPr>
          <w:rFonts w:eastAsia="Times New Roman"/>
          <w:color w:val="000000"/>
          <w:sz w:val="22"/>
          <w:lang w:eastAsia="ar-SA"/>
        </w:rPr>
      </w:pPr>
      <w:r w:rsidRPr="00677CC2">
        <w:rPr>
          <w:rFonts w:eastAsia="Times New Roman"/>
          <w:sz w:val="22"/>
          <w:lang w:eastAsia="pl-PL"/>
        </w:rPr>
        <w:t xml:space="preserve">W </w:t>
      </w:r>
      <w:r w:rsidRPr="00677CC2">
        <w:rPr>
          <w:rFonts w:eastAsia="Times New Roman"/>
          <w:color w:val="000000"/>
          <w:sz w:val="22"/>
          <w:lang w:eastAsia="ar-SA"/>
        </w:rPr>
        <w:t>Urządzenie, o którym mowa w pkt 1.5.6.7, musi ponadto posiadać funkcje:</w:t>
      </w:r>
    </w:p>
    <w:p w:rsidR="00677CC2" w:rsidRPr="00677CC2" w:rsidRDefault="00677CC2" w:rsidP="00C6641E">
      <w:pPr>
        <w:widowControl w:val="0"/>
        <w:numPr>
          <w:ilvl w:val="1"/>
          <w:numId w:val="138"/>
        </w:numPr>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wytwarzania co najmniej 3 rodzajów dźwięków,</w:t>
      </w:r>
    </w:p>
    <w:p w:rsidR="00677CC2" w:rsidRPr="00677CC2" w:rsidRDefault="00677CC2" w:rsidP="00C6641E">
      <w:pPr>
        <w:widowControl w:val="0"/>
        <w:numPr>
          <w:ilvl w:val="1"/>
          <w:numId w:val="138"/>
        </w:numPr>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przełączania tonu sygnału uprzywilejowania: „Le-on”, „Wilk”, „Pies” (Hi-</w:t>
      </w:r>
      <w:proofErr w:type="spellStart"/>
      <w:r w:rsidRPr="00677CC2">
        <w:rPr>
          <w:rFonts w:eastAsia="Times New Roman"/>
          <w:color w:val="000000"/>
          <w:sz w:val="22"/>
          <w:lang w:eastAsia="ar-SA"/>
        </w:rPr>
        <w:t>lo</w:t>
      </w:r>
      <w:proofErr w:type="spellEnd"/>
      <w:r w:rsidRPr="00677CC2">
        <w:rPr>
          <w:rFonts w:eastAsia="Times New Roman"/>
          <w:color w:val="000000"/>
          <w:sz w:val="22"/>
          <w:lang w:eastAsia="ar-SA"/>
        </w:rPr>
        <w:t xml:space="preserve">, </w:t>
      </w:r>
      <w:proofErr w:type="spellStart"/>
      <w:r w:rsidRPr="00677CC2">
        <w:rPr>
          <w:rFonts w:eastAsia="Times New Roman"/>
          <w:color w:val="000000"/>
          <w:sz w:val="22"/>
          <w:lang w:eastAsia="ar-SA"/>
        </w:rPr>
        <w:t>Yelp</w:t>
      </w:r>
      <w:proofErr w:type="spellEnd"/>
      <w:r w:rsidRPr="00677CC2">
        <w:rPr>
          <w:rFonts w:eastAsia="Times New Roman"/>
          <w:color w:val="000000"/>
          <w:sz w:val="22"/>
          <w:lang w:eastAsia="ar-SA"/>
        </w:rPr>
        <w:t xml:space="preserve">, </w:t>
      </w:r>
      <w:proofErr w:type="spellStart"/>
      <w:r w:rsidRPr="00677CC2">
        <w:rPr>
          <w:rFonts w:eastAsia="Times New Roman"/>
          <w:color w:val="000000"/>
          <w:sz w:val="22"/>
          <w:lang w:eastAsia="ar-SA"/>
        </w:rPr>
        <w:t>Wail</w:t>
      </w:r>
      <w:proofErr w:type="spellEnd"/>
      <w:r w:rsidRPr="00677CC2">
        <w:rPr>
          <w:rFonts w:eastAsia="Times New Roman"/>
          <w:color w:val="000000"/>
          <w:sz w:val="22"/>
          <w:lang w:eastAsia="ar-SA"/>
        </w:rPr>
        <w:t>), co najmniej z wykorzystaniem klaksonu pojazdu,</w:t>
      </w:r>
    </w:p>
    <w:p w:rsidR="00677CC2" w:rsidRPr="00677CC2" w:rsidRDefault="00677CC2" w:rsidP="00C6641E">
      <w:pPr>
        <w:widowControl w:val="0"/>
        <w:numPr>
          <w:ilvl w:val="1"/>
          <w:numId w:val="138"/>
        </w:numPr>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 xml:space="preserve">sterowania lampami sygnalizacji </w:t>
      </w:r>
      <w:r w:rsidRPr="00677CC2">
        <w:rPr>
          <w:color w:val="000000"/>
          <w:sz w:val="22"/>
        </w:rPr>
        <w:t>świetlnej uprzywilejowania</w:t>
      </w:r>
      <w:r w:rsidRPr="00677CC2">
        <w:rPr>
          <w:rFonts w:eastAsia="Times New Roman"/>
          <w:color w:val="000000"/>
          <w:sz w:val="22"/>
          <w:lang w:eastAsia="ar-SA"/>
        </w:rPr>
        <w:t>,</w:t>
      </w:r>
    </w:p>
    <w:p w:rsidR="00677CC2" w:rsidRPr="00677CC2" w:rsidRDefault="00677CC2" w:rsidP="00C6641E">
      <w:pPr>
        <w:widowControl w:val="0"/>
        <w:numPr>
          <w:ilvl w:val="1"/>
          <w:numId w:val="138"/>
        </w:numPr>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rozgłaszania komunikatów i sterowania urządzeniem rozgłoszeniowym</w:t>
      </w:r>
      <w:r w:rsidRPr="00677CC2">
        <w:rPr>
          <w:rFonts w:eastAsia="Times New Roman"/>
          <w:sz w:val="22"/>
          <w:lang w:eastAsia="ar-SA"/>
        </w:rPr>
        <w:t>.</w:t>
      </w:r>
    </w:p>
    <w:p w:rsidR="00677CC2" w:rsidRPr="00677CC2" w:rsidRDefault="00677CC2" w:rsidP="00C6641E">
      <w:pPr>
        <w:widowControl w:val="0"/>
        <w:numPr>
          <w:ilvl w:val="3"/>
          <w:numId w:val="150"/>
        </w:numPr>
        <w:suppressAutoHyphens/>
        <w:spacing w:line="100" w:lineRule="atLeast"/>
        <w:ind w:left="993"/>
        <w:jc w:val="both"/>
        <w:rPr>
          <w:rFonts w:eastAsia="Times New Roman"/>
          <w:sz w:val="22"/>
          <w:lang w:eastAsia="ar-SA"/>
        </w:rPr>
      </w:pPr>
      <w:r w:rsidRPr="00677CC2">
        <w:rPr>
          <w:rFonts w:eastAsia="Times New Roman"/>
          <w:sz w:val="22"/>
          <w:lang w:eastAsia="ar-SA"/>
        </w:rPr>
        <w:t xml:space="preserve">    </w:t>
      </w:r>
      <w:r w:rsidRPr="00677CC2">
        <w:rPr>
          <w:rFonts w:eastAsia="Times New Roman"/>
          <w:color w:val="000000"/>
          <w:sz w:val="22"/>
          <w:lang w:eastAsia="ar-SA"/>
        </w:rPr>
        <w:t>We wnętrzu pojazdu w sposób skryty (zakamuflowany) w miejscu gwarantującym łatwą obsługę przez dysponenta i kierowcę musi być zamontowany manipulator (z wbudowanym mikrofonem) umożliwiający sterowanie urządzeniami, o których mowa w pkt 1.5.6</w:t>
      </w:r>
      <w:r w:rsidRPr="00677CC2">
        <w:rPr>
          <w:sz w:val="22"/>
          <w:lang w:eastAsia="pl-PL"/>
        </w:rPr>
        <w:t>.</w:t>
      </w:r>
    </w:p>
    <w:p w:rsidR="00677CC2" w:rsidRPr="00677CC2" w:rsidRDefault="00677CC2" w:rsidP="00C6641E">
      <w:pPr>
        <w:widowControl w:val="0"/>
        <w:numPr>
          <w:ilvl w:val="3"/>
          <w:numId w:val="150"/>
        </w:numPr>
        <w:tabs>
          <w:tab w:val="left" w:pos="993"/>
        </w:tabs>
        <w:suppressAutoHyphens/>
        <w:spacing w:line="100" w:lineRule="atLeast"/>
        <w:ind w:left="993"/>
        <w:jc w:val="both"/>
        <w:rPr>
          <w:rFonts w:eastAsia="Times New Roman"/>
          <w:sz w:val="22"/>
          <w:lang w:eastAsia="ar-SA"/>
        </w:rPr>
      </w:pPr>
      <w:r w:rsidRPr="00677CC2">
        <w:rPr>
          <w:rFonts w:eastAsia="Times New Roman"/>
          <w:color w:val="000000"/>
          <w:sz w:val="22"/>
          <w:lang w:eastAsia="ar-SA"/>
        </w:rPr>
        <w:t>W celu zagwarantowania niezawodnej i długotrwałej pracy urządzeń sygnalizacji uprzywilejowania w ruchu drogowym, o których mowa w pkt 1.5.6.3, 1.5.6.5, 1.5.6.7, 1.5.6.8, 1.5.6.9, Zamawiający wymaga, aby Wykonawca montował w pojeździe urządzenia tego samego producenta (takiej samej marki) posiadającego autoryzowane punkty serwisowe i/lub autoryzowanych dystrybutorów na terenie Polski</w:t>
      </w:r>
      <w:r w:rsidRPr="00677CC2">
        <w:rPr>
          <w:rFonts w:eastAsia="Times New Roman"/>
          <w:sz w:val="22"/>
          <w:lang w:eastAsia="ar-SA"/>
        </w:rPr>
        <w:t>.</w:t>
      </w:r>
    </w:p>
    <w:p w:rsidR="00677CC2" w:rsidRPr="00677CC2" w:rsidRDefault="00677CC2" w:rsidP="00C6641E">
      <w:pPr>
        <w:widowControl w:val="0"/>
        <w:numPr>
          <w:ilvl w:val="3"/>
          <w:numId w:val="151"/>
        </w:numPr>
        <w:suppressAutoHyphens/>
        <w:spacing w:line="276" w:lineRule="auto"/>
        <w:ind w:left="993"/>
        <w:jc w:val="both"/>
        <w:rPr>
          <w:rFonts w:eastAsia="Times New Roman"/>
          <w:color w:val="000000"/>
          <w:sz w:val="22"/>
          <w:lang w:eastAsia="ar-SA"/>
        </w:rPr>
      </w:pPr>
      <w:r w:rsidRPr="00677CC2">
        <w:rPr>
          <w:rFonts w:eastAsia="Times New Roman"/>
          <w:color w:val="000000"/>
          <w:sz w:val="22"/>
          <w:lang w:eastAsia="ar-SA"/>
        </w:rPr>
        <w:t>Działanie urządzeń sygnalizacji uprzywilejowania pojazdu w ruchu drogowym musi spełniać następujące warunki:</w:t>
      </w:r>
    </w:p>
    <w:p w:rsidR="00677CC2" w:rsidRPr="00677CC2" w:rsidRDefault="00677CC2" w:rsidP="00C6641E">
      <w:pPr>
        <w:widowControl w:val="0"/>
        <w:numPr>
          <w:ilvl w:val="0"/>
          <w:numId w:val="139"/>
        </w:numPr>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677CC2" w:rsidRPr="00677CC2" w:rsidRDefault="00677CC2" w:rsidP="00C6641E">
      <w:pPr>
        <w:widowControl w:val="0"/>
        <w:numPr>
          <w:ilvl w:val="0"/>
          <w:numId w:val="139"/>
        </w:numPr>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lastRenderedPageBreak/>
        <w:t>musi istnieć możliwość włączenia samej sygnalizacji świetlnej o barwie światła niebieskiej (bez sygnalizacji dźwiękowej),</w:t>
      </w:r>
    </w:p>
    <w:p w:rsidR="00677CC2" w:rsidRPr="00677CC2" w:rsidRDefault="00677CC2" w:rsidP="00C6641E">
      <w:pPr>
        <w:widowControl w:val="0"/>
        <w:numPr>
          <w:ilvl w:val="0"/>
          <w:numId w:val="139"/>
        </w:numPr>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włączenie lamp uprzywilejowania pojazdu w ruchu drogowym musi być sygnalizowane lampką kontrolną,</w:t>
      </w:r>
    </w:p>
    <w:p w:rsidR="00677CC2" w:rsidRPr="00677CC2" w:rsidRDefault="00677CC2" w:rsidP="00C6641E">
      <w:pPr>
        <w:widowControl w:val="0"/>
        <w:numPr>
          <w:ilvl w:val="0"/>
          <w:numId w:val="139"/>
        </w:numPr>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włączenie urządzenia rozgłoszeniowego musi przerywać emisję dźwiękowych sygnałów ostrzegawczych, zaś jego wyłączenie powodować dalszą pracę sygnalizacji dźwiękowej, o ile była ona wcześniej włączona,</w:t>
      </w:r>
    </w:p>
    <w:p w:rsidR="00677CC2" w:rsidRPr="00677CC2" w:rsidRDefault="00677CC2" w:rsidP="00C6641E">
      <w:pPr>
        <w:widowControl w:val="0"/>
        <w:numPr>
          <w:ilvl w:val="0"/>
          <w:numId w:val="139"/>
        </w:numPr>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działanie sygnalizacji świetlnej musi być możliwe również przy wyjętym kluczyku ze stacyjki pojazdu,</w:t>
      </w:r>
    </w:p>
    <w:p w:rsidR="00677CC2" w:rsidRPr="00677CC2" w:rsidRDefault="00677CC2" w:rsidP="00C6641E">
      <w:pPr>
        <w:widowControl w:val="0"/>
        <w:numPr>
          <w:ilvl w:val="0"/>
          <w:numId w:val="139"/>
        </w:numPr>
        <w:suppressAutoHyphens/>
        <w:spacing w:line="100" w:lineRule="atLeast"/>
        <w:ind w:left="1417" w:hanging="425"/>
        <w:jc w:val="both"/>
        <w:rPr>
          <w:rFonts w:eastAsia="Times New Roman"/>
          <w:color w:val="000000"/>
          <w:sz w:val="22"/>
          <w:lang w:eastAsia="ar-SA"/>
        </w:rPr>
      </w:pPr>
      <w:r w:rsidRPr="00677CC2">
        <w:rPr>
          <w:rFonts w:eastAsia="Times New Roman"/>
          <w:color w:val="000000"/>
          <w:sz w:val="22"/>
          <w:lang w:eastAsia="ar-SA"/>
        </w:rPr>
        <w:t>przy zapalonych światłach dziennych włączenie sygnalizacji dźwiękowej musi pociągać za sobą jednocześnie włączenie świateł mijania, a wyłączenie sygnalizacji dźwiękowej musi powodować powrót do funkcji świecenia świateł dziennych,</w:t>
      </w:r>
    </w:p>
    <w:p w:rsidR="00677CC2" w:rsidRPr="00677CC2" w:rsidRDefault="00677CC2" w:rsidP="00C6641E">
      <w:pPr>
        <w:widowControl w:val="0"/>
        <w:numPr>
          <w:ilvl w:val="0"/>
          <w:numId w:val="139"/>
        </w:numPr>
        <w:suppressAutoHyphens/>
        <w:spacing w:line="100" w:lineRule="atLeast"/>
        <w:ind w:left="1417" w:hanging="425"/>
        <w:jc w:val="both"/>
        <w:rPr>
          <w:rFonts w:eastAsia="Times New Roman"/>
          <w:color w:val="000000"/>
          <w:sz w:val="22"/>
          <w:lang w:eastAsia="ar-SA"/>
        </w:rPr>
      </w:pPr>
      <w:r w:rsidRPr="00677CC2">
        <w:rPr>
          <w:rFonts w:eastAsia="Times New Roman"/>
          <w:color w:val="000000"/>
          <w:sz w:val="22"/>
          <w:lang w:eastAsia="ar-SA"/>
        </w:rPr>
        <w:t>przy wyłączonym oświetleniu zewnętrznym za pomocą przełącznika, o którym mowa w pkt 1.5.3.6, włączenie sygnalizacji dźwiękowej musi pociągać za sobą włączenie świateł mijania, a wyłączenie sygnalizacji dźwiękowej musi powodować powrót do funkcji wyłączenia oświetlenia zewnętrznego</w:t>
      </w:r>
      <w:r w:rsidRPr="00677CC2">
        <w:rPr>
          <w:sz w:val="22"/>
        </w:rPr>
        <w:t>.</w:t>
      </w:r>
    </w:p>
    <w:p w:rsidR="00677CC2" w:rsidRPr="00677CC2" w:rsidRDefault="00677CC2" w:rsidP="00C6641E">
      <w:pPr>
        <w:widowControl w:val="0"/>
        <w:numPr>
          <w:ilvl w:val="3"/>
          <w:numId w:val="151"/>
        </w:numPr>
        <w:suppressAutoHyphens/>
        <w:spacing w:line="276" w:lineRule="auto"/>
        <w:ind w:left="993"/>
        <w:jc w:val="both"/>
        <w:rPr>
          <w:rFonts w:eastAsia="Times New Roman"/>
          <w:color w:val="000000"/>
          <w:sz w:val="22"/>
          <w:lang w:eastAsia="ar-SA"/>
        </w:rPr>
      </w:pPr>
      <w:r w:rsidRPr="00677CC2">
        <w:rPr>
          <w:rFonts w:eastAsia="Times New Roman"/>
          <w:color w:val="000000"/>
          <w:sz w:val="22"/>
          <w:lang w:eastAsia="ar-SA"/>
        </w:rPr>
        <w:t xml:space="preserve"> Pojazd musi posiadać dwie tablice z napisem „POLICJA” wykonane na podłożu z folii magnetycznej o wymiarach 160x500 mm, wys./gr. liter 100/18 mm. Tablice wykonane w barwie niebieskiej odblaskowej a napis w barwie białej odblaskowej. Materiały użyte do wykonania tablic muszą spełniać, co najmniej wymagania:</w:t>
      </w:r>
    </w:p>
    <w:p w:rsidR="00677CC2" w:rsidRPr="00677CC2" w:rsidRDefault="00677CC2" w:rsidP="00C6641E">
      <w:pPr>
        <w:widowControl w:val="0"/>
        <w:numPr>
          <w:ilvl w:val="0"/>
          <w:numId w:val="152"/>
        </w:numPr>
        <w:tabs>
          <w:tab w:val="num" w:pos="1418"/>
          <w:tab w:val="left" w:pos="11610"/>
        </w:tabs>
        <w:suppressAutoHyphens/>
        <w:spacing w:line="100" w:lineRule="atLeast"/>
        <w:ind w:left="1276"/>
        <w:jc w:val="both"/>
        <w:rPr>
          <w:color w:val="000000"/>
          <w:sz w:val="22"/>
          <w:lang w:eastAsia="ar-SA"/>
        </w:rPr>
      </w:pPr>
      <w:r w:rsidRPr="00677CC2">
        <w:rPr>
          <w:color w:val="000000"/>
          <w:sz w:val="22"/>
          <w:lang w:eastAsia="ar-SA"/>
        </w:rPr>
        <w:t xml:space="preserve">punkt 1.3.2 Załącznika nr 1 do Rozporządzenia Ministra Infrastruktury </w:t>
      </w:r>
      <w:r w:rsidRPr="00677CC2">
        <w:rPr>
          <w:color w:val="000000"/>
          <w:sz w:val="22"/>
          <w:lang w:eastAsia="ar-SA"/>
        </w:rPr>
        <w:br/>
        <w:t>z dnia 3 lipca 2003 r. w sprawie szczegółowych warunków technicznych dla znaków i sygnałów drogowych oraz urządzeń bezpieczeństwa ruchu drogowego i warunków ich umieszczenia na drogach w zakresie dla folii odblaskowych koloru niebieskiego  i białego 2 generacji,</w:t>
      </w:r>
    </w:p>
    <w:p w:rsidR="00677CC2" w:rsidRPr="00677CC2" w:rsidRDefault="00677CC2" w:rsidP="00C6641E">
      <w:pPr>
        <w:widowControl w:val="0"/>
        <w:numPr>
          <w:ilvl w:val="0"/>
          <w:numId w:val="152"/>
        </w:numPr>
        <w:tabs>
          <w:tab w:val="num" w:pos="1418"/>
          <w:tab w:val="left" w:pos="11610"/>
        </w:tabs>
        <w:suppressAutoHyphens/>
        <w:spacing w:line="100" w:lineRule="atLeast"/>
        <w:ind w:left="1276"/>
        <w:jc w:val="both"/>
        <w:rPr>
          <w:color w:val="000000"/>
          <w:sz w:val="22"/>
          <w:lang w:eastAsia="ar-SA"/>
        </w:rPr>
      </w:pPr>
      <w:r w:rsidRPr="00677CC2">
        <w:rPr>
          <w:sz w:val="22"/>
          <w:lang w:eastAsia="ar-SA"/>
        </w:rPr>
        <w:t>punkt 2.27, 2.28, 2.29, 2.30, 4.14, 4.15, 4.16, oraz 4.17 Załącznika nr 8 do Rozporządzenia Ministra Infrastruktury</w:t>
      </w:r>
      <w:r w:rsidRPr="00677CC2">
        <w:rPr>
          <w:rFonts w:eastAsia="Times New Roman"/>
          <w:sz w:val="22"/>
          <w:lang w:eastAsia="ar-SA"/>
        </w:rPr>
        <w:t xml:space="preserve"> </w:t>
      </w:r>
      <w:r w:rsidRPr="00677CC2">
        <w:rPr>
          <w:sz w:val="22"/>
          <w:lang w:eastAsia="ar-SA"/>
        </w:rPr>
        <w:t xml:space="preserve">i Budownictwa dnia 11 grudnia 2017 r. </w:t>
      </w:r>
      <w:r w:rsidRPr="00677CC2">
        <w:rPr>
          <w:sz w:val="22"/>
          <w:lang w:eastAsia="ar-SA"/>
        </w:rPr>
        <w:br/>
        <w:t>w sprawie rejestracji i oznaczania pojazdów oraz wymagań dla tablic rejestracyjnych</w:t>
      </w:r>
      <w:r w:rsidR="00274952">
        <w:rPr>
          <w:sz w:val="22"/>
          <w:lang w:eastAsia="ar-SA"/>
        </w:rPr>
        <w:t xml:space="preserve"> </w:t>
      </w:r>
      <w:r w:rsidRPr="00677CC2">
        <w:rPr>
          <w:sz w:val="22"/>
          <w:lang w:eastAsia="ar-SA"/>
        </w:rPr>
        <w:t>(Dz.U. z 2017 r., poz. 2355</w:t>
      </w:r>
      <w:r w:rsidRPr="00677CC2" w:rsidDel="000A70D3">
        <w:rPr>
          <w:sz w:val="22"/>
          <w:lang w:eastAsia="ar-SA"/>
        </w:rPr>
        <w:t xml:space="preserve"> </w:t>
      </w:r>
      <w:r w:rsidRPr="00677CC2">
        <w:rPr>
          <w:sz w:val="22"/>
          <w:lang w:eastAsia="ar-SA"/>
        </w:rPr>
        <w:t>ze zm.)</w:t>
      </w:r>
      <w:r w:rsidRPr="00677CC2">
        <w:rPr>
          <w:color w:val="000000"/>
          <w:sz w:val="22"/>
          <w:lang w:eastAsia="ar-SA"/>
        </w:rPr>
        <w:t>.</w:t>
      </w:r>
    </w:p>
    <w:p w:rsidR="00677CC2" w:rsidRPr="00677CC2" w:rsidRDefault="00677CC2" w:rsidP="00C6641E">
      <w:pPr>
        <w:widowControl w:val="0"/>
        <w:numPr>
          <w:ilvl w:val="0"/>
          <w:numId w:val="152"/>
        </w:numPr>
        <w:tabs>
          <w:tab w:val="num" w:pos="1418"/>
          <w:tab w:val="left" w:pos="11610"/>
        </w:tabs>
        <w:suppressAutoHyphens/>
        <w:spacing w:line="100" w:lineRule="atLeast"/>
        <w:ind w:left="1276"/>
        <w:jc w:val="both"/>
        <w:rPr>
          <w:b/>
          <w:color w:val="000000"/>
          <w:sz w:val="22"/>
          <w:lang w:eastAsia="ar-SA"/>
        </w:rPr>
      </w:pPr>
      <w:r w:rsidRPr="00677CC2">
        <w:rPr>
          <w:color w:val="000000"/>
          <w:sz w:val="22"/>
          <w:lang w:eastAsia="ar-SA"/>
        </w:rPr>
        <w:t>współrzędne trójchromatyczne barwy białej i niebieskiej odblaskowej muszą zawierać się w granicach pól tolerancji barwnych przedstawionych  w tabeli:</w:t>
      </w:r>
    </w:p>
    <w:p w:rsidR="00677CC2" w:rsidRPr="00677CC2" w:rsidRDefault="00274952" w:rsidP="00274952">
      <w:pPr>
        <w:tabs>
          <w:tab w:val="left" w:pos="4286"/>
        </w:tabs>
        <w:spacing w:line="100" w:lineRule="atLeast"/>
        <w:ind w:left="1276"/>
        <w:jc w:val="both"/>
        <w:rPr>
          <w:b/>
          <w:color w:val="000000"/>
          <w:sz w:val="22"/>
          <w:lang w:eastAsia="ar-SA"/>
        </w:rPr>
      </w:pPr>
      <w:r>
        <w:rPr>
          <w:b/>
          <w:color w:val="000000"/>
          <w:sz w:val="22"/>
          <w:lang w:eastAsia="ar-SA"/>
        </w:rPr>
        <w:tab/>
      </w:r>
    </w:p>
    <w:tbl>
      <w:tblPr>
        <w:tblW w:w="8720" w:type="dxa"/>
        <w:tblInd w:w="139" w:type="dxa"/>
        <w:tblLayout w:type="fixed"/>
        <w:tblCellMar>
          <w:left w:w="70" w:type="dxa"/>
          <w:right w:w="70" w:type="dxa"/>
        </w:tblCellMar>
        <w:tblLook w:val="04A0" w:firstRow="1" w:lastRow="0" w:firstColumn="1" w:lastColumn="0" w:noHBand="0" w:noVBand="1"/>
      </w:tblPr>
      <w:tblGrid>
        <w:gridCol w:w="1260"/>
        <w:gridCol w:w="720"/>
        <w:gridCol w:w="900"/>
        <w:gridCol w:w="1020"/>
        <w:gridCol w:w="1134"/>
        <w:gridCol w:w="1134"/>
        <w:gridCol w:w="2552"/>
      </w:tblGrid>
      <w:tr w:rsidR="00677CC2" w:rsidRPr="00677CC2" w:rsidTr="00FC66B9">
        <w:trPr>
          <w:cantSplit/>
          <w:trHeight w:val="263"/>
        </w:trPr>
        <w:tc>
          <w:tcPr>
            <w:tcW w:w="1980" w:type="dxa"/>
            <w:gridSpan w:val="2"/>
            <w:vMerge w:val="restart"/>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b/>
                <w:color w:val="000000"/>
                <w:kern w:val="2"/>
                <w:sz w:val="22"/>
                <w:lang w:eastAsia="ar-SA"/>
              </w:rPr>
            </w:pPr>
            <w:r w:rsidRPr="00677CC2">
              <w:rPr>
                <w:rFonts w:eastAsia="Lucida Sans Unicode"/>
                <w:b/>
                <w:color w:val="000000"/>
                <w:kern w:val="2"/>
                <w:sz w:val="22"/>
                <w:lang w:eastAsia="ar-SA"/>
              </w:rPr>
              <w:t>Barwa materiału</w:t>
            </w:r>
          </w:p>
        </w:tc>
        <w:tc>
          <w:tcPr>
            <w:tcW w:w="4188" w:type="dxa"/>
            <w:gridSpan w:val="4"/>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b/>
                <w:color w:val="000000"/>
                <w:kern w:val="2"/>
                <w:sz w:val="22"/>
                <w:lang w:eastAsia="ar-SA"/>
              </w:rPr>
            </w:pPr>
            <w:r w:rsidRPr="00677CC2">
              <w:rPr>
                <w:rFonts w:eastAsia="Lucida Sans Unicode"/>
                <w:b/>
                <w:color w:val="000000"/>
                <w:kern w:val="2"/>
                <w:sz w:val="22"/>
                <w:lang w:eastAsia="ar-SA"/>
              </w:rPr>
              <w:t>Współrzędne punktów narożnych</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677CC2" w:rsidRPr="00677CC2" w:rsidRDefault="00FC66B9" w:rsidP="00FC66B9">
            <w:pPr>
              <w:suppressAutoHyphens/>
              <w:snapToGrid w:val="0"/>
              <w:spacing w:line="100" w:lineRule="atLeast"/>
              <w:ind w:left="-64"/>
              <w:jc w:val="center"/>
              <w:rPr>
                <w:rFonts w:eastAsia="Lucida Sans Unicode"/>
                <w:b/>
                <w:color w:val="000000"/>
                <w:kern w:val="2"/>
                <w:sz w:val="22"/>
                <w:lang w:eastAsia="ar-SA"/>
              </w:rPr>
            </w:pPr>
            <w:r>
              <w:rPr>
                <w:rFonts w:eastAsia="Lucida Sans Unicode"/>
                <w:b/>
                <w:color w:val="000000"/>
                <w:kern w:val="2"/>
                <w:sz w:val="22"/>
                <w:lang w:eastAsia="ar-SA"/>
              </w:rPr>
              <w:t xml:space="preserve">Minimalne </w:t>
            </w:r>
            <w:r w:rsidR="00677CC2" w:rsidRPr="00677CC2">
              <w:rPr>
                <w:rFonts w:eastAsia="Lucida Sans Unicode"/>
                <w:b/>
                <w:color w:val="000000"/>
                <w:kern w:val="2"/>
                <w:sz w:val="22"/>
                <w:lang w:eastAsia="ar-SA"/>
              </w:rPr>
              <w:t>wartości współczynnika luminancji</w:t>
            </w:r>
          </w:p>
        </w:tc>
      </w:tr>
      <w:tr w:rsidR="00677CC2" w:rsidRPr="00677CC2" w:rsidTr="00FC66B9">
        <w:trPr>
          <w:cantSplit/>
          <w:trHeight w:hRule="exact" w:val="523"/>
        </w:trPr>
        <w:tc>
          <w:tcPr>
            <w:tcW w:w="1980" w:type="dxa"/>
            <w:gridSpan w:val="2"/>
            <w:vMerge/>
            <w:tcBorders>
              <w:top w:val="single" w:sz="4" w:space="0" w:color="000000"/>
              <w:left w:val="single" w:sz="4" w:space="0" w:color="000000"/>
              <w:bottom w:val="single" w:sz="4" w:space="0" w:color="000000"/>
              <w:right w:val="nil"/>
            </w:tcBorders>
            <w:vAlign w:val="center"/>
          </w:tcPr>
          <w:p w:rsidR="00677CC2" w:rsidRPr="00677CC2" w:rsidRDefault="00677CC2" w:rsidP="00677CC2">
            <w:pPr>
              <w:jc w:val="center"/>
              <w:rPr>
                <w:rFonts w:eastAsia="Lucida Sans Unicode"/>
                <w:color w:val="000000"/>
                <w:kern w:val="2"/>
                <w:sz w:val="22"/>
                <w:lang w:eastAsia="ar-SA"/>
              </w:rPr>
            </w:pPr>
          </w:p>
        </w:tc>
        <w:tc>
          <w:tcPr>
            <w:tcW w:w="90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1</w:t>
            </w:r>
          </w:p>
        </w:tc>
        <w:tc>
          <w:tcPr>
            <w:tcW w:w="102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2</w:t>
            </w:r>
          </w:p>
        </w:tc>
        <w:tc>
          <w:tcPr>
            <w:tcW w:w="1134"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3</w:t>
            </w:r>
          </w:p>
        </w:tc>
        <w:tc>
          <w:tcPr>
            <w:tcW w:w="1134"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4</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677CC2" w:rsidRPr="00677CC2" w:rsidRDefault="00677CC2" w:rsidP="00677CC2">
            <w:pPr>
              <w:jc w:val="center"/>
              <w:rPr>
                <w:rFonts w:eastAsia="Lucida Sans Unicode"/>
                <w:color w:val="000000"/>
                <w:kern w:val="2"/>
                <w:sz w:val="22"/>
                <w:lang w:eastAsia="ar-SA"/>
              </w:rPr>
            </w:pPr>
          </w:p>
        </w:tc>
      </w:tr>
      <w:tr w:rsidR="00677CC2" w:rsidRPr="00677CC2" w:rsidTr="00FC66B9">
        <w:trPr>
          <w:cantSplit/>
          <w:trHeight w:val="433"/>
        </w:trPr>
        <w:tc>
          <w:tcPr>
            <w:tcW w:w="1260" w:type="dxa"/>
            <w:vMerge w:val="restart"/>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b/>
                <w:color w:val="000000"/>
                <w:kern w:val="2"/>
                <w:sz w:val="22"/>
                <w:lang w:eastAsia="ar-SA"/>
              </w:rPr>
            </w:pPr>
            <w:r w:rsidRPr="00677CC2">
              <w:rPr>
                <w:rFonts w:eastAsia="Lucida Sans Unicode"/>
                <w:b/>
                <w:color w:val="000000"/>
                <w:kern w:val="2"/>
                <w:sz w:val="22"/>
                <w:lang w:eastAsia="ar-SA"/>
              </w:rPr>
              <w:t>Biała</w:t>
            </w:r>
          </w:p>
        </w:tc>
        <w:tc>
          <w:tcPr>
            <w:tcW w:w="72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x</w:t>
            </w:r>
          </w:p>
        </w:tc>
        <w:tc>
          <w:tcPr>
            <w:tcW w:w="90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0,355</w:t>
            </w:r>
          </w:p>
        </w:tc>
        <w:tc>
          <w:tcPr>
            <w:tcW w:w="102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0,305</w:t>
            </w:r>
          </w:p>
        </w:tc>
        <w:tc>
          <w:tcPr>
            <w:tcW w:w="1134"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0,285</w:t>
            </w:r>
          </w:p>
        </w:tc>
        <w:tc>
          <w:tcPr>
            <w:tcW w:w="1134"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0,335</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677CC2" w:rsidRPr="00677CC2" w:rsidRDefault="00677CC2" w:rsidP="00FC66B9">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0,27</w:t>
            </w:r>
          </w:p>
        </w:tc>
      </w:tr>
      <w:tr w:rsidR="00677CC2" w:rsidRPr="00677CC2" w:rsidTr="00FC66B9">
        <w:trPr>
          <w:cantSplit/>
          <w:trHeight w:hRule="exact" w:val="422"/>
        </w:trPr>
        <w:tc>
          <w:tcPr>
            <w:tcW w:w="1260" w:type="dxa"/>
            <w:vMerge/>
            <w:tcBorders>
              <w:top w:val="single" w:sz="4" w:space="0" w:color="000000"/>
              <w:left w:val="single" w:sz="4" w:space="0" w:color="000000"/>
              <w:bottom w:val="single" w:sz="4" w:space="0" w:color="000000"/>
              <w:right w:val="nil"/>
            </w:tcBorders>
            <w:vAlign w:val="center"/>
          </w:tcPr>
          <w:p w:rsidR="00677CC2" w:rsidRPr="00677CC2" w:rsidRDefault="00677CC2" w:rsidP="00677CC2">
            <w:pPr>
              <w:jc w:val="center"/>
              <w:rPr>
                <w:rFonts w:eastAsia="Lucida Sans Unicode"/>
                <w:b/>
                <w:color w:val="000000"/>
                <w:kern w:val="2"/>
                <w:sz w:val="22"/>
                <w:lang w:eastAsia="ar-SA"/>
              </w:rPr>
            </w:pPr>
          </w:p>
        </w:tc>
        <w:tc>
          <w:tcPr>
            <w:tcW w:w="72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y</w:t>
            </w:r>
          </w:p>
        </w:tc>
        <w:tc>
          <w:tcPr>
            <w:tcW w:w="90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0,355</w:t>
            </w:r>
          </w:p>
        </w:tc>
        <w:tc>
          <w:tcPr>
            <w:tcW w:w="102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0,305</w:t>
            </w:r>
          </w:p>
        </w:tc>
        <w:tc>
          <w:tcPr>
            <w:tcW w:w="1134"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0,325</w:t>
            </w:r>
          </w:p>
        </w:tc>
        <w:tc>
          <w:tcPr>
            <w:tcW w:w="1134"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0,375</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677CC2" w:rsidRPr="00677CC2" w:rsidRDefault="00677CC2" w:rsidP="00FC66B9">
            <w:pPr>
              <w:jc w:val="center"/>
              <w:rPr>
                <w:rFonts w:eastAsia="Lucida Sans Unicode"/>
                <w:color w:val="000000"/>
                <w:kern w:val="2"/>
                <w:sz w:val="22"/>
                <w:lang w:eastAsia="ar-SA"/>
              </w:rPr>
            </w:pPr>
          </w:p>
        </w:tc>
      </w:tr>
      <w:tr w:rsidR="00677CC2" w:rsidRPr="00677CC2" w:rsidTr="00FC66B9">
        <w:trPr>
          <w:cantSplit/>
          <w:trHeight w:val="432"/>
        </w:trPr>
        <w:tc>
          <w:tcPr>
            <w:tcW w:w="1260" w:type="dxa"/>
            <w:vMerge w:val="restart"/>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b/>
                <w:color w:val="000000"/>
                <w:kern w:val="2"/>
                <w:sz w:val="22"/>
                <w:lang w:eastAsia="ar-SA"/>
              </w:rPr>
            </w:pPr>
            <w:r w:rsidRPr="00677CC2">
              <w:rPr>
                <w:rFonts w:eastAsia="Lucida Sans Unicode"/>
                <w:b/>
                <w:color w:val="000000"/>
                <w:kern w:val="2"/>
                <w:sz w:val="22"/>
                <w:lang w:eastAsia="ar-SA"/>
              </w:rPr>
              <w:t>Niebieska</w:t>
            </w:r>
          </w:p>
        </w:tc>
        <w:tc>
          <w:tcPr>
            <w:tcW w:w="72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x</w:t>
            </w:r>
          </w:p>
        </w:tc>
        <w:tc>
          <w:tcPr>
            <w:tcW w:w="90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0,078</w:t>
            </w:r>
          </w:p>
        </w:tc>
        <w:tc>
          <w:tcPr>
            <w:tcW w:w="102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0,150</w:t>
            </w:r>
          </w:p>
        </w:tc>
        <w:tc>
          <w:tcPr>
            <w:tcW w:w="1134"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0,210</w:t>
            </w:r>
          </w:p>
        </w:tc>
        <w:tc>
          <w:tcPr>
            <w:tcW w:w="1134"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0,137</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677CC2" w:rsidRPr="00677CC2" w:rsidRDefault="00677CC2" w:rsidP="00FC66B9">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0,01</w:t>
            </w:r>
          </w:p>
        </w:tc>
      </w:tr>
      <w:tr w:rsidR="00677CC2" w:rsidRPr="00677CC2" w:rsidTr="00FC66B9">
        <w:trPr>
          <w:cantSplit/>
          <w:trHeight w:hRule="exact" w:val="458"/>
        </w:trPr>
        <w:tc>
          <w:tcPr>
            <w:tcW w:w="1260" w:type="dxa"/>
            <w:vMerge/>
            <w:tcBorders>
              <w:top w:val="single" w:sz="4" w:space="0" w:color="000000"/>
              <w:left w:val="single" w:sz="4" w:space="0" w:color="000000"/>
              <w:bottom w:val="single" w:sz="4" w:space="0" w:color="000000"/>
              <w:right w:val="nil"/>
            </w:tcBorders>
            <w:vAlign w:val="center"/>
          </w:tcPr>
          <w:p w:rsidR="00677CC2" w:rsidRPr="00677CC2" w:rsidRDefault="00677CC2" w:rsidP="00677CC2">
            <w:pPr>
              <w:jc w:val="center"/>
              <w:rPr>
                <w:rFonts w:eastAsia="Lucida Sans Unicode"/>
                <w:color w:val="000000"/>
                <w:kern w:val="2"/>
                <w:sz w:val="22"/>
                <w:lang w:eastAsia="ar-SA"/>
              </w:rPr>
            </w:pPr>
          </w:p>
        </w:tc>
        <w:tc>
          <w:tcPr>
            <w:tcW w:w="72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y</w:t>
            </w:r>
          </w:p>
        </w:tc>
        <w:tc>
          <w:tcPr>
            <w:tcW w:w="90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0,171</w:t>
            </w:r>
          </w:p>
        </w:tc>
        <w:tc>
          <w:tcPr>
            <w:tcW w:w="1020"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0,220</w:t>
            </w:r>
          </w:p>
        </w:tc>
        <w:tc>
          <w:tcPr>
            <w:tcW w:w="1134"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jc w:val="center"/>
              <w:rPr>
                <w:rFonts w:eastAsia="Lucida Sans Unicode"/>
                <w:color w:val="000000"/>
                <w:kern w:val="2"/>
                <w:sz w:val="22"/>
                <w:lang w:eastAsia="ar-SA"/>
              </w:rPr>
            </w:pPr>
            <w:r w:rsidRPr="00677CC2">
              <w:rPr>
                <w:rFonts w:eastAsia="Lucida Sans Unicode"/>
                <w:color w:val="000000"/>
                <w:kern w:val="2"/>
                <w:sz w:val="22"/>
                <w:lang w:eastAsia="ar-SA"/>
              </w:rPr>
              <w:t>0,160</w:t>
            </w:r>
          </w:p>
        </w:tc>
        <w:tc>
          <w:tcPr>
            <w:tcW w:w="1134" w:type="dxa"/>
            <w:tcBorders>
              <w:top w:val="single" w:sz="4" w:space="0" w:color="000000"/>
              <w:left w:val="single" w:sz="4" w:space="0" w:color="000000"/>
              <w:bottom w:val="single" w:sz="4" w:space="0" w:color="000000"/>
              <w:right w:val="nil"/>
            </w:tcBorders>
            <w:vAlign w:val="center"/>
          </w:tcPr>
          <w:p w:rsidR="00677CC2" w:rsidRPr="00677CC2" w:rsidRDefault="00677CC2" w:rsidP="00677CC2">
            <w:pPr>
              <w:suppressAutoHyphens/>
              <w:snapToGrid w:val="0"/>
              <w:spacing w:line="100" w:lineRule="atLeast"/>
              <w:ind w:left="426"/>
              <w:jc w:val="center"/>
              <w:rPr>
                <w:rFonts w:eastAsia="Lucida Sans Unicode"/>
                <w:color w:val="000000"/>
                <w:kern w:val="2"/>
                <w:sz w:val="22"/>
                <w:lang w:eastAsia="ar-SA"/>
              </w:rPr>
            </w:pPr>
            <w:r w:rsidRPr="00677CC2">
              <w:rPr>
                <w:rFonts w:eastAsia="Lucida Sans Unicode"/>
                <w:color w:val="000000"/>
                <w:kern w:val="2"/>
                <w:sz w:val="22"/>
                <w:lang w:eastAsia="ar-SA"/>
              </w:rPr>
              <w:t>0,038</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677CC2" w:rsidRPr="00677CC2" w:rsidRDefault="00677CC2" w:rsidP="00677CC2">
            <w:pPr>
              <w:jc w:val="center"/>
              <w:rPr>
                <w:rFonts w:eastAsia="Lucida Sans Unicode"/>
                <w:color w:val="000000"/>
                <w:kern w:val="2"/>
                <w:sz w:val="22"/>
                <w:lang w:eastAsia="ar-SA"/>
              </w:rPr>
            </w:pPr>
          </w:p>
        </w:tc>
      </w:tr>
    </w:tbl>
    <w:p w:rsidR="00677CC2" w:rsidRPr="00274952" w:rsidRDefault="00677CC2" w:rsidP="00274952">
      <w:pPr>
        <w:widowControl w:val="0"/>
        <w:suppressAutoHyphens/>
        <w:spacing w:line="100" w:lineRule="atLeast"/>
        <w:jc w:val="both"/>
        <w:rPr>
          <w:rFonts w:eastAsia="Times New Roman"/>
          <w:color w:val="000000"/>
          <w:sz w:val="12"/>
          <w:szCs w:val="12"/>
          <w:lang w:eastAsia="ar-SA"/>
        </w:rPr>
      </w:pPr>
    </w:p>
    <w:p w:rsidR="00677CC2" w:rsidRPr="00677CC2" w:rsidRDefault="00677CC2" w:rsidP="00677CC2">
      <w:pPr>
        <w:widowControl w:val="0"/>
        <w:suppressAutoHyphens/>
        <w:ind w:right="70"/>
        <w:jc w:val="both"/>
        <w:rPr>
          <w:rFonts w:eastAsia="Times New Roman"/>
          <w:color w:val="000000"/>
          <w:sz w:val="22"/>
          <w:lang w:eastAsia="ar-SA"/>
        </w:rPr>
      </w:pPr>
      <w:r w:rsidRPr="00677CC2">
        <w:rPr>
          <w:rFonts w:eastAsia="Times New Roman"/>
          <w:b/>
          <w:color w:val="000000"/>
          <w:sz w:val="22"/>
          <w:lang w:eastAsia="ar-SA"/>
        </w:rPr>
        <w:t>Spełnienie wymagań określonych w pkt 1.5.6, o ile nie zostały szczegółowo opisane w poszczególnych punktach, musi być potwierdzone oświadczeniem Wykonawcy oraz pozytywnym wynikiem oględzin dokonanych przez przedstawicieli Zamawiającego w fazie oceny projektu modyfikacji pojazdu.</w:t>
      </w:r>
    </w:p>
    <w:p w:rsidR="00677CC2" w:rsidRPr="00677CC2" w:rsidRDefault="00677CC2" w:rsidP="00677CC2">
      <w:pPr>
        <w:suppressAutoHyphens/>
        <w:spacing w:line="100" w:lineRule="atLeast"/>
        <w:jc w:val="both"/>
        <w:rPr>
          <w:rFonts w:eastAsia="Times New Roman"/>
          <w:sz w:val="22"/>
          <w:lang w:eastAsia="ar-SA"/>
        </w:rPr>
      </w:pPr>
      <w:r w:rsidRPr="00677CC2">
        <w:rPr>
          <w:b/>
          <w:color w:val="000000"/>
          <w:sz w:val="22"/>
        </w:rPr>
        <w:t>Dokumenty potwierdzające spełnienie wymogu muszą być przekazane Zamawiającemu przez Wykonawcę w fazie oceny projektu modyfikacji pojazdu</w:t>
      </w:r>
      <w:r w:rsidR="00274952">
        <w:rPr>
          <w:rFonts w:eastAsia="Times New Roman"/>
          <w:sz w:val="22"/>
          <w:lang w:eastAsia="ar-SA"/>
        </w:rPr>
        <w:t>.</w:t>
      </w:r>
    </w:p>
    <w:p w:rsidR="00677CC2" w:rsidRPr="00677CC2" w:rsidRDefault="00677CC2" w:rsidP="00274952">
      <w:pPr>
        <w:widowControl w:val="0"/>
        <w:tabs>
          <w:tab w:val="left" w:pos="851"/>
          <w:tab w:val="left" w:pos="4255"/>
        </w:tabs>
        <w:suppressAutoHyphens/>
        <w:spacing w:before="120"/>
        <w:jc w:val="both"/>
        <w:rPr>
          <w:rFonts w:eastAsia="Times New Roman"/>
          <w:b/>
          <w:sz w:val="22"/>
          <w:lang w:val="x-none" w:eastAsia="ar-SA"/>
        </w:rPr>
      </w:pPr>
      <w:r w:rsidRPr="00677CC2">
        <w:rPr>
          <w:rFonts w:eastAsia="Times New Roman"/>
          <w:b/>
          <w:sz w:val="22"/>
          <w:lang w:val="x-none" w:eastAsia="ar-SA"/>
        </w:rPr>
        <w:t>1.6</w:t>
      </w:r>
      <w:r w:rsidRPr="00677CC2">
        <w:rPr>
          <w:rFonts w:eastAsia="Times New Roman"/>
          <w:b/>
          <w:sz w:val="22"/>
          <w:lang w:val="x-none" w:eastAsia="ar-SA"/>
        </w:rPr>
        <w:tab/>
        <w:t>Wymagania techniczne dotyczące montażu elementów specjalistycznej zabudowy</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 xml:space="preserve">W ramach konsultacji określonych w pkt. 1.3.9 Wykonawca zobowiązany jest do przedstawienia Zamawiającemu wstępnego planu zabudowy pojazdu uwzględniającego wymagania określone w specyfikacji technicznej </w:t>
      </w:r>
      <w:r w:rsidRPr="00677CC2">
        <w:rPr>
          <w:rFonts w:eastAsia="Times New Roman"/>
          <w:sz w:val="22"/>
          <w:lang w:eastAsia="ar-SA"/>
        </w:rPr>
        <w:br/>
        <w:t>i zawierającego wstępne schematy, rysunki oraz dane techniczne urządzeń przewidzianych do zabudowy.</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 xml:space="preserve">Wszystkie elementy zabudowy, systemy ich mocowania, instalacje zasilania </w:t>
      </w:r>
      <w:r w:rsidRPr="00677CC2">
        <w:rPr>
          <w:rFonts w:eastAsia="Times New Roman"/>
          <w:sz w:val="22"/>
          <w:lang w:eastAsia="ar-SA"/>
        </w:rPr>
        <w:br/>
        <w:t xml:space="preserve">i sterujące itp. musza być zamontowane w sposób, jak najmniej ingerujący </w:t>
      </w:r>
      <w:r w:rsidRPr="00677CC2">
        <w:rPr>
          <w:rFonts w:eastAsia="Times New Roman"/>
          <w:sz w:val="22"/>
          <w:lang w:eastAsia="ar-SA"/>
        </w:rPr>
        <w:br/>
        <w:t xml:space="preserve">w strukturę pojazdu bazowego. W przypadku konieczności wykonania dodatkowych otworów w poszyciu zewnętrznym lub wewnętrznym pojazdu bazowego (np. w celu </w:t>
      </w:r>
      <w:r w:rsidRPr="00677CC2">
        <w:rPr>
          <w:rFonts w:eastAsia="Times New Roman"/>
          <w:sz w:val="22"/>
          <w:lang w:eastAsia="ar-SA"/>
        </w:rPr>
        <w:lastRenderedPageBreak/>
        <w:t>przeprowadzenia przewodów instalacji zasilającej lub sterującej), należy w taki sposób zaplanować i zaprojektować miejsca otworów, aby były one jak najmniej widoczne (</w:t>
      </w:r>
      <w:proofErr w:type="spellStart"/>
      <w:r w:rsidRPr="00677CC2">
        <w:rPr>
          <w:rFonts w:eastAsia="Times New Roman"/>
          <w:sz w:val="22"/>
          <w:lang w:eastAsia="ar-SA"/>
        </w:rPr>
        <w:t>skamuflowane</w:t>
      </w:r>
      <w:proofErr w:type="spellEnd"/>
      <w:r w:rsidRPr="00677CC2">
        <w:rPr>
          <w:rFonts w:eastAsia="Times New Roman"/>
          <w:sz w:val="22"/>
          <w:lang w:eastAsia="ar-SA"/>
        </w:rPr>
        <w:t>).</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Podczas montażu poszczególnych elementów zabudowy pojazdu Wykonawca musi korzystać z fabrycznych lub dedykowanych elementów przewidzianych przez producenta danego urządzenia.</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Wszystkie elementy zabudowy oraz systemy ich mocowania muszą zapewniać szczelność konstrukcji (przez okres minimum 8 lat), wytrzymałość na zmienne warunki atmosferyczne oraz gwarantować odpowiednią jakość i estetykę wykonania.</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Wszystkie przewody należy ułożyć w sposób zapobiegający wibracji oraz możliwości samoczynnego przemieszczania się. Do łączenia przewodów należy stosować specjalistyczne łączniki albo kostki, które podczas zwarcia instalacji się nie stopią. 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Przewody antenowe urządzeń łączności radiowej nie mogą być układane razem z przewodami instalacji elektrycznej.</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Wszystkie otwory i przewierty należy wygładzić i zabezpieczyć tulejkami ochronnymi krawędziowymi lub gumowymi prowadnicami.</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Każde miejsce ingerencji w metalowe elementy nadwozia pojazdu musi zostać dodatkowo zabezpieczone antykorozyjnie.</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 xml:space="preserve">Zamawiający dopuszcza jedynie stosowanie następujących technologii mocowania elementów i podzespołów zabudowy do nadwozia pojazdu: nitowanie za pomocą nitów </w:t>
      </w:r>
      <w:proofErr w:type="spellStart"/>
      <w:r w:rsidRPr="00677CC2">
        <w:rPr>
          <w:rFonts w:eastAsia="Times New Roman"/>
          <w:sz w:val="22"/>
          <w:lang w:eastAsia="ar-SA"/>
        </w:rPr>
        <w:t>zrywalnych</w:t>
      </w:r>
      <w:proofErr w:type="spellEnd"/>
      <w:r w:rsidRPr="00677CC2">
        <w:rPr>
          <w:rFonts w:eastAsia="Times New Roman"/>
          <w:sz w:val="22"/>
          <w:lang w:eastAsia="ar-SA"/>
        </w:rPr>
        <w:t xml:space="preserve"> stalowych, łączenie za pomocą śrub, wkrętów, śrub i nitonakrętek sześciokątnych.</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Wszystkie zastosowane elementy zabudowy pojazdu wykonane z metalu oraz wszystkie elementy łączące muszą być wykonane w technologii antykorozyjnej.</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Wszystkie elementy zabudowy należy umieścić w pojeździe w taki sposób, aby w przypadku uszkodzenia lub prac konserwacyjnych możliwe było ich jak najłatwiejsze wymontowanie i ponowne zamontowanie.</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Wszystkie elementy zabudowy muszą być zamontowane w pojeździe zgodnie ze wskazówkami montażu podanymi przez producentów tych elementów.</w:t>
      </w:r>
    </w:p>
    <w:p w:rsidR="00677CC2" w:rsidRPr="00677CC2" w:rsidRDefault="00677CC2" w:rsidP="00C6641E">
      <w:pPr>
        <w:widowControl w:val="0"/>
        <w:numPr>
          <w:ilvl w:val="0"/>
          <w:numId w:val="140"/>
        </w:numPr>
        <w:shd w:val="clear" w:color="auto" w:fill="FFFFFF"/>
        <w:tabs>
          <w:tab w:val="left" w:pos="851"/>
          <w:tab w:val="num" w:pos="1276"/>
          <w:tab w:val="left" w:pos="15458"/>
        </w:tabs>
        <w:suppressAutoHyphens/>
        <w:spacing w:line="240" w:lineRule="atLeast"/>
        <w:ind w:left="851" w:hanging="851"/>
        <w:jc w:val="both"/>
        <w:rPr>
          <w:rFonts w:eastAsia="Times New Roman"/>
          <w:sz w:val="22"/>
          <w:lang w:eastAsia="ar-SA"/>
        </w:rPr>
      </w:pPr>
      <w:r w:rsidRPr="00677CC2">
        <w:rPr>
          <w:rFonts w:eastAsia="Times New Roman"/>
          <w:sz w:val="22"/>
          <w:lang w:eastAsia="ar-SA"/>
        </w:rPr>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rsidR="00677CC2" w:rsidRPr="00274952" w:rsidRDefault="00677CC2" w:rsidP="00677CC2">
      <w:pPr>
        <w:shd w:val="clear" w:color="auto" w:fill="FFFFFF"/>
        <w:tabs>
          <w:tab w:val="left" w:pos="15458"/>
        </w:tabs>
        <w:suppressAutoHyphens/>
        <w:spacing w:line="240" w:lineRule="atLeast"/>
        <w:jc w:val="both"/>
        <w:rPr>
          <w:rFonts w:eastAsia="Times New Roman"/>
          <w:sz w:val="12"/>
          <w:szCs w:val="12"/>
          <w:lang w:eastAsia="ar-SA"/>
        </w:rPr>
      </w:pPr>
    </w:p>
    <w:p w:rsidR="00677CC2" w:rsidRPr="00677CC2" w:rsidRDefault="00677CC2" w:rsidP="00677CC2">
      <w:pPr>
        <w:widowControl w:val="0"/>
        <w:suppressAutoHyphens/>
        <w:ind w:left="1134"/>
        <w:jc w:val="both"/>
        <w:rPr>
          <w:b/>
          <w:sz w:val="22"/>
        </w:rPr>
      </w:pPr>
      <w:r w:rsidRPr="00677CC2">
        <w:rPr>
          <w:rFonts w:eastAsia="Times New Roman"/>
          <w:b/>
          <w:sz w:val="22"/>
          <w:lang w:eastAsia="ar-SA"/>
        </w:rPr>
        <w:t>Spełnienie wymagań określonych w pkt. 1.6, musi być potwierdzone oświadczeniem Wykonawcy popartym dokumentacją techniczną, konstrukcyjną i obliczeniami wytrzymałościowymi oraz pozytywnym wynikiem oględzin dokonanych przez przedstawicieli Zamawiającego w fazie oceny projektu modyfikacji pojazdu.</w:t>
      </w:r>
      <w:r w:rsidRPr="00677CC2">
        <w:rPr>
          <w:b/>
          <w:sz w:val="22"/>
        </w:rPr>
        <w:t xml:space="preserve"> Dokument potwierdzający spełnienie wymogu musi być przekazany Zamawiającemu przez Wykonawcę w fazie oceny projektu modyfikacji pojazdu.</w:t>
      </w:r>
    </w:p>
    <w:p w:rsidR="00677CC2" w:rsidRDefault="00677CC2" w:rsidP="00677CC2">
      <w:pPr>
        <w:shd w:val="clear" w:color="auto" w:fill="FFFFFF"/>
        <w:tabs>
          <w:tab w:val="left" w:pos="15458"/>
        </w:tabs>
        <w:suppressAutoHyphens/>
        <w:spacing w:line="240" w:lineRule="atLeast"/>
        <w:ind w:left="1276"/>
        <w:jc w:val="both"/>
        <w:rPr>
          <w:rFonts w:eastAsia="Times New Roman"/>
          <w:sz w:val="12"/>
          <w:szCs w:val="12"/>
          <w:lang w:eastAsia="ar-SA"/>
        </w:rPr>
      </w:pPr>
    </w:p>
    <w:p w:rsidR="00274952" w:rsidRDefault="00274952" w:rsidP="00677CC2">
      <w:pPr>
        <w:shd w:val="clear" w:color="auto" w:fill="FFFFFF"/>
        <w:tabs>
          <w:tab w:val="left" w:pos="15458"/>
        </w:tabs>
        <w:suppressAutoHyphens/>
        <w:spacing w:line="240" w:lineRule="atLeast"/>
        <w:ind w:left="1276"/>
        <w:jc w:val="both"/>
        <w:rPr>
          <w:rFonts w:eastAsia="Times New Roman"/>
          <w:sz w:val="12"/>
          <w:szCs w:val="12"/>
          <w:lang w:eastAsia="ar-SA"/>
        </w:rPr>
      </w:pPr>
    </w:p>
    <w:p w:rsidR="00274952" w:rsidRPr="00274952" w:rsidRDefault="00274952" w:rsidP="00677CC2">
      <w:pPr>
        <w:shd w:val="clear" w:color="auto" w:fill="FFFFFF"/>
        <w:tabs>
          <w:tab w:val="left" w:pos="15458"/>
        </w:tabs>
        <w:suppressAutoHyphens/>
        <w:spacing w:line="240" w:lineRule="atLeast"/>
        <w:ind w:left="1276"/>
        <w:jc w:val="both"/>
        <w:rPr>
          <w:rFonts w:eastAsia="Times New Roman"/>
          <w:sz w:val="12"/>
          <w:szCs w:val="12"/>
          <w:lang w:eastAsia="ar-SA"/>
        </w:rPr>
      </w:pPr>
    </w:p>
    <w:p w:rsidR="00677CC2" w:rsidRPr="00677CC2" w:rsidRDefault="00677CC2" w:rsidP="00677CC2">
      <w:pPr>
        <w:widowControl w:val="0"/>
        <w:suppressAutoHyphens/>
        <w:rPr>
          <w:rFonts w:eastAsia="Times New Roman"/>
          <w:b/>
          <w:color w:val="000000"/>
          <w:sz w:val="22"/>
          <w:lang w:eastAsia="ar-SA"/>
        </w:rPr>
      </w:pPr>
      <w:r w:rsidRPr="00677CC2">
        <w:rPr>
          <w:rFonts w:eastAsia="Times New Roman"/>
          <w:b/>
          <w:color w:val="000000"/>
          <w:sz w:val="22"/>
          <w:lang w:eastAsia="ar-SA"/>
        </w:rPr>
        <w:lastRenderedPageBreak/>
        <w:t>1.7</w:t>
      </w:r>
      <w:r w:rsidRPr="00677CC2">
        <w:rPr>
          <w:rFonts w:eastAsia="Times New Roman"/>
          <w:b/>
          <w:color w:val="000000"/>
          <w:sz w:val="22"/>
          <w:lang w:eastAsia="ar-SA"/>
        </w:rPr>
        <w:tab/>
      </w:r>
      <w:r w:rsidR="00274952">
        <w:rPr>
          <w:rFonts w:eastAsia="Times New Roman"/>
          <w:b/>
          <w:color w:val="000000"/>
          <w:sz w:val="22"/>
          <w:lang w:eastAsia="ar-SA"/>
        </w:rPr>
        <w:t xml:space="preserve">     </w:t>
      </w:r>
      <w:r w:rsidRPr="00677CC2">
        <w:rPr>
          <w:rFonts w:eastAsia="Times New Roman"/>
          <w:b/>
          <w:color w:val="000000"/>
          <w:sz w:val="22"/>
          <w:lang w:eastAsia="ar-SA"/>
        </w:rPr>
        <w:t>Wymagania konstrukcyjne</w:t>
      </w:r>
    </w:p>
    <w:p w:rsidR="00677CC2" w:rsidRPr="00677CC2" w:rsidRDefault="00677CC2" w:rsidP="00274952">
      <w:pPr>
        <w:widowControl w:val="0"/>
        <w:suppressAutoHyphens/>
        <w:ind w:left="993" w:hanging="993"/>
        <w:jc w:val="both"/>
        <w:rPr>
          <w:rFonts w:eastAsia="Times New Roman"/>
          <w:color w:val="000000"/>
          <w:sz w:val="22"/>
          <w:lang w:eastAsia="ar-SA"/>
        </w:rPr>
      </w:pPr>
      <w:r w:rsidRPr="00677CC2">
        <w:rPr>
          <w:rFonts w:eastAsia="Times New Roman"/>
          <w:color w:val="000000"/>
          <w:sz w:val="22"/>
          <w:lang w:eastAsia="ar-SA"/>
        </w:rPr>
        <w:t>1.7.1</w:t>
      </w:r>
      <w:r w:rsidRPr="00677CC2">
        <w:rPr>
          <w:rFonts w:eastAsia="Times New Roman"/>
          <w:color w:val="000000"/>
          <w:sz w:val="22"/>
          <w:lang w:eastAsia="ar-SA"/>
        </w:rPr>
        <w:tab/>
        <w:t>Konstrukcja pojazdu oraz wyposażenia musi być oparta na dostępnych na rynku krajowym zespołach, podzespołach i elementach oraz materiałach.</w:t>
      </w:r>
    </w:p>
    <w:p w:rsidR="00677CC2" w:rsidRPr="00677CC2" w:rsidRDefault="00677CC2" w:rsidP="00274952">
      <w:pPr>
        <w:widowControl w:val="0"/>
        <w:suppressAutoHyphens/>
        <w:ind w:left="993" w:hanging="993"/>
        <w:jc w:val="both"/>
        <w:rPr>
          <w:rFonts w:eastAsia="Times New Roman"/>
          <w:color w:val="000000"/>
          <w:sz w:val="22"/>
          <w:lang w:eastAsia="ar-SA"/>
        </w:rPr>
      </w:pPr>
      <w:r w:rsidRPr="00677CC2">
        <w:rPr>
          <w:rFonts w:eastAsia="Times New Roman"/>
          <w:color w:val="000000"/>
          <w:sz w:val="22"/>
          <w:lang w:eastAsia="ar-SA"/>
        </w:rPr>
        <w:t>1.7.2</w:t>
      </w:r>
      <w:r w:rsidRPr="00677CC2">
        <w:rPr>
          <w:rFonts w:eastAsia="Times New Roman"/>
          <w:color w:val="000000"/>
          <w:sz w:val="22"/>
          <w:lang w:eastAsia="ar-SA"/>
        </w:rPr>
        <w:tab/>
        <w:t>Wszystkie zastosowane w konstrukcji pojazdu oraz wyposażeniu powłoki ochronne (np. cynkowanie, powłoki lakiernicze i z tworzyw sztucznych) muszą zapewniać skuteczną ochronę antykorozyjną.</w:t>
      </w:r>
    </w:p>
    <w:p w:rsidR="00677CC2" w:rsidRPr="00677CC2" w:rsidRDefault="00677CC2" w:rsidP="00274952">
      <w:pPr>
        <w:widowControl w:val="0"/>
        <w:suppressAutoHyphens/>
        <w:ind w:left="993" w:hanging="993"/>
        <w:jc w:val="both"/>
        <w:rPr>
          <w:rFonts w:eastAsia="Times New Roman"/>
          <w:color w:val="000000"/>
          <w:sz w:val="22"/>
          <w:lang w:eastAsia="ar-SA"/>
        </w:rPr>
      </w:pPr>
      <w:r w:rsidRPr="00677CC2">
        <w:rPr>
          <w:rFonts w:eastAsia="Times New Roman"/>
          <w:color w:val="000000"/>
          <w:sz w:val="22"/>
          <w:lang w:eastAsia="ar-SA"/>
        </w:rPr>
        <w:t>1.7.3</w:t>
      </w:r>
      <w:r w:rsidRPr="00677CC2">
        <w:rPr>
          <w:rFonts w:eastAsia="Times New Roman"/>
          <w:color w:val="000000"/>
          <w:sz w:val="22"/>
          <w:lang w:eastAsia="ar-SA"/>
        </w:rPr>
        <w:tab/>
        <w:t>Wszystkie urządzenia pojazdu muszą mieć budowę blokowo-modułową i być zamocowane w pojeździe w sposób nie utrudniający dostępu do innych zespołów i urządzeń.</w:t>
      </w:r>
    </w:p>
    <w:p w:rsidR="00677CC2" w:rsidRPr="00677CC2" w:rsidRDefault="00677CC2" w:rsidP="00274952">
      <w:pPr>
        <w:widowControl w:val="0"/>
        <w:suppressAutoHyphens/>
        <w:ind w:left="993" w:hanging="993"/>
        <w:jc w:val="both"/>
        <w:rPr>
          <w:rFonts w:eastAsia="Times New Roman"/>
          <w:color w:val="000000"/>
          <w:sz w:val="22"/>
          <w:lang w:eastAsia="ar-SA"/>
        </w:rPr>
      </w:pPr>
      <w:r w:rsidRPr="00677CC2">
        <w:rPr>
          <w:rFonts w:eastAsia="Times New Roman"/>
          <w:color w:val="000000"/>
          <w:sz w:val="22"/>
          <w:lang w:eastAsia="ar-SA"/>
        </w:rPr>
        <w:t>1.7.4</w:t>
      </w:r>
      <w:r w:rsidRPr="00677CC2">
        <w:rPr>
          <w:rFonts w:eastAsia="Times New Roman"/>
          <w:color w:val="000000"/>
          <w:sz w:val="22"/>
          <w:lang w:eastAsia="ar-SA"/>
        </w:rPr>
        <w:tab/>
        <w:t>Wszystkie urządzenia pojazdu muszą mieć zwartą budowę i uwzględniać zdobycze techniki w zakresie miniaturyzacji.</w:t>
      </w:r>
    </w:p>
    <w:p w:rsidR="00677CC2" w:rsidRPr="00274952" w:rsidRDefault="00677CC2" w:rsidP="00677CC2">
      <w:pPr>
        <w:widowControl w:val="0"/>
        <w:suppressAutoHyphens/>
        <w:ind w:left="993" w:hanging="939"/>
        <w:jc w:val="both"/>
        <w:rPr>
          <w:rFonts w:eastAsia="Times New Roman"/>
          <w:color w:val="000000"/>
          <w:sz w:val="12"/>
          <w:szCs w:val="12"/>
          <w:lang w:eastAsia="ar-SA"/>
        </w:rPr>
      </w:pPr>
    </w:p>
    <w:p w:rsidR="00677CC2" w:rsidRPr="00677CC2" w:rsidRDefault="00677CC2" w:rsidP="00677CC2">
      <w:pPr>
        <w:widowControl w:val="0"/>
        <w:suppressAutoHyphens/>
        <w:ind w:left="993"/>
        <w:jc w:val="both"/>
        <w:rPr>
          <w:b/>
          <w:sz w:val="22"/>
        </w:rPr>
      </w:pPr>
      <w:r w:rsidRPr="00677CC2">
        <w:rPr>
          <w:rFonts w:eastAsia="Times New Roman"/>
          <w:b/>
          <w:sz w:val="22"/>
          <w:lang w:eastAsia="ar-SA"/>
        </w:rPr>
        <w:t xml:space="preserve">Spełnienie wymagań określonych pkt. 1.7, o ile nie zostały szczegółowo opisane </w:t>
      </w:r>
      <w:r w:rsidR="00206939">
        <w:rPr>
          <w:rFonts w:eastAsia="Times New Roman"/>
          <w:b/>
          <w:sz w:val="22"/>
          <w:lang w:eastAsia="ar-SA"/>
        </w:rPr>
        <w:br/>
      </w:r>
      <w:r w:rsidRPr="00677CC2">
        <w:rPr>
          <w:rFonts w:eastAsia="Times New Roman"/>
          <w:b/>
          <w:sz w:val="22"/>
          <w:lang w:eastAsia="ar-SA"/>
        </w:rPr>
        <w:t>w poszczególnych punktach, muszą być potwierdzone oświadczeniem Wykonawcy oraz pozytywnym wynikiem oględzin dokonanych przez przedstawicieli Zamawiającego w fazie oceny projektu modyfikacji pojazdu</w:t>
      </w:r>
      <w:r w:rsidRPr="00677CC2">
        <w:rPr>
          <w:rFonts w:eastAsia="Times New Roman"/>
          <w:sz w:val="22"/>
          <w:lang w:eastAsia="ar-SA"/>
        </w:rPr>
        <w:t>.</w:t>
      </w:r>
      <w:r w:rsidRPr="00677CC2">
        <w:rPr>
          <w:b/>
          <w:sz w:val="22"/>
        </w:rPr>
        <w:t xml:space="preserve"> Dokument potwierdzający spełnienie wymogu musi być przekazany Zamawiającemu przez Wykonawcę w fazie oceny projektu modyfikacji pojazdu.</w:t>
      </w:r>
    </w:p>
    <w:p w:rsidR="00677CC2" w:rsidRPr="00274952" w:rsidRDefault="00677CC2" w:rsidP="00677CC2">
      <w:pPr>
        <w:widowControl w:val="0"/>
        <w:tabs>
          <w:tab w:val="left" w:pos="14040"/>
        </w:tabs>
        <w:suppressAutoHyphens/>
        <w:spacing w:line="100" w:lineRule="atLeast"/>
        <w:jc w:val="both"/>
        <w:rPr>
          <w:rFonts w:eastAsia="Times New Roman"/>
          <w:color w:val="000000"/>
          <w:sz w:val="12"/>
          <w:szCs w:val="12"/>
          <w:shd w:val="clear" w:color="auto" w:fill="C0C0C0"/>
          <w:lang w:eastAsia="ar-SA"/>
        </w:rPr>
      </w:pPr>
    </w:p>
    <w:p w:rsidR="00677CC2" w:rsidRPr="00677CC2" w:rsidRDefault="00677CC2" w:rsidP="00677CC2">
      <w:pPr>
        <w:widowControl w:val="0"/>
        <w:tabs>
          <w:tab w:val="left" w:pos="993"/>
        </w:tabs>
        <w:suppressAutoHyphens/>
        <w:rPr>
          <w:rFonts w:eastAsia="Times New Roman"/>
          <w:b/>
          <w:color w:val="000000"/>
          <w:sz w:val="22"/>
          <w:lang w:eastAsia="ar-SA"/>
        </w:rPr>
      </w:pPr>
      <w:r w:rsidRPr="00677CC2">
        <w:rPr>
          <w:rFonts w:eastAsia="Times New Roman"/>
          <w:b/>
          <w:color w:val="000000"/>
          <w:sz w:val="22"/>
          <w:lang w:eastAsia="ar-SA"/>
        </w:rPr>
        <w:t>1.8</w:t>
      </w:r>
      <w:r w:rsidRPr="00677CC2">
        <w:rPr>
          <w:rFonts w:eastAsia="Times New Roman"/>
          <w:b/>
          <w:color w:val="000000"/>
          <w:sz w:val="22"/>
          <w:lang w:eastAsia="ar-SA"/>
        </w:rPr>
        <w:tab/>
        <w:t>Wymagania odnośnie oznaczania i znakowania</w:t>
      </w:r>
    </w:p>
    <w:p w:rsidR="00677CC2" w:rsidRPr="00677CC2" w:rsidRDefault="00677CC2" w:rsidP="00677CC2">
      <w:pPr>
        <w:widowControl w:val="0"/>
        <w:tabs>
          <w:tab w:val="left" w:pos="15998"/>
        </w:tabs>
        <w:suppressAutoHyphens/>
        <w:spacing w:line="100" w:lineRule="atLeast"/>
        <w:ind w:left="993" w:hanging="993"/>
        <w:jc w:val="both"/>
        <w:rPr>
          <w:rFonts w:eastAsia="Times New Roman"/>
          <w:color w:val="000000"/>
          <w:sz w:val="22"/>
          <w:lang w:eastAsia="ar-SA"/>
        </w:rPr>
      </w:pPr>
      <w:r w:rsidRPr="00677CC2">
        <w:rPr>
          <w:rFonts w:eastAsia="Times New Roman"/>
          <w:color w:val="000000"/>
          <w:sz w:val="22"/>
          <w:lang w:eastAsia="ar-SA"/>
        </w:rPr>
        <w:t>1.8.1</w:t>
      </w:r>
      <w:r w:rsidRPr="00677CC2">
        <w:rPr>
          <w:rFonts w:eastAsia="Times New Roman"/>
          <w:color w:val="000000"/>
          <w:sz w:val="22"/>
          <w:lang w:eastAsia="ar-SA"/>
        </w:rPr>
        <w:tab/>
        <w:t>Pojazd musi posiadać trwale umieszczone w miejscu łatwo dostępnym wewnątrz pojazdu:</w:t>
      </w:r>
    </w:p>
    <w:p w:rsidR="00677CC2" w:rsidRPr="00677CC2" w:rsidRDefault="00677CC2" w:rsidP="00677CC2">
      <w:pPr>
        <w:widowControl w:val="0"/>
        <w:tabs>
          <w:tab w:val="left" w:pos="22113"/>
        </w:tabs>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a)</w:t>
      </w:r>
      <w:r w:rsidRPr="00677CC2">
        <w:rPr>
          <w:rFonts w:eastAsia="Times New Roman"/>
          <w:color w:val="000000"/>
          <w:sz w:val="22"/>
          <w:lang w:eastAsia="ar-SA"/>
        </w:rPr>
        <w:tab/>
        <w:t>tabliczkę zawierającą naniesione w sposób trwały co najmniej dane                              o producencie, typie, roku produkcji oraz numerze identyfikacyjnym pojazdu (</w:t>
      </w:r>
      <w:proofErr w:type="spellStart"/>
      <w:r w:rsidRPr="00677CC2">
        <w:rPr>
          <w:rFonts w:eastAsia="Times New Roman"/>
          <w:color w:val="000000"/>
          <w:sz w:val="22"/>
          <w:lang w:eastAsia="ar-SA"/>
        </w:rPr>
        <w:t>VIN</w:t>
      </w:r>
      <w:proofErr w:type="spellEnd"/>
      <w:r w:rsidRPr="00677CC2">
        <w:rPr>
          <w:rFonts w:eastAsia="Times New Roman"/>
          <w:color w:val="000000"/>
          <w:sz w:val="22"/>
          <w:lang w:eastAsia="ar-SA"/>
        </w:rPr>
        <w:t>) lub numerze nadwozia, podwozia lub ramy,</w:t>
      </w:r>
    </w:p>
    <w:p w:rsidR="00677CC2" w:rsidRPr="00677CC2" w:rsidRDefault="00677CC2" w:rsidP="00677CC2">
      <w:pPr>
        <w:widowControl w:val="0"/>
        <w:tabs>
          <w:tab w:val="left" w:pos="21492"/>
          <w:tab w:val="left" w:pos="22113"/>
        </w:tabs>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b)</w:t>
      </w:r>
      <w:r w:rsidRPr="00677CC2">
        <w:rPr>
          <w:rFonts w:eastAsia="Times New Roman"/>
          <w:color w:val="000000"/>
          <w:sz w:val="22"/>
          <w:lang w:eastAsia="ar-SA"/>
        </w:rPr>
        <w:tab/>
        <w:t>tabliczkę wskazującą dopuszczalną liczbę przewożonych osób łącznie                   z kierowcą.</w:t>
      </w:r>
    </w:p>
    <w:p w:rsidR="00677CC2" w:rsidRPr="00677CC2" w:rsidRDefault="00677CC2" w:rsidP="00677CC2">
      <w:pPr>
        <w:widowControl w:val="0"/>
        <w:tabs>
          <w:tab w:val="left" w:pos="16214"/>
        </w:tabs>
        <w:suppressAutoHyphens/>
        <w:spacing w:line="100" w:lineRule="atLeast"/>
        <w:ind w:left="993" w:hanging="993"/>
        <w:jc w:val="both"/>
        <w:rPr>
          <w:rFonts w:eastAsia="Times New Roman"/>
          <w:color w:val="000000"/>
          <w:sz w:val="22"/>
          <w:lang w:eastAsia="ar-SA"/>
        </w:rPr>
      </w:pPr>
      <w:r w:rsidRPr="00677CC2">
        <w:rPr>
          <w:rFonts w:eastAsia="Times New Roman"/>
          <w:color w:val="000000"/>
          <w:sz w:val="22"/>
          <w:lang w:eastAsia="ar-SA"/>
        </w:rPr>
        <w:t>1.8.2</w:t>
      </w:r>
      <w:r w:rsidRPr="00677CC2">
        <w:rPr>
          <w:rFonts w:eastAsia="Times New Roman"/>
          <w:color w:val="000000"/>
          <w:sz w:val="22"/>
          <w:lang w:eastAsia="ar-SA"/>
        </w:rPr>
        <w:tab/>
        <w:t>Wszystkie urządzenia zamontowane jako elementy zabudowy pojazdu muszą posiadać tabliczki znamionowe zawierające co najmniej następujące dane:</w:t>
      </w:r>
    </w:p>
    <w:p w:rsidR="00677CC2" w:rsidRPr="00677CC2" w:rsidRDefault="00677CC2" w:rsidP="00677CC2">
      <w:pPr>
        <w:widowControl w:val="0"/>
        <w:numPr>
          <w:ilvl w:val="0"/>
          <w:numId w:val="62"/>
        </w:numPr>
        <w:tabs>
          <w:tab w:val="clear" w:pos="360"/>
          <w:tab w:val="num" w:pos="0"/>
          <w:tab w:val="num" w:pos="720"/>
        </w:tabs>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symbol lub numer producenta,</w:t>
      </w:r>
    </w:p>
    <w:p w:rsidR="00677CC2" w:rsidRPr="00677CC2" w:rsidRDefault="00677CC2" w:rsidP="00677CC2">
      <w:pPr>
        <w:widowControl w:val="0"/>
        <w:numPr>
          <w:ilvl w:val="0"/>
          <w:numId w:val="62"/>
        </w:numPr>
        <w:tabs>
          <w:tab w:val="clear" w:pos="360"/>
          <w:tab w:val="num" w:pos="0"/>
          <w:tab w:val="num" w:pos="720"/>
        </w:tabs>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numer kolejny wyrobu,</w:t>
      </w:r>
    </w:p>
    <w:p w:rsidR="00677CC2" w:rsidRPr="00677CC2" w:rsidRDefault="00677CC2" w:rsidP="00677CC2">
      <w:pPr>
        <w:widowControl w:val="0"/>
        <w:numPr>
          <w:ilvl w:val="0"/>
          <w:numId w:val="62"/>
        </w:numPr>
        <w:tabs>
          <w:tab w:val="clear" w:pos="360"/>
          <w:tab w:val="num" w:pos="0"/>
          <w:tab w:val="num" w:pos="720"/>
        </w:tabs>
        <w:suppressAutoHyphens/>
        <w:spacing w:line="100" w:lineRule="atLeast"/>
        <w:ind w:left="1418" w:hanging="425"/>
        <w:jc w:val="both"/>
        <w:rPr>
          <w:rFonts w:eastAsia="Times New Roman"/>
          <w:color w:val="000000"/>
          <w:sz w:val="22"/>
          <w:lang w:eastAsia="ar-SA"/>
        </w:rPr>
      </w:pPr>
      <w:r w:rsidRPr="00677CC2">
        <w:rPr>
          <w:rFonts w:eastAsia="Times New Roman"/>
          <w:color w:val="000000"/>
          <w:sz w:val="22"/>
          <w:lang w:eastAsia="ar-SA"/>
        </w:rPr>
        <w:t>rok produkcji.</w:t>
      </w:r>
    </w:p>
    <w:p w:rsidR="00677CC2" w:rsidRPr="00274952" w:rsidRDefault="00677CC2" w:rsidP="00677CC2">
      <w:pPr>
        <w:widowControl w:val="0"/>
        <w:suppressAutoHyphens/>
        <w:spacing w:line="100" w:lineRule="atLeast"/>
        <w:jc w:val="both"/>
        <w:rPr>
          <w:rFonts w:eastAsia="Times New Roman"/>
          <w:color w:val="000000"/>
          <w:sz w:val="12"/>
          <w:szCs w:val="12"/>
          <w:lang w:eastAsia="ar-SA"/>
        </w:rPr>
      </w:pPr>
    </w:p>
    <w:p w:rsidR="00677CC2" w:rsidRPr="00677CC2" w:rsidRDefault="00677CC2" w:rsidP="00677CC2">
      <w:pPr>
        <w:widowControl w:val="0"/>
        <w:suppressAutoHyphens/>
        <w:ind w:left="993"/>
        <w:jc w:val="both"/>
        <w:rPr>
          <w:b/>
          <w:sz w:val="22"/>
        </w:rPr>
      </w:pPr>
      <w:r w:rsidRPr="00677CC2">
        <w:rPr>
          <w:rFonts w:eastAsia="Times New Roman"/>
          <w:b/>
          <w:sz w:val="22"/>
          <w:lang w:eastAsia="ar-SA"/>
        </w:rPr>
        <w:t>Spełnienie wymagań określonych w pkt. 1.8, o ile nie zostały szczegółowo opisane w poszczególnych punktach, muszą być potwierdzone oświadczeniem Wykonawcy oraz pozytywnym wynikiem oględzin dokonanych przez przedstawicieli Zamawiającego w fazie oceny projektu modyfikacji pojazdu.</w:t>
      </w:r>
      <w:r w:rsidRPr="00677CC2">
        <w:rPr>
          <w:b/>
          <w:sz w:val="22"/>
        </w:rPr>
        <w:t xml:space="preserve"> Dokument potwierdzający spełnienie wymogu musi być przekazany Zamawiającemu przez Wykonawcę w fazie oceny projektu modyfikacji pojazdu.</w:t>
      </w:r>
    </w:p>
    <w:p w:rsidR="00677CC2" w:rsidRPr="00274952" w:rsidRDefault="00677CC2" w:rsidP="00677CC2">
      <w:pPr>
        <w:widowControl w:val="0"/>
        <w:tabs>
          <w:tab w:val="left" w:pos="1080"/>
        </w:tabs>
        <w:suppressAutoHyphens/>
        <w:spacing w:line="100" w:lineRule="atLeast"/>
        <w:jc w:val="both"/>
        <w:rPr>
          <w:rFonts w:eastAsia="Times New Roman"/>
          <w:color w:val="000000"/>
          <w:sz w:val="12"/>
          <w:szCs w:val="12"/>
          <w:shd w:val="clear" w:color="auto" w:fill="C0C0C0"/>
          <w:lang w:eastAsia="ar-SA"/>
        </w:rPr>
      </w:pPr>
    </w:p>
    <w:p w:rsidR="00677CC2" w:rsidRPr="00677CC2" w:rsidRDefault="00677CC2" w:rsidP="00677CC2">
      <w:pPr>
        <w:widowControl w:val="0"/>
        <w:suppressAutoHyphens/>
        <w:ind w:left="993" w:hanging="993"/>
        <w:rPr>
          <w:rFonts w:eastAsia="Times New Roman"/>
          <w:b/>
          <w:bCs/>
          <w:color w:val="000000"/>
          <w:sz w:val="22"/>
          <w:lang w:eastAsia="ar-SA"/>
        </w:rPr>
      </w:pPr>
      <w:r w:rsidRPr="00677CC2">
        <w:rPr>
          <w:rFonts w:eastAsia="Times New Roman"/>
          <w:b/>
          <w:bCs/>
          <w:color w:val="000000"/>
          <w:sz w:val="22"/>
          <w:lang w:eastAsia="ar-SA"/>
        </w:rPr>
        <w:t>1.9</w:t>
      </w:r>
      <w:r w:rsidRPr="00677CC2">
        <w:rPr>
          <w:rFonts w:eastAsia="Times New Roman"/>
          <w:b/>
          <w:bCs/>
          <w:color w:val="000000"/>
          <w:sz w:val="22"/>
          <w:lang w:eastAsia="ar-SA"/>
        </w:rPr>
        <w:tab/>
        <w:t>Wymagania dotyczące pakowania, przechowywania, transportu</w:t>
      </w:r>
    </w:p>
    <w:p w:rsidR="00677CC2" w:rsidRPr="00677CC2" w:rsidRDefault="00677CC2" w:rsidP="00677CC2">
      <w:pPr>
        <w:widowControl w:val="0"/>
        <w:tabs>
          <w:tab w:val="left" w:pos="15890"/>
        </w:tabs>
        <w:suppressAutoHyphens/>
        <w:spacing w:line="100" w:lineRule="atLeast"/>
        <w:ind w:left="993" w:hanging="975"/>
        <w:jc w:val="both"/>
        <w:rPr>
          <w:rFonts w:eastAsia="Times New Roman"/>
          <w:color w:val="000000"/>
          <w:sz w:val="22"/>
          <w:lang w:eastAsia="ar-SA"/>
        </w:rPr>
      </w:pPr>
      <w:r w:rsidRPr="00677CC2">
        <w:rPr>
          <w:rFonts w:eastAsia="Times New Roman"/>
          <w:color w:val="000000"/>
          <w:sz w:val="22"/>
          <w:lang w:eastAsia="ar-SA"/>
        </w:rPr>
        <w:t>1.9.1</w:t>
      </w:r>
      <w:r w:rsidRPr="00677CC2">
        <w:rPr>
          <w:rFonts w:eastAsia="Times New Roman"/>
          <w:color w:val="000000"/>
          <w:sz w:val="22"/>
          <w:lang w:eastAsia="ar-SA"/>
        </w:rPr>
        <w:tab/>
        <w:t>Pojazd nie wymaga pakowania i po przekazaniu Zamawiającemu musi być gotowy do użycia.</w:t>
      </w:r>
    </w:p>
    <w:p w:rsidR="00677CC2" w:rsidRPr="00677CC2" w:rsidRDefault="00677CC2" w:rsidP="00677CC2">
      <w:pPr>
        <w:widowControl w:val="0"/>
        <w:tabs>
          <w:tab w:val="left" w:pos="15782"/>
        </w:tabs>
        <w:suppressAutoHyphens/>
        <w:spacing w:line="100" w:lineRule="atLeast"/>
        <w:ind w:left="993" w:hanging="993"/>
        <w:jc w:val="both"/>
        <w:rPr>
          <w:rFonts w:eastAsia="Times New Roman"/>
          <w:color w:val="000000"/>
          <w:sz w:val="22"/>
          <w:lang w:eastAsia="ar-SA"/>
        </w:rPr>
      </w:pPr>
      <w:r w:rsidRPr="00677CC2">
        <w:rPr>
          <w:rFonts w:eastAsia="Times New Roman"/>
          <w:color w:val="000000"/>
          <w:sz w:val="22"/>
          <w:lang w:eastAsia="ar-SA"/>
        </w:rPr>
        <w:t>1.9.2</w:t>
      </w:r>
      <w:r w:rsidRPr="00677CC2">
        <w:rPr>
          <w:rFonts w:eastAsia="Times New Roman"/>
          <w:color w:val="000000"/>
          <w:sz w:val="22"/>
          <w:lang w:eastAsia="ar-SA"/>
        </w:rPr>
        <w:tab/>
        <w:t xml:space="preserve">Pojazd wraz z wyposażeniem musi być przystosowany do przechowywania na wolnym powietrzu w niezadaszonych parkach sprzętu transportowego </w:t>
      </w:r>
      <w:r w:rsidRPr="00677CC2">
        <w:rPr>
          <w:rFonts w:eastAsia="Times New Roman"/>
          <w:color w:val="000000"/>
          <w:sz w:val="22"/>
          <w:lang w:eastAsia="ar-SA"/>
        </w:rPr>
        <w:br/>
        <w:t xml:space="preserve">w warunkach atmosferycznych spotykanych w polskiej strefie klimatycznej opisanych w pkt 1.2.1. </w:t>
      </w:r>
    </w:p>
    <w:p w:rsidR="00677CC2" w:rsidRPr="00677CC2" w:rsidRDefault="00677CC2" w:rsidP="00677CC2">
      <w:pPr>
        <w:widowControl w:val="0"/>
        <w:tabs>
          <w:tab w:val="left" w:pos="2006"/>
        </w:tabs>
        <w:suppressAutoHyphens/>
        <w:spacing w:line="100" w:lineRule="atLeast"/>
        <w:ind w:left="993" w:hanging="975"/>
        <w:jc w:val="both"/>
        <w:rPr>
          <w:rFonts w:eastAsia="Times New Roman"/>
          <w:color w:val="000000"/>
          <w:sz w:val="22"/>
          <w:lang w:eastAsia="ar-SA"/>
        </w:rPr>
      </w:pPr>
      <w:r w:rsidRPr="00677CC2">
        <w:rPr>
          <w:rFonts w:eastAsia="Times New Roman"/>
          <w:color w:val="000000"/>
          <w:sz w:val="22"/>
          <w:lang w:eastAsia="ar-SA"/>
        </w:rPr>
        <w:t>1.9.3</w:t>
      </w:r>
      <w:r w:rsidRPr="00677CC2">
        <w:rPr>
          <w:rFonts w:eastAsia="Times New Roman"/>
          <w:color w:val="000000"/>
          <w:sz w:val="22"/>
          <w:lang w:eastAsia="ar-SA"/>
        </w:rPr>
        <w:tab/>
        <w:t>Pojazd musi być przystosowany do transportu środkami transportu kołowego. Załadunek pojazdu musi odbywać się samodzielnie (na kołach).</w:t>
      </w:r>
    </w:p>
    <w:p w:rsidR="00677CC2" w:rsidRPr="00274952" w:rsidRDefault="00677CC2" w:rsidP="00677CC2">
      <w:pPr>
        <w:widowControl w:val="0"/>
        <w:suppressAutoHyphens/>
        <w:spacing w:line="100" w:lineRule="atLeast"/>
        <w:ind w:left="920" w:hanging="910"/>
        <w:jc w:val="both"/>
        <w:rPr>
          <w:rFonts w:eastAsia="Times New Roman"/>
          <w:b/>
          <w:bCs/>
          <w:color w:val="000000"/>
          <w:sz w:val="12"/>
          <w:szCs w:val="12"/>
          <w:lang w:val="x-none" w:eastAsia="ar-SA"/>
        </w:rPr>
      </w:pPr>
    </w:p>
    <w:p w:rsidR="00677CC2" w:rsidRPr="00677CC2" w:rsidRDefault="00677CC2" w:rsidP="00677CC2">
      <w:pPr>
        <w:widowControl w:val="0"/>
        <w:suppressAutoHyphens/>
        <w:ind w:left="993"/>
        <w:jc w:val="both"/>
        <w:rPr>
          <w:b/>
          <w:sz w:val="22"/>
        </w:rPr>
      </w:pPr>
      <w:r w:rsidRPr="00677CC2">
        <w:rPr>
          <w:rFonts w:eastAsia="Times New Roman"/>
          <w:b/>
          <w:sz w:val="22"/>
          <w:lang w:eastAsia="ar-SA"/>
        </w:rPr>
        <w:t xml:space="preserve">Spełnienie wymagań określonych w pkt. 1.9, o ile nie zostały szczegółowo opisane </w:t>
      </w:r>
      <w:r w:rsidR="00206939">
        <w:rPr>
          <w:rFonts w:eastAsia="Times New Roman"/>
          <w:b/>
          <w:sz w:val="22"/>
          <w:lang w:eastAsia="ar-SA"/>
        </w:rPr>
        <w:br/>
      </w:r>
      <w:r w:rsidRPr="00677CC2">
        <w:rPr>
          <w:rFonts w:eastAsia="Times New Roman"/>
          <w:b/>
          <w:sz w:val="22"/>
          <w:lang w:eastAsia="ar-SA"/>
        </w:rPr>
        <w:t>w poszczególnych punktach, musi być potwierdzone oświadczeniem Wykonawcy oraz pozytywnym wynikiem oględzin dokonanych przez przedstawicieli Zamawiającego w fazie oceny projektu modyfikacji pojazdu.</w:t>
      </w:r>
      <w:r w:rsidRPr="00677CC2">
        <w:rPr>
          <w:b/>
          <w:sz w:val="22"/>
        </w:rPr>
        <w:t xml:space="preserve"> Dokument potwierdzający spełnienie wymogu musi być przekazany Zamawiającemu przez Wykonawcę w fazie oceny projektu modyfikacji pojazdu.</w:t>
      </w:r>
    </w:p>
    <w:p w:rsidR="00677CC2" w:rsidRPr="00677CC2" w:rsidRDefault="00677CC2" w:rsidP="00677CC2">
      <w:pPr>
        <w:widowControl w:val="0"/>
        <w:suppressAutoHyphens/>
        <w:spacing w:line="100" w:lineRule="atLeast"/>
        <w:ind w:left="920"/>
        <w:jc w:val="both"/>
        <w:rPr>
          <w:rFonts w:eastAsia="Times New Roman"/>
          <w:b/>
          <w:bCs/>
          <w:color w:val="000000"/>
          <w:sz w:val="22"/>
          <w:lang w:val="x-none" w:eastAsia="ar-SA"/>
        </w:rPr>
      </w:pPr>
    </w:p>
    <w:p w:rsidR="00677CC2" w:rsidRPr="00677CC2" w:rsidRDefault="00FA2137" w:rsidP="00FA2137">
      <w:pPr>
        <w:widowControl w:val="0"/>
        <w:tabs>
          <w:tab w:val="num" w:pos="993"/>
        </w:tabs>
        <w:suppressAutoHyphens/>
        <w:spacing w:line="100" w:lineRule="atLeast"/>
        <w:jc w:val="both"/>
        <w:rPr>
          <w:rFonts w:eastAsia="Times New Roman"/>
          <w:b/>
          <w:bCs/>
          <w:color w:val="000000"/>
          <w:sz w:val="22"/>
          <w:lang w:val="x-none" w:eastAsia="ar-SA"/>
        </w:rPr>
      </w:pPr>
      <w:r>
        <w:rPr>
          <w:rFonts w:eastAsia="Times New Roman"/>
          <w:b/>
          <w:bCs/>
          <w:color w:val="000000"/>
          <w:sz w:val="22"/>
          <w:lang w:eastAsia="ar-SA"/>
        </w:rPr>
        <w:t xml:space="preserve">2. </w:t>
      </w:r>
      <w:r w:rsidR="00677CC2" w:rsidRPr="00677CC2">
        <w:rPr>
          <w:rFonts w:eastAsia="Times New Roman"/>
          <w:b/>
          <w:bCs/>
          <w:color w:val="000000"/>
          <w:sz w:val="22"/>
          <w:lang w:val="x-none" w:eastAsia="ar-SA"/>
        </w:rPr>
        <w:t>WYMAGANIA JAKOŚCIOWE</w:t>
      </w:r>
    </w:p>
    <w:p w:rsidR="00677CC2" w:rsidRPr="00274952" w:rsidRDefault="00677CC2" w:rsidP="00677CC2">
      <w:pPr>
        <w:widowControl w:val="0"/>
        <w:suppressAutoHyphens/>
        <w:spacing w:line="100" w:lineRule="atLeast"/>
        <w:ind w:left="993"/>
        <w:jc w:val="both"/>
        <w:rPr>
          <w:rFonts w:eastAsia="Times New Roman"/>
          <w:b/>
          <w:bCs/>
          <w:color w:val="000000"/>
          <w:sz w:val="12"/>
          <w:szCs w:val="12"/>
          <w:lang w:val="x-none" w:eastAsia="ar-SA"/>
        </w:rPr>
      </w:pPr>
    </w:p>
    <w:p w:rsidR="00677CC2" w:rsidRPr="00677CC2" w:rsidRDefault="00677CC2" w:rsidP="00677CC2">
      <w:pPr>
        <w:widowControl w:val="0"/>
        <w:suppressAutoHyphens/>
        <w:spacing w:line="100" w:lineRule="atLeast"/>
        <w:ind w:left="993" w:hanging="993"/>
        <w:jc w:val="both"/>
        <w:rPr>
          <w:rFonts w:eastAsia="Times New Roman"/>
          <w:color w:val="000000"/>
          <w:sz w:val="22"/>
          <w:lang w:val="x-none" w:eastAsia="ar-SA"/>
        </w:rPr>
      </w:pPr>
      <w:r w:rsidRPr="00677CC2">
        <w:rPr>
          <w:rFonts w:eastAsia="Times New Roman"/>
          <w:color w:val="000000"/>
          <w:sz w:val="22"/>
          <w:lang w:val="x-none" w:eastAsia="ar-SA"/>
        </w:rPr>
        <w:t>2.1</w:t>
      </w:r>
      <w:r w:rsidRPr="00677CC2">
        <w:rPr>
          <w:rFonts w:eastAsia="Times New Roman"/>
          <w:color w:val="000000"/>
          <w:sz w:val="22"/>
          <w:lang w:val="x-none" w:eastAsia="ar-SA"/>
        </w:rPr>
        <w:tab/>
        <w:t>Pojazd musi być wykonany zgodnie z zasadami wiedzy technicznej, powszechnie obowiązującymi w tym zakresie normami i standardami z uwzględnieniem obowiązujących przepisów.</w:t>
      </w:r>
    </w:p>
    <w:p w:rsidR="00677CC2" w:rsidRPr="00677CC2" w:rsidRDefault="00677CC2" w:rsidP="00C6641E">
      <w:pPr>
        <w:widowControl w:val="0"/>
        <w:numPr>
          <w:ilvl w:val="1"/>
          <w:numId w:val="128"/>
        </w:numPr>
        <w:suppressAutoHyphens/>
        <w:spacing w:line="100" w:lineRule="atLeast"/>
        <w:ind w:left="993" w:hanging="993"/>
        <w:jc w:val="both"/>
        <w:rPr>
          <w:rFonts w:eastAsia="Times New Roman"/>
          <w:color w:val="000000"/>
          <w:sz w:val="22"/>
          <w:lang w:val="x-none" w:eastAsia="ar-SA"/>
        </w:rPr>
      </w:pPr>
      <w:r w:rsidRPr="00677CC2">
        <w:rPr>
          <w:rFonts w:eastAsia="Times New Roman"/>
          <w:color w:val="000000"/>
          <w:sz w:val="22"/>
          <w:lang w:val="x-none" w:eastAsia="ar-SA"/>
        </w:rPr>
        <w:t>Zamawiający nie przewiduje przeprowadzania badań odbiorczych.</w:t>
      </w:r>
    </w:p>
    <w:p w:rsidR="00677CC2" w:rsidRPr="00677CC2" w:rsidRDefault="00677CC2" w:rsidP="00677CC2">
      <w:pPr>
        <w:widowControl w:val="0"/>
        <w:suppressAutoHyphens/>
        <w:spacing w:line="100" w:lineRule="atLeast"/>
        <w:jc w:val="both"/>
        <w:rPr>
          <w:rFonts w:eastAsia="Times New Roman"/>
          <w:color w:val="000000"/>
          <w:sz w:val="22"/>
          <w:lang w:val="x-none" w:eastAsia="ar-SA"/>
        </w:rPr>
      </w:pPr>
    </w:p>
    <w:p w:rsidR="00677CC2" w:rsidRPr="00274952" w:rsidRDefault="00677CC2" w:rsidP="00274952">
      <w:pPr>
        <w:widowControl w:val="0"/>
        <w:suppressAutoHyphens/>
        <w:ind w:left="993"/>
        <w:jc w:val="both"/>
        <w:rPr>
          <w:b/>
          <w:sz w:val="22"/>
        </w:rPr>
      </w:pPr>
      <w:r w:rsidRPr="00677CC2">
        <w:rPr>
          <w:rFonts w:eastAsia="Times New Roman"/>
          <w:b/>
          <w:sz w:val="22"/>
          <w:lang w:eastAsia="ar-SA"/>
        </w:rPr>
        <w:t xml:space="preserve">Spełnienie wymagań określonych w pkt. 2, o ile nie zostały szczegółowo opisane </w:t>
      </w:r>
      <w:r w:rsidR="00206939">
        <w:rPr>
          <w:rFonts w:eastAsia="Times New Roman"/>
          <w:b/>
          <w:sz w:val="22"/>
          <w:lang w:eastAsia="ar-SA"/>
        </w:rPr>
        <w:br/>
      </w:r>
      <w:r w:rsidRPr="00677CC2">
        <w:rPr>
          <w:rFonts w:eastAsia="Times New Roman"/>
          <w:b/>
          <w:sz w:val="22"/>
          <w:lang w:eastAsia="ar-SA"/>
        </w:rPr>
        <w:t>w poszczególnych punktach, musi być potwierdzone oświadczeniem Wykonawcy oraz pozytywnym wynikiem oględzin dokonanych przez przedstawicieli Zamawiającego w fazie oceny projektu modyfikacji pojazdu.</w:t>
      </w:r>
      <w:r w:rsidRPr="00677CC2">
        <w:rPr>
          <w:b/>
          <w:sz w:val="22"/>
        </w:rPr>
        <w:t xml:space="preserve"> Dokument potwierdzający spełnienie wymogu musi być przekazany Zamawiającemu przez Wykonawcę w fazie oceny proj</w:t>
      </w:r>
      <w:r w:rsidR="00274952">
        <w:rPr>
          <w:b/>
          <w:sz w:val="22"/>
        </w:rPr>
        <w:t>ektu modyfikacji pojazdu.</w:t>
      </w:r>
    </w:p>
    <w:p w:rsidR="00677CC2" w:rsidRPr="00677CC2" w:rsidRDefault="00677CC2" w:rsidP="00677CC2">
      <w:pPr>
        <w:widowControl w:val="0"/>
        <w:suppressAutoHyphens/>
        <w:spacing w:line="100" w:lineRule="atLeast"/>
        <w:ind w:left="920" w:hanging="910"/>
        <w:jc w:val="both"/>
        <w:rPr>
          <w:rFonts w:eastAsia="Times New Roman"/>
          <w:color w:val="000000"/>
          <w:sz w:val="22"/>
          <w:lang w:val="x-none" w:eastAsia="ar-SA"/>
        </w:rPr>
      </w:pPr>
    </w:p>
    <w:p w:rsidR="00677CC2" w:rsidRPr="00677CC2" w:rsidRDefault="00FA2137" w:rsidP="00FA2137">
      <w:pPr>
        <w:widowControl w:val="0"/>
        <w:tabs>
          <w:tab w:val="num" w:pos="993"/>
        </w:tabs>
        <w:suppressAutoHyphens/>
        <w:spacing w:line="100" w:lineRule="atLeast"/>
        <w:jc w:val="both"/>
        <w:rPr>
          <w:rFonts w:eastAsia="Times New Roman"/>
          <w:b/>
          <w:bCs/>
          <w:color w:val="000000"/>
          <w:sz w:val="22"/>
          <w:lang w:val="x-none" w:eastAsia="ar-SA"/>
        </w:rPr>
      </w:pPr>
      <w:r>
        <w:rPr>
          <w:rFonts w:eastAsia="Times New Roman"/>
          <w:b/>
          <w:bCs/>
          <w:color w:val="000000"/>
          <w:sz w:val="22"/>
          <w:lang w:eastAsia="ar-SA"/>
        </w:rPr>
        <w:t xml:space="preserve">3. </w:t>
      </w:r>
      <w:r w:rsidR="00677CC2" w:rsidRPr="00677CC2">
        <w:rPr>
          <w:rFonts w:eastAsia="Times New Roman"/>
          <w:b/>
          <w:bCs/>
          <w:color w:val="000000"/>
          <w:sz w:val="22"/>
          <w:lang w:val="x-none" w:eastAsia="ar-SA"/>
        </w:rPr>
        <w:t>WYMAGANIA DOTYCZĄCE BEZPIECZEŃSTWA UŻYTKOWANIA</w:t>
      </w:r>
    </w:p>
    <w:p w:rsidR="00677CC2" w:rsidRPr="00274952" w:rsidRDefault="00677CC2" w:rsidP="00677CC2">
      <w:pPr>
        <w:widowControl w:val="0"/>
        <w:suppressAutoHyphens/>
        <w:spacing w:line="100" w:lineRule="atLeast"/>
        <w:ind w:left="993"/>
        <w:jc w:val="both"/>
        <w:rPr>
          <w:rFonts w:eastAsia="Times New Roman"/>
          <w:b/>
          <w:bCs/>
          <w:color w:val="000000"/>
          <w:sz w:val="12"/>
          <w:szCs w:val="12"/>
          <w:lang w:val="x-none" w:eastAsia="ar-SA"/>
        </w:rPr>
      </w:pPr>
    </w:p>
    <w:p w:rsidR="00677CC2" w:rsidRPr="00677CC2" w:rsidRDefault="00677CC2" w:rsidP="00677CC2">
      <w:pPr>
        <w:widowControl w:val="0"/>
        <w:suppressAutoHyphens/>
        <w:spacing w:line="100" w:lineRule="atLeast"/>
        <w:ind w:left="993" w:hanging="983"/>
        <w:jc w:val="both"/>
        <w:rPr>
          <w:rFonts w:eastAsia="Times New Roman"/>
          <w:color w:val="000000"/>
          <w:sz w:val="22"/>
          <w:lang w:val="x-none" w:eastAsia="ar-SA"/>
        </w:rPr>
      </w:pPr>
      <w:r w:rsidRPr="00677CC2">
        <w:rPr>
          <w:rFonts w:eastAsia="Times New Roman"/>
          <w:color w:val="000000"/>
          <w:sz w:val="22"/>
          <w:lang w:val="x-none" w:eastAsia="ar-SA"/>
        </w:rPr>
        <w:t>3.1</w:t>
      </w:r>
      <w:r w:rsidRPr="00677CC2">
        <w:rPr>
          <w:rFonts w:eastAsia="Times New Roman"/>
          <w:color w:val="000000"/>
          <w:sz w:val="22"/>
          <w:lang w:val="x-none" w:eastAsia="ar-SA"/>
        </w:rPr>
        <w:tab/>
        <w:t>Instrukcja obsługi pojazdu musi zawierać zapisy dotyczące bezpiecznego użytkowania  i obsługi pojazdu.</w:t>
      </w:r>
    </w:p>
    <w:p w:rsidR="00677CC2" w:rsidRPr="00677CC2" w:rsidRDefault="00677CC2" w:rsidP="00677CC2">
      <w:pPr>
        <w:widowControl w:val="0"/>
        <w:suppressAutoHyphens/>
        <w:spacing w:line="100" w:lineRule="atLeast"/>
        <w:ind w:left="993" w:hanging="983"/>
        <w:jc w:val="both"/>
        <w:rPr>
          <w:rFonts w:eastAsia="Times New Roman"/>
          <w:color w:val="000000"/>
          <w:sz w:val="22"/>
          <w:lang w:val="x-none" w:eastAsia="ar-SA"/>
        </w:rPr>
      </w:pPr>
      <w:r w:rsidRPr="00677CC2">
        <w:rPr>
          <w:rFonts w:eastAsia="Times New Roman"/>
          <w:color w:val="000000"/>
          <w:sz w:val="22"/>
          <w:lang w:val="x-none" w:eastAsia="ar-SA"/>
        </w:rPr>
        <w:t>3.2</w:t>
      </w:r>
      <w:r w:rsidRPr="00677CC2">
        <w:rPr>
          <w:rFonts w:eastAsia="Times New Roman"/>
          <w:color w:val="000000"/>
          <w:sz w:val="22"/>
          <w:lang w:val="x-none" w:eastAsia="ar-SA"/>
        </w:rPr>
        <w:tab/>
        <w:t>Rozwiązania konstrukcyjne muszą spełniać wymagania BHP.</w:t>
      </w:r>
    </w:p>
    <w:p w:rsidR="00677CC2" w:rsidRPr="00677CC2" w:rsidRDefault="00677CC2" w:rsidP="00677CC2">
      <w:pPr>
        <w:widowControl w:val="0"/>
        <w:suppressAutoHyphens/>
        <w:spacing w:line="100" w:lineRule="atLeast"/>
        <w:ind w:left="993" w:hanging="983"/>
        <w:jc w:val="both"/>
        <w:rPr>
          <w:rFonts w:eastAsia="Times New Roman"/>
          <w:color w:val="000000"/>
          <w:sz w:val="22"/>
          <w:lang w:val="x-none" w:eastAsia="ar-SA"/>
        </w:rPr>
      </w:pPr>
      <w:r w:rsidRPr="00677CC2">
        <w:rPr>
          <w:rFonts w:eastAsia="Times New Roman"/>
          <w:color w:val="000000"/>
          <w:sz w:val="22"/>
          <w:lang w:val="x-none" w:eastAsia="ar-SA"/>
        </w:rPr>
        <w:t>3.3</w:t>
      </w:r>
      <w:r w:rsidRPr="00677CC2">
        <w:rPr>
          <w:rFonts w:eastAsia="Times New Roman"/>
          <w:color w:val="000000"/>
          <w:sz w:val="22"/>
          <w:lang w:val="x-none" w:eastAsia="ar-SA"/>
        </w:rPr>
        <w:tab/>
        <w:t>Niezbędne ostrzeżenia w zakresie BHP muszą być umieszczone w sposób trwały</w:t>
      </w:r>
      <w:r w:rsidR="00274952">
        <w:rPr>
          <w:rFonts w:eastAsia="Times New Roman"/>
          <w:color w:val="000000"/>
          <w:sz w:val="22"/>
          <w:lang w:eastAsia="ar-SA"/>
        </w:rPr>
        <w:t xml:space="preserve"> </w:t>
      </w:r>
      <w:r w:rsidR="00274952">
        <w:rPr>
          <w:rFonts w:eastAsia="Times New Roman"/>
          <w:color w:val="000000"/>
          <w:sz w:val="22"/>
          <w:lang w:eastAsia="ar-SA"/>
        </w:rPr>
        <w:br/>
      </w:r>
      <w:r w:rsidRPr="00677CC2">
        <w:rPr>
          <w:rFonts w:eastAsia="Times New Roman"/>
          <w:color w:val="000000"/>
          <w:sz w:val="22"/>
          <w:lang w:val="x-none" w:eastAsia="ar-SA"/>
        </w:rPr>
        <w:t>w widocznych miejscach.</w:t>
      </w:r>
    </w:p>
    <w:p w:rsidR="00677CC2" w:rsidRPr="00677CC2" w:rsidRDefault="00677CC2" w:rsidP="00677CC2">
      <w:pPr>
        <w:widowControl w:val="0"/>
        <w:suppressAutoHyphens/>
        <w:spacing w:line="100" w:lineRule="atLeast"/>
        <w:ind w:left="993" w:hanging="983"/>
        <w:jc w:val="both"/>
        <w:rPr>
          <w:rFonts w:eastAsia="Times New Roman"/>
          <w:color w:val="000000"/>
          <w:sz w:val="22"/>
          <w:lang w:val="x-none" w:eastAsia="ar-SA"/>
        </w:rPr>
      </w:pPr>
      <w:r w:rsidRPr="00677CC2">
        <w:rPr>
          <w:rFonts w:eastAsia="Times New Roman"/>
          <w:color w:val="000000"/>
          <w:sz w:val="22"/>
          <w:lang w:val="x-none" w:eastAsia="ar-SA"/>
        </w:rPr>
        <w:t>3.4</w:t>
      </w:r>
      <w:r w:rsidRPr="00677CC2">
        <w:rPr>
          <w:rFonts w:eastAsia="Times New Roman"/>
          <w:color w:val="000000"/>
          <w:sz w:val="22"/>
          <w:lang w:val="x-none" w:eastAsia="ar-SA"/>
        </w:rPr>
        <w:tab/>
        <w:t xml:space="preserve">Pojazd </w:t>
      </w:r>
      <w:r w:rsidRPr="00677CC2">
        <w:rPr>
          <w:rFonts w:eastAsia="Times New Roman"/>
          <w:sz w:val="22"/>
          <w:lang w:val="x-none" w:eastAsia="ar-SA"/>
        </w:rPr>
        <w:t>na zewnątrz oraz wewnątrz nie może posiadać ostrych krawędzi, które mogłyby powodować zranienia i kontuzje osób podczas użytkowania pojazdu</w:t>
      </w:r>
      <w:r w:rsidRPr="00677CC2">
        <w:rPr>
          <w:rFonts w:eastAsia="Times New Roman"/>
          <w:color w:val="000000"/>
          <w:sz w:val="22"/>
          <w:lang w:val="x-none" w:eastAsia="ar-SA"/>
        </w:rPr>
        <w:t>.</w:t>
      </w:r>
    </w:p>
    <w:p w:rsidR="00677CC2" w:rsidRPr="00677CC2" w:rsidRDefault="00677CC2" w:rsidP="00677CC2">
      <w:pPr>
        <w:widowControl w:val="0"/>
        <w:suppressAutoHyphens/>
        <w:spacing w:line="100" w:lineRule="atLeast"/>
        <w:ind w:left="993" w:hanging="983"/>
        <w:jc w:val="both"/>
        <w:rPr>
          <w:rFonts w:eastAsia="Times New Roman"/>
          <w:color w:val="000000"/>
          <w:sz w:val="22"/>
          <w:lang w:val="x-none" w:eastAsia="ar-SA"/>
        </w:rPr>
      </w:pPr>
      <w:r w:rsidRPr="00677CC2">
        <w:rPr>
          <w:rFonts w:eastAsia="Times New Roman"/>
          <w:color w:val="000000"/>
          <w:sz w:val="22"/>
          <w:lang w:val="x-none" w:eastAsia="ar-SA"/>
        </w:rPr>
        <w:t xml:space="preserve">3.5 </w:t>
      </w:r>
      <w:r w:rsidRPr="00677CC2">
        <w:rPr>
          <w:rFonts w:eastAsia="Times New Roman"/>
          <w:color w:val="000000"/>
          <w:sz w:val="22"/>
          <w:lang w:val="x-none" w:eastAsia="ar-SA"/>
        </w:rPr>
        <w:tab/>
        <w:t>Konstrukcja pojazdu musi zapewniać bezpieczeństwo pożarowe.</w:t>
      </w:r>
    </w:p>
    <w:p w:rsidR="00677CC2" w:rsidRPr="00677CC2" w:rsidRDefault="00677CC2" w:rsidP="00677CC2">
      <w:pPr>
        <w:widowControl w:val="0"/>
        <w:suppressAutoHyphens/>
        <w:spacing w:line="100" w:lineRule="atLeast"/>
        <w:ind w:left="993" w:hanging="983"/>
        <w:jc w:val="both"/>
        <w:rPr>
          <w:rFonts w:eastAsia="Times New Roman"/>
          <w:color w:val="000000"/>
          <w:sz w:val="22"/>
          <w:lang w:val="x-none" w:eastAsia="ar-SA"/>
        </w:rPr>
      </w:pPr>
      <w:r w:rsidRPr="00677CC2">
        <w:rPr>
          <w:rFonts w:eastAsia="Times New Roman"/>
          <w:color w:val="000000"/>
          <w:sz w:val="22"/>
          <w:lang w:val="x-none" w:eastAsia="ar-SA"/>
        </w:rPr>
        <w:t>3.6</w:t>
      </w:r>
      <w:r w:rsidRPr="00677CC2">
        <w:rPr>
          <w:rFonts w:eastAsia="Times New Roman"/>
          <w:color w:val="000000"/>
          <w:sz w:val="22"/>
          <w:lang w:val="x-none" w:eastAsia="ar-SA"/>
        </w:rPr>
        <w:tab/>
        <w:t>Pojazd musi być wyposażony w gaśnicę typu samochodowego opisaną w pkt 1.5.4.1.</w:t>
      </w:r>
    </w:p>
    <w:p w:rsidR="00677CC2" w:rsidRPr="00677CC2" w:rsidRDefault="00677CC2" w:rsidP="00677CC2">
      <w:pPr>
        <w:widowControl w:val="0"/>
        <w:suppressAutoHyphens/>
        <w:spacing w:line="100" w:lineRule="atLeast"/>
        <w:ind w:left="993" w:hanging="983"/>
        <w:jc w:val="both"/>
        <w:rPr>
          <w:rFonts w:eastAsia="Times New Roman"/>
          <w:color w:val="000000"/>
          <w:sz w:val="22"/>
          <w:lang w:val="x-none" w:eastAsia="ar-SA"/>
        </w:rPr>
      </w:pPr>
      <w:r w:rsidRPr="00677CC2">
        <w:rPr>
          <w:rFonts w:eastAsia="Times New Roman"/>
          <w:color w:val="000000"/>
          <w:sz w:val="22"/>
          <w:lang w:val="x-none" w:eastAsia="ar-SA"/>
        </w:rPr>
        <w:t xml:space="preserve">3.7 </w:t>
      </w:r>
      <w:r w:rsidRPr="00677CC2">
        <w:rPr>
          <w:rFonts w:eastAsia="Times New Roman"/>
          <w:color w:val="000000"/>
          <w:sz w:val="22"/>
          <w:lang w:val="x-none" w:eastAsia="ar-SA"/>
        </w:rPr>
        <w:tab/>
        <w:t xml:space="preserve">Pojazd musi być wyposażony w </w:t>
      </w:r>
      <w:r w:rsidRPr="00677CC2">
        <w:rPr>
          <w:rFonts w:eastAsia="Times New Roman"/>
          <w:sz w:val="22"/>
          <w:lang w:val="x-none" w:eastAsia="pl-PL"/>
        </w:rPr>
        <w:t xml:space="preserve">zestaw </w:t>
      </w:r>
      <w:r w:rsidRPr="00677CC2">
        <w:rPr>
          <w:rFonts w:eastAsia="Times New Roman"/>
          <w:sz w:val="22"/>
          <w:lang w:val="x-none" w:eastAsia="ar-SA"/>
        </w:rPr>
        <w:t xml:space="preserve">pierwszej pomocy </w:t>
      </w:r>
      <w:r w:rsidRPr="00677CC2">
        <w:rPr>
          <w:rFonts w:eastAsia="Times New Roman"/>
          <w:color w:val="000000"/>
          <w:sz w:val="22"/>
          <w:lang w:val="x-none" w:eastAsia="ar-SA"/>
        </w:rPr>
        <w:t>opisany w pkt 1.5.4.2.</w:t>
      </w:r>
    </w:p>
    <w:p w:rsidR="00677CC2" w:rsidRPr="00677CC2" w:rsidRDefault="00677CC2" w:rsidP="00677CC2">
      <w:pPr>
        <w:widowControl w:val="0"/>
        <w:suppressAutoHyphens/>
        <w:spacing w:line="100" w:lineRule="atLeast"/>
        <w:ind w:left="993" w:hanging="983"/>
        <w:jc w:val="both"/>
        <w:rPr>
          <w:rFonts w:eastAsia="Times New Roman"/>
          <w:color w:val="000000"/>
          <w:sz w:val="22"/>
          <w:lang w:val="x-none" w:eastAsia="ar-SA"/>
        </w:rPr>
      </w:pPr>
      <w:r w:rsidRPr="00677CC2">
        <w:rPr>
          <w:rFonts w:eastAsia="Times New Roman"/>
          <w:color w:val="000000"/>
          <w:sz w:val="22"/>
          <w:lang w:val="x-none" w:eastAsia="ar-SA"/>
        </w:rPr>
        <w:t>3.8</w:t>
      </w:r>
      <w:r w:rsidRPr="00677CC2">
        <w:rPr>
          <w:rFonts w:eastAsia="Times New Roman"/>
          <w:color w:val="000000"/>
          <w:sz w:val="22"/>
          <w:lang w:val="x-none" w:eastAsia="ar-SA"/>
        </w:rPr>
        <w:tab/>
        <w:t>Zabudowa pojazdu nie może utrudniać dostępu do elementów i wyposażenia  pojazdu związanych z bezpieczeństwem użytkowania.</w:t>
      </w:r>
    </w:p>
    <w:p w:rsidR="00677CC2" w:rsidRPr="00677CC2" w:rsidRDefault="00677CC2" w:rsidP="00677CC2">
      <w:pPr>
        <w:widowControl w:val="0"/>
        <w:suppressAutoHyphens/>
        <w:spacing w:line="100" w:lineRule="atLeast"/>
        <w:ind w:left="993" w:hanging="983"/>
        <w:jc w:val="both"/>
        <w:rPr>
          <w:rFonts w:eastAsia="Times New Roman"/>
          <w:color w:val="000000"/>
          <w:sz w:val="22"/>
          <w:lang w:val="x-none" w:eastAsia="ar-SA"/>
        </w:rPr>
      </w:pPr>
      <w:r w:rsidRPr="00677CC2">
        <w:rPr>
          <w:rFonts w:eastAsia="Times New Roman"/>
          <w:color w:val="000000"/>
          <w:sz w:val="22"/>
          <w:lang w:val="x-none" w:eastAsia="ar-SA"/>
        </w:rPr>
        <w:t>3.9</w:t>
      </w:r>
      <w:r w:rsidRPr="00677CC2">
        <w:rPr>
          <w:rFonts w:eastAsia="Times New Roman"/>
          <w:color w:val="000000"/>
          <w:sz w:val="22"/>
          <w:lang w:val="x-none" w:eastAsia="ar-SA"/>
        </w:rPr>
        <w:tab/>
      </w:r>
      <w:r w:rsidRPr="00677CC2">
        <w:rPr>
          <w:rFonts w:eastAsia="Times New Roman"/>
          <w:sz w:val="22"/>
          <w:lang w:val="x-none" w:eastAsia="ar-SA"/>
        </w:rPr>
        <w:t>Wykonawca przeprowadzi na swój koszt na terenie Polski w miejscu</w:t>
      </w:r>
      <w:r w:rsidRPr="00677CC2">
        <w:rPr>
          <w:rFonts w:eastAsia="Times New Roman"/>
          <w:sz w:val="22"/>
          <w:lang w:val="x-none" w:eastAsia="ar-SA"/>
        </w:rPr>
        <w:br/>
        <w:t xml:space="preserve">i terminie zaakceptowanym przez Zamawiającego (po zatwierdzeniu projektu modyfikacji pojazdu i przed odbiorem pojazdów) instruktaż dla 22 przedstawicieli użytkowników z zakresu obsługi pojazdu bazowego wraz z zabudową. Instruktaż musi być przeprowadzony z wykorzystaniem pojazdu wykonanego zgodnie z zatwierdzoną modyfikacją pojazdu. Czas instruktażu musi wynieść min. 6 godzin. Jednostki organizacyjne Policji pokryją koszty transportu przedstawicieli użytkowników natomiast wszystkie inne koszty związane z instruktażem pokrywa Wykonawca. Wykonawca przedstawi Zamawiającemu do akceptacji harmonogram instruktażu. Przedmiotowe przedsięwzięcie zostanie zakończone wydaniem dla każdego z przeszkolonych przedstawicieli użytkowników imiennego zaświadczenia lub świadectwa potwierdzającego udział w szkoleniu i zawierającego informację o jego zakresie (kopia ww. zaświadczenia lub świadectwa wraz z listą obecności, zostanie przekazana do siedziby Zamawiającego). </w:t>
      </w:r>
    </w:p>
    <w:p w:rsidR="00677CC2" w:rsidRPr="00677CC2" w:rsidRDefault="00677CC2" w:rsidP="00677CC2">
      <w:pPr>
        <w:widowControl w:val="0"/>
        <w:suppressAutoHyphens/>
        <w:ind w:left="993"/>
        <w:jc w:val="both"/>
        <w:rPr>
          <w:b/>
          <w:sz w:val="22"/>
        </w:rPr>
      </w:pPr>
      <w:r w:rsidRPr="00677CC2">
        <w:rPr>
          <w:rFonts w:eastAsia="Times New Roman"/>
          <w:b/>
          <w:sz w:val="22"/>
          <w:lang w:eastAsia="ar-SA"/>
        </w:rPr>
        <w:t>Spełnienie wymagań określonych w pkt. 3, o ile nie zostały szczegółowo opisane w poszczególnych punktach, musi być potwierdzone oświadczeniem Wykonawcy oraz pozytywnym wynikiem oględzin dokonanych przez przedstawicieli Zamawiającego w fazie oceny projektu modyfikacji pojazdu.</w:t>
      </w:r>
      <w:r w:rsidRPr="00677CC2">
        <w:rPr>
          <w:b/>
          <w:sz w:val="22"/>
        </w:rPr>
        <w:t xml:space="preserve"> Dokument potwierdzający spełnienie wymogu musi być przekazany Zamawiającemu przez Wykonawcę w fazie oceny projektu modyfikacji pojazdu.</w:t>
      </w:r>
    </w:p>
    <w:p w:rsidR="00677CC2" w:rsidRPr="00677CC2" w:rsidRDefault="00677CC2" w:rsidP="00677CC2">
      <w:pPr>
        <w:widowControl w:val="0"/>
        <w:suppressAutoHyphens/>
        <w:spacing w:line="100" w:lineRule="atLeast"/>
        <w:ind w:left="10"/>
        <w:jc w:val="both"/>
        <w:rPr>
          <w:rFonts w:eastAsia="Times New Roman"/>
          <w:color w:val="000000"/>
          <w:sz w:val="22"/>
          <w:lang w:val="x-none" w:eastAsia="ar-SA"/>
        </w:rPr>
      </w:pPr>
    </w:p>
    <w:p w:rsidR="00677CC2" w:rsidRPr="00677CC2" w:rsidRDefault="00677CC2" w:rsidP="00677CC2">
      <w:pPr>
        <w:widowControl w:val="0"/>
        <w:suppressAutoHyphens/>
        <w:spacing w:line="100" w:lineRule="atLeast"/>
        <w:ind w:left="10"/>
        <w:jc w:val="both"/>
        <w:rPr>
          <w:rFonts w:eastAsia="Times New Roman"/>
          <w:color w:val="000000"/>
          <w:sz w:val="22"/>
          <w:lang w:val="x-none" w:eastAsia="ar-SA"/>
        </w:rPr>
      </w:pPr>
    </w:p>
    <w:p w:rsidR="00677CC2" w:rsidRPr="00677CC2" w:rsidRDefault="00677CC2" w:rsidP="00677CC2">
      <w:pPr>
        <w:widowControl w:val="0"/>
        <w:suppressAutoHyphens/>
        <w:spacing w:line="100" w:lineRule="atLeast"/>
        <w:ind w:left="10"/>
        <w:jc w:val="both"/>
        <w:rPr>
          <w:rFonts w:eastAsia="Times New Roman"/>
          <w:color w:val="000000"/>
          <w:szCs w:val="24"/>
          <w:lang w:val="x-none" w:eastAsia="ar-SA"/>
        </w:rPr>
      </w:pPr>
    </w:p>
    <w:p w:rsidR="00677CC2" w:rsidRPr="00677CC2" w:rsidRDefault="00677CC2" w:rsidP="00677CC2">
      <w:pPr>
        <w:widowControl w:val="0"/>
        <w:suppressAutoHyphens/>
        <w:spacing w:line="100" w:lineRule="atLeast"/>
        <w:ind w:left="10"/>
        <w:jc w:val="both"/>
        <w:rPr>
          <w:rFonts w:eastAsia="Times New Roman"/>
          <w:color w:val="000000"/>
          <w:szCs w:val="24"/>
          <w:lang w:val="x-none" w:eastAsia="ar-SA"/>
        </w:rPr>
      </w:pPr>
    </w:p>
    <w:p w:rsidR="00677CC2" w:rsidRPr="00FA2137" w:rsidRDefault="00677CC2" w:rsidP="00FA2137">
      <w:pPr>
        <w:widowControl w:val="0"/>
        <w:suppressAutoHyphens/>
        <w:spacing w:line="100" w:lineRule="atLeast"/>
        <w:jc w:val="both"/>
        <w:rPr>
          <w:rFonts w:eastAsia="Times New Roman"/>
          <w:color w:val="000000"/>
          <w:szCs w:val="24"/>
          <w:lang w:eastAsia="ar-SA"/>
        </w:rPr>
      </w:pPr>
    </w:p>
    <w:p w:rsidR="00FA2137" w:rsidRDefault="00FA2137" w:rsidP="00677CC2">
      <w:pPr>
        <w:jc w:val="right"/>
        <w:rPr>
          <w:b/>
          <w:sz w:val="22"/>
        </w:rPr>
      </w:pPr>
    </w:p>
    <w:p w:rsidR="00274952" w:rsidRDefault="00274952" w:rsidP="00677CC2">
      <w:pPr>
        <w:jc w:val="right"/>
        <w:rPr>
          <w:b/>
          <w:sz w:val="22"/>
        </w:rPr>
      </w:pPr>
    </w:p>
    <w:p w:rsidR="00274952" w:rsidRDefault="00274952" w:rsidP="00677CC2">
      <w:pPr>
        <w:jc w:val="right"/>
        <w:rPr>
          <w:b/>
          <w:sz w:val="22"/>
        </w:rPr>
      </w:pPr>
    </w:p>
    <w:p w:rsidR="00274952" w:rsidRDefault="00274952" w:rsidP="00677CC2">
      <w:pPr>
        <w:jc w:val="right"/>
        <w:rPr>
          <w:b/>
          <w:sz w:val="22"/>
        </w:rPr>
      </w:pPr>
    </w:p>
    <w:p w:rsidR="00274952" w:rsidRDefault="00274952" w:rsidP="00677CC2">
      <w:pPr>
        <w:jc w:val="right"/>
        <w:rPr>
          <w:b/>
          <w:sz w:val="22"/>
        </w:rPr>
      </w:pPr>
    </w:p>
    <w:p w:rsidR="00274952" w:rsidRDefault="00274952" w:rsidP="00677CC2">
      <w:pPr>
        <w:jc w:val="right"/>
        <w:rPr>
          <w:b/>
          <w:sz w:val="22"/>
        </w:rPr>
      </w:pPr>
    </w:p>
    <w:p w:rsidR="00274952" w:rsidRDefault="00274952" w:rsidP="00677CC2">
      <w:pPr>
        <w:jc w:val="right"/>
        <w:rPr>
          <w:b/>
          <w:sz w:val="22"/>
        </w:rPr>
      </w:pPr>
    </w:p>
    <w:p w:rsidR="00274952" w:rsidRDefault="00274952" w:rsidP="00677CC2">
      <w:pPr>
        <w:jc w:val="right"/>
        <w:rPr>
          <w:b/>
          <w:sz w:val="22"/>
        </w:rPr>
      </w:pPr>
    </w:p>
    <w:p w:rsidR="00274952" w:rsidRDefault="00274952" w:rsidP="00677CC2">
      <w:pPr>
        <w:jc w:val="right"/>
        <w:rPr>
          <w:b/>
          <w:sz w:val="22"/>
        </w:rPr>
      </w:pPr>
    </w:p>
    <w:p w:rsidR="00274952" w:rsidRDefault="00274952" w:rsidP="00677CC2">
      <w:pPr>
        <w:jc w:val="right"/>
        <w:rPr>
          <w:b/>
          <w:sz w:val="22"/>
        </w:rPr>
      </w:pPr>
    </w:p>
    <w:p w:rsidR="00274952" w:rsidRDefault="00274952" w:rsidP="00677CC2">
      <w:pPr>
        <w:jc w:val="right"/>
        <w:rPr>
          <w:b/>
          <w:sz w:val="22"/>
        </w:rPr>
      </w:pPr>
    </w:p>
    <w:p w:rsidR="00274952" w:rsidRDefault="00274952" w:rsidP="00677CC2">
      <w:pPr>
        <w:jc w:val="right"/>
        <w:rPr>
          <w:b/>
          <w:sz w:val="22"/>
        </w:rPr>
      </w:pPr>
    </w:p>
    <w:p w:rsidR="00274952" w:rsidRDefault="00274952" w:rsidP="00677CC2">
      <w:pPr>
        <w:jc w:val="right"/>
        <w:rPr>
          <w:b/>
          <w:sz w:val="22"/>
        </w:rPr>
      </w:pPr>
    </w:p>
    <w:p w:rsidR="00677CC2" w:rsidRPr="00677CC2" w:rsidRDefault="00677CC2" w:rsidP="00677CC2">
      <w:pPr>
        <w:jc w:val="right"/>
        <w:rPr>
          <w:b/>
          <w:sz w:val="22"/>
        </w:rPr>
      </w:pPr>
      <w:r w:rsidRPr="00677CC2">
        <w:rPr>
          <w:b/>
          <w:sz w:val="22"/>
        </w:rPr>
        <w:lastRenderedPageBreak/>
        <w:t xml:space="preserve">Załącznik 1  </w:t>
      </w:r>
    </w:p>
    <w:p w:rsidR="00677CC2" w:rsidRPr="00677CC2" w:rsidRDefault="00677CC2" w:rsidP="00677CC2">
      <w:pPr>
        <w:rPr>
          <w:b/>
          <w:sz w:val="22"/>
          <w:highlight w:val="green"/>
        </w:rPr>
      </w:pPr>
    </w:p>
    <w:p w:rsidR="00677CC2" w:rsidRPr="00677CC2" w:rsidRDefault="00677CC2" w:rsidP="00677CC2">
      <w:pPr>
        <w:ind w:left="720"/>
        <w:jc w:val="center"/>
        <w:rPr>
          <w:b/>
          <w:sz w:val="22"/>
        </w:rPr>
      </w:pPr>
    </w:p>
    <w:p w:rsidR="00677CC2" w:rsidRPr="00677CC2" w:rsidRDefault="00677CC2" w:rsidP="00677CC2">
      <w:pPr>
        <w:ind w:left="720" w:hanging="720"/>
        <w:jc w:val="center"/>
        <w:rPr>
          <w:b/>
          <w:sz w:val="22"/>
        </w:rPr>
      </w:pPr>
      <w:r w:rsidRPr="00677CC2">
        <w:rPr>
          <w:b/>
          <w:sz w:val="22"/>
        </w:rPr>
        <w:t xml:space="preserve">Radiotelefon przewoźny w ukompletowaniu rozłącznym – </w:t>
      </w:r>
    </w:p>
    <w:p w:rsidR="00677CC2" w:rsidRPr="00677CC2" w:rsidRDefault="00677CC2" w:rsidP="00677CC2">
      <w:pPr>
        <w:ind w:left="720"/>
        <w:jc w:val="both"/>
        <w:rPr>
          <w:b/>
          <w:sz w:val="22"/>
        </w:rPr>
      </w:pPr>
    </w:p>
    <w:tbl>
      <w:tblPr>
        <w:tblW w:w="87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029"/>
      </w:tblGrid>
      <w:tr w:rsidR="00677CC2" w:rsidRPr="00677CC2" w:rsidTr="00677CC2">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jc w:val="both"/>
              <w:rPr>
                <w:b/>
                <w:color w:val="000000"/>
                <w:sz w:val="22"/>
                <w:lang w:eastAsia="pl-PL"/>
              </w:rPr>
            </w:pPr>
            <w:r w:rsidRPr="00677CC2">
              <w:rPr>
                <w:b/>
                <w:color w:val="000000"/>
                <w:sz w:val="22"/>
                <w:lang w:eastAsia="pl-PL"/>
              </w:rPr>
              <w:t>Lp.</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ind w:left="113"/>
              <w:jc w:val="both"/>
              <w:rPr>
                <w:b/>
                <w:color w:val="000000"/>
                <w:sz w:val="22"/>
                <w:lang w:eastAsia="pl-PL"/>
              </w:rPr>
            </w:pPr>
            <w:r w:rsidRPr="00677CC2">
              <w:rPr>
                <w:b/>
                <w:color w:val="000000"/>
                <w:sz w:val="22"/>
                <w:lang w:eastAsia="pl-PL"/>
              </w:rPr>
              <w:t>Cechy radiotelefonu przewoźnego w ukompletowaniu kamuflowanym do montażu rozłącznego wymagane przez Zamawiającego</w:t>
            </w:r>
          </w:p>
        </w:tc>
      </w:tr>
      <w:tr w:rsidR="00677CC2" w:rsidRPr="00677CC2" w:rsidTr="00677CC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jc w:val="both"/>
              <w:rPr>
                <w:b/>
                <w:i/>
                <w:color w:val="000000"/>
                <w:sz w:val="22"/>
                <w:lang w:eastAsia="pl-PL"/>
              </w:rPr>
            </w:pPr>
            <w:r w:rsidRPr="00677CC2">
              <w:rPr>
                <w:b/>
                <w:i/>
                <w:color w:val="000000"/>
                <w:sz w:val="22"/>
                <w:lang w:eastAsia="pl-PL"/>
              </w:rPr>
              <w:t>1</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ind w:left="113"/>
              <w:jc w:val="both"/>
              <w:rPr>
                <w:b/>
                <w:i/>
                <w:color w:val="000000"/>
                <w:sz w:val="22"/>
                <w:u w:val="single"/>
                <w:lang w:eastAsia="pl-PL"/>
              </w:rPr>
            </w:pPr>
            <w:r w:rsidRPr="00677CC2">
              <w:rPr>
                <w:b/>
                <w:i/>
                <w:color w:val="000000"/>
                <w:sz w:val="22"/>
                <w:u w:val="single"/>
                <w:lang w:eastAsia="pl-PL"/>
              </w:rPr>
              <w:t>Ogólne cechy funkcjonalno-użytkowe</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Praca w standardach: cyfrowym </w:t>
            </w:r>
            <w:proofErr w:type="spellStart"/>
            <w:r w:rsidRPr="00677CC2">
              <w:rPr>
                <w:color w:val="000000"/>
                <w:sz w:val="22"/>
                <w:lang w:eastAsia="pl-PL"/>
              </w:rPr>
              <w:t>ETSI</w:t>
            </w:r>
            <w:proofErr w:type="spellEnd"/>
            <w:r w:rsidRPr="00677CC2">
              <w:rPr>
                <w:color w:val="000000"/>
                <w:sz w:val="22"/>
                <w:lang w:eastAsia="pl-PL"/>
              </w:rPr>
              <w:t xml:space="preserve"> </w:t>
            </w:r>
            <w:proofErr w:type="spellStart"/>
            <w:r w:rsidRPr="00677CC2">
              <w:rPr>
                <w:color w:val="000000"/>
                <w:sz w:val="22"/>
                <w:lang w:eastAsia="pl-PL"/>
              </w:rPr>
              <w:t>TS</w:t>
            </w:r>
            <w:proofErr w:type="spellEnd"/>
            <w:r w:rsidRPr="00677CC2">
              <w:rPr>
                <w:color w:val="000000"/>
                <w:sz w:val="22"/>
                <w:lang w:eastAsia="pl-PL"/>
              </w:rPr>
              <w:t xml:space="preserve"> 102 361 oraz analogowym; w trybach simpleks/</w:t>
            </w:r>
            <w:proofErr w:type="spellStart"/>
            <w:r w:rsidRPr="00677CC2">
              <w:rPr>
                <w:color w:val="000000"/>
                <w:sz w:val="22"/>
                <w:lang w:eastAsia="pl-PL"/>
              </w:rPr>
              <w:t>duosimpleks</w:t>
            </w:r>
            <w:proofErr w:type="spellEnd"/>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Moduł BLUETOOTH wewnętrzny lub zewnętrzny</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Możliwość zaprogramowania min. 250 kanałów z możliwością podziału na strefy</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3"/>
              <w:jc w:val="both"/>
              <w:rPr>
                <w:color w:val="000000"/>
                <w:sz w:val="22"/>
                <w:lang w:eastAsia="pl-PL"/>
              </w:rPr>
            </w:pPr>
            <w:r w:rsidRPr="00677CC2">
              <w:rPr>
                <w:color w:val="000000"/>
                <w:sz w:val="22"/>
                <w:lang w:eastAsia="pl-PL"/>
              </w:rPr>
              <w:t xml:space="preserve">Czytelny wyświetlacz z matrycą punktową i podświetlaniem (min. 2 wiersze), umożliwiający wizualizację odbieranych i wysyłanych </w:t>
            </w:r>
            <w:proofErr w:type="spellStart"/>
            <w:r w:rsidRPr="00677CC2">
              <w:rPr>
                <w:color w:val="000000"/>
                <w:sz w:val="22"/>
                <w:lang w:eastAsia="pl-PL"/>
              </w:rPr>
              <w:t>wywołań</w:t>
            </w:r>
            <w:proofErr w:type="spellEnd"/>
            <w:r w:rsidRPr="00677CC2">
              <w:rPr>
                <w:color w:val="000000"/>
                <w:sz w:val="22"/>
                <w:lang w:eastAsia="pl-PL"/>
              </w:rPr>
              <w:t xml:space="preserve"> oraz poziomu sygnału w trybie cyfrowym</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Programowanie wyświetlanej nazwy kanału – min. 14 znaków</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3"/>
              <w:jc w:val="both"/>
              <w:rPr>
                <w:color w:val="000000"/>
                <w:sz w:val="22"/>
                <w:lang w:eastAsia="pl-PL"/>
              </w:rPr>
            </w:pPr>
            <w:r w:rsidRPr="00677CC2">
              <w:rPr>
                <w:color w:val="000000"/>
                <w:sz w:val="22"/>
                <w:lang w:eastAsia="pl-PL"/>
              </w:rPr>
              <w:t>Praca z dużą lub małą mocą fali nośnej nadajnika, programowana indywidualnie dla każdego kanału</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Programowe ograniczanie czasu nadawania</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Możliwość skanowania kanałów analogowych z kanału cyfrowego oraz użytkowników, grup i kanałów cyfrowych z kanału analogowego</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Możliwość wysyłania i odbierania wiadomości tekstowych</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Wizualna sygnalizacja (np. diodowa) stanów pracy radiotelefonu, w tym: </w:t>
            </w:r>
            <w:proofErr w:type="spellStart"/>
            <w:r w:rsidRPr="00677CC2">
              <w:rPr>
                <w:color w:val="000000"/>
                <w:sz w:val="22"/>
                <w:lang w:eastAsia="pl-PL"/>
              </w:rPr>
              <w:t>wywołań</w:t>
            </w:r>
            <w:proofErr w:type="spellEnd"/>
            <w:r w:rsidRPr="00677CC2">
              <w:rPr>
                <w:color w:val="000000"/>
                <w:sz w:val="22"/>
                <w:lang w:eastAsia="pl-PL"/>
              </w:rPr>
              <w:t>, skaningu i stanów monitorowania</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Wbudowany odbiornik </w:t>
            </w:r>
            <w:proofErr w:type="spellStart"/>
            <w:r w:rsidRPr="00677CC2">
              <w:rPr>
                <w:color w:val="000000"/>
                <w:sz w:val="22"/>
                <w:lang w:eastAsia="pl-PL"/>
              </w:rPr>
              <w:t>GPS</w:t>
            </w:r>
            <w:proofErr w:type="spellEnd"/>
          </w:p>
        </w:tc>
      </w:tr>
      <w:tr w:rsidR="00677CC2" w:rsidRPr="00677CC2" w:rsidTr="00677CC2">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Wywołanie indywidualne, grupowe, alarmowe oraz okólnikowe (wszystkich) w trybie cyfrowym z identyfikacją na wyświetlaczu abonenta wywołującego i sygnalizacją akustyczną (z możliwością wyłączenia sygnalizacji akustycznej)</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1.13</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Programowalny adres IP radiotelefonu</w:t>
            </w:r>
          </w:p>
        </w:tc>
      </w:tr>
      <w:tr w:rsidR="00677CC2" w:rsidRPr="00677CC2" w:rsidTr="00677CC2">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1.14</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Radiotelefon musi posiadać poniższe funkcje sygnalizacji:</w:t>
            </w:r>
          </w:p>
          <w:p w:rsidR="00677CC2" w:rsidRPr="00677CC2" w:rsidRDefault="00677CC2" w:rsidP="00677CC2">
            <w:pPr>
              <w:ind w:left="112"/>
              <w:jc w:val="both"/>
              <w:rPr>
                <w:color w:val="000000"/>
                <w:sz w:val="22"/>
                <w:lang w:eastAsia="pl-PL"/>
              </w:rPr>
            </w:pPr>
            <w:r w:rsidRPr="00677CC2">
              <w:rPr>
                <w:color w:val="000000"/>
                <w:sz w:val="22"/>
                <w:lang w:eastAsia="pl-PL"/>
              </w:rPr>
              <w:t>- zdalne sprawdzenie obecności radiotelefonu w sieci</w:t>
            </w:r>
          </w:p>
          <w:p w:rsidR="00677CC2" w:rsidRPr="00677CC2" w:rsidRDefault="00677CC2" w:rsidP="00677CC2">
            <w:pPr>
              <w:ind w:left="112"/>
              <w:jc w:val="both"/>
              <w:rPr>
                <w:color w:val="000000"/>
                <w:sz w:val="22"/>
                <w:lang w:eastAsia="pl-PL"/>
              </w:rPr>
            </w:pPr>
            <w:r w:rsidRPr="00677CC2">
              <w:rPr>
                <w:color w:val="000000"/>
                <w:sz w:val="22"/>
                <w:lang w:eastAsia="pl-PL"/>
              </w:rPr>
              <w:t>- zdalny monitoring</w:t>
            </w:r>
          </w:p>
          <w:p w:rsidR="00677CC2" w:rsidRPr="00677CC2" w:rsidRDefault="00677CC2" w:rsidP="00677CC2">
            <w:pPr>
              <w:ind w:left="112"/>
              <w:jc w:val="both"/>
              <w:rPr>
                <w:color w:val="000000"/>
                <w:sz w:val="22"/>
                <w:lang w:eastAsia="pl-PL"/>
              </w:rPr>
            </w:pPr>
            <w:r w:rsidRPr="00677CC2">
              <w:rPr>
                <w:color w:val="000000"/>
                <w:sz w:val="22"/>
                <w:lang w:eastAsia="pl-PL"/>
              </w:rPr>
              <w:t>- zdalne zablokowanie radiotelefonu</w:t>
            </w:r>
          </w:p>
          <w:p w:rsidR="00677CC2" w:rsidRPr="00677CC2" w:rsidRDefault="00677CC2" w:rsidP="00677CC2">
            <w:pPr>
              <w:ind w:left="112"/>
              <w:jc w:val="both"/>
              <w:rPr>
                <w:color w:val="000000"/>
                <w:sz w:val="22"/>
                <w:lang w:eastAsia="pl-PL"/>
              </w:rPr>
            </w:pPr>
            <w:r w:rsidRPr="00677CC2">
              <w:rPr>
                <w:color w:val="000000"/>
                <w:sz w:val="22"/>
                <w:lang w:eastAsia="pl-PL"/>
              </w:rPr>
              <w:t>- zdalne odblokowanie radiotelefonu</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1.15</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ind w:left="112"/>
              <w:jc w:val="both"/>
              <w:rPr>
                <w:b/>
                <w:sz w:val="22"/>
              </w:rPr>
            </w:pPr>
            <w:r w:rsidRPr="00677CC2">
              <w:rPr>
                <w:sz w:val="22"/>
              </w:rPr>
              <w:t xml:space="preserve">Kodowa blokada szumów </w:t>
            </w:r>
            <w:proofErr w:type="spellStart"/>
            <w:r w:rsidRPr="00677CC2">
              <w:rPr>
                <w:sz w:val="22"/>
              </w:rPr>
              <w:t>CTCSS</w:t>
            </w:r>
            <w:proofErr w:type="spellEnd"/>
            <w:r w:rsidRPr="00677CC2">
              <w:rPr>
                <w:sz w:val="22"/>
              </w:rPr>
              <w:t xml:space="preserve"> wybierana programowo na dowolnym kanale analogowym </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1.16</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Możliwość maskowania w trybie cyfrowym – ARC4 (40 bitów)</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1.17</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Możliwość utworzenia min. 16 kluczy kodowych i przypisywania ich do kanałów</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1.18</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Możliwość pracy w systemie cyfrowym z wieloma urządzeniami retransmisyjnymi pracującymi na tej samej parze częstotliwości, z możliwością rozróżnienia urządzeń retransmisyjnych</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1.19</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ind w:left="112"/>
              <w:jc w:val="both"/>
              <w:rPr>
                <w:sz w:val="22"/>
              </w:rPr>
            </w:pPr>
            <w:r w:rsidRPr="00677CC2">
              <w:rPr>
                <w:sz w:val="22"/>
              </w:rPr>
              <w:t>Sterowanie MENU dedykowanymi do tego celu przyciskami, oraz dodatkowo min. 4 programowalne przyciski</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1.20</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Wybór kanałów – przełącznikiem obrotowym lub dedykowanymi do tego celu przyciskami</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Regulacja głośności przełącznikiem obrotowym (potencjometrem) lub dedykowanymi do tego celu przyciskami</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Złącze akcesoryjne – umożliwiające transmisję zgodną ze standardem USB, podłączenie dodatkowego głośnika i mikrofonu, przycisku nadawania, itp.</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Zabezpieczenie przepięciowe i przed odwrotnym podłączeniem biegunów zasilania</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Gniazdo antenowe </w:t>
            </w:r>
            <w:proofErr w:type="spellStart"/>
            <w:r w:rsidRPr="00677CC2">
              <w:rPr>
                <w:color w:val="000000"/>
                <w:sz w:val="22"/>
                <w:lang w:eastAsia="pl-PL"/>
              </w:rPr>
              <w:t>VHF</w:t>
            </w:r>
            <w:proofErr w:type="spellEnd"/>
            <w:r w:rsidRPr="00677CC2">
              <w:rPr>
                <w:color w:val="000000"/>
                <w:sz w:val="22"/>
                <w:lang w:eastAsia="pl-PL"/>
              </w:rPr>
              <w:t xml:space="preserve"> typ </w:t>
            </w:r>
            <w:proofErr w:type="spellStart"/>
            <w:r w:rsidRPr="00677CC2">
              <w:rPr>
                <w:color w:val="000000"/>
                <w:sz w:val="22"/>
                <w:lang w:eastAsia="pl-PL"/>
              </w:rPr>
              <w:t>BNC</w:t>
            </w:r>
            <w:proofErr w:type="spellEnd"/>
            <w:r w:rsidRPr="00677CC2">
              <w:rPr>
                <w:color w:val="000000"/>
                <w:sz w:val="22"/>
                <w:lang w:eastAsia="pl-PL"/>
              </w:rPr>
              <w:t xml:space="preserve">, gniazdo do anteny zewnętrznej </w:t>
            </w:r>
            <w:proofErr w:type="spellStart"/>
            <w:r w:rsidRPr="00677CC2">
              <w:rPr>
                <w:color w:val="000000"/>
                <w:sz w:val="22"/>
                <w:lang w:eastAsia="pl-PL"/>
              </w:rPr>
              <w:t>GPS</w:t>
            </w:r>
            <w:proofErr w:type="spellEnd"/>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lastRenderedPageBreak/>
              <w:t>1.25</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Głośnik wbudowany w panel sterujący</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1.26</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Możliwość programowego tworzenia listy kontaktów (książki adresowej) - </w:t>
            </w:r>
            <w:proofErr w:type="spellStart"/>
            <w:r w:rsidRPr="00677CC2">
              <w:rPr>
                <w:color w:val="000000"/>
                <w:sz w:val="22"/>
                <w:lang w:eastAsia="pl-PL"/>
              </w:rPr>
              <w:t>wywołań</w:t>
            </w:r>
            <w:proofErr w:type="spellEnd"/>
            <w:r w:rsidRPr="00677CC2">
              <w:rPr>
                <w:color w:val="000000"/>
                <w:sz w:val="22"/>
                <w:lang w:eastAsia="pl-PL"/>
              </w:rPr>
              <w:t xml:space="preserve"> indywidualnych w trybie cyfrowym</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jc w:val="both"/>
              <w:rPr>
                <w:sz w:val="22"/>
              </w:rPr>
            </w:pPr>
            <w:r w:rsidRPr="00677CC2">
              <w:rPr>
                <w:sz w:val="22"/>
              </w:rPr>
              <w:t>1.27</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Menu radiotelefonu w języku polskim</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677CC2" w:rsidRPr="00677CC2" w:rsidRDefault="00677CC2" w:rsidP="00677CC2">
            <w:pPr>
              <w:autoSpaceDN w:val="0"/>
              <w:jc w:val="both"/>
              <w:rPr>
                <w:color w:val="000000"/>
                <w:sz w:val="22"/>
              </w:rPr>
            </w:pPr>
            <w:r w:rsidRPr="00677CC2">
              <w:rPr>
                <w:color w:val="000000"/>
                <w:sz w:val="22"/>
              </w:rPr>
              <w:t>1.28</w:t>
            </w:r>
          </w:p>
        </w:tc>
        <w:tc>
          <w:tcPr>
            <w:tcW w:w="8029" w:type="dxa"/>
            <w:tcBorders>
              <w:top w:val="single" w:sz="4" w:space="0" w:color="auto"/>
              <w:left w:val="single" w:sz="4" w:space="0" w:color="auto"/>
              <w:bottom w:val="single" w:sz="4" w:space="0" w:color="auto"/>
              <w:right w:val="single" w:sz="4" w:space="0" w:color="auto"/>
            </w:tcBorders>
            <w:vAlign w:val="center"/>
          </w:tcPr>
          <w:p w:rsidR="00677CC2" w:rsidRPr="00677CC2" w:rsidRDefault="00677CC2" w:rsidP="00677CC2">
            <w:pPr>
              <w:ind w:left="112"/>
              <w:jc w:val="both"/>
              <w:rPr>
                <w:color w:val="000000"/>
                <w:sz w:val="22"/>
                <w:lang w:eastAsia="pl-PL"/>
              </w:rPr>
            </w:pPr>
            <w:proofErr w:type="spellStart"/>
            <w:r w:rsidRPr="00677CC2">
              <w:rPr>
                <w:color w:val="000000"/>
                <w:sz w:val="22"/>
                <w:lang w:eastAsia="pl-PL"/>
              </w:rPr>
              <w:t>Roaming</w:t>
            </w:r>
            <w:proofErr w:type="spellEnd"/>
            <w:r w:rsidRPr="00677CC2">
              <w:rPr>
                <w:color w:val="000000"/>
                <w:sz w:val="22"/>
                <w:lang w:eastAsia="pl-PL"/>
              </w:rPr>
              <w:t>.</w:t>
            </w:r>
          </w:p>
        </w:tc>
      </w:tr>
      <w:tr w:rsidR="00677CC2" w:rsidRPr="00677CC2" w:rsidTr="00206939">
        <w:trPr>
          <w:trHeight w:hRule="exact" w:val="5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jc w:val="both"/>
              <w:rPr>
                <w:b/>
                <w:i/>
                <w:color w:val="000000"/>
                <w:sz w:val="22"/>
                <w:lang w:eastAsia="pl-PL"/>
              </w:rPr>
            </w:pPr>
            <w:r w:rsidRPr="00677CC2">
              <w:rPr>
                <w:b/>
                <w:i/>
                <w:color w:val="000000"/>
                <w:sz w:val="22"/>
                <w:lang w:eastAsia="pl-PL"/>
              </w:rPr>
              <w:t>2</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ind w:left="112"/>
              <w:jc w:val="both"/>
              <w:rPr>
                <w:b/>
                <w:i/>
                <w:color w:val="000000"/>
                <w:sz w:val="22"/>
                <w:u w:val="single"/>
                <w:lang w:eastAsia="pl-PL"/>
              </w:rPr>
            </w:pPr>
            <w:r w:rsidRPr="00677CC2">
              <w:rPr>
                <w:b/>
                <w:i/>
                <w:color w:val="000000"/>
                <w:sz w:val="22"/>
                <w:u w:val="single"/>
                <w:lang w:eastAsia="pl-PL"/>
              </w:rPr>
              <w:t>Parametry techniczne ogólne</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2.1</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Pasmo częstotliwości pracy 148÷174 MHz</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2.2</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Modulacja na kanale analogowym: częstotliwości (11K0F3E)</w:t>
            </w:r>
          </w:p>
          <w:p w:rsidR="00677CC2" w:rsidRPr="00677CC2" w:rsidRDefault="00677CC2" w:rsidP="00677CC2">
            <w:pPr>
              <w:ind w:left="112"/>
              <w:jc w:val="both"/>
              <w:rPr>
                <w:color w:val="000000"/>
                <w:sz w:val="22"/>
                <w:lang w:eastAsia="pl-PL"/>
              </w:rPr>
            </w:pPr>
            <w:r w:rsidRPr="00677CC2">
              <w:rPr>
                <w:color w:val="000000"/>
                <w:sz w:val="22"/>
                <w:lang w:eastAsia="pl-PL"/>
              </w:rPr>
              <w:t xml:space="preserve">Modulacja na kanale cyfrowym: 2 szczelinowa </w:t>
            </w:r>
            <w:proofErr w:type="spellStart"/>
            <w:r w:rsidRPr="00677CC2">
              <w:rPr>
                <w:color w:val="000000"/>
                <w:sz w:val="22"/>
                <w:lang w:eastAsia="pl-PL"/>
              </w:rPr>
              <w:t>TDMA</w:t>
            </w:r>
            <w:proofErr w:type="spellEnd"/>
            <w:r w:rsidRPr="00677CC2">
              <w:rPr>
                <w:color w:val="000000"/>
                <w:sz w:val="22"/>
                <w:lang w:eastAsia="pl-PL"/>
              </w:rPr>
              <w:t xml:space="preserve"> (7K60FXD dane, 7K60FXW dane i głos)</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2.3</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Odstęp międzykanałowy 12,5 kHz</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2.4</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Zasilanie stałoprądowe 13,2 V ±20% minus na masie z zabezpieczeniem przepięciowym i przed odwrotnym podłączeniem biegunów zasilania</w:t>
            </w:r>
          </w:p>
        </w:tc>
      </w:tr>
      <w:tr w:rsidR="00677CC2" w:rsidRPr="00677CC2" w:rsidTr="00206939">
        <w:trPr>
          <w:trHeight w:hRule="exact" w:val="50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jc w:val="both"/>
              <w:rPr>
                <w:b/>
                <w:i/>
                <w:color w:val="000000"/>
                <w:sz w:val="22"/>
                <w:lang w:eastAsia="pl-PL"/>
              </w:rPr>
            </w:pPr>
            <w:r w:rsidRPr="00677CC2">
              <w:rPr>
                <w:b/>
                <w:i/>
                <w:color w:val="000000"/>
                <w:sz w:val="22"/>
                <w:lang w:eastAsia="pl-PL"/>
              </w:rPr>
              <w:t>3</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ind w:left="112"/>
              <w:jc w:val="both"/>
              <w:rPr>
                <w:b/>
                <w:i/>
                <w:color w:val="000000"/>
                <w:sz w:val="22"/>
                <w:u w:val="single"/>
                <w:lang w:eastAsia="pl-PL"/>
              </w:rPr>
            </w:pPr>
            <w:r w:rsidRPr="00677CC2">
              <w:rPr>
                <w:b/>
                <w:i/>
                <w:color w:val="000000"/>
                <w:sz w:val="22"/>
                <w:u w:val="single"/>
                <w:lang w:eastAsia="pl-PL"/>
              </w:rPr>
              <w:t>Parametry techniczne nadajnika</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3.1</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Moc wyjściowa fali nośnej nadajnika programowana w całym zakresie częstotliwości od 1 W do 25 W (tylko w trybie serwisowym)</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3.2</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Możliwość ustawienia dwóch poziomów mocy ( moc niska, moc wysoka) na dowolnym kanale</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3.3</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Maksymalna dopuszczalna dewiacja częstotliwości </w:t>
            </w:r>
            <w:r w:rsidRPr="00677CC2">
              <w:rPr>
                <w:color w:val="000000"/>
                <w:sz w:val="22"/>
                <w:lang w:eastAsia="pl-PL"/>
              </w:rPr>
              <w:sym w:font="Symbol" w:char="F0B1"/>
            </w:r>
            <w:r w:rsidRPr="00677CC2">
              <w:rPr>
                <w:color w:val="000000"/>
                <w:sz w:val="22"/>
                <w:lang w:eastAsia="pl-PL"/>
              </w:rPr>
              <w:t xml:space="preserve"> 2,5 kHz, dla odstępu 12,5 kHz</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3.4</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Stabilność częstotliwości +/- 2,0 </w:t>
            </w:r>
            <w:proofErr w:type="spellStart"/>
            <w:r w:rsidRPr="00677CC2">
              <w:rPr>
                <w:color w:val="000000"/>
                <w:sz w:val="22"/>
                <w:lang w:eastAsia="pl-PL"/>
              </w:rPr>
              <w:t>ppm</w:t>
            </w:r>
            <w:proofErr w:type="spellEnd"/>
            <w:r w:rsidRPr="00677CC2">
              <w:rPr>
                <w:color w:val="000000"/>
                <w:sz w:val="22"/>
                <w:lang w:eastAsia="pl-PL"/>
              </w:rPr>
              <w:t>.</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3.5</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Charakterystyka pasma akustycznego (+1,-3 </w:t>
            </w:r>
            <w:proofErr w:type="spellStart"/>
            <w:r w:rsidRPr="00677CC2">
              <w:rPr>
                <w:color w:val="000000"/>
                <w:sz w:val="22"/>
                <w:lang w:eastAsia="pl-PL"/>
              </w:rPr>
              <w:t>dB</w:t>
            </w:r>
            <w:proofErr w:type="spellEnd"/>
            <w:r w:rsidRPr="00677CC2">
              <w:rPr>
                <w:color w:val="000000"/>
                <w:sz w:val="22"/>
                <w:lang w:eastAsia="pl-PL"/>
              </w:rPr>
              <w:t>)</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3.6</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Łączne zniekształcenia modulacji </w:t>
            </w:r>
            <w:r w:rsidRPr="00677CC2">
              <w:rPr>
                <w:color w:val="000000"/>
                <w:sz w:val="22"/>
                <w:lang w:eastAsia="pl-PL"/>
              </w:rPr>
              <w:sym w:font="Symbol" w:char="F0A3"/>
            </w:r>
            <w:r w:rsidRPr="00677CC2">
              <w:rPr>
                <w:color w:val="000000"/>
                <w:sz w:val="22"/>
                <w:lang w:eastAsia="pl-PL"/>
              </w:rPr>
              <w:t xml:space="preserve"> 5%, przy 1 kHz, dewiacja 60% wartości maksymalnej</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3.7</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Odstęp od zakłóceń min. 40 </w:t>
            </w:r>
            <w:proofErr w:type="spellStart"/>
            <w:r w:rsidRPr="00677CC2">
              <w:rPr>
                <w:color w:val="000000"/>
                <w:sz w:val="22"/>
                <w:lang w:eastAsia="pl-PL"/>
              </w:rPr>
              <w:t>dB</w:t>
            </w:r>
            <w:proofErr w:type="spellEnd"/>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3.8</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Moc emitowana na kanałach sąsiednich </w:t>
            </w:r>
            <w:r w:rsidRPr="00677CC2">
              <w:rPr>
                <w:color w:val="000000"/>
                <w:sz w:val="22"/>
                <w:lang w:eastAsia="pl-PL"/>
              </w:rPr>
              <w:sym w:font="Symbol" w:char="F0A3"/>
            </w:r>
            <w:r w:rsidRPr="00677CC2">
              <w:rPr>
                <w:color w:val="000000"/>
                <w:sz w:val="22"/>
                <w:lang w:eastAsia="pl-PL"/>
              </w:rPr>
              <w:t xml:space="preserve"> 60dB dla odstępu 12,5 kHz</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3.9</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Wokoder cyfrowy zgodny z AMBE+2, dotyczy również odbiornika</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3.10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Protokół cyfrowy zgodny z </w:t>
            </w:r>
            <w:proofErr w:type="spellStart"/>
            <w:r w:rsidRPr="00677CC2">
              <w:rPr>
                <w:color w:val="000000"/>
                <w:sz w:val="22"/>
                <w:lang w:eastAsia="pl-PL"/>
              </w:rPr>
              <w:t>ETSI</w:t>
            </w:r>
            <w:proofErr w:type="spellEnd"/>
            <w:r w:rsidRPr="00677CC2">
              <w:rPr>
                <w:color w:val="000000"/>
                <w:sz w:val="22"/>
                <w:lang w:eastAsia="pl-PL"/>
              </w:rPr>
              <w:t xml:space="preserve"> TS102 361</w:t>
            </w:r>
          </w:p>
        </w:tc>
      </w:tr>
      <w:tr w:rsidR="00677CC2" w:rsidRPr="00677CC2" w:rsidTr="00206939">
        <w:trPr>
          <w:trHeight w:hRule="exact" w:val="50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jc w:val="both"/>
              <w:rPr>
                <w:b/>
                <w:i/>
                <w:color w:val="000000"/>
                <w:sz w:val="22"/>
                <w:lang w:eastAsia="pl-PL"/>
              </w:rPr>
            </w:pPr>
            <w:r w:rsidRPr="00677CC2">
              <w:rPr>
                <w:b/>
                <w:i/>
                <w:color w:val="000000"/>
                <w:sz w:val="22"/>
                <w:lang w:eastAsia="pl-PL"/>
              </w:rPr>
              <w:t>4</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ind w:left="112"/>
              <w:jc w:val="both"/>
              <w:rPr>
                <w:b/>
                <w:i/>
                <w:color w:val="000000"/>
                <w:sz w:val="22"/>
                <w:u w:val="single"/>
                <w:lang w:eastAsia="pl-PL"/>
              </w:rPr>
            </w:pPr>
            <w:r w:rsidRPr="00677CC2">
              <w:rPr>
                <w:b/>
                <w:i/>
                <w:color w:val="000000"/>
                <w:sz w:val="22"/>
                <w:u w:val="single"/>
                <w:lang w:eastAsia="pl-PL"/>
              </w:rPr>
              <w:t>Parametry techniczne odbiornika</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4.1</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Czułość analogowa nie gorsza niż 0,35 </w:t>
            </w:r>
            <w:r w:rsidRPr="00677CC2">
              <w:rPr>
                <w:color w:val="000000"/>
                <w:sz w:val="22"/>
                <w:lang w:eastAsia="pl-PL"/>
              </w:rPr>
              <w:sym w:font="Symbol" w:char="F06D"/>
            </w:r>
            <w:r w:rsidRPr="00677CC2">
              <w:rPr>
                <w:color w:val="000000"/>
                <w:sz w:val="22"/>
                <w:lang w:eastAsia="pl-PL"/>
              </w:rPr>
              <w:t xml:space="preserve">V przy </w:t>
            </w:r>
            <w:proofErr w:type="spellStart"/>
            <w:r w:rsidRPr="00677CC2">
              <w:rPr>
                <w:color w:val="000000"/>
                <w:sz w:val="22"/>
                <w:lang w:eastAsia="pl-PL"/>
              </w:rPr>
              <w:t>SINAD</w:t>
            </w:r>
            <w:proofErr w:type="spellEnd"/>
            <w:r w:rsidRPr="00677CC2">
              <w:rPr>
                <w:color w:val="000000"/>
                <w:sz w:val="22"/>
                <w:lang w:eastAsia="pl-PL"/>
              </w:rPr>
              <w:t xml:space="preserve"> wynoszącym 12 </w:t>
            </w:r>
            <w:proofErr w:type="spellStart"/>
            <w:r w:rsidRPr="00677CC2">
              <w:rPr>
                <w:color w:val="000000"/>
                <w:sz w:val="22"/>
                <w:lang w:eastAsia="pl-PL"/>
              </w:rPr>
              <w:t>dB</w:t>
            </w:r>
            <w:proofErr w:type="spellEnd"/>
            <w:r w:rsidRPr="00677CC2">
              <w:rPr>
                <w:color w:val="000000"/>
                <w:sz w:val="22"/>
                <w:lang w:eastAsia="pl-PL"/>
              </w:rPr>
              <w:t>.</w:t>
            </w:r>
          </w:p>
          <w:p w:rsidR="00677CC2" w:rsidRPr="00677CC2" w:rsidRDefault="00677CC2" w:rsidP="00677CC2">
            <w:pPr>
              <w:ind w:left="112"/>
              <w:jc w:val="both"/>
              <w:rPr>
                <w:color w:val="000000"/>
                <w:sz w:val="22"/>
                <w:lang w:eastAsia="pl-PL"/>
              </w:rPr>
            </w:pPr>
            <w:r w:rsidRPr="00677CC2">
              <w:rPr>
                <w:color w:val="000000"/>
                <w:sz w:val="22"/>
                <w:lang w:eastAsia="pl-PL"/>
              </w:rPr>
              <w:t xml:space="preserve">Czułość cyfrowa 5% BER/0,3 </w:t>
            </w:r>
            <w:r w:rsidRPr="00677CC2">
              <w:rPr>
                <w:color w:val="000000"/>
                <w:sz w:val="22"/>
                <w:lang w:eastAsia="pl-PL"/>
              </w:rPr>
              <w:sym w:font="Symbol" w:char="F06D"/>
            </w:r>
            <w:r w:rsidRPr="00677CC2">
              <w:rPr>
                <w:color w:val="000000"/>
                <w:sz w:val="22"/>
                <w:lang w:eastAsia="pl-PL"/>
              </w:rPr>
              <w:t>V</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4.2</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right="-193"/>
              <w:jc w:val="both"/>
              <w:rPr>
                <w:color w:val="000000"/>
                <w:sz w:val="22"/>
                <w:lang w:eastAsia="pl-PL"/>
              </w:rPr>
            </w:pPr>
            <w:r w:rsidRPr="00677CC2">
              <w:rPr>
                <w:color w:val="000000"/>
                <w:sz w:val="22"/>
                <w:lang w:eastAsia="pl-PL"/>
              </w:rPr>
              <w:t xml:space="preserve">Współczynnik zawartości harmonicznych </w:t>
            </w:r>
            <w:r w:rsidRPr="00677CC2">
              <w:rPr>
                <w:color w:val="000000"/>
                <w:sz w:val="22"/>
                <w:lang w:eastAsia="pl-PL"/>
              </w:rPr>
              <w:sym w:font="Symbol" w:char="F0A3"/>
            </w:r>
            <w:r w:rsidRPr="00677CC2">
              <w:rPr>
                <w:color w:val="000000"/>
                <w:sz w:val="22"/>
                <w:lang w:eastAsia="pl-PL"/>
              </w:rPr>
              <w:t xml:space="preserve"> 5 %, przy 1 kHz, dewiacja 60% wartości maksymalnej</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4.3</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Charakterystyka pasma akustycznego (+1, -3 </w:t>
            </w:r>
            <w:proofErr w:type="spellStart"/>
            <w:r w:rsidRPr="00677CC2">
              <w:rPr>
                <w:color w:val="000000"/>
                <w:sz w:val="22"/>
                <w:lang w:eastAsia="pl-PL"/>
              </w:rPr>
              <w:t>dB</w:t>
            </w:r>
            <w:proofErr w:type="spellEnd"/>
            <w:r w:rsidRPr="00677CC2">
              <w:rPr>
                <w:color w:val="000000"/>
                <w:sz w:val="22"/>
                <w:lang w:eastAsia="pl-PL"/>
              </w:rPr>
              <w:t>)</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4.4</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Selektywność sąsiedniokanałowa min. 60 </w:t>
            </w:r>
            <w:proofErr w:type="spellStart"/>
            <w:r w:rsidRPr="00677CC2">
              <w:rPr>
                <w:color w:val="000000"/>
                <w:sz w:val="22"/>
                <w:lang w:eastAsia="pl-PL"/>
              </w:rPr>
              <w:t>dB</w:t>
            </w:r>
            <w:proofErr w:type="spellEnd"/>
            <w:r w:rsidRPr="00677CC2">
              <w:rPr>
                <w:color w:val="000000"/>
                <w:sz w:val="22"/>
                <w:lang w:eastAsia="pl-PL"/>
              </w:rPr>
              <w:t xml:space="preserve"> dla odstępu 12,5 kHz</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4.5</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Tłumienie sygnałów niepożądanych ≥ 70 </w:t>
            </w:r>
            <w:proofErr w:type="spellStart"/>
            <w:r w:rsidRPr="00677CC2">
              <w:rPr>
                <w:color w:val="000000"/>
                <w:sz w:val="22"/>
                <w:lang w:eastAsia="pl-PL"/>
              </w:rPr>
              <w:t>dB</w:t>
            </w:r>
            <w:proofErr w:type="spellEnd"/>
            <w:r w:rsidRPr="00677CC2">
              <w:rPr>
                <w:color w:val="000000"/>
                <w:sz w:val="22"/>
                <w:lang w:eastAsia="pl-PL"/>
              </w:rPr>
              <w:t>. Dla odstępu 12,5 kHz</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4.6</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Moc wyjściowa akustyczna dla głośnika wewnętrznego minimum 3 W</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4.7</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Przydźwięki i szumy nie więcej niż –40 </w:t>
            </w:r>
            <w:proofErr w:type="spellStart"/>
            <w:r w:rsidRPr="00677CC2">
              <w:rPr>
                <w:color w:val="000000"/>
                <w:sz w:val="22"/>
                <w:lang w:eastAsia="pl-PL"/>
              </w:rPr>
              <w:t>dB</w:t>
            </w:r>
            <w:proofErr w:type="spellEnd"/>
            <w:r w:rsidRPr="00677CC2">
              <w:rPr>
                <w:color w:val="000000"/>
                <w:sz w:val="22"/>
                <w:lang w:eastAsia="pl-PL"/>
              </w:rPr>
              <w:t xml:space="preserve"> dla odstępu 12,5 kHz</w:t>
            </w:r>
          </w:p>
        </w:tc>
      </w:tr>
      <w:tr w:rsidR="00677CC2" w:rsidRPr="00677CC2" w:rsidTr="00677CC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jc w:val="both"/>
              <w:rPr>
                <w:b/>
                <w:i/>
                <w:color w:val="000000"/>
                <w:sz w:val="22"/>
                <w:lang w:eastAsia="pl-PL"/>
              </w:rPr>
            </w:pPr>
            <w:r w:rsidRPr="00677CC2">
              <w:rPr>
                <w:b/>
                <w:i/>
                <w:color w:val="000000"/>
                <w:sz w:val="22"/>
                <w:lang w:eastAsia="pl-PL"/>
              </w:rPr>
              <w:t>5</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ind w:left="112"/>
              <w:jc w:val="both"/>
              <w:rPr>
                <w:b/>
                <w:i/>
                <w:color w:val="000000"/>
                <w:sz w:val="22"/>
                <w:u w:val="single"/>
                <w:lang w:eastAsia="pl-PL"/>
              </w:rPr>
            </w:pPr>
            <w:r w:rsidRPr="00677CC2">
              <w:rPr>
                <w:b/>
                <w:i/>
                <w:color w:val="000000"/>
                <w:sz w:val="22"/>
                <w:u w:val="single"/>
                <w:lang w:eastAsia="pl-PL"/>
              </w:rPr>
              <w:t xml:space="preserve">Parametry </w:t>
            </w:r>
            <w:proofErr w:type="spellStart"/>
            <w:r w:rsidRPr="00677CC2">
              <w:rPr>
                <w:b/>
                <w:i/>
                <w:color w:val="000000"/>
                <w:sz w:val="22"/>
                <w:u w:val="single"/>
                <w:lang w:eastAsia="pl-PL"/>
              </w:rPr>
              <w:t>GPS</w:t>
            </w:r>
            <w:proofErr w:type="spellEnd"/>
            <w:r w:rsidRPr="00677CC2">
              <w:rPr>
                <w:b/>
                <w:i/>
                <w:color w:val="000000"/>
                <w:sz w:val="22"/>
                <w:u w:val="single"/>
                <w:lang w:eastAsia="pl-PL"/>
              </w:rPr>
              <w:t xml:space="preserve">- dla 5 satelitów przy mocy sygnału –130 </w:t>
            </w:r>
            <w:proofErr w:type="spellStart"/>
            <w:r w:rsidRPr="00677CC2">
              <w:rPr>
                <w:b/>
                <w:i/>
                <w:color w:val="000000"/>
                <w:sz w:val="22"/>
                <w:u w:val="single"/>
                <w:lang w:eastAsia="pl-PL"/>
              </w:rPr>
              <w:t>dBm</w:t>
            </w:r>
            <w:proofErr w:type="spellEnd"/>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5.1</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Czas  do pierwszego określenia pozycji po włączeniu </w:t>
            </w:r>
            <w:r w:rsidRPr="00677CC2">
              <w:rPr>
                <w:color w:val="000000"/>
                <w:sz w:val="22"/>
                <w:lang w:eastAsia="pl-PL"/>
              </w:rPr>
              <w:sym w:font="Symbol" w:char="F0A3"/>
            </w:r>
            <w:r w:rsidRPr="00677CC2">
              <w:rPr>
                <w:color w:val="000000"/>
                <w:sz w:val="22"/>
                <w:lang w:eastAsia="pl-PL"/>
              </w:rPr>
              <w:t xml:space="preserve"> 1min.</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5.2</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Czas  do pierwszego określenia pozycji ze stanu oczekiwania </w:t>
            </w:r>
            <w:r w:rsidRPr="00677CC2">
              <w:rPr>
                <w:color w:val="000000"/>
                <w:sz w:val="22"/>
                <w:lang w:eastAsia="pl-PL"/>
              </w:rPr>
              <w:sym w:font="Symbol" w:char="F0A3"/>
            </w:r>
            <w:r w:rsidRPr="00677CC2">
              <w:rPr>
                <w:color w:val="000000"/>
                <w:sz w:val="22"/>
                <w:lang w:eastAsia="pl-PL"/>
              </w:rPr>
              <w:t xml:space="preserve"> 10 s</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5.3</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Dokładność lepsza niż 10 m</w:t>
            </w:r>
          </w:p>
        </w:tc>
      </w:tr>
      <w:tr w:rsidR="00677CC2" w:rsidRPr="00677CC2" w:rsidTr="00206939">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jc w:val="both"/>
              <w:rPr>
                <w:b/>
                <w:i/>
                <w:color w:val="000000"/>
                <w:sz w:val="22"/>
                <w:lang w:eastAsia="pl-PL"/>
              </w:rPr>
            </w:pPr>
            <w:r w:rsidRPr="00677CC2">
              <w:rPr>
                <w:b/>
                <w:i/>
                <w:color w:val="000000"/>
                <w:sz w:val="22"/>
                <w:lang w:eastAsia="pl-PL"/>
              </w:rPr>
              <w:lastRenderedPageBreak/>
              <w:t>6</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ind w:left="112"/>
              <w:jc w:val="both"/>
              <w:rPr>
                <w:b/>
                <w:i/>
                <w:color w:val="000000"/>
                <w:sz w:val="22"/>
                <w:u w:val="single"/>
                <w:lang w:eastAsia="pl-PL"/>
              </w:rPr>
            </w:pPr>
            <w:r w:rsidRPr="00677CC2">
              <w:rPr>
                <w:b/>
                <w:i/>
                <w:color w:val="000000"/>
                <w:sz w:val="22"/>
                <w:u w:val="single"/>
                <w:lang w:eastAsia="pl-PL"/>
              </w:rPr>
              <w:t xml:space="preserve">Antena </w:t>
            </w:r>
            <w:proofErr w:type="spellStart"/>
            <w:r w:rsidRPr="00677CC2">
              <w:rPr>
                <w:b/>
                <w:i/>
                <w:color w:val="000000"/>
                <w:sz w:val="22"/>
                <w:u w:val="single"/>
                <w:lang w:eastAsia="pl-PL"/>
              </w:rPr>
              <w:t>GPS</w:t>
            </w:r>
            <w:proofErr w:type="spellEnd"/>
          </w:p>
        </w:tc>
      </w:tr>
      <w:tr w:rsidR="00677CC2" w:rsidRPr="00677CC2" w:rsidTr="0020693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sz w:val="22"/>
                <w:lang w:eastAsia="pl-PL"/>
              </w:rPr>
            </w:pPr>
            <w:r w:rsidRPr="00677CC2">
              <w:rPr>
                <w:sz w:val="22"/>
                <w:lang w:eastAsia="pl-PL"/>
              </w:rPr>
              <w:t>6.1</w:t>
            </w:r>
          </w:p>
        </w:tc>
        <w:tc>
          <w:tcPr>
            <w:tcW w:w="8029" w:type="dxa"/>
            <w:tcBorders>
              <w:top w:val="single" w:sz="4" w:space="0" w:color="auto"/>
              <w:left w:val="single" w:sz="4" w:space="0" w:color="auto"/>
              <w:bottom w:val="single" w:sz="4" w:space="0" w:color="auto"/>
              <w:right w:val="single" w:sz="4" w:space="0" w:color="auto"/>
            </w:tcBorders>
            <w:vAlign w:val="center"/>
          </w:tcPr>
          <w:p w:rsidR="00677CC2" w:rsidRPr="00677CC2" w:rsidRDefault="00677CC2" w:rsidP="00677CC2">
            <w:pPr>
              <w:ind w:left="112"/>
              <w:jc w:val="both"/>
              <w:rPr>
                <w:sz w:val="22"/>
                <w:lang w:eastAsia="pl-PL"/>
              </w:rPr>
            </w:pPr>
            <w:r w:rsidRPr="00677CC2">
              <w:rPr>
                <w:rFonts w:eastAsia="SimSun"/>
                <w:sz w:val="22"/>
                <w:lang w:eastAsia="hi-IN" w:bidi="hi-IN"/>
              </w:rPr>
              <w:t xml:space="preserve">Antena </w:t>
            </w:r>
            <w:proofErr w:type="spellStart"/>
            <w:r w:rsidRPr="00677CC2">
              <w:rPr>
                <w:rFonts w:eastAsia="SimSun"/>
                <w:sz w:val="22"/>
                <w:lang w:eastAsia="hi-IN" w:bidi="hi-IN"/>
              </w:rPr>
              <w:t>GPS</w:t>
            </w:r>
            <w:proofErr w:type="spellEnd"/>
            <w:r w:rsidRPr="00677CC2">
              <w:rPr>
                <w:rFonts w:eastAsia="SimSun"/>
                <w:sz w:val="22"/>
                <w:lang w:eastAsia="hi-IN" w:bidi="hi-IN"/>
              </w:rPr>
              <w:t xml:space="preserve"> do umieszczenia wewnątrz pojazdu. Kabel instalacji </w:t>
            </w:r>
            <w:proofErr w:type="spellStart"/>
            <w:r w:rsidRPr="00677CC2">
              <w:rPr>
                <w:rFonts w:eastAsia="SimSun"/>
                <w:sz w:val="22"/>
                <w:lang w:eastAsia="hi-IN" w:bidi="hi-IN"/>
              </w:rPr>
              <w:t>GPS</w:t>
            </w:r>
            <w:proofErr w:type="spellEnd"/>
            <w:r w:rsidRPr="00677CC2">
              <w:rPr>
                <w:rFonts w:eastAsia="SimSun"/>
                <w:sz w:val="22"/>
                <w:lang w:eastAsia="hi-IN" w:bidi="hi-IN"/>
              </w:rPr>
              <w:t xml:space="preserve"> (długość min. 5m) zakończony złączem odpowiednim dla gniazda </w:t>
            </w:r>
            <w:proofErr w:type="spellStart"/>
            <w:r w:rsidRPr="00677CC2">
              <w:rPr>
                <w:rFonts w:eastAsia="SimSun"/>
                <w:sz w:val="22"/>
                <w:lang w:eastAsia="hi-IN" w:bidi="hi-IN"/>
              </w:rPr>
              <w:t>GPS</w:t>
            </w:r>
            <w:proofErr w:type="spellEnd"/>
            <w:r w:rsidRPr="00677CC2">
              <w:rPr>
                <w:rFonts w:eastAsia="SimSun"/>
                <w:sz w:val="22"/>
                <w:lang w:eastAsia="hi-IN" w:bidi="hi-IN"/>
              </w:rPr>
              <w:t xml:space="preserve"> radiotelefonu.</w:t>
            </w:r>
          </w:p>
        </w:tc>
      </w:tr>
      <w:tr w:rsidR="00677CC2" w:rsidRPr="00677CC2" w:rsidTr="00206939">
        <w:trPr>
          <w:trHeight w:hRule="exact" w:val="476"/>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b/>
                <w:i/>
                <w:color w:val="000000"/>
                <w:sz w:val="22"/>
                <w:lang w:eastAsia="pl-PL"/>
              </w:rPr>
            </w:pPr>
            <w:r w:rsidRPr="00677CC2">
              <w:rPr>
                <w:b/>
                <w:i/>
                <w:color w:val="000000"/>
                <w:sz w:val="22"/>
                <w:lang w:eastAsia="pl-PL"/>
              </w:rPr>
              <w:t>7</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b/>
                <w:i/>
                <w:color w:val="000000"/>
                <w:sz w:val="22"/>
                <w:u w:val="single"/>
                <w:lang w:eastAsia="pl-PL"/>
              </w:rPr>
              <w:t>Środowisko i klimatyczne warunki pracy</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7.1</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Minimalny zakres temperatury pracy N/O -30</w:t>
            </w:r>
            <w:r w:rsidRPr="00677CC2">
              <w:rPr>
                <w:color w:val="000000"/>
                <w:sz w:val="22"/>
                <w:vertAlign w:val="superscript"/>
                <w:lang w:eastAsia="pl-PL"/>
              </w:rPr>
              <w:t xml:space="preserve">0 </w:t>
            </w:r>
            <w:r w:rsidRPr="00677CC2">
              <w:rPr>
                <w:color w:val="000000"/>
                <w:sz w:val="22"/>
                <w:lang w:eastAsia="pl-PL"/>
              </w:rPr>
              <w:sym w:font="Symbol" w:char="F0B8"/>
            </w:r>
            <w:r w:rsidRPr="00677CC2">
              <w:rPr>
                <w:color w:val="000000"/>
                <w:sz w:val="22"/>
                <w:lang w:eastAsia="pl-PL"/>
              </w:rPr>
              <w:t xml:space="preserve"> +60</w:t>
            </w:r>
            <w:r w:rsidRPr="00677CC2">
              <w:rPr>
                <w:color w:val="000000"/>
                <w:sz w:val="22"/>
                <w:vertAlign w:val="superscript"/>
                <w:lang w:eastAsia="pl-PL"/>
              </w:rPr>
              <w:t>0</w:t>
            </w:r>
            <w:r w:rsidRPr="00677CC2">
              <w:rPr>
                <w:color w:val="000000"/>
                <w:sz w:val="22"/>
                <w:lang w:eastAsia="pl-PL"/>
              </w:rPr>
              <w:t>C</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7.2</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Minimalny zakres temperatury pracy anteny samochodowej -30</w:t>
            </w:r>
            <w:r w:rsidRPr="00677CC2">
              <w:rPr>
                <w:color w:val="000000"/>
                <w:sz w:val="22"/>
                <w:vertAlign w:val="superscript"/>
                <w:lang w:eastAsia="pl-PL"/>
              </w:rPr>
              <w:t xml:space="preserve">0 </w:t>
            </w:r>
            <w:r w:rsidRPr="00677CC2">
              <w:rPr>
                <w:color w:val="000000"/>
                <w:sz w:val="22"/>
                <w:lang w:eastAsia="pl-PL"/>
              </w:rPr>
              <w:sym w:font="Symbol" w:char="F0B8"/>
            </w:r>
            <w:r w:rsidRPr="00677CC2">
              <w:rPr>
                <w:color w:val="000000"/>
                <w:sz w:val="22"/>
                <w:lang w:eastAsia="pl-PL"/>
              </w:rPr>
              <w:t xml:space="preserve"> +60</w:t>
            </w:r>
            <w:r w:rsidRPr="00677CC2">
              <w:rPr>
                <w:color w:val="000000"/>
                <w:sz w:val="22"/>
                <w:vertAlign w:val="superscript"/>
                <w:lang w:eastAsia="pl-PL"/>
              </w:rPr>
              <w:t>0</w:t>
            </w:r>
            <w:r w:rsidRPr="00677CC2">
              <w:rPr>
                <w:color w:val="000000"/>
                <w:sz w:val="22"/>
                <w:lang w:eastAsia="pl-PL"/>
              </w:rPr>
              <w:t>C</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7.3</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Minimalny zakres temperatury składowania – 40</w:t>
            </w:r>
            <w:r w:rsidRPr="00677CC2">
              <w:rPr>
                <w:color w:val="000000"/>
                <w:sz w:val="22"/>
                <w:vertAlign w:val="superscript"/>
                <w:lang w:eastAsia="pl-PL"/>
              </w:rPr>
              <w:t>0</w:t>
            </w:r>
            <w:r w:rsidRPr="00677CC2">
              <w:rPr>
                <w:color w:val="000000"/>
                <w:sz w:val="22"/>
                <w:lang w:eastAsia="pl-PL"/>
              </w:rPr>
              <w:sym w:font="Symbol" w:char="F0B8"/>
            </w:r>
            <w:r w:rsidRPr="00677CC2">
              <w:rPr>
                <w:color w:val="000000"/>
                <w:sz w:val="22"/>
                <w:lang w:eastAsia="pl-PL"/>
              </w:rPr>
              <w:t xml:space="preserve"> +85</w:t>
            </w:r>
            <w:r w:rsidRPr="00677CC2">
              <w:rPr>
                <w:color w:val="000000"/>
                <w:sz w:val="22"/>
                <w:vertAlign w:val="superscript"/>
                <w:lang w:eastAsia="pl-PL"/>
              </w:rPr>
              <w:t>0</w:t>
            </w:r>
            <w:r w:rsidRPr="00677CC2">
              <w:rPr>
                <w:color w:val="000000"/>
                <w:sz w:val="22"/>
                <w:lang w:eastAsia="pl-PL"/>
              </w:rPr>
              <w:t>C</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7.4</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Klasa odporności na warunki środowiskowe IP 54</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7.5</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Odporność na przepięcia (</w:t>
            </w:r>
            <w:proofErr w:type="spellStart"/>
            <w:r w:rsidRPr="00677CC2">
              <w:rPr>
                <w:color w:val="000000"/>
                <w:sz w:val="22"/>
                <w:lang w:eastAsia="pl-PL"/>
              </w:rPr>
              <w:t>ESD</w:t>
            </w:r>
            <w:proofErr w:type="spellEnd"/>
            <w:r w:rsidRPr="00677CC2">
              <w:rPr>
                <w:color w:val="000000"/>
                <w:sz w:val="22"/>
                <w:lang w:eastAsia="pl-PL"/>
              </w:rPr>
              <w:t xml:space="preserve">) zgodnie z normą </w:t>
            </w:r>
            <w:proofErr w:type="spellStart"/>
            <w:r w:rsidRPr="00677CC2">
              <w:rPr>
                <w:color w:val="000000"/>
                <w:sz w:val="22"/>
                <w:lang w:eastAsia="pl-PL"/>
              </w:rPr>
              <w:t>IEC</w:t>
            </w:r>
            <w:proofErr w:type="spellEnd"/>
            <w:r w:rsidRPr="00677CC2">
              <w:rPr>
                <w:color w:val="000000"/>
                <w:sz w:val="22"/>
                <w:lang w:eastAsia="pl-PL"/>
              </w:rPr>
              <w:t xml:space="preserve"> 801-2 </w:t>
            </w:r>
            <w:proofErr w:type="spellStart"/>
            <w:r w:rsidRPr="00677CC2">
              <w:rPr>
                <w:color w:val="000000"/>
                <w:sz w:val="22"/>
                <w:lang w:eastAsia="pl-PL"/>
              </w:rPr>
              <w:t>KV</w:t>
            </w:r>
            <w:proofErr w:type="spellEnd"/>
          </w:p>
        </w:tc>
      </w:tr>
      <w:tr w:rsidR="00677CC2" w:rsidRPr="00677CC2" w:rsidTr="00206939">
        <w:trPr>
          <w:trHeight w:hRule="exac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jc w:val="both"/>
              <w:rPr>
                <w:b/>
                <w:i/>
                <w:color w:val="000000"/>
                <w:sz w:val="22"/>
                <w:lang w:eastAsia="pl-PL"/>
              </w:rPr>
            </w:pPr>
            <w:r w:rsidRPr="00677CC2">
              <w:rPr>
                <w:b/>
                <w:i/>
                <w:color w:val="000000"/>
                <w:sz w:val="22"/>
                <w:lang w:eastAsia="pl-PL"/>
              </w:rPr>
              <w:t>8</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ind w:left="112"/>
              <w:jc w:val="both"/>
              <w:rPr>
                <w:b/>
                <w:i/>
                <w:color w:val="000000"/>
                <w:sz w:val="22"/>
                <w:u w:val="single"/>
                <w:lang w:eastAsia="pl-PL"/>
              </w:rPr>
            </w:pPr>
            <w:r w:rsidRPr="00677CC2">
              <w:rPr>
                <w:b/>
                <w:i/>
                <w:color w:val="000000"/>
                <w:sz w:val="22"/>
                <w:u w:val="single"/>
                <w:lang w:eastAsia="pl-PL"/>
              </w:rPr>
              <w:t>Wymagania uzupełniające</w:t>
            </w:r>
          </w:p>
        </w:tc>
      </w:tr>
      <w:tr w:rsidR="00677CC2" w:rsidRPr="00677CC2" w:rsidTr="00677CC2">
        <w:trPr>
          <w:trHeight w:val="750"/>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8.1</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autoSpaceDN w:val="0"/>
              <w:ind w:left="112"/>
              <w:jc w:val="both"/>
              <w:rPr>
                <w:sz w:val="22"/>
              </w:rPr>
            </w:pPr>
            <w:r w:rsidRPr="00677CC2">
              <w:rPr>
                <w:sz w:val="22"/>
              </w:rPr>
              <w:t xml:space="preserve">Metody pomiarów i parametry radiowe nie ujęte w niniejszych wymaganiach muszą być zgodne z normami: </w:t>
            </w:r>
            <w:proofErr w:type="spellStart"/>
            <w:r w:rsidRPr="00677CC2">
              <w:rPr>
                <w:sz w:val="22"/>
              </w:rPr>
              <w:t>ETSI</w:t>
            </w:r>
            <w:proofErr w:type="spellEnd"/>
            <w:r w:rsidRPr="00677CC2">
              <w:rPr>
                <w:sz w:val="22"/>
              </w:rPr>
              <w:t xml:space="preserve"> EN 300 086, </w:t>
            </w:r>
            <w:proofErr w:type="spellStart"/>
            <w:r w:rsidRPr="00677CC2">
              <w:rPr>
                <w:sz w:val="22"/>
              </w:rPr>
              <w:t>ETSI</w:t>
            </w:r>
            <w:proofErr w:type="spellEnd"/>
            <w:r w:rsidRPr="00677CC2">
              <w:rPr>
                <w:sz w:val="22"/>
              </w:rPr>
              <w:t xml:space="preserve"> EN 300 113, </w:t>
            </w:r>
            <w:proofErr w:type="spellStart"/>
            <w:r w:rsidRPr="00677CC2">
              <w:rPr>
                <w:sz w:val="22"/>
              </w:rPr>
              <w:t>ETSI</w:t>
            </w:r>
            <w:proofErr w:type="spellEnd"/>
            <w:r w:rsidRPr="00677CC2">
              <w:rPr>
                <w:sz w:val="22"/>
              </w:rPr>
              <w:t xml:space="preserve"> EN 102 361-2. </w:t>
            </w:r>
            <w:r w:rsidRPr="00677CC2">
              <w:rPr>
                <w:spacing w:val="-1"/>
                <w:sz w:val="22"/>
              </w:rPr>
              <w:t xml:space="preserve">Wymagania dotyczące kompatybilności elektromagnetycznej muszą być zgodne z normami: </w:t>
            </w:r>
            <w:proofErr w:type="spellStart"/>
            <w:r w:rsidRPr="00677CC2">
              <w:rPr>
                <w:spacing w:val="-1"/>
                <w:sz w:val="22"/>
              </w:rPr>
              <w:t>ETSI</w:t>
            </w:r>
            <w:proofErr w:type="spellEnd"/>
            <w:r w:rsidRPr="00677CC2">
              <w:rPr>
                <w:spacing w:val="-1"/>
                <w:sz w:val="22"/>
              </w:rPr>
              <w:t xml:space="preserve"> EN 301 489-1 i </w:t>
            </w:r>
            <w:proofErr w:type="spellStart"/>
            <w:r w:rsidRPr="00677CC2">
              <w:rPr>
                <w:spacing w:val="-1"/>
                <w:sz w:val="22"/>
              </w:rPr>
              <w:t>ETSI</w:t>
            </w:r>
            <w:proofErr w:type="spellEnd"/>
            <w:r w:rsidRPr="00677CC2">
              <w:rPr>
                <w:spacing w:val="-1"/>
                <w:sz w:val="22"/>
              </w:rPr>
              <w:t xml:space="preserve"> EN 301 489-5. Wymagania odnośnie bezpieczeństwa urządzeń nadawczych muszą być zgodne z normą EN 60950-1</w:t>
            </w:r>
          </w:p>
        </w:tc>
      </w:tr>
      <w:tr w:rsidR="00677CC2" w:rsidRPr="00677CC2" w:rsidTr="00677CC2">
        <w:trPr>
          <w:trHeight w:val="439"/>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8.2</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 Deklaracja zgodności</w:t>
            </w:r>
          </w:p>
        </w:tc>
      </w:tr>
      <w:tr w:rsidR="00677CC2" w:rsidRPr="00677CC2" w:rsidTr="00677CC2">
        <w:trPr>
          <w:trHeight w:hRule="exact" w:val="65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jc w:val="both"/>
              <w:rPr>
                <w:b/>
                <w:i/>
                <w:color w:val="000000"/>
                <w:sz w:val="22"/>
                <w:lang w:eastAsia="pl-PL"/>
              </w:rPr>
            </w:pPr>
            <w:r w:rsidRPr="00677CC2">
              <w:rPr>
                <w:b/>
                <w:i/>
                <w:color w:val="000000"/>
                <w:sz w:val="22"/>
                <w:lang w:eastAsia="pl-PL"/>
              </w:rPr>
              <w:t>9</w:t>
            </w:r>
          </w:p>
        </w:tc>
        <w:tc>
          <w:tcPr>
            <w:tcW w:w="8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7CC2" w:rsidRPr="00677CC2" w:rsidRDefault="00677CC2" w:rsidP="00677CC2">
            <w:pPr>
              <w:ind w:left="112"/>
              <w:jc w:val="both"/>
              <w:rPr>
                <w:b/>
                <w:i/>
                <w:color w:val="000000"/>
                <w:sz w:val="22"/>
                <w:u w:val="single"/>
                <w:lang w:eastAsia="pl-PL"/>
              </w:rPr>
            </w:pPr>
            <w:r w:rsidRPr="00677CC2">
              <w:rPr>
                <w:b/>
                <w:i/>
                <w:color w:val="000000"/>
                <w:sz w:val="22"/>
                <w:u w:val="single"/>
                <w:lang w:eastAsia="pl-PL"/>
              </w:rPr>
              <w:t>Wyposażenie radiotelefonu przewoźnego w ukompletowaniu do montażu rozdzielnego (kamuflowanego)</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9.1</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Radiotelefon</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9.2</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rFonts w:eastAsia="SimSun"/>
                <w:sz w:val="22"/>
                <w:lang w:eastAsia="hi-IN" w:bidi="hi-IN"/>
              </w:rPr>
              <w:t>Zestaw do rozdzielnej instalacji zespołu nadawczo-odbiorczego i manipulatora radiotelefonu, który musi się składać co najmniej z niezbędnego przewodu długości min. 5m oraz adapterów, uchwytów. Instalacja radiotelefonu w wersji rozdzielnej musi zapewnić takie same funkcjonalności radiotelefonu jak w wersji standardowej, tzn. przy bezpośrednim scaleniu manipulatora z zespołem nadawczo-odbiorczym.</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sz w:val="22"/>
                <w:lang w:eastAsia="pl-PL"/>
              </w:rPr>
            </w:pPr>
            <w:r w:rsidRPr="00677CC2">
              <w:rPr>
                <w:sz w:val="22"/>
                <w:lang w:eastAsia="pl-PL"/>
              </w:rPr>
              <w:t>9.3</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sz w:val="22"/>
                <w:lang w:eastAsia="pl-PL"/>
              </w:rPr>
            </w:pPr>
            <w:r w:rsidRPr="00677CC2">
              <w:rPr>
                <w:sz w:val="22"/>
                <w:lang w:eastAsia="pl-PL"/>
              </w:rPr>
              <w:t xml:space="preserve">Mikrofon kamuflowany z przewodem o długości min. 5 </w:t>
            </w:r>
            <w:proofErr w:type="spellStart"/>
            <w:r w:rsidRPr="00677CC2">
              <w:rPr>
                <w:sz w:val="22"/>
                <w:lang w:eastAsia="pl-PL"/>
              </w:rPr>
              <w:t>mb</w:t>
            </w:r>
            <w:proofErr w:type="spellEnd"/>
            <w:r w:rsidRPr="00677CC2">
              <w:rPr>
                <w:sz w:val="22"/>
                <w:lang w:eastAsia="pl-PL"/>
              </w:rPr>
              <w:t>. i elementami mocującymi oraz kompletnym złączem umożliwiającym podłączenie mikrofonu do złącza akcesoriów radiotelefonu</w:t>
            </w:r>
          </w:p>
        </w:tc>
      </w:tr>
      <w:tr w:rsidR="00677CC2" w:rsidRPr="00677CC2" w:rsidTr="00206939">
        <w:trPr>
          <w:trHeight w:val="514"/>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sz w:val="22"/>
                <w:lang w:eastAsia="pl-PL"/>
              </w:rPr>
            </w:pPr>
            <w:r w:rsidRPr="00677CC2">
              <w:rPr>
                <w:sz w:val="22"/>
                <w:lang w:eastAsia="pl-PL"/>
              </w:rPr>
              <w:t>9.4</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sz w:val="22"/>
                <w:lang w:eastAsia="pl-PL"/>
              </w:rPr>
            </w:pPr>
            <w:r w:rsidRPr="00677CC2">
              <w:rPr>
                <w:sz w:val="22"/>
                <w:lang w:eastAsia="pl-PL"/>
              </w:rPr>
              <w:t>Mikrofon profesjonalny zewnętrzny z zaczepem i przyciskiem nadawania PTT</w:t>
            </w:r>
          </w:p>
        </w:tc>
      </w:tr>
      <w:tr w:rsidR="00677CC2" w:rsidRPr="00677CC2" w:rsidTr="00206939">
        <w:trPr>
          <w:trHeight w:val="519"/>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9.5</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Głośnik zewnętrzny</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9.6</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Przycisk PTT kamuflowany z przewodem o długości min. 5 </w:t>
            </w:r>
            <w:proofErr w:type="spellStart"/>
            <w:r w:rsidRPr="00677CC2">
              <w:rPr>
                <w:color w:val="000000"/>
                <w:sz w:val="22"/>
                <w:lang w:eastAsia="pl-PL"/>
              </w:rPr>
              <w:t>mb</w:t>
            </w:r>
            <w:proofErr w:type="spellEnd"/>
            <w:r w:rsidRPr="00677CC2">
              <w:rPr>
                <w:color w:val="000000"/>
                <w:sz w:val="22"/>
                <w:lang w:eastAsia="pl-PL"/>
              </w:rPr>
              <w:t>. i elementami mocującymi</w:t>
            </w:r>
          </w:p>
        </w:tc>
      </w:tr>
      <w:tr w:rsidR="00677CC2" w:rsidRPr="00677CC2" w:rsidTr="00677CC2">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9.7</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Niezbędne przewody, złącza, uchwyty i elementy umożliwiające bezpieczne zamontowanie w pojeździe wszystkich elementów ukompletowania.</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9.8</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Instrukcja obsługi radiotelefonu w języku polskim</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677CC2" w:rsidRPr="00677CC2" w:rsidRDefault="00677CC2" w:rsidP="00677CC2">
            <w:pPr>
              <w:jc w:val="both"/>
              <w:rPr>
                <w:color w:val="000000"/>
                <w:sz w:val="22"/>
                <w:lang w:eastAsia="pl-PL"/>
              </w:rPr>
            </w:pPr>
            <w:r w:rsidRPr="00677CC2">
              <w:rPr>
                <w:color w:val="000000"/>
                <w:sz w:val="22"/>
                <w:lang w:eastAsia="pl-PL"/>
              </w:rPr>
              <w:t>9.10</w:t>
            </w:r>
          </w:p>
        </w:tc>
        <w:tc>
          <w:tcPr>
            <w:tcW w:w="8029" w:type="dxa"/>
            <w:tcBorders>
              <w:top w:val="single" w:sz="4" w:space="0" w:color="auto"/>
              <w:left w:val="single" w:sz="4" w:space="0" w:color="auto"/>
              <w:bottom w:val="single" w:sz="4" w:space="0" w:color="auto"/>
              <w:right w:val="single" w:sz="4" w:space="0" w:color="auto"/>
            </w:tcBorders>
            <w:vAlign w:val="center"/>
          </w:tcPr>
          <w:p w:rsidR="00677CC2" w:rsidRPr="00677CC2" w:rsidRDefault="00677CC2" w:rsidP="00677CC2">
            <w:pPr>
              <w:ind w:left="112"/>
              <w:jc w:val="both"/>
              <w:rPr>
                <w:color w:val="000000"/>
                <w:sz w:val="22"/>
                <w:lang w:eastAsia="pl-PL"/>
              </w:rPr>
            </w:pPr>
            <w:r w:rsidRPr="00677CC2">
              <w:rPr>
                <w:color w:val="000000"/>
                <w:sz w:val="22"/>
                <w:lang w:eastAsia="pl-PL"/>
              </w:rPr>
              <w:t>Zestaw do programowania i strojenia radiotelefonów wraz z niezbędnym oprogramowaniem umożliwiającym strojenie i programowanie dostarczonego radiotelefonu …. kompletów do całego zadania.</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9.11</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ind w:left="112"/>
              <w:jc w:val="both"/>
              <w:rPr>
                <w:color w:val="000000"/>
                <w:sz w:val="22"/>
                <w:lang w:eastAsia="pl-PL"/>
              </w:rPr>
            </w:pPr>
            <w:r w:rsidRPr="00677CC2">
              <w:rPr>
                <w:color w:val="000000"/>
                <w:sz w:val="22"/>
                <w:lang w:eastAsia="pl-PL"/>
              </w:rPr>
              <w:t xml:space="preserve">Antena </w:t>
            </w:r>
            <w:proofErr w:type="spellStart"/>
            <w:r w:rsidRPr="00677CC2">
              <w:rPr>
                <w:color w:val="000000"/>
                <w:sz w:val="22"/>
                <w:lang w:eastAsia="pl-PL"/>
              </w:rPr>
              <w:t>GPS</w:t>
            </w:r>
            <w:proofErr w:type="spellEnd"/>
            <w:r w:rsidRPr="00677CC2">
              <w:rPr>
                <w:color w:val="000000"/>
                <w:sz w:val="22"/>
                <w:lang w:eastAsia="pl-PL"/>
              </w:rPr>
              <w:t xml:space="preserve"> wraz z ukompletowaniem zgodnym z pkt.6</w:t>
            </w: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677CC2" w:rsidP="00677CC2">
            <w:pPr>
              <w:jc w:val="both"/>
              <w:rPr>
                <w:color w:val="000000"/>
                <w:sz w:val="22"/>
                <w:lang w:eastAsia="pl-PL"/>
              </w:rPr>
            </w:pPr>
            <w:r w:rsidRPr="00677CC2">
              <w:rPr>
                <w:color w:val="000000"/>
                <w:sz w:val="22"/>
                <w:lang w:eastAsia="pl-PL"/>
              </w:rPr>
              <w:t>9</w:t>
            </w:r>
            <w:r w:rsidR="00206939">
              <w:rPr>
                <w:color w:val="000000"/>
                <w:sz w:val="22"/>
                <w:lang w:eastAsia="pl-PL"/>
              </w:rPr>
              <w:t>.</w:t>
            </w:r>
            <w:r w:rsidRPr="00677CC2">
              <w:rPr>
                <w:color w:val="000000"/>
                <w:sz w:val="22"/>
                <w:lang w:eastAsia="pl-PL"/>
              </w:rPr>
              <w:t>12</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677CC2" w:rsidRDefault="00206939" w:rsidP="00677CC2">
            <w:pPr>
              <w:widowControl w:val="0"/>
              <w:suppressAutoHyphens/>
              <w:overflowPunct w:val="0"/>
              <w:autoSpaceDE w:val="0"/>
              <w:jc w:val="both"/>
              <w:textAlignment w:val="baseline"/>
              <w:rPr>
                <w:color w:val="000000"/>
                <w:sz w:val="22"/>
                <w:lang w:eastAsia="pl-PL"/>
              </w:rPr>
            </w:pPr>
            <w:r>
              <w:rPr>
                <w:color w:val="000000"/>
                <w:sz w:val="22"/>
                <w:lang w:eastAsia="pl-PL"/>
              </w:rPr>
              <w:t xml:space="preserve">  </w:t>
            </w:r>
            <w:r w:rsidR="00677CC2" w:rsidRPr="00677CC2">
              <w:rPr>
                <w:color w:val="000000"/>
                <w:sz w:val="22"/>
                <w:lang w:eastAsia="pl-PL"/>
              </w:rPr>
              <w:t>Antena radiotelefonu</w:t>
            </w:r>
          </w:p>
          <w:p w:rsidR="00677CC2" w:rsidRPr="00677CC2" w:rsidRDefault="00677CC2" w:rsidP="00C6641E">
            <w:pPr>
              <w:widowControl w:val="0"/>
              <w:numPr>
                <w:ilvl w:val="0"/>
                <w:numId w:val="146"/>
              </w:numPr>
              <w:suppressAutoHyphens/>
              <w:overflowPunct w:val="0"/>
              <w:autoSpaceDE w:val="0"/>
              <w:jc w:val="both"/>
              <w:textAlignment w:val="baseline"/>
              <w:rPr>
                <w:color w:val="000000"/>
                <w:sz w:val="22"/>
                <w:lang w:eastAsia="pl-PL"/>
              </w:rPr>
            </w:pPr>
            <w:r w:rsidRPr="00677CC2">
              <w:rPr>
                <w:color w:val="000000"/>
                <w:sz w:val="22"/>
                <w:lang w:eastAsia="pl-PL"/>
              </w:rPr>
              <w:t xml:space="preserve">Zakres częstotliwości </w:t>
            </w:r>
            <w:proofErr w:type="spellStart"/>
            <w:r w:rsidRPr="00677CC2">
              <w:rPr>
                <w:color w:val="000000"/>
                <w:sz w:val="22"/>
                <w:lang w:eastAsia="pl-PL"/>
              </w:rPr>
              <w:t>VHF</w:t>
            </w:r>
            <w:proofErr w:type="spellEnd"/>
            <w:r w:rsidRPr="00677CC2">
              <w:rPr>
                <w:color w:val="000000"/>
                <w:sz w:val="22"/>
                <w:lang w:eastAsia="pl-PL"/>
              </w:rPr>
              <w:t xml:space="preserve"> min 164÷174 MHz – radiotelefon przewoźny.</w:t>
            </w:r>
          </w:p>
          <w:p w:rsidR="00677CC2" w:rsidRPr="00677CC2" w:rsidRDefault="00677CC2" w:rsidP="00C6641E">
            <w:pPr>
              <w:widowControl w:val="0"/>
              <w:numPr>
                <w:ilvl w:val="0"/>
                <w:numId w:val="146"/>
              </w:numPr>
              <w:suppressAutoHyphens/>
              <w:overflowPunct w:val="0"/>
              <w:autoSpaceDE w:val="0"/>
              <w:jc w:val="both"/>
              <w:textAlignment w:val="baseline"/>
              <w:rPr>
                <w:color w:val="000000"/>
                <w:sz w:val="22"/>
                <w:lang w:eastAsia="pl-PL"/>
              </w:rPr>
            </w:pPr>
            <w:r w:rsidRPr="00677CC2">
              <w:rPr>
                <w:color w:val="000000"/>
                <w:sz w:val="22"/>
                <w:lang w:eastAsia="pl-PL"/>
              </w:rPr>
              <w:t>Polaryzacja pionowa.</w:t>
            </w:r>
          </w:p>
          <w:p w:rsidR="00677CC2" w:rsidRPr="00677CC2" w:rsidRDefault="00677CC2" w:rsidP="00C6641E">
            <w:pPr>
              <w:widowControl w:val="0"/>
              <w:numPr>
                <w:ilvl w:val="0"/>
                <w:numId w:val="146"/>
              </w:numPr>
              <w:suppressAutoHyphens/>
              <w:overflowPunct w:val="0"/>
              <w:autoSpaceDE w:val="0"/>
              <w:jc w:val="both"/>
              <w:textAlignment w:val="baseline"/>
              <w:rPr>
                <w:color w:val="000000"/>
                <w:sz w:val="22"/>
                <w:lang w:eastAsia="pl-PL"/>
              </w:rPr>
            </w:pPr>
            <w:r w:rsidRPr="00677CC2">
              <w:rPr>
                <w:color w:val="000000"/>
                <w:sz w:val="22"/>
                <w:lang w:eastAsia="pl-PL"/>
              </w:rPr>
              <w:t>Impedancja wejściowa o wartości znamionowej 50 Ω.</w:t>
            </w:r>
          </w:p>
          <w:p w:rsidR="00677CC2" w:rsidRPr="00677CC2" w:rsidRDefault="00677CC2" w:rsidP="00C6641E">
            <w:pPr>
              <w:widowControl w:val="0"/>
              <w:numPr>
                <w:ilvl w:val="0"/>
                <w:numId w:val="146"/>
              </w:numPr>
              <w:suppressAutoHyphens/>
              <w:overflowPunct w:val="0"/>
              <w:autoSpaceDE w:val="0"/>
              <w:jc w:val="both"/>
              <w:textAlignment w:val="baseline"/>
              <w:rPr>
                <w:color w:val="000000"/>
                <w:sz w:val="22"/>
                <w:lang w:eastAsia="pl-PL"/>
              </w:rPr>
            </w:pPr>
            <w:r w:rsidRPr="00677CC2">
              <w:rPr>
                <w:color w:val="000000"/>
                <w:sz w:val="22"/>
                <w:lang w:eastAsia="pl-PL"/>
              </w:rPr>
              <w:t xml:space="preserve">Parametr </w:t>
            </w:r>
            <w:proofErr w:type="spellStart"/>
            <w:r w:rsidRPr="00677CC2">
              <w:rPr>
                <w:color w:val="000000"/>
                <w:sz w:val="22"/>
                <w:lang w:eastAsia="pl-PL"/>
              </w:rPr>
              <w:t>WFS</w:t>
            </w:r>
            <w:proofErr w:type="spellEnd"/>
            <w:r w:rsidRPr="00677CC2">
              <w:rPr>
                <w:color w:val="000000"/>
                <w:sz w:val="22"/>
                <w:lang w:eastAsia="pl-PL"/>
              </w:rPr>
              <w:t xml:space="preserve"> </w:t>
            </w:r>
            <w:r w:rsidRPr="00677CC2">
              <w:rPr>
                <w:color w:val="000000"/>
                <w:sz w:val="22"/>
                <w:lang w:eastAsia="pl-PL"/>
              </w:rPr>
              <w:sym w:font="Symbol" w:char="F0A3"/>
            </w:r>
            <w:r w:rsidRPr="00677CC2">
              <w:rPr>
                <w:color w:val="000000"/>
                <w:sz w:val="22"/>
                <w:lang w:eastAsia="pl-PL"/>
              </w:rPr>
              <w:t xml:space="preserve"> 2 (w całym paśmie pracy).</w:t>
            </w:r>
          </w:p>
          <w:p w:rsidR="00677CC2" w:rsidRPr="00677CC2" w:rsidRDefault="00677CC2" w:rsidP="00C6641E">
            <w:pPr>
              <w:widowControl w:val="0"/>
              <w:numPr>
                <w:ilvl w:val="0"/>
                <w:numId w:val="146"/>
              </w:numPr>
              <w:suppressAutoHyphens/>
              <w:overflowPunct w:val="0"/>
              <w:autoSpaceDE w:val="0"/>
              <w:jc w:val="both"/>
              <w:textAlignment w:val="baseline"/>
              <w:rPr>
                <w:color w:val="000000"/>
                <w:sz w:val="22"/>
                <w:lang w:eastAsia="pl-PL"/>
              </w:rPr>
            </w:pPr>
            <w:r w:rsidRPr="00677CC2">
              <w:rPr>
                <w:color w:val="000000"/>
                <w:sz w:val="22"/>
                <w:lang w:eastAsia="pl-PL"/>
              </w:rPr>
              <w:t xml:space="preserve">Zysk energetyczny ≥ 0 </w:t>
            </w:r>
            <w:proofErr w:type="spellStart"/>
            <w:r w:rsidRPr="00677CC2">
              <w:rPr>
                <w:color w:val="000000"/>
                <w:sz w:val="22"/>
                <w:lang w:eastAsia="pl-PL"/>
              </w:rPr>
              <w:t>dB</w:t>
            </w:r>
            <w:proofErr w:type="spellEnd"/>
            <w:r w:rsidRPr="00677CC2">
              <w:rPr>
                <w:color w:val="000000"/>
                <w:sz w:val="22"/>
                <w:lang w:eastAsia="pl-PL"/>
              </w:rPr>
              <w:t xml:space="preserve"> względem anteny ¼ Λ</w:t>
            </w:r>
          </w:p>
          <w:p w:rsidR="00677CC2" w:rsidRPr="00677CC2" w:rsidRDefault="00677CC2" w:rsidP="00C6641E">
            <w:pPr>
              <w:widowControl w:val="0"/>
              <w:numPr>
                <w:ilvl w:val="0"/>
                <w:numId w:val="146"/>
              </w:numPr>
              <w:suppressAutoHyphens/>
              <w:overflowPunct w:val="0"/>
              <w:autoSpaceDE w:val="0"/>
              <w:jc w:val="both"/>
              <w:textAlignment w:val="baseline"/>
              <w:rPr>
                <w:color w:val="000000"/>
                <w:sz w:val="22"/>
                <w:lang w:eastAsia="pl-PL"/>
              </w:rPr>
            </w:pPr>
            <w:r w:rsidRPr="00677CC2">
              <w:rPr>
                <w:color w:val="000000"/>
                <w:sz w:val="22"/>
                <w:lang w:eastAsia="pl-PL"/>
              </w:rPr>
              <w:t>Moc maksymalna min. 50W.</w:t>
            </w:r>
          </w:p>
          <w:p w:rsidR="00677CC2" w:rsidRPr="00677CC2" w:rsidRDefault="00677CC2" w:rsidP="00C6641E">
            <w:pPr>
              <w:widowControl w:val="0"/>
              <w:numPr>
                <w:ilvl w:val="0"/>
                <w:numId w:val="146"/>
              </w:numPr>
              <w:suppressAutoHyphens/>
              <w:overflowPunct w:val="0"/>
              <w:autoSpaceDE w:val="0"/>
              <w:jc w:val="both"/>
              <w:textAlignment w:val="baseline"/>
              <w:rPr>
                <w:color w:val="000000"/>
                <w:sz w:val="22"/>
                <w:lang w:eastAsia="pl-PL"/>
              </w:rPr>
            </w:pPr>
            <w:r w:rsidRPr="00677CC2">
              <w:rPr>
                <w:color w:val="000000"/>
                <w:sz w:val="22"/>
                <w:lang w:eastAsia="pl-PL"/>
              </w:rPr>
              <w:lastRenderedPageBreak/>
              <w:t>Przewód antenowy dostosowany do oferowanego pojazdu</w:t>
            </w:r>
          </w:p>
          <w:p w:rsidR="00677CC2" w:rsidRPr="00677CC2" w:rsidRDefault="00677CC2" w:rsidP="00C6641E">
            <w:pPr>
              <w:widowControl w:val="0"/>
              <w:numPr>
                <w:ilvl w:val="0"/>
                <w:numId w:val="146"/>
              </w:numPr>
              <w:suppressAutoHyphens/>
              <w:overflowPunct w:val="0"/>
              <w:autoSpaceDE w:val="0"/>
              <w:jc w:val="both"/>
              <w:textAlignment w:val="baseline"/>
              <w:rPr>
                <w:color w:val="000000"/>
                <w:sz w:val="22"/>
                <w:lang w:eastAsia="pl-PL"/>
              </w:rPr>
            </w:pPr>
            <w:proofErr w:type="spellStart"/>
            <w:r w:rsidRPr="00677CC2">
              <w:rPr>
                <w:color w:val="000000"/>
                <w:sz w:val="22"/>
                <w:lang w:eastAsia="pl-PL"/>
              </w:rPr>
              <w:t>Diplexer</w:t>
            </w:r>
            <w:proofErr w:type="spellEnd"/>
            <w:r w:rsidRPr="00677CC2">
              <w:rPr>
                <w:color w:val="000000"/>
                <w:sz w:val="22"/>
                <w:lang w:eastAsia="pl-PL"/>
              </w:rPr>
              <w:t xml:space="preserve"> umożliwiający podłączenie radia UKF i </w:t>
            </w:r>
            <w:proofErr w:type="spellStart"/>
            <w:r w:rsidRPr="00677CC2">
              <w:rPr>
                <w:color w:val="000000"/>
                <w:sz w:val="22"/>
                <w:lang w:eastAsia="pl-PL"/>
              </w:rPr>
              <w:t>VHF</w:t>
            </w:r>
            <w:proofErr w:type="spellEnd"/>
            <w:r w:rsidRPr="00677CC2">
              <w:rPr>
                <w:color w:val="000000"/>
                <w:sz w:val="22"/>
                <w:lang w:eastAsia="pl-PL"/>
              </w:rPr>
              <w:t xml:space="preserve"> (tylko w przypadku pojazdów nieoznakowanych)</w:t>
            </w:r>
          </w:p>
          <w:p w:rsidR="00677CC2" w:rsidRPr="00677CC2" w:rsidRDefault="00677CC2" w:rsidP="00677CC2">
            <w:pPr>
              <w:widowControl w:val="0"/>
              <w:suppressAutoHyphens/>
              <w:overflowPunct w:val="0"/>
              <w:autoSpaceDE w:val="0"/>
              <w:ind w:left="507"/>
              <w:jc w:val="both"/>
              <w:textAlignment w:val="baseline"/>
              <w:rPr>
                <w:color w:val="000000"/>
                <w:sz w:val="22"/>
                <w:lang w:eastAsia="pl-PL"/>
              </w:rPr>
            </w:pPr>
            <w:r w:rsidRPr="00677CC2">
              <w:rPr>
                <w:color w:val="000000"/>
                <w:sz w:val="22"/>
                <w:lang w:eastAsia="pl-PL"/>
              </w:rPr>
              <w:t xml:space="preserve">Dopuszcza się zastosowanie anteny zintegrowanej z </w:t>
            </w:r>
            <w:proofErr w:type="spellStart"/>
            <w:r w:rsidRPr="00677CC2">
              <w:rPr>
                <w:color w:val="000000"/>
                <w:sz w:val="22"/>
                <w:lang w:eastAsia="pl-PL"/>
              </w:rPr>
              <w:t>GPS</w:t>
            </w:r>
            <w:proofErr w:type="spellEnd"/>
          </w:p>
          <w:p w:rsidR="00677CC2" w:rsidRPr="00677CC2" w:rsidRDefault="00677CC2" w:rsidP="00677CC2">
            <w:pPr>
              <w:ind w:left="112"/>
              <w:jc w:val="both"/>
              <w:rPr>
                <w:color w:val="000000"/>
                <w:sz w:val="22"/>
                <w:lang w:eastAsia="pl-PL"/>
              </w:rPr>
            </w:pPr>
          </w:p>
        </w:tc>
      </w:tr>
      <w:tr w:rsidR="00677CC2" w:rsidRPr="00677CC2" w:rsidTr="00677CC2">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677CC2" w:rsidRPr="00206939" w:rsidRDefault="00677CC2" w:rsidP="00677CC2">
            <w:pPr>
              <w:jc w:val="both"/>
              <w:rPr>
                <w:b/>
                <w:i/>
                <w:color w:val="000000"/>
                <w:sz w:val="22"/>
                <w:lang w:eastAsia="pl-PL"/>
              </w:rPr>
            </w:pPr>
            <w:r w:rsidRPr="00206939">
              <w:rPr>
                <w:b/>
                <w:i/>
                <w:color w:val="000000"/>
                <w:sz w:val="22"/>
                <w:lang w:eastAsia="pl-PL"/>
              </w:rPr>
              <w:lastRenderedPageBreak/>
              <w:t>10</w:t>
            </w:r>
          </w:p>
        </w:tc>
        <w:tc>
          <w:tcPr>
            <w:tcW w:w="8029" w:type="dxa"/>
            <w:tcBorders>
              <w:top w:val="single" w:sz="4" w:space="0" w:color="auto"/>
              <w:left w:val="single" w:sz="4" w:space="0" w:color="auto"/>
              <w:bottom w:val="single" w:sz="4" w:space="0" w:color="auto"/>
              <w:right w:val="single" w:sz="4" w:space="0" w:color="auto"/>
            </w:tcBorders>
            <w:vAlign w:val="center"/>
            <w:hideMark/>
          </w:tcPr>
          <w:p w:rsidR="00677CC2" w:rsidRPr="00206939" w:rsidRDefault="00677CC2" w:rsidP="00677CC2">
            <w:pPr>
              <w:widowControl w:val="0"/>
              <w:suppressAutoHyphens/>
              <w:overflowPunct w:val="0"/>
              <w:autoSpaceDE w:val="0"/>
              <w:jc w:val="both"/>
              <w:textAlignment w:val="baseline"/>
              <w:rPr>
                <w:b/>
                <w:i/>
                <w:color w:val="000000"/>
                <w:sz w:val="22"/>
                <w:lang w:eastAsia="pl-PL"/>
              </w:rPr>
            </w:pPr>
            <w:r w:rsidRPr="00206939">
              <w:rPr>
                <w:b/>
                <w:i/>
                <w:color w:val="000000"/>
                <w:sz w:val="22"/>
                <w:u w:val="single"/>
                <w:lang w:eastAsia="pl-PL"/>
              </w:rPr>
              <w:t>Gwarancja</w:t>
            </w:r>
            <w:r w:rsidRPr="00206939">
              <w:rPr>
                <w:b/>
                <w:i/>
                <w:color w:val="000000"/>
                <w:sz w:val="22"/>
                <w:lang w:eastAsia="pl-PL"/>
              </w:rPr>
              <w:t xml:space="preserve"> 36 miesięcy</w:t>
            </w:r>
          </w:p>
        </w:tc>
      </w:tr>
    </w:tbl>
    <w:p w:rsidR="00677CC2" w:rsidRPr="00677CC2" w:rsidRDefault="00677CC2" w:rsidP="00677CC2">
      <w:pPr>
        <w:ind w:left="720" w:hanging="720"/>
        <w:jc w:val="center"/>
        <w:rPr>
          <w:b/>
          <w:sz w:val="22"/>
        </w:rPr>
      </w:pPr>
    </w:p>
    <w:p w:rsidR="00677CC2" w:rsidRPr="00677CC2" w:rsidRDefault="00677CC2" w:rsidP="00677CC2">
      <w:pPr>
        <w:ind w:left="720" w:hanging="720"/>
        <w:jc w:val="center"/>
        <w:rPr>
          <w:b/>
          <w:sz w:val="22"/>
        </w:rPr>
      </w:pPr>
    </w:p>
    <w:p w:rsidR="009F4D3F" w:rsidRPr="008F5DE9" w:rsidRDefault="009F4D3F" w:rsidP="00677CC2">
      <w:pPr>
        <w:widowControl w:val="0"/>
        <w:suppressAutoHyphens/>
        <w:spacing w:line="100" w:lineRule="atLeast"/>
        <w:ind w:left="284"/>
        <w:jc w:val="both"/>
        <w:rPr>
          <w:b/>
          <w:sz w:val="22"/>
        </w:rPr>
      </w:pPr>
    </w:p>
    <w:sectPr w:rsidR="009F4D3F" w:rsidRPr="008F5DE9" w:rsidSect="001E616B">
      <w:footerReference w:type="default" r:id="rId33"/>
      <w:pgSz w:w="11906" w:h="16838"/>
      <w:pgMar w:top="890"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BF" w:rsidRDefault="006360BF" w:rsidP="00C60783">
      <w:r>
        <w:separator/>
      </w:r>
    </w:p>
  </w:endnote>
  <w:endnote w:type="continuationSeparator" w:id="0">
    <w:p w:rsidR="006360BF" w:rsidRDefault="006360BF"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charset w:val="80"/>
    <w:family w:val="auto"/>
    <w:pitch w:val="default"/>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78570"/>
      <w:docPartObj>
        <w:docPartGallery w:val="Page Numbers (Bottom of Page)"/>
        <w:docPartUnique/>
      </w:docPartObj>
    </w:sdtPr>
    <w:sdtEndPr>
      <w:rPr>
        <w:sz w:val="20"/>
        <w:szCs w:val="20"/>
      </w:rPr>
    </w:sdtEndPr>
    <w:sdtContent>
      <w:p w:rsidR="00CD65B2" w:rsidRPr="000E1316" w:rsidRDefault="00CD65B2">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933C69">
          <w:rPr>
            <w:noProof/>
            <w:sz w:val="20"/>
            <w:szCs w:val="20"/>
          </w:rPr>
          <w:t>53</w:t>
        </w:r>
        <w:r w:rsidRPr="000E1316">
          <w:rPr>
            <w:sz w:val="20"/>
            <w:szCs w:val="20"/>
          </w:rPr>
          <w:fldChar w:fldCharType="end"/>
        </w:r>
      </w:p>
    </w:sdtContent>
  </w:sdt>
  <w:p w:rsidR="00CD65B2" w:rsidRDefault="00CD65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BF" w:rsidRDefault="006360BF" w:rsidP="00C60783">
      <w:r>
        <w:separator/>
      </w:r>
    </w:p>
  </w:footnote>
  <w:footnote w:type="continuationSeparator" w:id="0">
    <w:p w:rsidR="006360BF" w:rsidRDefault="006360BF"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5C34BC86"/>
    <w:name w:val="WW8Num2"/>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E78EB452"/>
    <w:name w:val="WW8Num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singleLevel"/>
    <w:tmpl w:val="C422FEFE"/>
    <w:lvl w:ilvl="0">
      <w:start w:val="2"/>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nsid w:val="00000008"/>
    <w:multiLevelType w:val="singleLevel"/>
    <w:tmpl w:val="04150011"/>
    <w:name w:val="WW8Num8"/>
    <w:lvl w:ilvl="0">
      <w:start w:val="1"/>
      <w:numFmt w:val="decimal"/>
      <w:lvlText w:val="%1)"/>
      <w:lvlJc w:val="left"/>
      <w:pPr>
        <w:ind w:left="579" w:hanging="360"/>
      </w:pPr>
      <w:rPr>
        <w:rFonts w:hint="default"/>
        <w:color w:val="000000"/>
        <w:spacing w:val="-2"/>
        <w:kern w:val="2"/>
        <w:sz w:val="22"/>
        <w:szCs w:val="22"/>
        <w:lang w:eastAsia="pl-PL"/>
      </w:rPr>
    </w:lvl>
  </w:abstractNum>
  <w:abstractNum w:abstractNumId="8">
    <w:nsid w:val="00000009"/>
    <w:multiLevelType w:val="multilevel"/>
    <w:tmpl w:val="05862234"/>
    <w:name w:val="WW8Num9"/>
    <w:lvl w:ilvl="0">
      <w:start w:val="1"/>
      <w:numFmt w:val="lowerLetter"/>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singleLevel"/>
    <w:tmpl w:val="0415000F"/>
    <w:name w:val="WW8Num8"/>
    <w:styleLink w:val="WWNum521"/>
    <w:lvl w:ilvl="0">
      <w:start w:val="1"/>
      <w:numFmt w:val="decimal"/>
      <w:lvlText w:val="%1."/>
      <w:lvlJc w:val="left"/>
      <w:pPr>
        <w:ind w:left="720" w:hanging="360"/>
      </w:pPr>
    </w:lvl>
  </w:abstractNum>
  <w:abstractNum w:abstractNumId="12">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nsid w:val="0000000E"/>
    <w:multiLevelType w:val="singleLevel"/>
    <w:tmpl w:val="04150011"/>
    <w:lvl w:ilvl="0">
      <w:start w:val="1"/>
      <w:numFmt w:val="decimal"/>
      <w:lvlText w:val="%1)"/>
      <w:lvlJc w:val="left"/>
      <w:pPr>
        <w:ind w:left="360" w:hanging="360"/>
      </w:pPr>
      <w:rPr>
        <w:i w:val="0"/>
        <w:sz w:val="22"/>
        <w:szCs w:val="22"/>
      </w:rPr>
    </w:lvl>
  </w:abstractNum>
  <w:abstractNum w:abstractNumId="14">
    <w:nsid w:val="0000000F"/>
    <w:multiLevelType w:val="multilevel"/>
    <w:tmpl w:val="1722CC9E"/>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2"/>
    <w:multiLevelType w:val="multilevel"/>
    <w:tmpl w:val="61BCFDE0"/>
    <w:name w:val="WW8Num18"/>
    <w:lvl w:ilvl="0">
      <w:start w:val="1"/>
      <w:numFmt w:val="decimal"/>
      <w:lvlText w:val="%1."/>
      <w:lvlJc w:val="left"/>
      <w:pPr>
        <w:tabs>
          <w:tab w:val="num" w:pos="1326"/>
        </w:tabs>
        <w:ind w:left="1326" w:hanging="360"/>
      </w:pPr>
    </w:lvl>
    <w:lvl w:ilvl="1">
      <w:start w:val="1"/>
      <w:numFmt w:val="decimal"/>
      <w:lvlText w:val="%2)"/>
      <w:lvlJc w:val="left"/>
      <w:pPr>
        <w:tabs>
          <w:tab w:val="num" w:pos="1866"/>
        </w:tabs>
        <w:ind w:left="1866" w:hanging="360"/>
      </w:pPr>
      <w:rPr>
        <w:rFonts w:ascii="Times New Roman" w:eastAsia="Calibri" w:hAnsi="Times New Roman" w:cs="Times New Roman"/>
      </w:rPr>
    </w:lvl>
    <w:lvl w:ilvl="2">
      <w:start w:val="1"/>
      <w:numFmt w:val="lowerLetter"/>
      <w:lvlText w:val="%3)"/>
      <w:lvlJc w:val="left"/>
      <w:pPr>
        <w:tabs>
          <w:tab w:val="num" w:pos="2586"/>
        </w:tabs>
        <w:ind w:left="2586" w:hanging="180"/>
      </w:pPr>
      <w:rPr>
        <w:rFonts w:ascii="Times New Roman" w:eastAsia="Calibri" w:hAnsi="Times New Roman" w:cs="Times New Roman"/>
      </w:r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8">
    <w:nsid w:val="00000013"/>
    <w:multiLevelType w:val="multilevel"/>
    <w:tmpl w:val="A1967EC4"/>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57CA661C"/>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0000016"/>
    <w:multiLevelType w:val="multilevel"/>
    <w:tmpl w:val="63343FA8"/>
    <w:name w:val="WW8Num22"/>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7"/>
    <w:multiLevelType w:val="multilevel"/>
    <w:tmpl w:val="09149032"/>
    <w:name w:val="WW8Num23"/>
    <w:lvl w:ilvl="0">
      <w:start w:val="1"/>
      <w:numFmt w:val="lowerLetter"/>
      <w:lvlText w:val="%1)"/>
      <w:lvlJc w:val="left"/>
      <w:pPr>
        <w:tabs>
          <w:tab w:val="num" w:pos="0"/>
        </w:tabs>
        <w:ind w:left="644" w:hanging="360"/>
      </w:pPr>
      <w:rPr>
        <w:b w:val="0"/>
        <w:strike w:val="0"/>
        <w:dstrike w:val="0"/>
      </w:rPr>
    </w:lvl>
    <w:lvl w:ilvl="1">
      <w:start w:val="1"/>
      <w:numFmt w:val="decimal"/>
      <w:lvlText w:val="%2."/>
      <w:lvlJc w:val="left"/>
      <w:pPr>
        <w:tabs>
          <w:tab w:val="num" w:pos="0"/>
        </w:tabs>
        <w:ind w:left="1364" w:hanging="360"/>
      </w:pPr>
    </w:lvl>
    <w:lvl w:ilvl="2">
      <w:start w:val="1"/>
      <w:numFmt w:val="decimal"/>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nsid w:val="00000018"/>
    <w:multiLevelType w:val="multilevel"/>
    <w:tmpl w:val="FB962EDC"/>
    <w:lvl w:ilvl="0">
      <w:start w:val="2"/>
      <w:numFmt w:val="decimal"/>
      <w:lvlText w:val="%1."/>
      <w:lvlJc w:val="left"/>
      <w:pPr>
        <w:tabs>
          <w:tab w:val="num" w:pos="0"/>
        </w:tabs>
        <w:ind w:left="723" w:hanging="360"/>
      </w:pPr>
      <w:rPr>
        <w:rFonts w:ascii="Times New Roman" w:hAnsi="Times New Roman" w:cs="Times New Roman" w:hint="default"/>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rPr>
        <w:rFonts w:hint="default"/>
      </w:rPr>
    </w:lvl>
    <w:lvl w:ilvl="3">
      <w:start w:val="1"/>
      <w:numFmt w:val="decimal"/>
      <w:lvlText w:val="%4."/>
      <w:lvlJc w:val="left"/>
      <w:pPr>
        <w:tabs>
          <w:tab w:val="num" w:pos="0"/>
        </w:tabs>
        <w:ind w:left="2883" w:hanging="360"/>
      </w:pPr>
      <w:rPr>
        <w:rFonts w:hint="default"/>
      </w:rPr>
    </w:lvl>
    <w:lvl w:ilvl="4">
      <w:start w:val="1"/>
      <w:numFmt w:val="lowerLetter"/>
      <w:lvlText w:val="%5."/>
      <w:lvlJc w:val="left"/>
      <w:pPr>
        <w:tabs>
          <w:tab w:val="num" w:pos="0"/>
        </w:tabs>
        <w:ind w:left="3603" w:hanging="360"/>
      </w:pPr>
      <w:rPr>
        <w:rFonts w:hint="default"/>
      </w:rPr>
    </w:lvl>
    <w:lvl w:ilvl="5">
      <w:start w:val="1"/>
      <w:numFmt w:val="lowerRoman"/>
      <w:lvlText w:val="%6."/>
      <w:lvlJc w:val="right"/>
      <w:pPr>
        <w:tabs>
          <w:tab w:val="num" w:pos="0"/>
        </w:tabs>
        <w:ind w:left="4323" w:hanging="180"/>
      </w:pPr>
      <w:rPr>
        <w:rFonts w:hint="default"/>
      </w:rPr>
    </w:lvl>
    <w:lvl w:ilvl="6">
      <w:start w:val="1"/>
      <w:numFmt w:val="decimal"/>
      <w:lvlText w:val="%7."/>
      <w:lvlJc w:val="left"/>
      <w:pPr>
        <w:tabs>
          <w:tab w:val="num" w:pos="0"/>
        </w:tabs>
        <w:ind w:left="5043" w:hanging="360"/>
      </w:pPr>
      <w:rPr>
        <w:rFonts w:hint="default"/>
      </w:rPr>
    </w:lvl>
    <w:lvl w:ilvl="7">
      <w:start w:val="1"/>
      <w:numFmt w:val="lowerLetter"/>
      <w:lvlText w:val="%8."/>
      <w:lvlJc w:val="left"/>
      <w:pPr>
        <w:tabs>
          <w:tab w:val="num" w:pos="0"/>
        </w:tabs>
        <w:ind w:left="5763" w:hanging="360"/>
      </w:pPr>
      <w:rPr>
        <w:rFonts w:hint="default"/>
      </w:rPr>
    </w:lvl>
    <w:lvl w:ilvl="8">
      <w:start w:val="1"/>
      <w:numFmt w:val="lowerRoman"/>
      <w:lvlText w:val="%9."/>
      <w:lvlJc w:val="right"/>
      <w:pPr>
        <w:tabs>
          <w:tab w:val="num" w:pos="0"/>
        </w:tabs>
        <w:ind w:left="6483" w:hanging="180"/>
      </w:pPr>
      <w:rPr>
        <w:rFonts w:hint="default"/>
      </w:rPr>
    </w:lvl>
  </w:abstractNum>
  <w:abstractNum w:abstractNumId="24">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nsid w:val="04D04C98"/>
    <w:multiLevelType w:val="multilevel"/>
    <w:tmpl w:val="6C42BD1E"/>
    <w:lvl w:ilvl="0">
      <w:start w:val="1"/>
      <w:numFmt w:val="decimal"/>
      <w:lvlText w:val="%1"/>
      <w:lvlJc w:val="left"/>
      <w:pPr>
        <w:ind w:left="744" w:hanging="744"/>
      </w:pPr>
      <w:rPr>
        <w:rFonts w:hint="default"/>
      </w:rPr>
    </w:lvl>
    <w:lvl w:ilvl="1">
      <w:start w:val="5"/>
      <w:numFmt w:val="decimal"/>
      <w:lvlText w:val="%1.%2"/>
      <w:lvlJc w:val="left"/>
      <w:pPr>
        <w:ind w:left="1075" w:hanging="744"/>
      </w:pPr>
      <w:rPr>
        <w:rFonts w:hint="default"/>
      </w:rPr>
    </w:lvl>
    <w:lvl w:ilvl="2">
      <w:start w:val="3"/>
      <w:numFmt w:val="decimal"/>
      <w:lvlText w:val="%1.%2.%3"/>
      <w:lvlJc w:val="left"/>
      <w:pPr>
        <w:ind w:left="1406" w:hanging="744"/>
      </w:pPr>
      <w:rPr>
        <w:rFonts w:hint="default"/>
      </w:rPr>
    </w:lvl>
    <w:lvl w:ilvl="3">
      <w:start w:val="3"/>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46">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nsid w:val="06993FB3"/>
    <w:multiLevelType w:val="hybridMultilevel"/>
    <w:tmpl w:val="D73EF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2">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5">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1">
    <w:nsid w:val="0F1665BB"/>
    <w:multiLevelType w:val="hybridMultilevel"/>
    <w:tmpl w:val="6A16427E"/>
    <w:lvl w:ilvl="0" w:tplc="56F0BAA8">
      <w:start w:val="1"/>
      <w:numFmt w:val="lowerLetter"/>
      <w:lvlText w:val="%1)"/>
      <w:lvlJc w:val="left"/>
      <w:pPr>
        <w:tabs>
          <w:tab w:val="num" w:pos="867"/>
        </w:tabs>
        <w:ind w:left="867" w:hanging="360"/>
      </w:pPr>
      <w:rPr>
        <w:rFonts w:hint="default"/>
        <w:b w:val="0"/>
        <w:i w:val="0"/>
      </w:rPr>
    </w:lvl>
    <w:lvl w:ilvl="1" w:tplc="04150019" w:tentative="1">
      <w:start w:val="1"/>
      <w:numFmt w:val="lowerLetter"/>
      <w:lvlText w:val="%2."/>
      <w:lvlJc w:val="left"/>
      <w:pPr>
        <w:tabs>
          <w:tab w:val="num" w:pos="1521"/>
        </w:tabs>
        <w:ind w:left="1521" w:hanging="360"/>
      </w:pPr>
    </w:lvl>
    <w:lvl w:ilvl="2" w:tplc="0415001B" w:tentative="1">
      <w:start w:val="1"/>
      <w:numFmt w:val="lowerRoman"/>
      <w:lvlText w:val="%3."/>
      <w:lvlJc w:val="right"/>
      <w:pPr>
        <w:tabs>
          <w:tab w:val="num" w:pos="2241"/>
        </w:tabs>
        <w:ind w:left="2241" w:hanging="180"/>
      </w:pPr>
    </w:lvl>
    <w:lvl w:ilvl="3" w:tplc="0415000F" w:tentative="1">
      <w:start w:val="1"/>
      <w:numFmt w:val="decimal"/>
      <w:lvlText w:val="%4."/>
      <w:lvlJc w:val="left"/>
      <w:pPr>
        <w:tabs>
          <w:tab w:val="num" w:pos="2961"/>
        </w:tabs>
        <w:ind w:left="2961" w:hanging="360"/>
      </w:pPr>
    </w:lvl>
    <w:lvl w:ilvl="4" w:tplc="04150019" w:tentative="1">
      <w:start w:val="1"/>
      <w:numFmt w:val="lowerLetter"/>
      <w:lvlText w:val="%5."/>
      <w:lvlJc w:val="left"/>
      <w:pPr>
        <w:tabs>
          <w:tab w:val="num" w:pos="3681"/>
        </w:tabs>
        <w:ind w:left="3681" w:hanging="360"/>
      </w:pPr>
    </w:lvl>
    <w:lvl w:ilvl="5" w:tplc="0415001B" w:tentative="1">
      <w:start w:val="1"/>
      <w:numFmt w:val="lowerRoman"/>
      <w:lvlText w:val="%6."/>
      <w:lvlJc w:val="right"/>
      <w:pPr>
        <w:tabs>
          <w:tab w:val="num" w:pos="4401"/>
        </w:tabs>
        <w:ind w:left="4401" w:hanging="180"/>
      </w:pPr>
    </w:lvl>
    <w:lvl w:ilvl="6" w:tplc="0415000F" w:tentative="1">
      <w:start w:val="1"/>
      <w:numFmt w:val="decimal"/>
      <w:lvlText w:val="%7."/>
      <w:lvlJc w:val="left"/>
      <w:pPr>
        <w:tabs>
          <w:tab w:val="num" w:pos="5121"/>
        </w:tabs>
        <w:ind w:left="5121" w:hanging="360"/>
      </w:pPr>
    </w:lvl>
    <w:lvl w:ilvl="7" w:tplc="04150019" w:tentative="1">
      <w:start w:val="1"/>
      <w:numFmt w:val="lowerLetter"/>
      <w:lvlText w:val="%8."/>
      <w:lvlJc w:val="left"/>
      <w:pPr>
        <w:tabs>
          <w:tab w:val="num" w:pos="5841"/>
        </w:tabs>
        <w:ind w:left="5841" w:hanging="360"/>
      </w:pPr>
    </w:lvl>
    <w:lvl w:ilvl="8" w:tplc="0415001B" w:tentative="1">
      <w:start w:val="1"/>
      <w:numFmt w:val="lowerRoman"/>
      <w:lvlText w:val="%9."/>
      <w:lvlJc w:val="right"/>
      <w:pPr>
        <w:tabs>
          <w:tab w:val="num" w:pos="6561"/>
        </w:tabs>
        <w:ind w:left="6561" w:hanging="180"/>
      </w:pPr>
    </w:lvl>
  </w:abstractNum>
  <w:abstractNum w:abstractNumId="62">
    <w:nsid w:val="112F5F46"/>
    <w:multiLevelType w:val="multilevel"/>
    <w:tmpl w:val="70FAAFB4"/>
    <w:lvl w:ilvl="0">
      <w:start w:val="1"/>
      <w:numFmt w:val="decimal"/>
      <w:lvlText w:val="%1"/>
      <w:lvlJc w:val="left"/>
      <w:pPr>
        <w:ind w:left="744" w:hanging="744"/>
      </w:pPr>
      <w:rPr>
        <w:rFonts w:hint="default"/>
      </w:rPr>
    </w:lvl>
    <w:lvl w:ilvl="1">
      <w:start w:val="5"/>
      <w:numFmt w:val="decimal"/>
      <w:lvlText w:val="%1.%2"/>
      <w:lvlJc w:val="left"/>
      <w:pPr>
        <w:ind w:left="1075" w:hanging="744"/>
      </w:pPr>
      <w:rPr>
        <w:rFonts w:hint="default"/>
      </w:rPr>
    </w:lvl>
    <w:lvl w:ilvl="2">
      <w:start w:val="6"/>
      <w:numFmt w:val="decimal"/>
      <w:lvlText w:val="%1.%2.%3"/>
      <w:lvlJc w:val="left"/>
      <w:pPr>
        <w:ind w:left="1406" w:hanging="744"/>
      </w:pPr>
      <w:rPr>
        <w:rFonts w:hint="default"/>
      </w:rPr>
    </w:lvl>
    <w:lvl w:ilvl="3">
      <w:start w:val="11"/>
      <w:numFmt w:val="decimal"/>
      <w:lvlText w:val="%1.%2.%3.%4"/>
      <w:lvlJc w:val="left"/>
      <w:pPr>
        <w:ind w:left="2073" w:hanging="1080"/>
      </w:pPr>
      <w:rPr>
        <w:rFonts w:ascii="Times New Roman" w:hAnsi="Times New Roman" w:cs="Times New Roman"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63">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6">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8">
    <w:nsid w:val="13BC5245"/>
    <w:multiLevelType w:val="multilevel"/>
    <w:tmpl w:val="50FA015E"/>
    <w:lvl w:ilvl="0">
      <w:start w:val="1"/>
      <w:numFmt w:val="decimal"/>
      <w:lvlText w:val="3.8.%1"/>
      <w:lvlJc w:val="left"/>
      <w:pPr>
        <w:tabs>
          <w:tab w:val="num" w:pos="1021"/>
        </w:tabs>
        <w:ind w:left="1021" w:hanging="1021"/>
      </w:pPr>
      <w:rPr>
        <w:rFonts w:hint="default"/>
        <w:b w:val="0"/>
        <w:i w:val="0"/>
        <w:color w:val="auto"/>
        <w:sz w:val="24"/>
        <w:szCs w:val="24"/>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9">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0">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1">
    <w:nsid w:val="142339D2"/>
    <w:multiLevelType w:val="multilevel"/>
    <w:tmpl w:val="E1EA8F1E"/>
    <w:lvl w:ilvl="0">
      <w:start w:val="1"/>
      <w:numFmt w:val="decimal"/>
      <w:lvlText w:val="%1"/>
      <w:lvlJc w:val="left"/>
      <w:pPr>
        <w:ind w:left="744" w:hanging="744"/>
      </w:pPr>
      <w:rPr>
        <w:rFonts w:hint="default"/>
      </w:rPr>
    </w:lvl>
    <w:lvl w:ilvl="1">
      <w:start w:val="5"/>
      <w:numFmt w:val="decimal"/>
      <w:lvlText w:val="%1.%2"/>
      <w:lvlJc w:val="left"/>
      <w:pPr>
        <w:ind w:left="1075" w:hanging="744"/>
      </w:pPr>
      <w:rPr>
        <w:rFonts w:hint="default"/>
      </w:rPr>
    </w:lvl>
    <w:lvl w:ilvl="2">
      <w:start w:val="4"/>
      <w:numFmt w:val="decimal"/>
      <w:lvlText w:val="%1.%2.%3"/>
      <w:lvlJc w:val="left"/>
      <w:pPr>
        <w:ind w:left="1406" w:hanging="744"/>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72">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8">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9">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8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DA9091F"/>
    <w:multiLevelType w:val="hybridMultilevel"/>
    <w:tmpl w:val="114AC38E"/>
    <w:name w:val="WW8Num262223"/>
    <w:lvl w:ilvl="0" w:tplc="F3606D14">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3">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4">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nsid w:val="26E85A61"/>
    <w:multiLevelType w:val="multilevel"/>
    <w:tmpl w:val="DBF00E9A"/>
    <w:lvl w:ilvl="0">
      <w:start w:val="1"/>
      <w:numFmt w:val="decimal"/>
      <w:lvlText w:val="%1"/>
      <w:lvlJc w:val="left"/>
      <w:pPr>
        <w:ind w:left="744" w:hanging="744"/>
      </w:pPr>
      <w:rPr>
        <w:rFonts w:hint="default"/>
      </w:rPr>
    </w:lvl>
    <w:lvl w:ilvl="1">
      <w:start w:val="5"/>
      <w:numFmt w:val="decimal"/>
      <w:lvlText w:val="%1.%2"/>
      <w:lvlJc w:val="left"/>
      <w:pPr>
        <w:ind w:left="1075" w:hanging="744"/>
      </w:pPr>
      <w:rPr>
        <w:rFonts w:hint="default"/>
      </w:rPr>
    </w:lvl>
    <w:lvl w:ilvl="2">
      <w:start w:val="6"/>
      <w:numFmt w:val="decimal"/>
      <w:lvlText w:val="%1.%2.%3"/>
      <w:lvlJc w:val="left"/>
      <w:pPr>
        <w:ind w:left="1406" w:hanging="744"/>
      </w:pPr>
      <w:rPr>
        <w:rFonts w:hint="default"/>
      </w:rPr>
    </w:lvl>
    <w:lvl w:ilvl="3">
      <w:start w:val="9"/>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92">
    <w:nsid w:val="271F7F02"/>
    <w:multiLevelType w:val="hybridMultilevel"/>
    <w:tmpl w:val="6CE630F8"/>
    <w:lvl w:ilvl="0" w:tplc="690209F0">
      <w:start w:val="1"/>
      <w:numFmt w:val="decimal"/>
      <w:lvlText w:val="1.4.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6">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7">
    <w:nsid w:val="31D453D1"/>
    <w:multiLevelType w:val="hybridMultilevel"/>
    <w:tmpl w:val="9AA8CACE"/>
    <w:lvl w:ilvl="0" w:tplc="173466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0">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2">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nsid w:val="3AA61F42"/>
    <w:multiLevelType w:val="hybridMultilevel"/>
    <w:tmpl w:val="42C853FC"/>
    <w:lvl w:ilvl="0" w:tplc="5E82270C">
      <w:start w:val="1"/>
      <w:numFmt w:val="decimal"/>
      <w:lvlText w:val="1.4.2.%1"/>
      <w:lvlJc w:val="left"/>
      <w:pPr>
        <w:ind w:left="71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8">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9">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nsid w:val="3DBC0A26"/>
    <w:multiLevelType w:val="multilevel"/>
    <w:tmpl w:val="68F4E03E"/>
    <w:lvl w:ilvl="0">
      <w:start w:val="1"/>
      <w:numFmt w:val="decimal"/>
      <w:lvlText w:val="%1"/>
      <w:lvlJc w:val="left"/>
      <w:pPr>
        <w:ind w:left="744" w:hanging="744"/>
      </w:pPr>
      <w:rPr>
        <w:rFonts w:hint="default"/>
      </w:rPr>
    </w:lvl>
    <w:lvl w:ilvl="1">
      <w:start w:val="5"/>
      <w:numFmt w:val="decimal"/>
      <w:lvlText w:val="%1.%2"/>
      <w:lvlJc w:val="left"/>
      <w:pPr>
        <w:ind w:left="1075" w:hanging="744"/>
      </w:pPr>
      <w:rPr>
        <w:rFonts w:hint="default"/>
      </w:rPr>
    </w:lvl>
    <w:lvl w:ilvl="2">
      <w:start w:val="6"/>
      <w:numFmt w:val="decimal"/>
      <w:lvlText w:val="%1.%2.%3"/>
      <w:lvlJc w:val="left"/>
      <w:pPr>
        <w:ind w:left="1406" w:hanging="744"/>
      </w:pPr>
      <w:rPr>
        <w:rFonts w:hint="default"/>
      </w:rPr>
    </w:lvl>
    <w:lvl w:ilvl="3">
      <w:start w:val="7"/>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12">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14">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5">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7">
    <w:nsid w:val="47152F92"/>
    <w:multiLevelType w:val="hybridMultilevel"/>
    <w:tmpl w:val="F5D0F068"/>
    <w:lvl w:ilvl="0" w:tplc="6A022A16">
      <w:start w:val="1"/>
      <w:numFmt w:val="decimal"/>
      <w:lvlText w:val="1.4.5.%1"/>
      <w:lvlJc w:val="left"/>
      <w:pPr>
        <w:ind w:left="684" w:hanging="360"/>
      </w:pPr>
      <w:rPr>
        <w:rFonts w:hint="default"/>
        <w:strike w:val="0"/>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8">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9EE7191"/>
    <w:multiLevelType w:val="multilevel"/>
    <w:tmpl w:val="25707D0E"/>
    <w:lvl w:ilvl="0">
      <w:start w:val="1"/>
      <w:numFmt w:val="decimal"/>
      <w:lvlText w:val="%1"/>
      <w:lvlJc w:val="left"/>
      <w:pPr>
        <w:ind w:left="720" w:hanging="720"/>
      </w:pPr>
      <w:rPr>
        <w:rFonts w:hint="default"/>
      </w:rPr>
    </w:lvl>
    <w:lvl w:ilvl="1">
      <w:start w:val="4"/>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12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1">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3">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4">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7">
    <w:nsid w:val="4D5879E3"/>
    <w:multiLevelType w:val="hybridMultilevel"/>
    <w:tmpl w:val="2542E1D4"/>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9">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2">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3">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34">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6">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nsid w:val="5675056E"/>
    <w:multiLevelType w:val="hybridMultilevel"/>
    <w:tmpl w:val="6484B8F2"/>
    <w:lvl w:ilvl="0" w:tplc="9ACADFF8">
      <w:start w:val="1"/>
      <w:numFmt w:val="decimal"/>
      <w:lvlText w:val="1.4.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40">
    <w:nsid w:val="5BE516E0"/>
    <w:multiLevelType w:val="multilevel"/>
    <w:tmpl w:val="AA9A61D0"/>
    <w:lvl w:ilvl="0">
      <w:start w:val="2"/>
      <w:numFmt w:val="decimal"/>
      <w:lvlText w:val="%1"/>
      <w:lvlJc w:val="left"/>
      <w:pPr>
        <w:ind w:left="360" w:hanging="360"/>
      </w:pPr>
      <w:rPr>
        <w:rFonts w:hint="default"/>
      </w:rPr>
    </w:lvl>
    <w:lvl w:ilvl="1">
      <w:start w:val="2"/>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lowerLetter"/>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141">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DF711F4"/>
    <w:multiLevelType w:val="hybridMultilevel"/>
    <w:tmpl w:val="86C4A118"/>
    <w:lvl w:ilvl="0" w:tplc="90F8FBA4">
      <w:start w:val="1"/>
      <w:numFmt w:val="decimal"/>
      <w:lvlText w:val="1.4.8.%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3">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4">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9">
    <w:nsid w:val="628F47B9"/>
    <w:multiLevelType w:val="multilevel"/>
    <w:tmpl w:val="F9D886E0"/>
    <w:lvl w:ilvl="0">
      <w:start w:val="1"/>
      <w:numFmt w:val="decimal"/>
      <w:lvlText w:val="1.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0">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1">
    <w:nsid w:val="62E24D0B"/>
    <w:multiLevelType w:val="hybridMultilevel"/>
    <w:tmpl w:val="DF7C3386"/>
    <w:lvl w:ilvl="0" w:tplc="E8D85F52">
      <w:start w:val="1"/>
      <w:numFmt w:val="lowerLetter"/>
      <w:lvlText w:val="%1)"/>
      <w:lvlJc w:val="left"/>
      <w:pPr>
        <w:ind w:left="1653" w:hanging="360"/>
      </w:pPr>
      <w:rPr>
        <w:rFonts w:hint="default"/>
        <w:b w:val="0"/>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52">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3">
    <w:nsid w:val="646C4D49"/>
    <w:multiLevelType w:val="hybridMultilevel"/>
    <w:tmpl w:val="3CC6C32C"/>
    <w:lvl w:ilvl="0" w:tplc="95545746">
      <w:start w:val="1"/>
      <w:numFmt w:val="decimal"/>
      <w:lvlText w:val="1.3.%1"/>
      <w:lvlJc w:val="left"/>
      <w:pPr>
        <w:ind w:left="720" w:hanging="360"/>
      </w:pPr>
      <w:rPr>
        <w:rFonts w:hint="default"/>
        <w:strike w:val="0"/>
        <w:dstrike w:val="0"/>
        <w:color w:val="00000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6">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7">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9">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60">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61">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62">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64">
    <w:nsid w:val="736D7323"/>
    <w:multiLevelType w:val="multilevel"/>
    <w:tmpl w:val="9E1C3F48"/>
    <w:lvl w:ilvl="0">
      <w:start w:val="1"/>
      <w:numFmt w:val="decimal"/>
      <w:lvlText w:val="%1"/>
      <w:lvlJc w:val="left"/>
      <w:pPr>
        <w:ind w:left="744" w:hanging="744"/>
      </w:pPr>
      <w:rPr>
        <w:rFonts w:eastAsia="Calibri" w:hint="default"/>
      </w:rPr>
    </w:lvl>
    <w:lvl w:ilvl="1">
      <w:start w:val="5"/>
      <w:numFmt w:val="decimal"/>
      <w:lvlText w:val="%1.%2"/>
      <w:lvlJc w:val="left"/>
      <w:pPr>
        <w:ind w:left="1075" w:hanging="744"/>
      </w:pPr>
      <w:rPr>
        <w:rFonts w:eastAsia="Calibri" w:hint="default"/>
      </w:rPr>
    </w:lvl>
    <w:lvl w:ilvl="2">
      <w:start w:val="2"/>
      <w:numFmt w:val="decimal"/>
      <w:lvlText w:val="%1.%2.%3"/>
      <w:lvlJc w:val="left"/>
      <w:pPr>
        <w:ind w:left="1406" w:hanging="744"/>
      </w:pPr>
      <w:rPr>
        <w:rFonts w:eastAsia="Calibri" w:hint="default"/>
      </w:rPr>
    </w:lvl>
    <w:lvl w:ilvl="3">
      <w:start w:val="2"/>
      <w:numFmt w:val="decimal"/>
      <w:lvlText w:val="%1.%2.%3.%4"/>
      <w:lvlJc w:val="left"/>
      <w:pPr>
        <w:ind w:left="2073" w:hanging="1080"/>
      </w:pPr>
      <w:rPr>
        <w:rFonts w:eastAsia="Calibri" w:hint="default"/>
      </w:rPr>
    </w:lvl>
    <w:lvl w:ilvl="4">
      <w:start w:val="1"/>
      <w:numFmt w:val="decimal"/>
      <w:lvlText w:val="%1.%2.%3.%4.%5"/>
      <w:lvlJc w:val="left"/>
      <w:pPr>
        <w:ind w:left="2404" w:hanging="1080"/>
      </w:pPr>
      <w:rPr>
        <w:rFonts w:eastAsia="Calibri" w:hint="default"/>
      </w:rPr>
    </w:lvl>
    <w:lvl w:ilvl="5">
      <w:start w:val="1"/>
      <w:numFmt w:val="decimal"/>
      <w:lvlText w:val="%1.%2.%3.%4.%5.%6"/>
      <w:lvlJc w:val="left"/>
      <w:pPr>
        <w:ind w:left="3095" w:hanging="1440"/>
      </w:pPr>
      <w:rPr>
        <w:rFonts w:eastAsia="Calibri" w:hint="default"/>
      </w:rPr>
    </w:lvl>
    <w:lvl w:ilvl="6">
      <w:start w:val="1"/>
      <w:numFmt w:val="decimal"/>
      <w:lvlText w:val="%1.%2.%3.%4.%5.%6.%7"/>
      <w:lvlJc w:val="left"/>
      <w:pPr>
        <w:ind w:left="3426" w:hanging="1440"/>
      </w:pPr>
      <w:rPr>
        <w:rFonts w:eastAsia="Calibri" w:hint="default"/>
      </w:rPr>
    </w:lvl>
    <w:lvl w:ilvl="7">
      <w:start w:val="1"/>
      <w:numFmt w:val="decimal"/>
      <w:lvlText w:val="%1.%2.%3.%4.%5.%6.%7.%8"/>
      <w:lvlJc w:val="left"/>
      <w:pPr>
        <w:ind w:left="4117" w:hanging="1800"/>
      </w:pPr>
      <w:rPr>
        <w:rFonts w:eastAsia="Calibri" w:hint="default"/>
      </w:rPr>
    </w:lvl>
    <w:lvl w:ilvl="8">
      <w:start w:val="1"/>
      <w:numFmt w:val="decimal"/>
      <w:lvlText w:val="%1.%2.%3.%4.%5.%6.%7.%8.%9"/>
      <w:lvlJc w:val="left"/>
      <w:pPr>
        <w:ind w:left="4448" w:hanging="1800"/>
      </w:pPr>
      <w:rPr>
        <w:rFonts w:eastAsia="Calibri" w:hint="default"/>
      </w:rPr>
    </w:lvl>
  </w:abstractNum>
  <w:abstractNum w:abstractNumId="165">
    <w:nsid w:val="747507A8"/>
    <w:multiLevelType w:val="hybridMultilevel"/>
    <w:tmpl w:val="67E2DC72"/>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2C66C266">
      <w:start w:val="1"/>
      <w:numFmt w:val="decimal"/>
      <w:lvlText w:val="%3."/>
      <w:lvlJc w:val="left"/>
      <w:pPr>
        <w:tabs>
          <w:tab w:val="num" w:pos="2160"/>
        </w:tabs>
        <w:ind w:left="21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nsid w:val="75812738"/>
    <w:multiLevelType w:val="hybridMultilevel"/>
    <w:tmpl w:val="D9263CD8"/>
    <w:lvl w:ilvl="0" w:tplc="9D00A700">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8">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1">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73">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5">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76">
    <w:nsid w:val="7BF35A93"/>
    <w:multiLevelType w:val="hybridMultilevel"/>
    <w:tmpl w:val="DFC64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C412083"/>
    <w:multiLevelType w:val="multilevel"/>
    <w:tmpl w:val="8B8E6BAE"/>
    <w:lvl w:ilvl="0">
      <w:start w:val="1"/>
      <w:numFmt w:val="decimal"/>
      <w:lvlText w:val="%1"/>
      <w:lvlJc w:val="left"/>
      <w:pPr>
        <w:ind w:left="540" w:hanging="540"/>
      </w:pPr>
      <w:rPr>
        <w:rFonts w:hint="default"/>
      </w:rPr>
    </w:lvl>
    <w:lvl w:ilvl="1">
      <w:start w:val="5"/>
      <w:numFmt w:val="decimal"/>
      <w:lvlText w:val="%1.%2"/>
      <w:lvlJc w:val="left"/>
      <w:pPr>
        <w:ind w:left="545" w:hanging="54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178">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0">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9"/>
  </w:num>
  <w:num w:numId="2">
    <w:abstractNumId w:val="168"/>
  </w:num>
  <w:num w:numId="3">
    <w:abstractNumId w:val="54"/>
  </w:num>
  <w:num w:numId="4">
    <w:abstractNumId w:val="171"/>
  </w:num>
  <w:num w:numId="5">
    <w:abstractNumId w:val="146"/>
  </w:num>
  <w:num w:numId="6">
    <w:abstractNumId w:val="51"/>
  </w:num>
  <w:num w:numId="7">
    <w:abstractNumId w:val="169"/>
  </w:num>
  <w:num w:numId="8">
    <w:abstractNumId w:val="55"/>
  </w:num>
  <w:num w:numId="9">
    <w:abstractNumId w:val="178"/>
  </w:num>
  <w:num w:numId="10">
    <w:abstractNumId w:val="125"/>
  </w:num>
  <w:num w:numId="11">
    <w:abstractNumId w:val="73"/>
  </w:num>
  <w:num w:numId="12">
    <w:abstractNumId w:val="106"/>
  </w:num>
  <w:num w:numId="13">
    <w:abstractNumId w:val="157"/>
  </w:num>
  <w:num w:numId="14">
    <w:abstractNumId w:val="86"/>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22"/>
  </w:num>
  <w:num w:numId="16">
    <w:abstractNumId w:val="75"/>
  </w:num>
  <w:num w:numId="17">
    <w:abstractNumId w:val="124"/>
  </w:num>
  <w:num w:numId="18">
    <w:abstractNumId w:val="74"/>
  </w:num>
  <w:num w:numId="19">
    <w:abstractNumId w:val="110"/>
  </w:num>
  <w:num w:numId="20">
    <w:abstractNumId w:val="147"/>
  </w:num>
  <w:num w:numId="21">
    <w:abstractNumId w:val="155"/>
  </w:num>
  <w:num w:numId="22">
    <w:abstractNumId w:val="46"/>
  </w:num>
  <w:num w:numId="23">
    <w:abstractNumId w:val="72"/>
  </w:num>
  <w:num w:numId="24">
    <w:abstractNumId w:val="144"/>
  </w:num>
  <w:num w:numId="25">
    <w:abstractNumId w:val="84"/>
  </w:num>
  <w:num w:numId="26">
    <w:abstractNumId w:val="69"/>
  </w:num>
  <w:num w:numId="27">
    <w:abstractNumId w:val="115"/>
  </w:num>
  <w:num w:numId="28">
    <w:abstractNumId w:val="66"/>
  </w:num>
  <w:num w:numId="29">
    <w:abstractNumId w:val="101"/>
  </w:num>
  <w:num w:numId="30">
    <w:abstractNumId w:val="90"/>
  </w:num>
  <w:num w:numId="31">
    <w:abstractNumId w:val="139"/>
  </w:num>
  <w:num w:numId="32">
    <w:abstractNumId w:val="78"/>
  </w:num>
  <w:num w:numId="33">
    <w:abstractNumId w:val="77"/>
  </w:num>
  <w:num w:numId="34">
    <w:abstractNumId w:val="167"/>
  </w:num>
  <w:num w:numId="35">
    <w:abstractNumId w:val="63"/>
  </w:num>
  <w:num w:numId="36">
    <w:abstractNumId w:val="148"/>
  </w:num>
  <w:num w:numId="37">
    <w:abstractNumId w:val="132"/>
  </w:num>
  <w:num w:numId="38">
    <w:abstractNumId w:val="163"/>
  </w:num>
  <w:num w:numId="39">
    <w:abstractNumId w:val="116"/>
  </w:num>
  <w:num w:numId="40">
    <w:abstractNumId w:val="161"/>
  </w:num>
  <w:num w:numId="41">
    <w:abstractNumId w:val="43"/>
  </w:num>
  <w:num w:numId="42">
    <w:abstractNumId w:val="47"/>
  </w:num>
  <w:num w:numId="43">
    <w:abstractNumId w:val="49"/>
  </w:num>
  <w:num w:numId="44">
    <w:abstractNumId w:val="50"/>
  </w:num>
  <w:num w:numId="45">
    <w:abstractNumId w:val="53"/>
  </w:num>
  <w:num w:numId="46">
    <w:abstractNumId w:val="57"/>
  </w:num>
  <w:num w:numId="47">
    <w:abstractNumId w:val="65"/>
  </w:num>
  <w:num w:numId="48">
    <w:abstractNumId w:val="83"/>
  </w:num>
  <w:num w:numId="49">
    <w:abstractNumId w:val="94"/>
  </w:num>
  <w:num w:numId="50">
    <w:abstractNumId w:val="95"/>
  </w:num>
  <w:num w:numId="51">
    <w:abstractNumId w:val="96"/>
  </w:num>
  <w:num w:numId="52">
    <w:abstractNumId w:val="99"/>
  </w:num>
  <w:num w:numId="53">
    <w:abstractNumId w:val="123"/>
  </w:num>
  <w:num w:numId="54">
    <w:abstractNumId w:val="126"/>
  </w:num>
  <w:num w:numId="55">
    <w:abstractNumId w:val="130"/>
  </w:num>
  <w:num w:numId="56">
    <w:abstractNumId w:val="150"/>
  </w:num>
  <w:num w:numId="57">
    <w:abstractNumId w:val="152"/>
  </w:num>
  <w:num w:numId="58">
    <w:abstractNumId w:val="156"/>
  </w:num>
  <w:num w:numId="59">
    <w:abstractNumId w:val="170"/>
  </w:num>
  <w:num w:numId="60">
    <w:abstractNumId w:val="175"/>
  </w:num>
  <w:num w:numId="61">
    <w:abstractNumId w:val="11"/>
  </w:num>
  <w:num w:numId="62">
    <w:abstractNumId w:val="14"/>
  </w:num>
  <w:num w:numId="63">
    <w:abstractNumId w:val="9"/>
  </w:num>
  <w:num w:numId="64">
    <w:abstractNumId w:val="58"/>
  </w:num>
  <w:num w:numId="65">
    <w:abstractNumId w:val="87"/>
  </w:num>
  <w:num w:numId="66">
    <w:abstractNumId w:val="141"/>
  </w:num>
  <w:num w:numId="67">
    <w:abstractNumId w:val="80"/>
  </w:num>
  <w:num w:numId="68">
    <w:abstractNumId w:val="135"/>
  </w:num>
  <w:num w:numId="69">
    <w:abstractNumId w:val="100"/>
  </w:num>
  <w:num w:numId="70">
    <w:abstractNumId w:val="85"/>
  </w:num>
  <w:num w:numId="71">
    <w:abstractNumId w:val="172"/>
  </w:num>
  <w:num w:numId="72">
    <w:abstractNumId w:val="121"/>
  </w:num>
  <w:num w:numId="73">
    <w:abstractNumId w:val="89"/>
  </w:num>
  <w:num w:numId="74">
    <w:abstractNumId w:val="76"/>
  </w:num>
  <w:num w:numId="75">
    <w:abstractNumId w:val="98"/>
  </w:num>
  <w:num w:numId="76">
    <w:abstractNumId w:val="109"/>
  </w:num>
  <w:num w:numId="77">
    <w:abstractNumId w:val="112"/>
  </w:num>
  <w:num w:numId="78">
    <w:abstractNumId w:val="138"/>
  </w:num>
  <w:num w:numId="79">
    <w:abstractNumId w:val="120"/>
  </w:num>
  <w:num w:numId="80">
    <w:abstractNumId w:val="56"/>
  </w:num>
  <w:num w:numId="81">
    <w:abstractNumId w:val="174"/>
  </w:num>
  <w:num w:numId="82">
    <w:abstractNumId w:val="52"/>
  </w:num>
  <w:num w:numId="83">
    <w:abstractNumId w:val="179"/>
  </w:num>
  <w:num w:numId="84">
    <w:abstractNumId w:val="113"/>
  </w:num>
  <w:num w:numId="85">
    <w:abstractNumId w:val="48"/>
  </w:num>
  <w:num w:numId="86">
    <w:abstractNumId w:val="143"/>
  </w:num>
  <w:num w:numId="87">
    <w:abstractNumId w:val="108"/>
  </w:num>
  <w:num w:numId="88">
    <w:abstractNumId w:val="128"/>
  </w:num>
  <w:num w:numId="89">
    <w:abstractNumId w:val="136"/>
  </w:num>
  <w:num w:numId="90">
    <w:abstractNumId w:val="88"/>
  </w:num>
  <w:num w:numId="91">
    <w:abstractNumId w:val="166"/>
  </w:num>
  <w:num w:numId="92">
    <w:abstractNumId w:val="86"/>
  </w:num>
  <w:num w:numId="93">
    <w:abstractNumId w:val="44"/>
  </w:num>
  <w:num w:numId="94">
    <w:abstractNumId w:val="104"/>
  </w:num>
  <w:num w:numId="95">
    <w:abstractNumId w:val="93"/>
  </w:num>
  <w:num w:numId="96">
    <w:abstractNumId w:val="165"/>
  </w:num>
  <w:num w:numId="97">
    <w:abstractNumId w:val="127"/>
  </w:num>
  <w:num w:numId="98">
    <w:abstractNumId w:val="160"/>
  </w:num>
  <w:num w:numId="99">
    <w:abstractNumId w:val="0"/>
  </w:num>
  <w:num w:numId="100">
    <w:abstractNumId w:val="4"/>
  </w:num>
  <w:num w:numId="101">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5"/>
  </w:num>
  <w:num w:numId="108">
    <w:abstractNumId w:val="6"/>
  </w:num>
  <w:num w:numId="109">
    <w:abstractNumId w:val="7"/>
  </w:num>
  <w:num w:numId="110">
    <w:abstractNumId w:val="10"/>
  </w:num>
  <w:num w:numId="111">
    <w:abstractNumId w:val="12"/>
  </w:num>
  <w:num w:numId="112">
    <w:abstractNumId w:val="13"/>
  </w:num>
  <w:num w:numId="113">
    <w:abstractNumId w:val="15"/>
  </w:num>
  <w:num w:numId="114">
    <w:abstractNumId w:val="16"/>
  </w:num>
  <w:num w:numId="115">
    <w:abstractNumId w:val="17"/>
  </w:num>
  <w:num w:numId="116">
    <w:abstractNumId w:val="19"/>
  </w:num>
  <w:num w:numId="117">
    <w:abstractNumId w:val="20"/>
  </w:num>
  <w:num w:numId="118">
    <w:abstractNumId w:val="21"/>
  </w:num>
  <w:num w:numId="119">
    <w:abstractNumId w:val="23"/>
  </w:num>
  <w:num w:numId="120">
    <w:abstractNumId w:val="180"/>
  </w:num>
  <w:num w:numId="121">
    <w:abstractNumId w:val="3"/>
  </w:num>
  <w:num w:numId="122">
    <w:abstractNumId w:val="2"/>
  </w:num>
  <w:num w:numId="123">
    <w:abstractNumId w:val="8"/>
  </w:num>
  <w:num w:numId="124">
    <w:abstractNumId w:val="18"/>
  </w:num>
  <w:num w:numId="125">
    <w:abstractNumId w:val="22"/>
  </w:num>
  <w:num w:numId="126">
    <w:abstractNumId w:val="97"/>
  </w:num>
  <w:num w:numId="127">
    <w:abstractNumId w:val="119"/>
  </w:num>
  <w:num w:numId="128">
    <w:abstractNumId w:val="140"/>
  </w:num>
  <w:num w:numId="129">
    <w:abstractNumId w:val="176"/>
  </w:num>
  <w:num w:numId="130">
    <w:abstractNumId w:val="131"/>
  </w:num>
  <w:num w:numId="131">
    <w:abstractNumId w:val="79"/>
  </w:num>
  <w:num w:numId="132">
    <w:abstractNumId w:val="107"/>
  </w:num>
  <w:num w:numId="133">
    <w:abstractNumId w:val="92"/>
  </w:num>
  <w:num w:numId="134">
    <w:abstractNumId w:val="117"/>
  </w:num>
  <w:num w:numId="135">
    <w:abstractNumId w:val="142"/>
  </w:num>
  <w:num w:numId="136">
    <w:abstractNumId w:val="137"/>
  </w:num>
  <w:num w:numId="137">
    <w:abstractNumId w:val="134"/>
  </w:num>
  <w:num w:numId="138">
    <w:abstractNumId w:val="114"/>
  </w:num>
  <w:num w:numId="139">
    <w:abstractNumId w:val="145"/>
  </w:num>
  <w:num w:numId="140">
    <w:abstractNumId w:val="149"/>
  </w:num>
  <w:num w:numId="141">
    <w:abstractNumId w:val="68"/>
  </w:num>
  <w:num w:numId="142">
    <w:abstractNumId w:val="177"/>
  </w:num>
  <w:num w:numId="143">
    <w:abstractNumId w:val="164"/>
  </w:num>
  <w:num w:numId="144">
    <w:abstractNumId w:val="45"/>
  </w:num>
  <w:num w:numId="145">
    <w:abstractNumId w:val="71"/>
  </w:num>
  <w:num w:numId="146">
    <w:abstractNumId w:val="61"/>
  </w:num>
  <w:num w:numId="147">
    <w:abstractNumId w:val="153"/>
  </w:num>
  <w:num w:numId="148">
    <w:abstractNumId w:val="81"/>
  </w:num>
  <w:num w:numId="149">
    <w:abstractNumId w:val="111"/>
  </w:num>
  <w:num w:numId="150">
    <w:abstractNumId w:val="91"/>
  </w:num>
  <w:num w:numId="151">
    <w:abstractNumId w:val="62"/>
  </w:num>
  <w:num w:numId="152">
    <w:abstractNumId w:val="151"/>
  </w:num>
  <w:num w:numId="153">
    <w:abstractNumId w:val="103"/>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8F8"/>
    <w:rsid w:val="00003ADB"/>
    <w:rsid w:val="000069AA"/>
    <w:rsid w:val="00006BEB"/>
    <w:rsid w:val="00013ABE"/>
    <w:rsid w:val="000145D4"/>
    <w:rsid w:val="00015083"/>
    <w:rsid w:val="00015896"/>
    <w:rsid w:val="00016CD2"/>
    <w:rsid w:val="00017653"/>
    <w:rsid w:val="00017EAA"/>
    <w:rsid w:val="000202A6"/>
    <w:rsid w:val="000205B0"/>
    <w:rsid w:val="00024B37"/>
    <w:rsid w:val="00025EF7"/>
    <w:rsid w:val="00031E67"/>
    <w:rsid w:val="0003294B"/>
    <w:rsid w:val="00033EA6"/>
    <w:rsid w:val="000356AA"/>
    <w:rsid w:val="0003745C"/>
    <w:rsid w:val="000378D9"/>
    <w:rsid w:val="00043D01"/>
    <w:rsid w:val="00047964"/>
    <w:rsid w:val="00050512"/>
    <w:rsid w:val="000524A3"/>
    <w:rsid w:val="0005413D"/>
    <w:rsid w:val="00056929"/>
    <w:rsid w:val="00056F65"/>
    <w:rsid w:val="00057FEF"/>
    <w:rsid w:val="00060773"/>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4299"/>
    <w:rsid w:val="0009572B"/>
    <w:rsid w:val="00095CE3"/>
    <w:rsid w:val="00095DDF"/>
    <w:rsid w:val="000965ED"/>
    <w:rsid w:val="000A104C"/>
    <w:rsid w:val="000A1D52"/>
    <w:rsid w:val="000A1EFC"/>
    <w:rsid w:val="000A30BB"/>
    <w:rsid w:val="000A346C"/>
    <w:rsid w:val="000A5195"/>
    <w:rsid w:val="000A5485"/>
    <w:rsid w:val="000A6ED0"/>
    <w:rsid w:val="000B0599"/>
    <w:rsid w:val="000B1893"/>
    <w:rsid w:val="000B1BC8"/>
    <w:rsid w:val="000B2B24"/>
    <w:rsid w:val="000B7D2C"/>
    <w:rsid w:val="000C1B00"/>
    <w:rsid w:val="000C2736"/>
    <w:rsid w:val="000C5725"/>
    <w:rsid w:val="000C7C41"/>
    <w:rsid w:val="000D01A0"/>
    <w:rsid w:val="000D0B46"/>
    <w:rsid w:val="000D2F19"/>
    <w:rsid w:val="000D552C"/>
    <w:rsid w:val="000D634C"/>
    <w:rsid w:val="000D7FF5"/>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112AA"/>
    <w:rsid w:val="00112C7B"/>
    <w:rsid w:val="001161A6"/>
    <w:rsid w:val="00117335"/>
    <w:rsid w:val="0011782C"/>
    <w:rsid w:val="00125E4A"/>
    <w:rsid w:val="00132AB1"/>
    <w:rsid w:val="001349DA"/>
    <w:rsid w:val="00134DC9"/>
    <w:rsid w:val="00136CFD"/>
    <w:rsid w:val="00137221"/>
    <w:rsid w:val="00140B04"/>
    <w:rsid w:val="00141823"/>
    <w:rsid w:val="0014208F"/>
    <w:rsid w:val="001420A2"/>
    <w:rsid w:val="001447E6"/>
    <w:rsid w:val="00144AF2"/>
    <w:rsid w:val="001463CB"/>
    <w:rsid w:val="00151058"/>
    <w:rsid w:val="00154613"/>
    <w:rsid w:val="00156AE6"/>
    <w:rsid w:val="00156F74"/>
    <w:rsid w:val="00163335"/>
    <w:rsid w:val="0016354D"/>
    <w:rsid w:val="00163FCF"/>
    <w:rsid w:val="001668DB"/>
    <w:rsid w:val="00171B74"/>
    <w:rsid w:val="00172D5B"/>
    <w:rsid w:val="00173276"/>
    <w:rsid w:val="001735FD"/>
    <w:rsid w:val="00173B2F"/>
    <w:rsid w:val="00174E87"/>
    <w:rsid w:val="00175216"/>
    <w:rsid w:val="00175246"/>
    <w:rsid w:val="00175715"/>
    <w:rsid w:val="00176A7E"/>
    <w:rsid w:val="00176BE3"/>
    <w:rsid w:val="00181957"/>
    <w:rsid w:val="00181E1D"/>
    <w:rsid w:val="00181F86"/>
    <w:rsid w:val="0018287E"/>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4625"/>
    <w:rsid w:val="001D4825"/>
    <w:rsid w:val="001D659B"/>
    <w:rsid w:val="001E0240"/>
    <w:rsid w:val="001E1150"/>
    <w:rsid w:val="001E16B9"/>
    <w:rsid w:val="001E26CA"/>
    <w:rsid w:val="001E2C8C"/>
    <w:rsid w:val="001E5FEA"/>
    <w:rsid w:val="001E616B"/>
    <w:rsid w:val="001E64D7"/>
    <w:rsid w:val="001F2BF3"/>
    <w:rsid w:val="001F324F"/>
    <w:rsid w:val="001F3FB4"/>
    <w:rsid w:val="00200523"/>
    <w:rsid w:val="0020156E"/>
    <w:rsid w:val="00201895"/>
    <w:rsid w:val="00201987"/>
    <w:rsid w:val="00202794"/>
    <w:rsid w:val="00205688"/>
    <w:rsid w:val="002061A8"/>
    <w:rsid w:val="00206939"/>
    <w:rsid w:val="00210AAA"/>
    <w:rsid w:val="0021159C"/>
    <w:rsid w:val="00211AFD"/>
    <w:rsid w:val="00214786"/>
    <w:rsid w:val="0021592F"/>
    <w:rsid w:val="002169F1"/>
    <w:rsid w:val="00216F80"/>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DE6"/>
    <w:rsid w:val="00247559"/>
    <w:rsid w:val="00251844"/>
    <w:rsid w:val="0025185D"/>
    <w:rsid w:val="00255114"/>
    <w:rsid w:val="002564F5"/>
    <w:rsid w:val="0025681D"/>
    <w:rsid w:val="002576FC"/>
    <w:rsid w:val="00265A45"/>
    <w:rsid w:val="00267BA0"/>
    <w:rsid w:val="002711ED"/>
    <w:rsid w:val="00271538"/>
    <w:rsid w:val="00273994"/>
    <w:rsid w:val="00274952"/>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C12CE"/>
    <w:rsid w:val="002C2EAC"/>
    <w:rsid w:val="002C458D"/>
    <w:rsid w:val="002C4A93"/>
    <w:rsid w:val="002C615C"/>
    <w:rsid w:val="002C6E2B"/>
    <w:rsid w:val="002C7AAF"/>
    <w:rsid w:val="002C7D46"/>
    <w:rsid w:val="002D3853"/>
    <w:rsid w:val="002D56BE"/>
    <w:rsid w:val="002D6ABE"/>
    <w:rsid w:val="002D7C47"/>
    <w:rsid w:val="002E6733"/>
    <w:rsid w:val="002E7DA5"/>
    <w:rsid w:val="002F2A74"/>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37D3"/>
    <w:rsid w:val="00324301"/>
    <w:rsid w:val="00325196"/>
    <w:rsid w:val="00325C63"/>
    <w:rsid w:val="00326BB3"/>
    <w:rsid w:val="0032724F"/>
    <w:rsid w:val="0032774C"/>
    <w:rsid w:val="003309C7"/>
    <w:rsid w:val="0033142C"/>
    <w:rsid w:val="00331BFA"/>
    <w:rsid w:val="00332B4E"/>
    <w:rsid w:val="00332FAB"/>
    <w:rsid w:val="003331FB"/>
    <w:rsid w:val="00334F16"/>
    <w:rsid w:val="00335553"/>
    <w:rsid w:val="00337A4C"/>
    <w:rsid w:val="00337F19"/>
    <w:rsid w:val="00341086"/>
    <w:rsid w:val="00343141"/>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54F"/>
    <w:rsid w:val="003A4519"/>
    <w:rsid w:val="003A5569"/>
    <w:rsid w:val="003A6554"/>
    <w:rsid w:val="003A7205"/>
    <w:rsid w:val="003A791C"/>
    <w:rsid w:val="003A7C12"/>
    <w:rsid w:val="003B1CAE"/>
    <w:rsid w:val="003B4884"/>
    <w:rsid w:val="003B5C4C"/>
    <w:rsid w:val="003B7CB2"/>
    <w:rsid w:val="003C1194"/>
    <w:rsid w:val="003C3C85"/>
    <w:rsid w:val="003C434F"/>
    <w:rsid w:val="003C53F5"/>
    <w:rsid w:val="003C55DE"/>
    <w:rsid w:val="003C59AE"/>
    <w:rsid w:val="003C6E58"/>
    <w:rsid w:val="003D048D"/>
    <w:rsid w:val="003D28B1"/>
    <w:rsid w:val="003D2EB5"/>
    <w:rsid w:val="003D40EA"/>
    <w:rsid w:val="003D4BCF"/>
    <w:rsid w:val="003D5239"/>
    <w:rsid w:val="003D6758"/>
    <w:rsid w:val="003D7D20"/>
    <w:rsid w:val="003E1960"/>
    <w:rsid w:val="003E1AD7"/>
    <w:rsid w:val="003E1DC2"/>
    <w:rsid w:val="003E2012"/>
    <w:rsid w:val="003E3A4B"/>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26920"/>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460B"/>
    <w:rsid w:val="00457936"/>
    <w:rsid w:val="00457B8C"/>
    <w:rsid w:val="00461F13"/>
    <w:rsid w:val="00464F9E"/>
    <w:rsid w:val="004669DE"/>
    <w:rsid w:val="00467B0C"/>
    <w:rsid w:val="00467FDC"/>
    <w:rsid w:val="004714D4"/>
    <w:rsid w:val="00472058"/>
    <w:rsid w:val="004724FF"/>
    <w:rsid w:val="004728D4"/>
    <w:rsid w:val="00474A28"/>
    <w:rsid w:val="00474BF8"/>
    <w:rsid w:val="0047520B"/>
    <w:rsid w:val="00475FDA"/>
    <w:rsid w:val="00476304"/>
    <w:rsid w:val="00476F80"/>
    <w:rsid w:val="00485542"/>
    <w:rsid w:val="00486169"/>
    <w:rsid w:val="004915E8"/>
    <w:rsid w:val="004926CF"/>
    <w:rsid w:val="004939DF"/>
    <w:rsid w:val="00494AAC"/>
    <w:rsid w:val="00496155"/>
    <w:rsid w:val="0049651A"/>
    <w:rsid w:val="004968A2"/>
    <w:rsid w:val="004A0FCF"/>
    <w:rsid w:val="004A274B"/>
    <w:rsid w:val="004A31AC"/>
    <w:rsid w:val="004A442D"/>
    <w:rsid w:val="004A4E03"/>
    <w:rsid w:val="004A6DE7"/>
    <w:rsid w:val="004B1B84"/>
    <w:rsid w:val="004B1E7B"/>
    <w:rsid w:val="004B232C"/>
    <w:rsid w:val="004B4D72"/>
    <w:rsid w:val="004B6650"/>
    <w:rsid w:val="004B669D"/>
    <w:rsid w:val="004B74E2"/>
    <w:rsid w:val="004B7ED4"/>
    <w:rsid w:val="004C093A"/>
    <w:rsid w:val="004C1C13"/>
    <w:rsid w:val="004C66B9"/>
    <w:rsid w:val="004C6967"/>
    <w:rsid w:val="004C6DE4"/>
    <w:rsid w:val="004C7CD0"/>
    <w:rsid w:val="004D20B4"/>
    <w:rsid w:val="004D3A6E"/>
    <w:rsid w:val="004D3C81"/>
    <w:rsid w:val="004D400A"/>
    <w:rsid w:val="004D531E"/>
    <w:rsid w:val="004D5ACD"/>
    <w:rsid w:val="004D648D"/>
    <w:rsid w:val="004D6BC5"/>
    <w:rsid w:val="004D6C4E"/>
    <w:rsid w:val="004E6D25"/>
    <w:rsid w:val="004E7F17"/>
    <w:rsid w:val="004F03DF"/>
    <w:rsid w:val="004F1473"/>
    <w:rsid w:val="004F20AB"/>
    <w:rsid w:val="004F21AD"/>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3F54"/>
    <w:rsid w:val="0051438E"/>
    <w:rsid w:val="00514C8D"/>
    <w:rsid w:val="005162ED"/>
    <w:rsid w:val="005200B7"/>
    <w:rsid w:val="00525458"/>
    <w:rsid w:val="005256BA"/>
    <w:rsid w:val="00531AD3"/>
    <w:rsid w:val="00532510"/>
    <w:rsid w:val="005358C7"/>
    <w:rsid w:val="00537392"/>
    <w:rsid w:val="005378E0"/>
    <w:rsid w:val="0054063A"/>
    <w:rsid w:val="005472CC"/>
    <w:rsid w:val="00553F9C"/>
    <w:rsid w:val="005542E6"/>
    <w:rsid w:val="005567D3"/>
    <w:rsid w:val="00560359"/>
    <w:rsid w:val="00561A01"/>
    <w:rsid w:val="00562844"/>
    <w:rsid w:val="00565766"/>
    <w:rsid w:val="0056763B"/>
    <w:rsid w:val="0057261B"/>
    <w:rsid w:val="00572C4D"/>
    <w:rsid w:val="00572D04"/>
    <w:rsid w:val="00574065"/>
    <w:rsid w:val="00574EE0"/>
    <w:rsid w:val="0057608F"/>
    <w:rsid w:val="005761CD"/>
    <w:rsid w:val="00576F6B"/>
    <w:rsid w:val="00577EB0"/>
    <w:rsid w:val="0058047D"/>
    <w:rsid w:val="00584342"/>
    <w:rsid w:val="005847F6"/>
    <w:rsid w:val="005860BE"/>
    <w:rsid w:val="005866CB"/>
    <w:rsid w:val="0059118E"/>
    <w:rsid w:val="005940DD"/>
    <w:rsid w:val="005A02BB"/>
    <w:rsid w:val="005A1B67"/>
    <w:rsid w:val="005A2CD7"/>
    <w:rsid w:val="005A3840"/>
    <w:rsid w:val="005A48DE"/>
    <w:rsid w:val="005A4C82"/>
    <w:rsid w:val="005A5348"/>
    <w:rsid w:val="005A5A1A"/>
    <w:rsid w:val="005B01EC"/>
    <w:rsid w:val="005B2277"/>
    <w:rsid w:val="005B2837"/>
    <w:rsid w:val="005B2C57"/>
    <w:rsid w:val="005B672D"/>
    <w:rsid w:val="005B7276"/>
    <w:rsid w:val="005C4F51"/>
    <w:rsid w:val="005C5330"/>
    <w:rsid w:val="005C614E"/>
    <w:rsid w:val="005C699F"/>
    <w:rsid w:val="005D3DF0"/>
    <w:rsid w:val="005D6501"/>
    <w:rsid w:val="005D674E"/>
    <w:rsid w:val="005D7A8B"/>
    <w:rsid w:val="005E0A79"/>
    <w:rsid w:val="005E0E50"/>
    <w:rsid w:val="005E1F3F"/>
    <w:rsid w:val="005E53FF"/>
    <w:rsid w:val="005E580A"/>
    <w:rsid w:val="005E6F05"/>
    <w:rsid w:val="005E6F82"/>
    <w:rsid w:val="005E7E15"/>
    <w:rsid w:val="005F2EDA"/>
    <w:rsid w:val="005F3254"/>
    <w:rsid w:val="005F346D"/>
    <w:rsid w:val="005F363C"/>
    <w:rsid w:val="0060230D"/>
    <w:rsid w:val="00603C81"/>
    <w:rsid w:val="006042E5"/>
    <w:rsid w:val="00604E0F"/>
    <w:rsid w:val="006052C5"/>
    <w:rsid w:val="00607F72"/>
    <w:rsid w:val="0062173C"/>
    <w:rsid w:val="00623988"/>
    <w:rsid w:val="00623C57"/>
    <w:rsid w:val="006272EE"/>
    <w:rsid w:val="00630191"/>
    <w:rsid w:val="00632BD1"/>
    <w:rsid w:val="00632F54"/>
    <w:rsid w:val="006354F3"/>
    <w:rsid w:val="006360BF"/>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3387"/>
    <w:rsid w:val="00674BDA"/>
    <w:rsid w:val="00676A4F"/>
    <w:rsid w:val="00676FD5"/>
    <w:rsid w:val="00677CC2"/>
    <w:rsid w:val="006807CB"/>
    <w:rsid w:val="00684068"/>
    <w:rsid w:val="00685A09"/>
    <w:rsid w:val="006877AA"/>
    <w:rsid w:val="00690736"/>
    <w:rsid w:val="00691B6F"/>
    <w:rsid w:val="006920B3"/>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60"/>
    <w:rsid w:val="006C7E6D"/>
    <w:rsid w:val="006D0D1F"/>
    <w:rsid w:val="006D0EBF"/>
    <w:rsid w:val="006D2036"/>
    <w:rsid w:val="006D4C49"/>
    <w:rsid w:val="006E021F"/>
    <w:rsid w:val="006E0DA2"/>
    <w:rsid w:val="006E3208"/>
    <w:rsid w:val="006E3640"/>
    <w:rsid w:val="006E3AF1"/>
    <w:rsid w:val="006E4206"/>
    <w:rsid w:val="006E56A5"/>
    <w:rsid w:val="006F069C"/>
    <w:rsid w:val="006F2297"/>
    <w:rsid w:val="006F2536"/>
    <w:rsid w:val="006F63B4"/>
    <w:rsid w:val="006F7187"/>
    <w:rsid w:val="007020F9"/>
    <w:rsid w:val="00702465"/>
    <w:rsid w:val="00702CF9"/>
    <w:rsid w:val="00703332"/>
    <w:rsid w:val="00705A14"/>
    <w:rsid w:val="00706E97"/>
    <w:rsid w:val="00710154"/>
    <w:rsid w:val="007115E1"/>
    <w:rsid w:val="0071487A"/>
    <w:rsid w:val="00715007"/>
    <w:rsid w:val="007167F6"/>
    <w:rsid w:val="007232B4"/>
    <w:rsid w:val="00723D17"/>
    <w:rsid w:val="00724DFD"/>
    <w:rsid w:val="00725634"/>
    <w:rsid w:val="00725E8B"/>
    <w:rsid w:val="00733755"/>
    <w:rsid w:val="007361E4"/>
    <w:rsid w:val="00736BB1"/>
    <w:rsid w:val="00737502"/>
    <w:rsid w:val="00737925"/>
    <w:rsid w:val="00737DAE"/>
    <w:rsid w:val="00740C8D"/>
    <w:rsid w:val="00743558"/>
    <w:rsid w:val="007449B2"/>
    <w:rsid w:val="00744F6C"/>
    <w:rsid w:val="00754362"/>
    <w:rsid w:val="00754CBA"/>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1070"/>
    <w:rsid w:val="00792C2E"/>
    <w:rsid w:val="00793BD2"/>
    <w:rsid w:val="00794D8C"/>
    <w:rsid w:val="00796AC4"/>
    <w:rsid w:val="00797524"/>
    <w:rsid w:val="007A5303"/>
    <w:rsid w:val="007B154C"/>
    <w:rsid w:val="007B192E"/>
    <w:rsid w:val="007B365F"/>
    <w:rsid w:val="007B3BA8"/>
    <w:rsid w:val="007B3FCC"/>
    <w:rsid w:val="007B4555"/>
    <w:rsid w:val="007B469E"/>
    <w:rsid w:val="007B478A"/>
    <w:rsid w:val="007B5343"/>
    <w:rsid w:val="007B5CB9"/>
    <w:rsid w:val="007B6F86"/>
    <w:rsid w:val="007B7027"/>
    <w:rsid w:val="007B7180"/>
    <w:rsid w:val="007C23FD"/>
    <w:rsid w:val="007C3CD1"/>
    <w:rsid w:val="007C42DE"/>
    <w:rsid w:val="007D1159"/>
    <w:rsid w:val="007D1744"/>
    <w:rsid w:val="007D1B4B"/>
    <w:rsid w:val="007D300E"/>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11359"/>
    <w:rsid w:val="008114B1"/>
    <w:rsid w:val="00811A9C"/>
    <w:rsid w:val="008135B3"/>
    <w:rsid w:val="00813933"/>
    <w:rsid w:val="008150FD"/>
    <w:rsid w:val="00816501"/>
    <w:rsid w:val="00820F1C"/>
    <w:rsid w:val="0082162C"/>
    <w:rsid w:val="00824575"/>
    <w:rsid w:val="00826460"/>
    <w:rsid w:val="00826690"/>
    <w:rsid w:val="00827A4F"/>
    <w:rsid w:val="008311DF"/>
    <w:rsid w:val="008359A0"/>
    <w:rsid w:val="008406B6"/>
    <w:rsid w:val="008429FE"/>
    <w:rsid w:val="008434FF"/>
    <w:rsid w:val="00843CF2"/>
    <w:rsid w:val="00843FF5"/>
    <w:rsid w:val="00846B2E"/>
    <w:rsid w:val="008504DA"/>
    <w:rsid w:val="00852CE9"/>
    <w:rsid w:val="00854EDC"/>
    <w:rsid w:val="00861ACA"/>
    <w:rsid w:val="00865353"/>
    <w:rsid w:val="00866E63"/>
    <w:rsid w:val="00872049"/>
    <w:rsid w:val="0087298E"/>
    <w:rsid w:val="008754B0"/>
    <w:rsid w:val="008758A3"/>
    <w:rsid w:val="00876318"/>
    <w:rsid w:val="008774A1"/>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C62"/>
    <w:rsid w:val="00897DB6"/>
    <w:rsid w:val="008A00DC"/>
    <w:rsid w:val="008A177E"/>
    <w:rsid w:val="008A25D4"/>
    <w:rsid w:val="008A287C"/>
    <w:rsid w:val="008B0864"/>
    <w:rsid w:val="008B257A"/>
    <w:rsid w:val="008B37A0"/>
    <w:rsid w:val="008B56CD"/>
    <w:rsid w:val="008C08ED"/>
    <w:rsid w:val="008C1304"/>
    <w:rsid w:val="008C227A"/>
    <w:rsid w:val="008D176E"/>
    <w:rsid w:val="008D4E97"/>
    <w:rsid w:val="008D79B6"/>
    <w:rsid w:val="008E00F2"/>
    <w:rsid w:val="008E267A"/>
    <w:rsid w:val="008E5396"/>
    <w:rsid w:val="008E606B"/>
    <w:rsid w:val="008E7D1B"/>
    <w:rsid w:val="008F0790"/>
    <w:rsid w:val="008F0E4D"/>
    <w:rsid w:val="008F0F57"/>
    <w:rsid w:val="008F2257"/>
    <w:rsid w:val="008F236D"/>
    <w:rsid w:val="008F2404"/>
    <w:rsid w:val="008F2F97"/>
    <w:rsid w:val="008F4331"/>
    <w:rsid w:val="008F4F43"/>
    <w:rsid w:val="008F5DE9"/>
    <w:rsid w:val="008F615E"/>
    <w:rsid w:val="008F78CD"/>
    <w:rsid w:val="00901574"/>
    <w:rsid w:val="00903B20"/>
    <w:rsid w:val="00903E83"/>
    <w:rsid w:val="009074A7"/>
    <w:rsid w:val="009116D0"/>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3C69"/>
    <w:rsid w:val="00934897"/>
    <w:rsid w:val="00934A1D"/>
    <w:rsid w:val="00946496"/>
    <w:rsid w:val="00951152"/>
    <w:rsid w:val="0095257C"/>
    <w:rsid w:val="0095287A"/>
    <w:rsid w:val="00954D5C"/>
    <w:rsid w:val="00955500"/>
    <w:rsid w:val="00955D43"/>
    <w:rsid w:val="009572F8"/>
    <w:rsid w:val="0095750A"/>
    <w:rsid w:val="00962E34"/>
    <w:rsid w:val="00963E9B"/>
    <w:rsid w:val="00964CC2"/>
    <w:rsid w:val="00970831"/>
    <w:rsid w:val="00971DA7"/>
    <w:rsid w:val="0097442E"/>
    <w:rsid w:val="009758D5"/>
    <w:rsid w:val="00976916"/>
    <w:rsid w:val="00976D72"/>
    <w:rsid w:val="00977B0A"/>
    <w:rsid w:val="00977BF0"/>
    <w:rsid w:val="00980D41"/>
    <w:rsid w:val="00980F5E"/>
    <w:rsid w:val="00983B4C"/>
    <w:rsid w:val="0098421E"/>
    <w:rsid w:val="0098532F"/>
    <w:rsid w:val="009856E9"/>
    <w:rsid w:val="00986451"/>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F1DAA"/>
    <w:rsid w:val="009F3F9D"/>
    <w:rsid w:val="009F4D3F"/>
    <w:rsid w:val="00A01D16"/>
    <w:rsid w:val="00A03C27"/>
    <w:rsid w:val="00A11855"/>
    <w:rsid w:val="00A12215"/>
    <w:rsid w:val="00A12F2B"/>
    <w:rsid w:val="00A130C2"/>
    <w:rsid w:val="00A153F8"/>
    <w:rsid w:val="00A1721F"/>
    <w:rsid w:val="00A173E3"/>
    <w:rsid w:val="00A17511"/>
    <w:rsid w:val="00A2194E"/>
    <w:rsid w:val="00A2420E"/>
    <w:rsid w:val="00A2505B"/>
    <w:rsid w:val="00A25235"/>
    <w:rsid w:val="00A26A6E"/>
    <w:rsid w:val="00A30511"/>
    <w:rsid w:val="00A30846"/>
    <w:rsid w:val="00A30BE2"/>
    <w:rsid w:val="00A315BA"/>
    <w:rsid w:val="00A329A9"/>
    <w:rsid w:val="00A32B65"/>
    <w:rsid w:val="00A34035"/>
    <w:rsid w:val="00A34564"/>
    <w:rsid w:val="00A358FE"/>
    <w:rsid w:val="00A4005B"/>
    <w:rsid w:val="00A41B08"/>
    <w:rsid w:val="00A4381A"/>
    <w:rsid w:val="00A46B55"/>
    <w:rsid w:val="00A46CC7"/>
    <w:rsid w:val="00A52EC6"/>
    <w:rsid w:val="00A5460D"/>
    <w:rsid w:val="00A56089"/>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23ED"/>
    <w:rsid w:val="00AC305A"/>
    <w:rsid w:val="00AC3296"/>
    <w:rsid w:val="00AC3AF4"/>
    <w:rsid w:val="00AC3B73"/>
    <w:rsid w:val="00AC3F6C"/>
    <w:rsid w:val="00AC49E7"/>
    <w:rsid w:val="00AC4F2E"/>
    <w:rsid w:val="00AD1133"/>
    <w:rsid w:val="00AD118E"/>
    <w:rsid w:val="00AD17C8"/>
    <w:rsid w:val="00AD1A4D"/>
    <w:rsid w:val="00AD254F"/>
    <w:rsid w:val="00AD4550"/>
    <w:rsid w:val="00AD6484"/>
    <w:rsid w:val="00AE3201"/>
    <w:rsid w:val="00AE47E4"/>
    <w:rsid w:val="00AE5A49"/>
    <w:rsid w:val="00AF0ED7"/>
    <w:rsid w:val="00AF24C8"/>
    <w:rsid w:val="00AF375F"/>
    <w:rsid w:val="00AF4EB6"/>
    <w:rsid w:val="00AF5491"/>
    <w:rsid w:val="00AF575B"/>
    <w:rsid w:val="00AF58D3"/>
    <w:rsid w:val="00AF6E3E"/>
    <w:rsid w:val="00B01D92"/>
    <w:rsid w:val="00B029C5"/>
    <w:rsid w:val="00B02C9C"/>
    <w:rsid w:val="00B051A6"/>
    <w:rsid w:val="00B11538"/>
    <w:rsid w:val="00B13350"/>
    <w:rsid w:val="00B13AA4"/>
    <w:rsid w:val="00B13E91"/>
    <w:rsid w:val="00B14E60"/>
    <w:rsid w:val="00B16B30"/>
    <w:rsid w:val="00B16F51"/>
    <w:rsid w:val="00B20E1B"/>
    <w:rsid w:val="00B21787"/>
    <w:rsid w:val="00B23768"/>
    <w:rsid w:val="00B24190"/>
    <w:rsid w:val="00B257D1"/>
    <w:rsid w:val="00B2700A"/>
    <w:rsid w:val="00B30ED8"/>
    <w:rsid w:val="00B31CBD"/>
    <w:rsid w:val="00B33394"/>
    <w:rsid w:val="00B338EC"/>
    <w:rsid w:val="00B36C9E"/>
    <w:rsid w:val="00B40C15"/>
    <w:rsid w:val="00B40CA9"/>
    <w:rsid w:val="00B41510"/>
    <w:rsid w:val="00B4229C"/>
    <w:rsid w:val="00B42444"/>
    <w:rsid w:val="00B447B7"/>
    <w:rsid w:val="00B459D1"/>
    <w:rsid w:val="00B51353"/>
    <w:rsid w:val="00B51ACE"/>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A198E"/>
    <w:rsid w:val="00BA325A"/>
    <w:rsid w:val="00BA368C"/>
    <w:rsid w:val="00BA388B"/>
    <w:rsid w:val="00BA410E"/>
    <w:rsid w:val="00BA439F"/>
    <w:rsid w:val="00BA4D99"/>
    <w:rsid w:val="00BB061D"/>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2406"/>
    <w:rsid w:val="00BE4CA9"/>
    <w:rsid w:val="00BE6B5F"/>
    <w:rsid w:val="00BE7515"/>
    <w:rsid w:val="00BF3087"/>
    <w:rsid w:val="00BF3F5C"/>
    <w:rsid w:val="00BF456A"/>
    <w:rsid w:val="00BF6703"/>
    <w:rsid w:val="00BF6E0F"/>
    <w:rsid w:val="00BF7011"/>
    <w:rsid w:val="00BF73DA"/>
    <w:rsid w:val="00C00F4F"/>
    <w:rsid w:val="00C02960"/>
    <w:rsid w:val="00C02F70"/>
    <w:rsid w:val="00C03CD0"/>
    <w:rsid w:val="00C04F7B"/>
    <w:rsid w:val="00C077BF"/>
    <w:rsid w:val="00C14208"/>
    <w:rsid w:val="00C1432A"/>
    <w:rsid w:val="00C14777"/>
    <w:rsid w:val="00C151D3"/>
    <w:rsid w:val="00C15FD0"/>
    <w:rsid w:val="00C17585"/>
    <w:rsid w:val="00C22307"/>
    <w:rsid w:val="00C2363C"/>
    <w:rsid w:val="00C25CEE"/>
    <w:rsid w:val="00C27130"/>
    <w:rsid w:val="00C36E60"/>
    <w:rsid w:val="00C40376"/>
    <w:rsid w:val="00C41F34"/>
    <w:rsid w:val="00C426A9"/>
    <w:rsid w:val="00C42A96"/>
    <w:rsid w:val="00C437C9"/>
    <w:rsid w:val="00C43E66"/>
    <w:rsid w:val="00C44026"/>
    <w:rsid w:val="00C44301"/>
    <w:rsid w:val="00C459CB"/>
    <w:rsid w:val="00C47F62"/>
    <w:rsid w:val="00C5016C"/>
    <w:rsid w:val="00C5051A"/>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41E"/>
    <w:rsid w:val="00C669EA"/>
    <w:rsid w:val="00C7531E"/>
    <w:rsid w:val="00C75DB2"/>
    <w:rsid w:val="00C76E1D"/>
    <w:rsid w:val="00C81062"/>
    <w:rsid w:val="00C8133A"/>
    <w:rsid w:val="00C852E0"/>
    <w:rsid w:val="00C85660"/>
    <w:rsid w:val="00C85CAA"/>
    <w:rsid w:val="00C8637A"/>
    <w:rsid w:val="00C868BD"/>
    <w:rsid w:val="00C87712"/>
    <w:rsid w:val="00C90F65"/>
    <w:rsid w:val="00C92049"/>
    <w:rsid w:val="00C934B0"/>
    <w:rsid w:val="00C93523"/>
    <w:rsid w:val="00C9453B"/>
    <w:rsid w:val="00C95E0F"/>
    <w:rsid w:val="00C96242"/>
    <w:rsid w:val="00C96363"/>
    <w:rsid w:val="00C968BC"/>
    <w:rsid w:val="00C9750B"/>
    <w:rsid w:val="00CA0458"/>
    <w:rsid w:val="00CA0699"/>
    <w:rsid w:val="00CA164F"/>
    <w:rsid w:val="00CA1F99"/>
    <w:rsid w:val="00CB0D54"/>
    <w:rsid w:val="00CB2525"/>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65B2"/>
    <w:rsid w:val="00CD700A"/>
    <w:rsid w:val="00CD7450"/>
    <w:rsid w:val="00CE2B7F"/>
    <w:rsid w:val="00CF12DB"/>
    <w:rsid w:val="00CF3133"/>
    <w:rsid w:val="00D016F5"/>
    <w:rsid w:val="00D01A2A"/>
    <w:rsid w:val="00D03385"/>
    <w:rsid w:val="00D03D87"/>
    <w:rsid w:val="00D03DBA"/>
    <w:rsid w:val="00D0587A"/>
    <w:rsid w:val="00D07230"/>
    <w:rsid w:val="00D073CA"/>
    <w:rsid w:val="00D108ED"/>
    <w:rsid w:val="00D14596"/>
    <w:rsid w:val="00D14D47"/>
    <w:rsid w:val="00D15A11"/>
    <w:rsid w:val="00D16895"/>
    <w:rsid w:val="00D17AFD"/>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81532"/>
    <w:rsid w:val="00D821B2"/>
    <w:rsid w:val="00D828F2"/>
    <w:rsid w:val="00D83430"/>
    <w:rsid w:val="00D839CE"/>
    <w:rsid w:val="00D8406B"/>
    <w:rsid w:val="00D85E64"/>
    <w:rsid w:val="00D90D66"/>
    <w:rsid w:val="00D922D6"/>
    <w:rsid w:val="00D93791"/>
    <w:rsid w:val="00D94705"/>
    <w:rsid w:val="00D95402"/>
    <w:rsid w:val="00D96F01"/>
    <w:rsid w:val="00DA01D8"/>
    <w:rsid w:val="00DA3B38"/>
    <w:rsid w:val="00DA40D4"/>
    <w:rsid w:val="00DB111D"/>
    <w:rsid w:val="00DB182D"/>
    <w:rsid w:val="00DB3382"/>
    <w:rsid w:val="00DB4646"/>
    <w:rsid w:val="00DB5C11"/>
    <w:rsid w:val="00DB7E9C"/>
    <w:rsid w:val="00DC1095"/>
    <w:rsid w:val="00DC1574"/>
    <w:rsid w:val="00DC3FA2"/>
    <w:rsid w:val="00DD67A3"/>
    <w:rsid w:val="00DE23F4"/>
    <w:rsid w:val="00DE2B02"/>
    <w:rsid w:val="00DE3AD9"/>
    <w:rsid w:val="00DE473E"/>
    <w:rsid w:val="00DE56FE"/>
    <w:rsid w:val="00DE5D37"/>
    <w:rsid w:val="00DE78C8"/>
    <w:rsid w:val="00DF00C3"/>
    <w:rsid w:val="00DF0C5E"/>
    <w:rsid w:val="00DF37FF"/>
    <w:rsid w:val="00DF52A6"/>
    <w:rsid w:val="00DF75AB"/>
    <w:rsid w:val="00E02180"/>
    <w:rsid w:val="00E033F0"/>
    <w:rsid w:val="00E079AC"/>
    <w:rsid w:val="00E129A7"/>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1AF2"/>
    <w:rsid w:val="00E44724"/>
    <w:rsid w:val="00E4528D"/>
    <w:rsid w:val="00E45FFC"/>
    <w:rsid w:val="00E473E6"/>
    <w:rsid w:val="00E507D9"/>
    <w:rsid w:val="00E51161"/>
    <w:rsid w:val="00E53A82"/>
    <w:rsid w:val="00E54144"/>
    <w:rsid w:val="00E6102A"/>
    <w:rsid w:val="00E61B0E"/>
    <w:rsid w:val="00E61B4B"/>
    <w:rsid w:val="00E6203D"/>
    <w:rsid w:val="00E6216A"/>
    <w:rsid w:val="00E65356"/>
    <w:rsid w:val="00E669D6"/>
    <w:rsid w:val="00E66AFB"/>
    <w:rsid w:val="00E67258"/>
    <w:rsid w:val="00E70662"/>
    <w:rsid w:val="00E744FE"/>
    <w:rsid w:val="00E75EDF"/>
    <w:rsid w:val="00E8127D"/>
    <w:rsid w:val="00E81F0D"/>
    <w:rsid w:val="00E82DAB"/>
    <w:rsid w:val="00E844F7"/>
    <w:rsid w:val="00E877BE"/>
    <w:rsid w:val="00E913AE"/>
    <w:rsid w:val="00E95A0E"/>
    <w:rsid w:val="00E9650C"/>
    <w:rsid w:val="00E973A1"/>
    <w:rsid w:val="00EA0C9C"/>
    <w:rsid w:val="00EA1706"/>
    <w:rsid w:val="00EA186B"/>
    <w:rsid w:val="00EA2935"/>
    <w:rsid w:val="00EA4100"/>
    <w:rsid w:val="00EA4E8D"/>
    <w:rsid w:val="00EA599E"/>
    <w:rsid w:val="00EB00F2"/>
    <w:rsid w:val="00EB239A"/>
    <w:rsid w:val="00EB299E"/>
    <w:rsid w:val="00EB3373"/>
    <w:rsid w:val="00EB4138"/>
    <w:rsid w:val="00EC2727"/>
    <w:rsid w:val="00EC2B97"/>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461A8"/>
    <w:rsid w:val="00F500F8"/>
    <w:rsid w:val="00F50C33"/>
    <w:rsid w:val="00F5129D"/>
    <w:rsid w:val="00F51DDC"/>
    <w:rsid w:val="00F5329D"/>
    <w:rsid w:val="00F53A62"/>
    <w:rsid w:val="00F5532B"/>
    <w:rsid w:val="00F55F94"/>
    <w:rsid w:val="00F566ED"/>
    <w:rsid w:val="00F573D2"/>
    <w:rsid w:val="00F6158C"/>
    <w:rsid w:val="00F624FB"/>
    <w:rsid w:val="00F62CC8"/>
    <w:rsid w:val="00F633C9"/>
    <w:rsid w:val="00F63BE9"/>
    <w:rsid w:val="00F6537E"/>
    <w:rsid w:val="00F7241E"/>
    <w:rsid w:val="00F72D5D"/>
    <w:rsid w:val="00F72F53"/>
    <w:rsid w:val="00F72FDD"/>
    <w:rsid w:val="00F7629C"/>
    <w:rsid w:val="00F80AFC"/>
    <w:rsid w:val="00F80C53"/>
    <w:rsid w:val="00F80E77"/>
    <w:rsid w:val="00F83DE6"/>
    <w:rsid w:val="00F842C0"/>
    <w:rsid w:val="00F844C3"/>
    <w:rsid w:val="00F84DBB"/>
    <w:rsid w:val="00F869F6"/>
    <w:rsid w:val="00F87673"/>
    <w:rsid w:val="00F9004C"/>
    <w:rsid w:val="00F93028"/>
    <w:rsid w:val="00F93869"/>
    <w:rsid w:val="00F940ED"/>
    <w:rsid w:val="00F94AAF"/>
    <w:rsid w:val="00F96631"/>
    <w:rsid w:val="00F97876"/>
    <w:rsid w:val="00FA0777"/>
    <w:rsid w:val="00FA1828"/>
    <w:rsid w:val="00FA2137"/>
    <w:rsid w:val="00FA2C2B"/>
    <w:rsid w:val="00FA5450"/>
    <w:rsid w:val="00FA5A75"/>
    <w:rsid w:val="00FA67F7"/>
    <w:rsid w:val="00FB0188"/>
    <w:rsid w:val="00FB3467"/>
    <w:rsid w:val="00FB3637"/>
    <w:rsid w:val="00FB5836"/>
    <w:rsid w:val="00FB6345"/>
    <w:rsid w:val="00FB78D1"/>
    <w:rsid w:val="00FB7E98"/>
    <w:rsid w:val="00FC3500"/>
    <w:rsid w:val="00FC3909"/>
    <w:rsid w:val="00FC4358"/>
    <w:rsid w:val="00FC4A51"/>
    <w:rsid w:val="00FC5F41"/>
    <w:rsid w:val="00FC66B9"/>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6F1"/>
    <w:rsid w:val="00FE4764"/>
    <w:rsid w:val="00FE5095"/>
    <w:rsid w:val="00FF003F"/>
    <w:rsid w:val="00FF26C0"/>
    <w:rsid w:val="00FF2BA9"/>
    <w:rsid w:val="00FF3B03"/>
    <w:rsid w:val="00FF469E"/>
    <w:rsid w:val="00FF679C"/>
    <w:rsid w:val="00FF6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40267B"/>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8"/>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9"/>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677CC2"/>
  </w:style>
  <w:style w:type="paragraph" w:customStyle="1" w:styleId="Nagwek30">
    <w:name w:val="Nagłówek3"/>
    <w:basedOn w:val="Normalny"/>
    <w:next w:val="Tekstpodstawowy"/>
    <w:rsid w:val="00677CC2"/>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677CC2"/>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677CC2"/>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677CC2"/>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677CC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677CC2"/>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677CC2"/>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677CC2"/>
    <w:pPr>
      <w:ind w:left="720"/>
    </w:pPr>
    <w:rPr>
      <w:rFonts w:ascii="Calibri" w:hAnsi="Calibri" w:cs="Calibri"/>
      <w:sz w:val="22"/>
      <w:lang w:eastAsia="pl-PL"/>
    </w:rPr>
  </w:style>
  <w:style w:type="paragraph" w:customStyle="1" w:styleId="Bezodstpw2">
    <w:name w:val="Bez odstępów2"/>
    <w:rsid w:val="00677CC2"/>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677C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40267B"/>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8"/>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9"/>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677CC2"/>
  </w:style>
  <w:style w:type="paragraph" w:customStyle="1" w:styleId="Nagwek30">
    <w:name w:val="Nagłówek3"/>
    <w:basedOn w:val="Normalny"/>
    <w:next w:val="Tekstpodstawowy"/>
    <w:rsid w:val="00677CC2"/>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677CC2"/>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677CC2"/>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677CC2"/>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677CC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677CC2"/>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677CC2"/>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677CC2"/>
    <w:pPr>
      <w:ind w:left="720"/>
    </w:pPr>
    <w:rPr>
      <w:rFonts w:ascii="Calibri" w:hAnsi="Calibri" w:cs="Calibri"/>
      <w:sz w:val="22"/>
      <w:lang w:eastAsia="pl-PL"/>
    </w:rPr>
  </w:style>
  <w:style w:type="paragraph" w:customStyle="1" w:styleId="Bezodstpw2">
    <w:name w:val="Bez odstępów2"/>
    <w:rsid w:val="00677CC2"/>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677C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hyperlink" Target="mailto:naczelnik.wtran.kwp@bk.policja.gov.pl"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naczelnik.wtran.kwp@bk.policja.gov.pl" TargetMode="Externa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B018-2D61-4211-9036-9A8A3EE4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10119</TotalTime>
  <Pages>53</Pages>
  <Words>23982</Words>
  <Characters>143892</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urszulaworoszyło</dc:creator>
  <cp:lastModifiedBy>urszulaworoszyło</cp:lastModifiedBy>
  <cp:revision>748</cp:revision>
  <cp:lastPrinted>2022-11-22T09:46:00Z</cp:lastPrinted>
  <dcterms:created xsi:type="dcterms:W3CDTF">2018-03-09T14:22:00Z</dcterms:created>
  <dcterms:modified xsi:type="dcterms:W3CDTF">2022-11-22T10:04:00Z</dcterms:modified>
</cp:coreProperties>
</file>