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11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9361"/>
        <w:gridCol w:w="1002"/>
      </w:tblGrid>
      <w:tr w:rsidR="0068705F" w:rsidRPr="0068705F" w14:paraId="3F4C29A4" w14:textId="77777777" w:rsidTr="00F02520">
        <w:trPr>
          <w:trHeight w:val="1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F02520">
        <w:trPr>
          <w:trHeight w:hRule="exact" w:val="3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71063F33" w:rsidR="00573F62" w:rsidRPr="0068705F" w:rsidRDefault="00586D3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Notebook 1</w:t>
            </w:r>
            <w:r w:rsidR="00210078" w:rsidRPr="0068705F">
              <w:rPr>
                <w:rFonts w:ascii="Calibri" w:eastAsia="Calibri" w:hAnsi="Calibri" w:cs="Times New Roman"/>
              </w:rPr>
              <w:t>5</w:t>
            </w:r>
            <w:r w:rsidR="00052768" w:rsidRPr="0068705F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4A66B18B" w:rsidR="00573F62" w:rsidRPr="0068705F" w:rsidRDefault="001A5EB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68705F" w:rsidRPr="0068705F" w14:paraId="17F3C41E" w14:textId="77777777" w:rsidTr="00F02520">
        <w:trPr>
          <w:trHeight w:hRule="exact" w:val="3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55958" w:rsidRPr="0068705F" w:rsidRDefault="00055958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055958" w:rsidRPr="0068705F" w:rsidRDefault="00055958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28E9E709" w:rsidR="00055958" w:rsidRPr="0068705F" w:rsidRDefault="001A5EB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68705F" w:rsidRPr="0068705F" w14:paraId="4923FCE8" w14:textId="77777777" w:rsidTr="00F02520">
        <w:trPr>
          <w:trHeight w:hRule="exact" w:val="3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055958" w:rsidRPr="0068705F" w:rsidRDefault="00055958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5EB80667" w:rsidR="00055958" w:rsidRPr="0068705F" w:rsidRDefault="003A7AAB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/>
              </w:rPr>
              <w:t xml:space="preserve">tacja dokująca </w:t>
            </w:r>
            <w:r w:rsidR="00652D6E" w:rsidRPr="00CC3DF5">
              <w:rPr>
                <w:rFonts w:ascii="Calibri" w:eastAsia="Calibri" w:hAnsi="Calibri" w:cs="Times New Roman"/>
              </w:rPr>
              <w:t>dedykowana</w:t>
            </w:r>
            <w:r w:rsidRPr="00CC3DF5">
              <w:rPr>
                <w:rFonts w:ascii="Calibri" w:eastAsia="Calibri" w:hAnsi="Calibri"/>
              </w:rPr>
              <w:t xml:space="preserve"> </w:t>
            </w:r>
            <w:r w:rsidR="00652D6E" w:rsidRPr="00CC3DF5">
              <w:rPr>
                <w:rFonts w:ascii="Calibri" w:eastAsia="Calibri" w:hAnsi="Calibri"/>
              </w:rPr>
              <w:t>do</w:t>
            </w:r>
            <w:r w:rsidRPr="00CC3DF5">
              <w:rPr>
                <w:rFonts w:ascii="Calibri" w:eastAsia="Calibri" w:hAnsi="Calibri"/>
              </w:rPr>
              <w:t xml:space="preserve"> Notebook</w:t>
            </w:r>
            <w:r w:rsidR="00652D6E" w:rsidRPr="00CC3DF5">
              <w:rPr>
                <w:rFonts w:ascii="Calibri" w:eastAsia="Calibri" w:hAnsi="Calibri"/>
              </w:rPr>
              <w:t>a</w:t>
            </w:r>
            <w:r w:rsidRPr="00CC3DF5">
              <w:rPr>
                <w:rFonts w:ascii="Calibri" w:eastAsia="Calibri" w:hAnsi="Calibri"/>
              </w:rPr>
              <w:t xml:space="preserve"> 15” oferowa</w:t>
            </w:r>
            <w:r w:rsidR="00652D6E" w:rsidRPr="00CC3DF5">
              <w:rPr>
                <w:rFonts w:ascii="Calibri" w:eastAsia="Calibri" w:hAnsi="Calibri"/>
              </w:rPr>
              <w:t>nego</w:t>
            </w:r>
            <w:r w:rsidRPr="00CC3DF5">
              <w:rPr>
                <w:rFonts w:ascii="Calibri" w:eastAsia="Calibri" w:hAnsi="Calibri"/>
              </w:rPr>
              <w:t xml:space="preserve"> w pkt. 1</w:t>
            </w:r>
            <w:r w:rsidR="009005CB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2DBBA65F" w:rsidR="00055958" w:rsidRPr="0068705F" w:rsidRDefault="001A5EB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D00D7D" w:rsidRPr="0068705F" w14:paraId="57E5151A" w14:textId="77777777" w:rsidTr="00F02520">
        <w:trPr>
          <w:trHeight w:hRule="exact" w:val="4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2F4" w14:textId="77777777" w:rsidR="00D00D7D" w:rsidRPr="0068705F" w:rsidRDefault="00D00D7D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3409" w14:textId="234D64AF" w:rsidR="00D00D7D" w:rsidRDefault="00065CAF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Mysz </w:t>
            </w:r>
            <w:r w:rsidR="0087347C">
              <w:t>USB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AE522" w14:textId="40DA1341" w:rsidR="00D00D7D" w:rsidRDefault="001A5EB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87347C" w:rsidRPr="0068705F" w14:paraId="40549A1A" w14:textId="77777777" w:rsidTr="00F02520">
        <w:trPr>
          <w:trHeight w:hRule="exact" w:val="4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6E05" w14:textId="77777777" w:rsidR="0087347C" w:rsidRPr="0068705F" w:rsidRDefault="0087347C" w:rsidP="00F02520">
            <w:pPr>
              <w:numPr>
                <w:ilvl w:val="0"/>
                <w:numId w:val="1"/>
              </w:numPr>
              <w:spacing w:after="0" w:line="240" w:lineRule="auto"/>
              <w:ind w:hanging="62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64F1" w14:textId="0CC7B308" w:rsidR="0087347C" w:rsidRDefault="0087347C" w:rsidP="00573F62">
            <w:pPr>
              <w:spacing w:after="200" w:line="276" w:lineRule="auto"/>
            </w:pPr>
            <w:r>
              <w:t>Klawiatura USB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D7B6A" w14:textId="62A714B6" w:rsidR="0087347C" w:rsidRDefault="001A5EBA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  <w:r w:rsidRPr="0068705F">
        <w:rPr>
          <w:rFonts w:ascii="Calibri" w:eastAsia="Times New Roman" w:hAnsi="Calibri" w:cs="Times New Roman"/>
        </w:rPr>
        <w:br w:type="page"/>
      </w:r>
    </w:p>
    <w:p w14:paraId="7533BF15" w14:textId="77777777" w:rsidR="00065CAF" w:rsidRPr="0068705F" w:rsidRDefault="00065CAF" w:rsidP="00065CAF">
      <w:pPr>
        <w:pStyle w:val="Akapitzlist"/>
        <w:numPr>
          <w:ilvl w:val="0"/>
          <w:numId w:val="5"/>
        </w:numPr>
        <w:rPr>
          <w:rFonts w:eastAsia="Times New Roman"/>
        </w:rPr>
      </w:pPr>
      <w:r w:rsidRPr="0068705F">
        <w:rPr>
          <w:rFonts w:eastAsia="Times New Roman"/>
        </w:rPr>
        <w:lastRenderedPageBreak/>
        <w:t>Notebook 15”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065CAF" w:rsidRPr="00E248B2" w14:paraId="7A4D7F84" w14:textId="77777777" w:rsidTr="00C06C22">
        <w:trPr>
          <w:trHeight w:val="629"/>
          <w:jc w:val="center"/>
        </w:trPr>
        <w:tc>
          <w:tcPr>
            <w:tcW w:w="459" w:type="pct"/>
            <w:vAlign w:val="center"/>
          </w:tcPr>
          <w:p w14:paraId="5D367CEB" w14:textId="77777777" w:rsidR="00065CAF" w:rsidRPr="00E248B2" w:rsidRDefault="00065CAF" w:rsidP="00C06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0E63199E" w14:textId="77777777" w:rsidR="00065CAF" w:rsidRPr="00E248B2" w:rsidRDefault="00065CAF" w:rsidP="00C06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0ADA7880" w14:textId="77777777" w:rsidR="00065CAF" w:rsidRPr="00E248B2" w:rsidRDefault="00065CAF" w:rsidP="00C06C22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065CAF" w:rsidRPr="00E248B2" w14:paraId="3C66BB1B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A21F3ED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3978012" w14:textId="77777777" w:rsidR="00065CAF" w:rsidRPr="00E248B2" w:rsidRDefault="00065CAF" w:rsidP="00C06C22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6191C7C" w14:textId="77777777" w:rsidR="00065CAF" w:rsidRPr="00E248B2" w:rsidRDefault="00065CAF" w:rsidP="00C06C22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202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065CAF" w:rsidRPr="00E248B2" w14:paraId="73C027E4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C24D09A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B637CF6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72BDBB1C" w14:textId="316DEE0A" w:rsidR="00065CAF" w:rsidRPr="00E248B2" w:rsidRDefault="00065CAF" w:rsidP="00C06C22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CC3DF5">
              <w:rPr>
                <w:rFonts w:ascii="Calibri" w:eastAsia="Times New Roman" w:hAnsi="Calibri" w:cs="Times New Roman"/>
                <w:bCs/>
              </w:rPr>
              <w:t>Klasy x86, zaoferowany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 procesor musi uzyskiwać wynik CPU Mark nie mniejszy niż </w:t>
            </w:r>
            <w:r w:rsidR="00AE4DB8">
              <w:rPr>
                <w:rFonts w:ascii="Calibri" w:eastAsia="Times New Roman" w:hAnsi="Calibri" w:cs="Times New Roman"/>
                <w:bCs/>
                <w:color w:val="000000" w:themeColor="text1"/>
              </w:rPr>
              <w:t>9900</w:t>
            </w:r>
            <w:r w:rsidRPr="008D476C">
              <w:rPr>
                <w:rFonts w:ascii="Calibri" w:eastAsia="Times New Roman" w:hAnsi="Calibri" w:cs="Times New Roman"/>
                <w:bCs/>
                <w:color w:val="000000" w:themeColor="text1"/>
              </w:rPr>
              <w:t xml:space="preserve">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Passmark CPU zgodnie z zestawieniem opublikowanym na stronie WWW </w:t>
            </w:r>
            <w:hyperlink r:id="rId7" w:history="1">
              <w:r w:rsidRPr="00E43336">
                <w:rPr>
                  <w:rStyle w:val="Hipercze"/>
                </w:rPr>
                <w:t>https://www.cpubenchmark.net</w:t>
              </w:r>
            </w:hyperlink>
            <w: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</w:t>
            </w:r>
            <w:hyperlink r:id="rId8" w:history="1">
              <w:r w:rsidRPr="00296C70">
                <w:rPr>
                  <w:rStyle w:val="Hipercze"/>
                  <w:rFonts w:ascii="Calibri" w:eastAsia="Times New Roman" w:hAnsi="Calibri" w:cs="Times New Roman"/>
                </w:rPr>
                <w:t>https://www.cpubenchmark.net/CPU_mega_page.html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 z dnia ogłoszenia niniejszego postępowania stanowiący Załączniki  nr </w:t>
            </w:r>
            <w:r>
              <w:rPr>
                <w:rFonts w:ascii="Calibri" w:eastAsia="Times New Roman" w:hAnsi="Calibri" w:cs="Times New Roman"/>
              </w:rPr>
              <w:t>7 do SWZ</w:t>
            </w:r>
          </w:p>
        </w:tc>
      </w:tr>
      <w:tr w:rsidR="00065CAF" w:rsidRPr="00E248B2" w14:paraId="7F256978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2DC74672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0E65D8D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309FD7C5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 w:rsidRPr="00E248B2">
              <w:rPr>
                <w:rFonts w:ascii="Calibri" w:eastAsia="Times New Roman" w:hAnsi="Calibri" w:cs="Times New Roman"/>
              </w:rPr>
              <w:t>15,6”</w:t>
            </w:r>
          </w:p>
        </w:tc>
      </w:tr>
      <w:tr w:rsidR="00065CAF" w:rsidRPr="00E248B2" w14:paraId="692EF435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94C16AE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70EF53D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73E311CE" w14:textId="2633FF2C" w:rsidR="00065CAF" w:rsidRPr="00E248B2" w:rsidRDefault="00065CAF" w:rsidP="00C06C22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 GB</w:t>
            </w:r>
            <w:r w:rsidR="007A6E4F">
              <w:rPr>
                <w:rFonts w:ascii="Calibri" w:eastAsia="Times New Roman" w:hAnsi="Calibri" w:cs="Times New Roman"/>
              </w:rPr>
              <w:t>, max. obsługiwana ilość pamięci RAM – 32GB</w:t>
            </w:r>
          </w:p>
        </w:tc>
      </w:tr>
      <w:tr w:rsidR="00065CAF" w:rsidRPr="00E248B2" w14:paraId="2B55F1BA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95B9681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9A9B95D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5F391134" w14:textId="2A9B95A7" w:rsidR="00065CAF" w:rsidRPr="00E248B2" w:rsidRDefault="00F32D9E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512</w:t>
            </w:r>
            <w:r w:rsidR="00065CAF"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065CAF" w:rsidRPr="00E248B2" w14:paraId="2F984729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B272D63" w14:textId="77777777" w:rsidR="00065CAF" w:rsidRPr="00FC7114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904E703" w14:textId="77777777" w:rsidR="00065CAF" w:rsidRPr="00FC7114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5C1F32D5" w14:textId="77777777" w:rsidR="00065CAF" w:rsidRPr="00FC7114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33EDFFEE" w14:textId="77777777" w:rsidR="00065CAF" w:rsidRPr="00FC7114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4C800C2D" w14:textId="77777777" w:rsidR="00065CAF" w:rsidRPr="00FC7114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675FF575" w14:textId="44C4D26E" w:rsidR="00065CAF" w:rsidRPr="00FC7114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r w:rsidRPr="00FC7114">
              <w:rPr>
                <w:rFonts w:ascii="Calibri" w:eastAsia="Times New Roman" w:hAnsi="Calibri" w:cs="Times New Roman"/>
              </w:rPr>
              <w:t>HDMI</w:t>
            </w:r>
          </w:p>
          <w:p w14:paraId="675884E9" w14:textId="77777777" w:rsidR="00065CAF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Pr="00FC7114">
              <w:rPr>
                <w:rFonts w:ascii="Calibri" w:eastAsia="Times New Roman" w:hAnsi="Calibri" w:cs="Times New Roman"/>
              </w:rPr>
              <w:t>RJ-45</w:t>
            </w:r>
          </w:p>
          <w:p w14:paraId="49EFBEB4" w14:textId="479CDD5A" w:rsidR="00065CAF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Wejście </w:t>
            </w:r>
            <w:r w:rsidR="00C06F6F">
              <w:rPr>
                <w:rFonts w:ascii="Calibri" w:eastAsia="Times New Roman" w:hAnsi="Calibri" w:cs="Times New Roman"/>
              </w:rPr>
              <w:t>kart pamięci</w:t>
            </w:r>
            <w:r>
              <w:rPr>
                <w:rFonts w:ascii="Calibri" w:eastAsia="Times New Roman" w:hAnsi="Calibri" w:cs="Times New Roman"/>
              </w:rPr>
              <w:t xml:space="preserve"> SD</w:t>
            </w:r>
          </w:p>
          <w:p w14:paraId="0D73D3FD" w14:textId="77777777" w:rsidR="00065CAF" w:rsidRPr="00FC7114" w:rsidRDefault="00065CAF" w:rsidP="00C06C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065CAF" w:rsidRPr="00E248B2" w14:paraId="3A4CD8EB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FEEB6D9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3E9A390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35348130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WiFi IEEE 802.11, Bluetooth </w:t>
            </w:r>
          </w:p>
        </w:tc>
      </w:tr>
      <w:tr w:rsidR="00065CAF" w:rsidRPr="00E248B2" w14:paraId="30260B05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12A77FA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45498C09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318E036C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326AFF" w:rsidRPr="00E248B2" w14:paraId="7FA5B062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467F958" w14:textId="77777777" w:rsidR="00326AFF" w:rsidRPr="00E248B2" w:rsidRDefault="00326AF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33D582EE" w14:textId="26242305" w:rsidR="00326AFF" w:rsidRPr="00E248B2" w:rsidRDefault="00326AF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vAlign w:val="center"/>
          </w:tcPr>
          <w:p w14:paraId="210CB5C3" w14:textId="71C0D7F3" w:rsidR="00326AFF" w:rsidRPr="00E248B2" w:rsidRDefault="009D7056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</w:t>
            </w:r>
            <w:r w:rsidR="00326AFF">
              <w:rPr>
                <w:rFonts w:ascii="Calibri" w:eastAsia="Times New Roman" w:hAnsi="Calibri" w:cs="Times New Roman"/>
              </w:rPr>
              <w:t>integrowana</w:t>
            </w:r>
          </w:p>
        </w:tc>
      </w:tr>
      <w:tr w:rsidR="00065CAF" w:rsidRPr="00E248B2" w14:paraId="4141DC93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E818EEA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B548785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44DFAAFE" w14:textId="48F3CD31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3A3570"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Karta dźwiękowa, </w:t>
            </w:r>
          </w:p>
          <w:p w14:paraId="53AFBC85" w14:textId="4C13A0C0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3A3570"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>wbudowane głośniki,</w:t>
            </w:r>
          </w:p>
          <w:p w14:paraId="17E029E3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 wbudowana kamera, </w:t>
            </w:r>
          </w:p>
          <w:p w14:paraId="0DB3AEB4" w14:textId="51F61945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 w:rsidR="00893390"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>wbudowany mikrofon</w:t>
            </w:r>
          </w:p>
        </w:tc>
      </w:tr>
      <w:tr w:rsidR="00065CAF" w:rsidRPr="00E248B2" w14:paraId="575F2CF1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6B7BB30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194D45D" w14:textId="6DF24B2A" w:rsidR="00065CAF" w:rsidRPr="00E248B2" w:rsidRDefault="00F1368A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</w:t>
            </w:r>
            <w:r w:rsidR="00065CAF" w:rsidRPr="00E248B2">
              <w:rPr>
                <w:rFonts w:ascii="Calibri" w:eastAsia="Times New Roman" w:hAnsi="Calibri" w:cs="Times New Roman"/>
              </w:rPr>
              <w:t>rządzenia wskazujące</w:t>
            </w:r>
          </w:p>
        </w:tc>
        <w:tc>
          <w:tcPr>
            <w:tcW w:w="3593" w:type="pct"/>
            <w:vAlign w:val="center"/>
          </w:tcPr>
          <w:p w14:paraId="65A3C8E7" w14:textId="77777777" w:rsidR="00065CAF" w:rsidRPr="00E248B2" w:rsidRDefault="00065CAF" w:rsidP="00C06C22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  <w:r>
              <w:rPr>
                <w:rFonts w:ascii="Calibri" w:eastAsia="Times New Roman" w:hAnsi="Calibri" w:cs="Times New Roman"/>
              </w:rPr>
              <w:t xml:space="preserve">z wydzielonym blokiem numerycznym, </w:t>
            </w:r>
            <w:r w:rsidRPr="00E248B2">
              <w:rPr>
                <w:rFonts w:ascii="Calibri" w:eastAsia="Times New Roman" w:hAnsi="Calibri" w:cs="Times New Roman"/>
              </w:rPr>
              <w:t xml:space="preserve">touchpad z dwoma przyciskami lub clickpad </w:t>
            </w:r>
          </w:p>
        </w:tc>
      </w:tr>
      <w:tr w:rsidR="00065CAF" w:rsidRPr="00E248B2" w14:paraId="258B9778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94C1062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61D82F3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Wymagania dodatkowe dla notebooka </w:t>
            </w:r>
          </w:p>
        </w:tc>
        <w:tc>
          <w:tcPr>
            <w:tcW w:w="3593" w:type="pct"/>
            <w:vAlign w:val="center"/>
          </w:tcPr>
          <w:p w14:paraId="65358E26" w14:textId="77777777" w:rsidR="00065CAF" w:rsidRDefault="00065CAF" w:rsidP="00C06C22">
            <w:pPr>
              <w:pStyle w:val="Bezodstpw"/>
            </w:pPr>
            <w:r>
              <w:t xml:space="preserve">- modułu TPM w wersji. 2.0 </w:t>
            </w:r>
          </w:p>
          <w:p w14:paraId="529B3AF8" w14:textId="77777777" w:rsidR="00065CAF" w:rsidRDefault="00065CAF" w:rsidP="00C06C22">
            <w:pPr>
              <w:pStyle w:val="Bezodstpw"/>
            </w:pPr>
            <w:r>
              <w:t xml:space="preserve">- oprogramowania układowe systemu UEFI  z obsługą bezpiecznego rozruchu. </w:t>
            </w:r>
          </w:p>
          <w:p w14:paraId="28321CE7" w14:textId="77777777" w:rsidR="00065CAF" w:rsidRPr="006377D5" w:rsidRDefault="00065CAF" w:rsidP="00C06C22">
            <w:pPr>
              <w:pStyle w:val="Bezodstpw"/>
            </w:pPr>
            <w:r>
              <w:t xml:space="preserve">- karta graficzna zgodna z biblioteką Direct 12 lub nowszą ze sterownikiem WDDM 2.0 </w:t>
            </w:r>
          </w:p>
        </w:tc>
      </w:tr>
      <w:tr w:rsidR="00065CAF" w:rsidRPr="00E248B2" w14:paraId="66B54365" w14:textId="77777777" w:rsidTr="001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8"/>
          <w:jc w:val="center"/>
        </w:trPr>
        <w:tc>
          <w:tcPr>
            <w:tcW w:w="459" w:type="pct"/>
            <w:vAlign w:val="center"/>
          </w:tcPr>
          <w:p w14:paraId="773EB05B" w14:textId="77777777" w:rsidR="00065CAF" w:rsidRPr="00E248B2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B008420" w14:textId="77777777" w:rsidR="00065CAF" w:rsidRPr="00E248B2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0B33E9D6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w najnowszej dostępnej na rynku wersji. System operacyjny powinien zapewnić kompatybilność z używanym przez Zamawiającego środowiskiem i aplikacjami.</w:t>
            </w:r>
          </w:p>
          <w:p w14:paraId="619E6904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152FBA16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2012 w zakresie autoryzacji w środowisku Zamawiającego;</w:t>
            </w:r>
          </w:p>
          <w:p w14:paraId="6302AC97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78A40B72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48581883" w14:textId="77777777" w:rsidR="0013582C" w:rsidRDefault="0013582C" w:rsidP="001358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7BA43C96" w14:textId="00CA7CDD" w:rsidR="00065CAF" w:rsidRPr="00E248B2" w:rsidRDefault="0013582C" w:rsidP="0013582C">
            <w:pPr>
              <w:spacing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65CAF" w:rsidRPr="00F12ED9" w14:paraId="28ABEFFD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721A" w14:textId="77777777" w:rsidR="00065CAF" w:rsidRPr="00F12ED9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2551" w14:textId="77777777" w:rsidR="00065CAF" w:rsidRPr="00F12E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4E0B" w14:textId="4511352B" w:rsidR="00065CAF" w:rsidRPr="00F12ED9" w:rsidRDefault="00065CAF" w:rsidP="00C06C22">
            <w:pPr>
              <w:spacing w:afterLines="20" w:after="48" w:line="240" w:lineRule="auto"/>
              <w:contextualSpacing/>
            </w:pPr>
            <w:r w:rsidRPr="00F12ED9">
              <w:t>Torba</w:t>
            </w:r>
            <w:r w:rsidR="00D714F0">
              <w:t xml:space="preserve">, </w:t>
            </w:r>
            <w:r w:rsidRPr="00F12ED9">
              <w:t>przeznaczona do oferowanego notebooka musi posiadać wydzieloną wyściełaną kieszeń ochronną na notebooka, kieszeń</w:t>
            </w:r>
            <w:r w:rsidR="009B094B">
              <w:t xml:space="preserve"> </w:t>
            </w:r>
            <w:r w:rsidRPr="00F12ED9">
              <w:t>na akcesoria</w:t>
            </w:r>
            <w:r w:rsidR="00983F7C">
              <w:t>, odpinany pasek na ramię</w:t>
            </w:r>
            <w:r w:rsidRPr="00F12ED9">
              <w:t xml:space="preserve">. </w:t>
            </w:r>
            <w:r w:rsidR="00320DDA">
              <w:t xml:space="preserve">Dominujący kolor - czarny. </w:t>
            </w:r>
          </w:p>
        </w:tc>
      </w:tr>
      <w:tr w:rsidR="00065CAF" w:rsidRPr="00F12ED9" w14:paraId="36AC9830" w14:textId="77777777" w:rsidTr="00C0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7747" w14:textId="77777777" w:rsidR="00065CAF" w:rsidRPr="00F12ED9" w:rsidRDefault="00065CAF" w:rsidP="00065CA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CBBD" w14:textId="77777777" w:rsidR="00065CAF" w:rsidRPr="00F12E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EF8C" w14:textId="77777777" w:rsidR="00065CAF" w:rsidRPr="00F12E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 z wyjątkiem baterii posiadającej co najmniej 12-miesięczną gwarancję.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16574A79" w14:textId="77777777" w:rsidR="00065CAF" w:rsidRDefault="00065CAF" w:rsidP="00065CAF">
      <w:pPr>
        <w:spacing w:line="259" w:lineRule="auto"/>
      </w:pPr>
    </w:p>
    <w:p w14:paraId="2DD0C00D" w14:textId="77777777" w:rsidR="00065CAF" w:rsidRDefault="00065CAF" w:rsidP="00065CAF">
      <w:pPr>
        <w:spacing w:line="259" w:lineRule="auto"/>
      </w:pPr>
    </w:p>
    <w:p w14:paraId="3C648020" w14:textId="77777777" w:rsidR="00065CAF" w:rsidRDefault="00065CAF" w:rsidP="00065CAF">
      <w:pPr>
        <w:spacing w:line="259" w:lineRule="auto"/>
      </w:pPr>
    </w:p>
    <w:p w14:paraId="76941773" w14:textId="77777777" w:rsidR="00065CAF" w:rsidRDefault="00065CAF" w:rsidP="00065CAF">
      <w:pPr>
        <w:spacing w:line="259" w:lineRule="auto"/>
      </w:pPr>
    </w:p>
    <w:p w14:paraId="2A549017" w14:textId="77777777" w:rsidR="00065CAF" w:rsidRPr="0081211B" w:rsidRDefault="00065CAF" w:rsidP="00065CAF">
      <w:pPr>
        <w:spacing w:line="259" w:lineRule="auto"/>
      </w:pPr>
    </w:p>
    <w:tbl>
      <w:tblPr>
        <w:tblpPr w:leftFromText="141" w:rightFromText="141" w:vertAnchor="text" w:horzAnchor="margin" w:tblpY="423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510"/>
        <w:gridCol w:w="9818"/>
      </w:tblGrid>
      <w:tr w:rsidR="00065CAF" w:rsidRPr="00E248B2" w14:paraId="3E8178F2" w14:textId="77777777" w:rsidTr="00C06C2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78D5" w14:textId="77777777" w:rsidR="00065CAF" w:rsidRPr="00631F1A" w:rsidRDefault="00065CAF" w:rsidP="00C06C22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lastRenderedPageBreak/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8E0" w14:textId="77777777" w:rsidR="00065CAF" w:rsidRPr="00631F1A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DDBD" w14:textId="77777777" w:rsidR="00065CAF" w:rsidRPr="00631F1A" w:rsidRDefault="00065CAF" w:rsidP="00C06C22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065CAF" w:rsidRPr="00E248B2" w14:paraId="6236C326" w14:textId="77777777" w:rsidTr="00C06C2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BB3A" w14:textId="77777777" w:rsidR="00065CAF" w:rsidRPr="00247B95" w:rsidRDefault="00065CAF" w:rsidP="00065CAF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5557" w14:textId="77777777" w:rsidR="00065CAF" w:rsidRPr="00247B95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06E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5F326F52" w14:textId="42EA4050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  <w:r w:rsidR="0060668C">
              <w:rPr>
                <w:rFonts w:ascii="Calibri" w:eastAsia="Times New Roman" w:hAnsi="Calibri" w:cs="Times New Roman"/>
                <w:bCs/>
              </w:rPr>
              <w:t>, matowa</w:t>
            </w:r>
          </w:p>
          <w:p w14:paraId="2CE581F2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7BB6DCA1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313B03C6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400CA35D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3FE3F7DC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 DisplayPort</w:t>
            </w:r>
          </w:p>
          <w:p w14:paraId="27A87AEE" w14:textId="77777777" w:rsidR="00065CAF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0580C54C" w14:textId="77777777" w:rsidR="00065CAF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59C5DC46" w14:textId="77777777" w:rsidR="00065CAF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  <w:p w14:paraId="381D9701" w14:textId="6FA4007F" w:rsidR="00900438" w:rsidRPr="00247B95" w:rsidRDefault="00900438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Przewód HDMI i zasilający w zestawie</w:t>
            </w:r>
          </w:p>
        </w:tc>
      </w:tr>
      <w:tr w:rsidR="00065CAF" w:rsidRPr="00E248B2" w14:paraId="722122B3" w14:textId="77777777" w:rsidTr="00C06C2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7513" w14:textId="77777777" w:rsidR="00065CAF" w:rsidRPr="00247B95" w:rsidRDefault="00065CAF" w:rsidP="00065CAF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45CD" w14:textId="77777777" w:rsidR="00065CAF" w:rsidRPr="00247B95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288" w14:textId="77777777" w:rsidR="00065CAF" w:rsidRPr="00247B95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7C3D2F2D" w14:textId="77777777" w:rsidR="00065CAF" w:rsidRPr="00C01195" w:rsidRDefault="00065CAF" w:rsidP="0013582C">
      <w:pPr>
        <w:pStyle w:val="Akapitzlist"/>
        <w:numPr>
          <w:ilvl w:val="0"/>
          <w:numId w:val="5"/>
        </w:numPr>
        <w:ind w:left="851"/>
      </w:pPr>
      <w:r w:rsidRPr="00C01195">
        <w:t>Monitor 24”</w:t>
      </w:r>
    </w:p>
    <w:p w14:paraId="2570404E" w14:textId="101261EE" w:rsidR="00065CAF" w:rsidRDefault="00065CAF" w:rsidP="00065CAF">
      <w:pPr>
        <w:spacing w:line="259" w:lineRule="auto"/>
        <w:rPr>
          <w:rFonts w:ascii="Calibri" w:eastAsia="Calibri" w:hAnsi="Calibri" w:cs="Times New Roman"/>
          <w:color w:val="FF0000"/>
        </w:rPr>
      </w:pPr>
    </w:p>
    <w:p w14:paraId="5E5FA4C9" w14:textId="37CF1C69" w:rsidR="00065CAF" w:rsidRDefault="00065CAF" w:rsidP="00065CAF">
      <w:pPr>
        <w:pStyle w:val="Akapitzlist"/>
        <w:ind w:left="426"/>
        <w:rPr>
          <w:color w:val="000000" w:themeColor="text1"/>
        </w:rPr>
      </w:pPr>
      <w:r w:rsidRPr="00CB0AA3">
        <w:t>3</w:t>
      </w:r>
      <w:r w:rsidRPr="003D4E1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B6C05">
        <w:t xml:space="preserve">Stacja dokująca </w:t>
      </w:r>
      <w:r w:rsidR="008B6C05" w:rsidRPr="00CC3DF5">
        <w:t>dedykowana do Notebooka 15” oferowanego w pkt. 1</w:t>
      </w:r>
      <w:r w:rsidRPr="003D4E1E">
        <w:rPr>
          <w:color w:val="000000" w:themeColor="text1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2579"/>
        <w:gridCol w:w="9483"/>
      </w:tblGrid>
      <w:tr w:rsidR="00065CAF" w:rsidRPr="00A81A4E" w14:paraId="3EB6CD0F" w14:textId="77777777" w:rsidTr="0013582C">
        <w:trPr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928E" w14:textId="77777777" w:rsidR="00065CAF" w:rsidRPr="00F12ED9" w:rsidRDefault="00065CAF" w:rsidP="00C06C22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1BC3" w14:textId="77777777" w:rsidR="00065CAF" w:rsidRPr="00F12E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014C" w14:textId="77777777" w:rsidR="00065CAF" w:rsidRPr="007C4D48" w:rsidRDefault="00065CAF" w:rsidP="00065CA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15”</w:t>
            </w:r>
            <w:r>
              <w:rPr>
                <w:rFonts w:eastAsia="Times New Roman"/>
              </w:rPr>
              <w:t xml:space="preserve"> zapewniająca połączenie z urządzeniem za pomocą przewodu ze złączem USB-C umożliwiającym ładowanie notebooka w czasie pracy. </w:t>
            </w:r>
          </w:p>
          <w:p w14:paraId="5F7CAB61" w14:textId="77777777" w:rsidR="00065CAF" w:rsidRPr="007C4D48" w:rsidRDefault="00065CAF" w:rsidP="00065CA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4CC7A239" w14:textId="77777777" w:rsidR="00065CAF" w:rsidRPr="007C4D48" w:rsidRDefault="00065CAF" w:rsidP="00065CA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21A73375" w14:textId="77777777" w:rsidR="00065CAF" w:rsidRDefault="00065CAF" w:rsidP="00065CA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>
              <w:rPr>
                <w:rFonts w:eastAsia="Times New Roman"/>
              </w:rPr>
              <w:t xml:space="preserve"> Musi posiadać złącza </w:t>
            </w:r>
          </w:p>
          <w:p w14:paraId="266DE5AC" w14:textId="77777777" w:rsidR="00065CAF" w:rsidRDefault="00065CAF" w:rsidP="00C06C22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6110CCFA" w14:textId="77777777" w:rsidR="00065CAF" w:rsidRDefault="00065CAF" w:rsidP="00C06C22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DisplayPort</w:t>
            </w:r>
          </w:p>
          <w:p w14:paraId="5C947653" w14:textId="77777777" w:rsidR="00065CAF" w:rsidRPr="007C4D48" w:rsidRDefault="00065CAF" w:rsidP="00C06C22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A8184B">
              <w:rPr>
                <w:color w:val="000000" w:themeColor="text1"/>
              </w:rPr>
              <w:t>Dwa zewnętrzne monitory podłączone do stacji dokującej powinny pracować równocześnie umożliwiając zastosowanie ustawień jakie oferuje karta graficzna (zduplikowanie ekranu, rozszerzony ekran itp.)</w:t>
            </w:r>
            <w:r w:rsidRPr="00A8184B">
              <w:rPr>
                <w:color w:val="FF0000"/>
              </w:rPr>
              <w:t xml:space="preserve">. </w:t>
            </w:r>
            <w:r w:rsidRPr="00A8184B">
              <w:rPr>
                <w:rFonts w:eastAsia="Times New Roman"/>
              </w:rPr>
              <w:t xml:space="preserve">Stacja dokująca musi pozwalać na działanie w taki sposób, aby po zamknięciu pokrywy laptopa, ekran laptopa był automatycznie odłączany, bez konieczności zmian w systemie. </w:t>
            </w:r>
            <w:r w:rsidRPr="00A8184B">
              <w:rPr>
                <w:rFonts w:eastAsia="Times New Roman"/>
              </w:rPr>
              <w:lastRenderedPageBreak/>
              <w:t>Po podniesieniu pokrywy laptopa, ekran laptopa musi być automatycznie włączany, bez konieczności zmian w systemie.</w:t>
            </w:r>
            <w:r>
              <w:rPr>
                <w:rFonts w:eastAsia="Times New Roman"/>
              </w:rPr>
              <w:t xml:space="preserve"> </w:t>
            </w:r>
          </w:p>
          <w:p w14:paraId="468C3062" w14:textId="77777777" w:rsidR="00065CAF" w:rsidRDefault="00065CAF" w:rsidP="00065CAF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  <w:p w14:paraId="0B28FE77" w14:textId="77777777" w:rsidR="00065CAF" w:rsidRPr="00A81A4E" w:rsidRDefault="00065CAF" w:rsidP="00C06C22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</w:tbl>
    <w:p w14:paraId="05E58A46" w14:textId="6666AA43" w:rsidR="00065CAF" w:rsidRDefault="00065CAF" w:rsidP="00065CAF">
      <w:pPr>
        <w:pStyle w:val="Akapitzlist"/>
        <w:ind w:left="644"/>
        <w:rPr>
          <w:color w:val="FF0000"/>
        </w:rPr>
      </w:pPr>
    </w:p>
    <w:p w14:paraId="0B9EB10C" w14:textId="77777777" w:rsidR="0013582C" w:rsidRDefault="0013582C" w:rsidP="00065CAF">
      <w:pPr>
        <w:pStyle w:val="Akapitzlist"/>
        <w:ind w:left="644"/>
        <w:rPr>
          <w:color w:val="FF0000"/>
        </w:rPr>
      </w:pPr>
    </w:p>
    <w:p w14:paraId="51F66064" w14:textId="615F495D" w:rsidR="00065CAF" w:rsidRPr="00247B95" w:rsidRDefault="00B577F0" w:rsidP="00B577F0">
      <w:r>
        <w:t xml:space="preserve">      4.</w:t>
      </w:r>
      <w:r w:rsidR="00065CAF">
        <w:t>Mysz</w:t>
      </w:r>
      <w:r>
        <w:t xml:space="preserve"> USB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2512"/>
        <w:gridCol w:w="9826"/>
      </w:tblGrid>
      <w:tr w:rsidR="00065CAF" w:rsidRPr="00047BD9" w14:paraId="5FE3A478" w14:textId="77777777" w:rsidTr="00C06C2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C8AC" w14:textId="77777777" w:rsidR="00065CAF" w:rsidRPr="00047BD9" w:rsidRDefault="00065CAF" w:rsidP="00C06C22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bookmarkStart w:id="1" w:name="_Hlk41641756"/>
            <w:r w:rsidRPr="00047BD9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159" w14:textId="77777777" w:rsidR="00065CAF" w:rsidRPr="00047B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EB4" w14:textId="77777777" w:rsidR="00065CAF" w:rsidRPr="00047BD9" w:rsidRDefault="00065CAF" w:rsidP="00C06C22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065CAF" w:rsidRPr="00E248B2" w14:paraId="5B912BE7" w14:textId="77777777" w:rsidTr="00C06C2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AB5" w14:textId="77777777" w:rsidR="00065CAF" w:rsidRPr="00047BD9" w:rsidRDefault="00065CAF" w:rsidP="00065CAF">
            <w:pPr>
              <w:numPr>
                <w:ilvl w:val="0"/>
                <w:numId w:val="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76CC" w14:textId="417B380F" w:rsidR="00065CAF" w:rsidRPr="00047BD9" w:rsidRDefault="00B577F0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Mysz USB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02C" w14:textId="4FD8977F" w:rsidR="00065CAF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 xml:space="preserve">Łączność </w:t>
            </w:r>
            <w:r w:rsidR="006B5EDC">
              <w:rPr>
                <w:rFonts w:ascii="Calibri" w:eastAsia="Times New Roman" w:hAnsi="Calibri" w:cs="Times New Roman"/>
                <w:bCs/>
              </w:rPr>
              <w:t>przewodowa</w:t>
            </w:r>
            <w:r w:rsidR="00ED0406">
              <w:rPr>
                <w:rFonts w:ascii="Calibri" w:eastAsia="Times New Roman" w:hAnsi="Calibri" w:cs="Times New Roman"/>
                <w:bCs/>
              </w:rPr>
              <w:t xml:space="preserve"> USB</w:t>
            </w:r>
          </w:p>
          <w:p w14:paraId="33FA7C65" w14:textId="6576C958" w:rsidR="006B5EDC" w:rsidRDefault="006B5EDC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Typ myszy: klasyczna, optyczna</w:t>
            </w:r>
          </w:p>
          <w:p w14:paraId="4C1D1586" w14:textId="3658B3E0" w:rsidR="006B5EDC" w:rsidRDefault="006B5EDC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Liczba przycisków: </w:t>
            </w:r>
            <w:r w:rsidR="008B2D71" w:rsidRPr="00047BD9">
              <w:t>2 przyciski + rolka (scroll)</w:t>
            </w:r>
          </w:p>
          <w:p w14:paraId="386996F8" w14:textId="0E35CF98" w:rsidR="006B5EDC" w:rsidRDefault="006B5EDC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DPI: 1000</w:t>
            </w:r>
          </w:p>
          <w:p w14:paraId="1E5413FF" w14:textId="3C3667B8" w:rsidR="006B5EDC" w:rsidRDefault="006B5EDC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Długość przewodu: 1,</w:t>
            </w:r>
            <w:r w:rsidR="00ED0406">
              <w:rPr>
                <w:rFonts w:ascii="Calibri" w:eastAsia="Times New Roman" w:hAnsi="Calibri" w:cs="Times New Roman"/>
                <w:bCs/>
              </w:rPr>
              <w:t>5</w:t>
            </w:r>
            <w:r>
              <w:rPr>
                <w:rFonts w:ascii="Calibri" w:eastAsia="Times New Roman" w:hAnsi="Calibri" w:cs="Times New Roman"/>
                <w:bCs/>
              </w:rPr>
              <w:t xml:space="preserve"> m</w:t>
            </w:r>
          </w:p>
          <w:p w14:paraId="4ACDFDDF" w14:textId="28940724" w:rsidR="00065CAF" w:rsidRPr="00E248B2" w:rsidRDefault="008B2D71" w:rsidP="00ED0406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Kolory: </w:t>
            </w:r>
            <w:r w:rsidRPr="00047BD9">
              <w:t>czarny i/lub odcienie szarości</w:t>
            </w:r>
          </w:p>
        </w:tc>
      </w:tr>
      <w:tr w:rsidR="00065CAF" w:rsidRPr="00047BD9" w14:paraId="373A73F4" w14:textId="77777777" w:rsidTr="00C06C2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193A" w14:textId="77777777" w:rsidR="00065CAF" w:rsidRPr="00047BD9" w:rsidRDefault="00065CAF" w:rsidP="00065CAF">
            <w:pPr>
              <w:numPr>
                <w:ilvl w:val="0"/>
                <w:numId w:val="6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DE2" w14:textId="77777777" w:rsidR="00065CAF" w:rsidRPr="00047BD9" w:rsidRDefault="00065CAF" w:rsidP="00C06C22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BA9" w14:textId="587E1130" w:rsidR="00065CAF" w:rsidRPr="00047BD9" w:rsidRDefault="00065CAF" w:rsidP="00065CAF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</w:rPr>
              <w:t xml:space="preserve">Min. </w:t>
            </w:r>
            <w:r w:rsidR="000475C6">
              <w:rPr>
                <w:rFonts w:ascii="Calibri" w:eastAsia="Times New Roman" w:hAnsi="Calibri" w:cs="Times New Roman"/>
              </w:rPr>
              <w:t>2-letnia</w:t>
            </w:r>
            <w:r w:rsidRPr="00047BD9">
              <w:rPr>
                <w:rFonts w:ascii="Calibri" w:eastAsia="Times New Roman" w:hAnsi="Calibri" w:cs="Times New Roman"/>
              </w:rPr>
              <w:t xml:space="preserve">  gwarancja. O</w:t>
            </w:r>
            <w:r w:rsidRPr="00047BD9">
              <w:rPr>
                <w:bCs/>
              </w:rPr>
              <w:t>bsługa serwisowa realizowana przez Wykonawcę lub Autoryzowany serwis producenta.</w:t>
            </w:r>
          </w:p>
        </w:tc>
      </w:tr>
      <w:bookmarkEnd w:id="1"/>
    </w:tbl>
    <w:p w14:paraId="587F1E26" w14:textId="77777777" w:rsidR="00065CAF" w:rsidRDefault="00065CAF" w:rsidP="00065CAF">
      <w:pPr>
        <w:spacing w:line="259" w:lineRule="auto"/>
        <w:rPr>
          <w:rFonts w:eastAsia="Times New Roman"/>
        </w:rPr>
      </w:pPr>
    </w:p>
    <w:p w14:paraId="134447ED" w14:textId="28C172C9" w:rsidR="00F02520" w:rsidRDefault="00B577F0" w:rsidP="00606C88">
      <w:pPr>
        <w:pStyle w:val="Akapitzlist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Klawiatura USB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2512"/>
        <w:gridCol w:w="9826"/>
      </w:tblGrid>
      <w:tr w:rsidR="00B577F0" w:rsidRPr="00047BD9" w14:paraId="634EA1AC" w14:textId="77777777" w:rsidTr="0070762E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226" w14:textId="77777777" w:rsidR="00B577F0" w:rsidRPr="00047BD9" w:rsidRDefault="00B577F0" w:rsidP="0070762E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649" w14:textId="77777777" w:rsidR="00B577F0" w:rsidRPr="00047BD9" w:rsidRDefault="00B577F0" w:rsidP="0070762E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E5A" w14:textId="77777777" w:rsidR="00B577F0" w:rsidRPr="00047BD9" w:rsidRDefault="00B577F0" w:rsidP="0070762E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B577F0" w:rsidRPr="00E248B2" w14:paraId="761E9D6B" w14:textId="77777777" w:rsidTr="0070762E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F6A" w14:textId="77777777" w:rsidR="00B577F0" w:rsidRPr="00047BD9" w:rsidRDefault="00B577F0" w:rsidP="00EC1EE3">
            <w:pPr>
              <w:numPr>
                <w:ilvl w:val="0"/>
                <w:numId w:val="1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FFB" w14:textId="793BD5F2" w:rsidR="00B577F0" w:rsidRPr="00047BD9" w:rsidRDefault="00B577F0" w:rsidP="0070762E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t>Klawiatura</w:t>
            </w:r>
            <w:r w:rsidR="00F1368A">
              <w:t xml:space="preserve"> USB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E4A" w14:textId="216EB19A" w:rsidR="00B577F0" w:rsidRPr="00047BD9" w:rsidRDefault="00B577F0" w:rsidP="0070762E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Łączność przewodowa</w:t>
            </w:r>
            <w:r w:rsidR="00ED0406">
              <w:rPr>
                <w:rFonts w:ascii="Calibri" w:eastAsia="Times New Roman" w:hAnsi="Calibri" w:cs="Times New Roman"/>
                <w:bCs/>
              </w:rPr>
              <w:t xml:space="preserve"> USB</w:t>
            </w:r>
          </w:p>
          <w:p w14:paraId="4633327B" w14:textId="2D61579F" w:rsidR="00B577F0" w:rsidRPr="00047BD9" w:rsidRDefault="00B577F0" w:rsidP="0070762E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eastAsia="Times New Roman" w:cs="Arial"/>
              </w:rPr>
              <w:t xml:space="preserve">Klawiatura </w:t>
            </w:r>
            <w:r w:rsidR="00BF0492">
              <w:rPr>
                <w:rFonts w:eastAsia="Times New Roman" w:cs="Arial"/>
              </w:rPr>
              <w:t xml:space="preserve">pełnowymiarowa niskoprofilowa </w:t>
            </w:r>
            <w:r w:rsidRPr="00047BD9">
              <w:rPr>
                <w:rFonts w:eastAsia="Times New Roman" w:cs="Arial"/>
              </w:rPr>
              <w:t xml:space="preserve">USB - USA/Euro (QWERTY Layout) z wydzielonym blokiem numerycznym, rozmiar typu standard (nie MINI/SLIM). </w:t>
            </w:r>
            <w:r w:rsidRPr="00047BD9">
              <w:t>Kolory: czarny i/lub odcienie szarości.</w:t>
            </w:r>
            <w:r w:rsidRPr="00047BD9">
              <w:rPr>
                <w:rFonts w:eastAsia="Times New Roman" w:cs="Arial"/>
              </w:rPr>
              <w:t xml:space="preserve"> </w:t>
            </w:r>
          </w:p>
          <w:p w14:paraId="0E308302" w14:textId="4CCB3F8A" w:rsidR="00B577F0" w:rsidRPr="00ED0406" w:rsidRDefault="00B577F0" w:rsidP="00ED0406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t>Odchylane nóżki umożliwiające regulację nachylenia klawiatury</w:t>
            </w:r>
            <w:r w:rsidR="00D65845">
              <w:t>, stopki antypoślizgowe</w:t>
            </w:r>
            <w:r w:rsidRPr="00047BD9">
              <w:t xml:space="preserve"> </w:t>
            </w:r>
          </w:p>
        </w:tc>
      </w:tr>
      <w:tr w:rsidR="00B577F0" w:rsidRPr="00047BD9" w14:paraId="530FE9AB" w14:textId="77777777" w:rsidTr="0070762E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CD5" w14:textId="77777777" w:rsidR="00B577F0" w:rsidRPr="00047BD9" w:rsidRDefault="00B577F0" w:rsidP="00EC1EE3">
            <w:pPr>
              <w:numPr>
                <w:ilvl w:val="0"/>
                <w:numId w:val="1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DB4" w14:textId="77777777" w:rsidR="00B577F0" w:rsidRPr="00047BD9" w:rsidRDefault="00B577F0" w:rsidP="0070762E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051" w14:textId="19B0E558" w:rsidR="00B577F0" w:rsidRPr="00047BD9" w:rsidRDefault="000475C6" w:rsidP="0070762E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2-letnia</w:t>
            </w:r>
            <w:r w:rsidRPr="00047BD9">
              <w:rPr>
                <w:rFonts w:ascii="Calibri" w:eastAsia="Times New Roman" w:hAnsi="Calibri" w:cs="Times New Roman"/>
              </w:rPr>
              <w:t xml:space="preserve">  gwarancja</w:t>
            </w:r>
            <w:r w:rsidR="00B577F0" w:rsidRPr="00047BD9">
              <w:rPr>
                <w:rFonts w:ascii="Calibri" w:eastAsia="Times New Roman" w:hAnsi="Calibri" w:cs="Times New Roman"/>
              </w:rPr>
              <w:t>. O</w:t>
            </w:r>
            <w:r w:rsidR="00B577F0" w:rsidRPr="00047BD9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205D5513" w14:textId="77777777" w:rsidR="00B577F0" w:rsidRPr="00B577F0" w:rsidRDefault="00B577F0" w:rsidP="00B577F0">
      <w:pPr>
        <w:rPr>
          <w:rFonts w:eastAsia="Times New Roman"/>
        </w:rPr>
      </w:pPr>
    </w:p>
    <w:sectPr w:rsidR="00B577F0" w:rsidRPr="00B577F0" w:rsidSect="00F02520">
      <w:headerReference w:type="default" r:id="rId9"/>
      <w:pgSz w:w="16838" w:h="11906" w:orient="landscape"/>
      <w:pgMar w:top="1820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6583" w14:textId="77777777" w:rsidR="009C5AD0" w:rsidRDefault="009C5AD0" w:rsidP="00523152">
      <w:pPr>
        <w:spacing w:after="0" w:line="240" w:lineRule="auto"/>
      </w:pPr>
      <w:r>
        <w:separator/>
      </w:r>
    </w:p>
  </w:endnote>
  <w:endnote w:type="continuationSeparator" w:id="0">
    <w:p w14:paraId="6350DEE6" w14:textId="77777777" w:rsidR="009C5AD0" w:rsidRDefault="009C5AD0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A50" w14:textId="77777777" w:rsidR="009C5AD0" w:rsidRDefault="009C5AD0" w:rsidP="00523152">
      <w:pPr>
        <w:spacing w:after="0" w:line="240" w:lineRule="auto"/>
      </w:pPr>
      <w:r>
        <w:separator/>
      </w:r>
    </w:p>
  </w:footnote>
  <w:footnote w:type="continuationSeparator" w:id="0">
    <w:p w14:paraId="37012CF7" w14:textId="77777777" w:rsidR="009C5AD0" w:rsidRDefault="009C5AD0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218" w14:textId="4325CBC8" w:rsidR="008B7A6B" w:rsidRDefault="008B7A6B" w:rsidP="008B7A6B">
    <w:pPr>
      <w:rPr>
        <w:b/>
      </w:rPr>
    </w:pPr>
    <w:bookmarkStart w:id="2" w:name="_Hlk42511085"/>
    <w:bookmarkStart w:id="3" w:name="_Hlk42511086"/>
    <w:r>
      <w:rPr>
        <w:b/>
      </w:rPr>
      <w:t>BZP.272.</w:t>
    </w:r>
    <w:r w:rsidR="00690675">
      <w:rPr>
        <w:b/>
      </w:rPr>
      <w:t>2</w:t>
    </w:r>
    <w:r>
      <w:rPr>
        <w:b/>
      </w:rPr>
      <w:t>.202</w:t>
    </w:r>
    <w:r w:rsidR="00690675">
      <w:rPr>
        <w:b/>
      </w:rPr>
      <w:t>3</w:t>
    </w:r>
  </w:p>
  <w:p w14:paraId="19001AAB" w14:textId="5C9347C8" w:rsidR="00F03F8A" w:rsidRPr="00F03F8A" w:rsidRDefault="008B7A6B" w:rsidP="00F02520">
    <w:pPr>
      <w:pStyle w:val="Nagwek"/>
      <w:tabs>
        <w:tab w:val="clear" w:pos="4536"/>
        <w:tab w:val="center" w:pos="142"/>
      </w:tabs>
      <w:rPr>
        <w:b/>
      </w:rPr>
    </w:pPr>
    <w:r>
      <w:rPr>
        <w:b/>
      </w:rPr>
      <w:t xml:space="preserve">Część </w:t>
    </w:r>
    <w:r w:rsidR="00DC544C">
      <w:rPr>
        <w:b/>
      </w:rPr>
      <w:t>1</w:t>
    </w:r>
    <w:r>
      <w:rPr>
        <w:b/>
      </w:rPr>
      <w:t xml:space="preserve">                                                                                                                                     </w:t>
    </w:r>
    <w:r w:rsidR="00F02520">
      <w:rPr>
        <w:b/>
      </w:rPr>
      <w:t xml:space="preserve">                                                                                      </w:t>
    </w:r>
    <w:r>
      <w:rPr>
        <w:b/>
      </w:rPr>
      <w:t>Załącznik nr 1.</w:t>
    </w:r>
    <w:r w:rsidR="00DC544C">
      <w:rPr>
        <w:b/>
      </w:rPr>
      <w:t>1</w:t>
    </w:r>
    <w:r>
      <w:rPr>
        <w:b/>
      </w:rPr>
      <w:t xml:space="preserve"> do SWZ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5A470FF"/>
    <w:multiLevelType w:val="hybridMultilevel"/>
    <w:tmpl w:val="50A89924"/>
    <w:lvl w:ilvl="0" w:tplc="D15A09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59D"/>
    <w:multiLevelType w:val="hybridMultilevel"/>
    <w:tmpl w:val="B744319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92A6A"/>
    <w:multiLevelType w:val="hybridMultilevel"/>
    <w:tmpl w:val="5526F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7F56477"/>
    <w:multiLevelType w:val="hybridMultilevel"/>
    <w:tmpl w:val="C512D942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8"/>
  </w:num>
  <w:num w:numId="3" w16cid:durableId="933705282">
    <w:abstractNumId w:val="12"/>
  </w:num>
  <w:num w:numId="4" w16cid:durableId="59910325">
    <w:abstractNumId w:val="11"/>
  </w:num>
  <w:num w:numId="5" w16cid:durableId="2144540507">
    <w:abstractNumId w:val="9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10"/>
  </w:num>
  <w:num w:numId="9" w16cid:durableId="1831410344">
    <w:abstractNumId w:val="4"/>
  </w:num>
  <w:num w:numId="10" w16cid:durableId="1166285270">
    <w:abstractNumId w:val="0"/>
  </w:num>
  <w:num w:numId="11" w16cid:durableId="1176531086">
    <w:abstractNumId w:val="2"/>
  </w:num>
  <w:num w:numId="12" w16cid:durableId="1066682614">
    <w:abstractNumId w:val="6"/>
  </w:num>
  <w:num w:numId="13" w16cid:durableId="16839006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475C6"/>
    <w:rsid w:val="00051237"/>
    <w:rsid w:val="00052768"/>
    <w:rsid w:val="00052932"/>
    <w:rsid w:val="000546B2"/>
    <w:rsid w:val="00055958"/>
    <w:rsid w:val="00065CAF"/>
    <w:rsid w:val="00075A5C"/>
    <w:rsid w:val="000818CF"/>
    <w:rsid w:val="000A7415"/>
    <w:rsid w:val="000A7FDF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582C"/>
    <w:rsid w:val="00136436"/>
    <w:rsid w:val="00157D39"/>
    <w:rsid w:val="00163983"/>
    <w:rsid w:val="00166947"/>
    <w:rsid w:val="00172D4B"/>
    <w:rsid w:val="00174879"/>
    <w:rsid w:val="00174A32"/>
    <w:rsid w:val="00177D9C"/>
    <w:rsid w:val="001814E0"/>
    <w:rsid w:val="00184CA8"/>
    <w:rsid w:val="001A58F7"/>
    <w:rsid w:val="001A5EBA"/>
    <w:rsid w:val="001B38F0"/>
    <w:rsid w:val="001B4D48"/>
    <w:rsid w:val="001C2108"/>
    <w:rsid w:val="002032DE"/>
    <w:rsid w:val="00210078"/>
    <w:rsid w:val="0021125C"/>
    <w:rsid w:val="00222DE7"/>
    <w:rsid w:val="00223812"/>
    <w:rsid w:val="00226CF6"/>
    <w:rsid w:val="00230869"/>
    <w:rsid w:val="00236F29"/>
    <w:rsid w:val="00240051"/>
    <w:rsid w:val="00250FD3"/>
    <w:rsid w:val="00266A83"/>
    <w:rsid w:val="002673DE"/>
    <w:rsid w:val="0027189E"/>
    <w:rsid w:val="002A2984"/>
    <w:rsid w:val="002F431F"/>
    <w:rsid w:val="00304022"/>
    <w:rsid w:val="00306907"/>
    <w:rsid w:val="00306A2D"/>
    <w:rsid w:val="00316F81"/>
    <w:rsid w:val="00320DDA"/>
    <w:rsid w:val="00326AFF"/>
    <w:rsid w:val="003315DF"/>
    <w:rsid w:val="00335ECB"/>
    <w:rsid w:val="003424C1"/>
    <w:rsid w:val="003670AC"/>
    <w:rsid w:val="0037531E"/>
    <w:rsid w:val="00382FE1"/>
    <w:rsid w:val="0039239E"/>
    <w:rsid w:val="003A3570"/>
    <w:rsid w:val="003A7AAB"/>
    <w:rsid w:val="003B6621"/>
    <w:rsid w:val="003D4E1E"/>
    <w:rsid w:val="00403384"/>
    <w:rsid w:val="0041366C"/>
    <w:rsid w:val="00413D21"/>
    <w:rsid w:val="00422B63"/>
    <w:rsid w:val="00422F80"/>
    <w:rsid w:val="0042705C"/>
    <w:rsid w:val="00472AB4"/>
    <w:rsid w:val="00493AB2"/>
    <w:rsid w:val="00495AF7"/>
    <w:rsid w:val="00497649"/>
    <w:rsid w:val="004A5C0D"/>
    <w:rsid w:val="004C219A"/>
    <w:rsid w:val="004D41B9"/>
    <w:rsid w:val="004D7F1E"/>
    <w:rsid w:val="004F1E3A"/>
    <w:rsid w:val="004F6A45"/>
    <w:rsid w:val="00503861"/>
    <w:rsid w:val="00523152"/>
    <w:rsid w:val="00531A67"/>
    <w:rsid w:val="00544F83"/>
    <w:rsid w:val="00573F62"/>
    <w:rsid w:val="00586D3B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0668C"/>
    <w:rsid w:val="00606C88"/>
    <w:rsid w:val="006270D1"/>
    <w:rsid w:val="006377D5"/>
    <w:rsid w:val="00650A3E"/>
    <w:rsid w:val="00652D6E"/>
    <w:rsid w:val="00660BC4"/>
    <w:rsid w:val="00660BCB"/>
    <w:rsid w:val="00677E9D"/>
    <w:rsid w:val="0068705F"/>
    <w:rsid w:val="00687856"/>
    <w:rsid w:val="00690675"/>
    <w:rsid w:val="0069092E"/>
    <w:rsid w:val="006B51F8"/>
    <w:rsid w:val="006B5EDC"/>
    <w:rsid w:val="006C12D0"/>
    <w:rsid w:val="006D12BB"/>
    <w:rsid w:val="006E5A84"/>
    <w:rsid w:val="006E7A58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664E2"/>
    <w:rsid w:val="007722A8"/>
    <w:rsid w:val="00795EFA"/>
    <w:rsid w:val="007A60C2"/>
    <w:rsid w:val="007A6E4F"/>
    <w:rsid w:val="007B6CB7"/>
    <w:rsid w:val="007C1C84"/>
    <w:rsid w:val="007C44AC"/>
    <w:rsid w:val="007D3BBE"/>
    <w:rsid w:val="00800FCE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347C"/>
    <w:rsid w:val="00876CC0"/>
    <w:rsid w:val="00880A0B"/>
    <w:rsid w:val="008824E3"/>
    <w:rsid w:val="00887165"/>
    <w:rsid w:val="00891F02"/>
    <w:rsid w:val="00893390"/>
    <w:rsid w:val="0089346E"/>
    <w:rsid w:val="008959FB"/>
    <w:rsid w:val="00896200"/>
    <w:rsid w:val="00897729"/>
    <w:rsid w:val="008B2D71"/>
    <w:rsid w:val="008B6C05"/>
    <w:rsid w:val="008B7A6B"/>
    <w:rsid w:val="008C12A3"/>
    <w:rsid w:val="008D2BB3"/>
    <w:rsid w:val="008D476C"/>
    <w:rsid w:val="008D5576"/>
    <w:rsid w:val="008E33D7"/>
    <w:rsid w:val="008E3A63"/>
    <w:rsid w:val="008E3E76"/>
    <w:rsid w:val="008E593F"/>
    <w:rsid w:val="00900438"/>
    <w:rsid w:val="009005CB"/>
    <w:rsid w:val="00900710"/>
    <w:rsid w:val="0091458E"/>
    <w:rsid w:val="00915B9A"/>
    <w:rsid w:val="00920FD1"/>
    <w:rsid w:val="00935103"/>
    <w:rsid w:val="0094121B"/>
    <w:rsid w:val="009621C0"/>
    <w:rsid w:val="00981D69"/>
    <w:rsid w:val="00983F7C"/>
    <w:rsid w:val="0099061A"/>
    <w:rsid w:val="00994466"/>
    <w:rsid w:val="009B094B"/>
    <w:rsid w:val="009B4DE5"/>
    <w:rsid w:val="009B6F5D"/>
    <w:rsid w:val="009C4050"/>
    <w:rsid w:val="009C5AD0"/>
    <w:rsid w:val="009D7056"/>
    <w:rsid w:val="009E2669"/>
    <w:rsid w:val="009F644B"/>
    <w:rsid w:val="00A201C8"/>
    <w:rsid w:val="00A21FC5"/>
    <w:rsid w:val="00A37F63"/>
    <w:rsid w:val="00A40245"/>
    <w:rsid w:val="00A42060"/>
    <w:rsid w:val="00A57EDA"/>
    <w:rsid w:val="00A71556"/>
    <w:rsid w:val="00A8184B"/>
    <w:rsid w:val="00A81A4E"/>
    <w:rsid w:val="00A87F4B"/>
    <w:rsid w:val="00A94C1F"/>
    <w:rsid w:val="00A96CF4"/>
    <w:rsid w:val="00AA12E6"/>
    <w:rsid w:val="00AA7FEA"/>
    <w:rsid w:val="00AC6C8B"/>
    <w:rsid w:val="00AD17C1"/>
    <w:rsid w:val="00AE0A4A"/>
    <w:rsid w:val="00AE4DB8"/>
    <w:rsid w:val="00AE70B5"/>
    <w:rsid w:val="00AF233E"/>
    <w:rsid w:val="00AF3ED7"/>
    <w:rsid w:val="00B03CD9"/>
    <w:rsid w:val="00B11A9B"/>
    <w:rsid w:val="00B14BD9"/>
    <w:rsid w:val="00B36E3E"/>
    <w:rsid w:val="00B573FF"/>
    <w:rsid w:val="00B577F0"/>
    <w:rsid w:val="00B607F9"/>
    <w:rsid w:val="00B6541B"/>
    <w:rsid w:val="00B65C98"/>
    <w:rsid w:val="00B6633E"/>
    <w:rsid w:val="00B666F6"/>
    <w:rsid w:val="00B701FF"/>
    <w:rsid w:val="00B90454"/>
    <w:rsid w:val="00BD19CC"/>
    <w:rsid w:val="00BD3B0C"/>
    <w:rsid w:val="00BD70F8"/>
    <w:rsid w:val="00BE48FD"/>
    <w:rsid w:val="00BE7A86"/>
    <w:rsid w:val="00BF0492"/>
    <w:rsid w:val="00BF0F7A"/>
    <w:rsid w:val="00C01195"/>
    <w:rsid w:val="00C06F6F"/>
    <w:rsid w:val="00C11C80"/>
    <w:rsid w:val="00C546E0"/>
    <w:rsid w:val="00C802DF"/>
    <w:rsid w:val="00C86D12"/>
    <w:rsid w:val="00CA1B3C"/>
    <w:rsid w:val="00CA71B3"/>
    <w:rsid w:val="00CB0AA3"/>
    <w:rsid w:val="00CB5756"/>
    <w:rsid w:val="00CC3DF5"/>
    <w:rsid w:val="00CC7F6B"/>
    <w:rsid w:val="00CD242A"/>
    <w:rsid w:val="00D00D7D"/>
    <w:rsid w:val="00D12BAC"/>
    <w:rsid w:val="00D43418"/>
    <w:rsid w:val="00D548BA"/>
    <w:rsid w:val="00D556DB"/>
    <w:rsid w:val="00D65845"/>
    <w:rsid w:val="00D664F1"/>
    <w:rsid w:val="00D714F0"/>
    <w:rsid w:val="00D71CE8"/>
    <w:rsid w:val="00D748B3"/>
    <w:rsid w:val="00D76996"/>
    <w:rsid w:val="00D818B4"/>
    <w:rsid w:val="00D83D4D"/>
    <w:rsid w:val="00D8435F"/>
    <w:rsid w:val="00D86B5D"/>
    <w:rsid w:val="00DA200D"/>
    <w:rsid w:val="00DB19C3"/>
    <w:rsid w:val="00DB4B2B"/>
    <w:rsid w:val="00DC4551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1C17"/>
    <w:rsid w:val="00E24B26"/>
    <w:rsid w:val="00E41E78"/>
    <w:rsid w:val="00E45017"/>
    <w:rsid w:val="00E53EE5"/>
    <w:rsid w:val="00E60C37"/>
    <w:rsid w:val="00E70087"/>
    <w:rsid w:val="00E70134"/>
    <w:rsid w:val="00E70899"/>
    <w:rsid w:val="00E75529"/>
    <w:rsid w:val="00E75AE3"/>
    <w:rsid w:val="00E76465"/>
    <w:rsid w:val="00E834DD"/>
    <w:rsid w:val="00E86554"/>
    <w:rsid w:val="00E924A9"/>
    <w:rsid w:val="00EA2FB5"/>
    <w:rsid w:val="00EC1EE3"/>
    <w:rsid w:val="00ED0406"/>
    <w:rsid w:val="00ED44AF"/>
    <w:rsid w:val="00ED71BD"/>
    <w:rsid w:val="00EE5F6D"/>
    <w:rsid w:val="00EE6AAF"/>
    <w:rsid w:val="00EF07C5"/>
    <w:rsid w:val="00EF2DAC"/>
    <w:rsid w:val="00F02520"/>
    <w:rsid w:val="00F03F8A"/>
    <w:rsid w:val="00F1368A"/>
    <w:rsid w:val="00F14CCB"/>
    <w:rsid w:val="00F240FC"/>
    <w:rsid w:val="00F24DE9"/>
    <w:rsid w:val="00F32D9E"/>
    <w:rsid w:val="00F51412"/>
    <w:rsid w:val="00F536D9"/>
    <w:rsid w:val="00F574E3"/>
    <w:rsid w:val="00F7036A"/>
    <w:rsid w:val="00F7234E"/>
    <w:rsid w:val="00F91D42"/>
    <w:rsid w:val="00FA2C19"/>
    <w:rsid w:val="00FA65D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2023-02-28T07:26:00Z</dcterms:created>
  <dcterms:modified xsi:type="dcterms:W3CDTF">2023-03-16T20:18:00Z</dcterms:modified>
</cp:coreProperties>
</file>