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37B7" w14:textId="55444FE4" w:rsidR="003C1DAD" w:rsidRPr="003C1DAD" w:rsidRDefault="003C1DAD" w:rsidP="003C1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ira Sans" w:eastAsia="Times New Roman" w:hAnsi="Fira Sans"/>
          <w:bCs/>
          <w:lang w:eastAsia="pl-PL"/>
        </w:rPr>
      </w:pPr>
      <w:r w:rsidRPr="003C1DAD">
        <w:rPr>
          <w:rFonts w:ascii="Fira Sans" w:eastAsia="Times New Roman" w:hAnsi="Fira Sans"/>
          <w:bCs/>
          <w:lang w:eastAsia="pl-PL"/>
        </w:rPr>
        <w:t xml:space="preserve">Słupsk, </w:t>
      </w:r>
      <w:r w:rsidRPr="00902B66">
        <w:rPr>
          <w:rFonts w:ascii="Fira Sans" w:eastAsia="Times New Roman" w:hAnsi="Fira Sans"/>
          <w:bCs/>
          <w:lang w:eastAsia="pl-PL"/>
        </w:rPr>
        <w:t xml:space="preserve">dnia </w:t>
      </w:r>
      <w:r w:rsidR="00D22E52" w:rsidRPr="00902B66">
        <w:rPr>
          <w:rFonts w:ascii="Fira Sans" w:eastAsia="Times New Roman" w:hAnsi="Fira Sans"/>
          <w:bCs/>
          <w:lang w:eastAsia="pl-PL"/>
        </w:rPr>
        <w:t>1</w:t>
      </w:r>
      <w:r w:rsidR="00522C23" w:rsidRPr="00902B66">
        <w:rPr>
          <w:rFonts w:ascii="Fira Sans" w:eastAsia="Times New Roman" w:hAnsi="Fira Sans"/>
          <w:bCs/>
          <w:lang w:eastAsia="pl-PL"/>
        </w:rPr>
        <w:t>7</w:t>
      </w:r>
      <w:r w:rsidR="00D22E52" w:rsidRPr="00902B66">
        <w:rPr>
          <w:rFonts w:ascii="Fira Sans" w:eastAsia="Times New Roman" w:hAnsi="Fira Sans"/>
          <w:bCs/>
          <w:lang w:eastAsia="pl-PL"/>
        </w:rPr>
        <w:t xml:space="preserve"> </w:t>
      </w:r>
      <w:r w:rsidR="00522C23" w:rsidRPr="00902B66">
        <w:rPr>
          <w:rFonts w:ascii="Fira Sans" w:eastAsia="Times New Roman" w:hAnsi="Fira Sans"/>
          <w:bCs/>
          <w:lang w:eastAsia="pl-PL"/>
        </w:rPr>
        <w:t>października</w:t>
      </w:r>
      <w:r w:rsidR="00D22E52" w:rsidRPr="00902B66">
        <w:rPr>
          <w:rFonts w:ascii="Fira Sans" w:eastAsia="Times New Roman" w:hAnsi="Fira Sans"/>
          <w:bCs/>
          <w:lang w:eastAsia="pl-PL"/>
        </w:rPr>
        <w:t xml:space="preserve"> </w:t>
      </w:r>
      <w:r w:rsidRPr="00902B66">
        <w:rPr>
          <w:rFonts w:ascii="Fira Sans" w:eastAsia="Times New Roman" w:hAnsi="Fira Sans"/>
          <w:bCs/>
          <w:lang w:eastAsia="pl-PL"/>
        </w:rPr>
        <w:t>2024 r.</w:t>
      </w:r>
    </w:p>
    <w:p w14:paraId="7AFA9608" w14:textId="77777777" w:rsidR="00D22E52" w:rsidRDefault="00D22E52" w:rsidP="00D22E52">
      <w:pPr>
        <w:spacing w:after="0"/>
        <w:rPr>
          <w:rFonts w:ascii="Fira Sans" w:eastAsiaTheme="minorHAnsi" w:hAnsi="Fira Sans"/>
          <w:b/>
          <w:bCs/>
          <w:kern w:val="2"/>
          <w14:ligatures w14:val="standardContextual"/>
        </w:rPr>
      </w:pPr>
    </w:p>
    <w:p w14:paraId="033B1D14" w14:textId="3A2E2C67" w:rsidR="00D22E52" w:rsidRDefault="00D22E52" w:rsidP="00D22E52">
      <w:pPr>
        <w:spacing w:after="0"/>
        <w:rPr>
          <w:rFonts w:ascii="Fira Sans" w:eastAsiaTheme="minorHAnsi" w:hAnsi="Fira Sans"/>
          <w:b/>
          <w:bCs/>
          <w:kern w:val="2"/>
          <w14:ligatures w14:val="standardContextual"/>
        </w:rPr>
      </w:pPr>
    </w:p>
    <w:p w14:paraId="2CB0A074" w14:textId="30D645EF" w:rsidR="00D22E52" w:rsidRDefault="00902B66" w:rsidP="00902B66">
      <w:pPr>
        <w:spacing w:after="0" w:line="340" w:lineRule="exact"/>
        <w:jc w:val="both"/>
        <w:rPr>
          <w:rFonts w:ascii="Fira Sans" w:eastAsia="Times New Roman" w:hAnsi="Fira Sans"/>
          <w:b/>
          <w:bCs/>
          <w:lang w:eastAsia="pl-PL"/>
        </w:rPr>
      </w:pPr>
      <w:r w:rsidRPr="00902B66">
        <w:rPr>
          <w:rFonts w:ascii="Fira Sans" w:eastAsia="Times New Roman" w:hAnsi="Fira Sans"/>
          <w:b/>
          <w:lang w:eastAsia="pl-PL"/>
        </w:rPr>
        <w:t>Dotyczy: postępowania o udzielenie zamówienia publicznego w trybie podstawowym bez</w:t>
      </w:r>
      <w:r>
        <w:rPr>
          <w:rFonts w:ascii="Fira Sans" w:eastAsia="Times New Roman" w:hAnsi="Fira Sans"/>
          <w:b/>
          <w:lang w:eastAsia="pl-PL"/>
        </w:rPr>
        <w:t> </w:t>
      </w:r>
      <w:r w:rsidRPr="00902B66">
        <w:rPr>
          <w:rFonts w:ascii="Fira Sans" w:eastAsia="Times New Roman" w:hAnsi="Fira Sans"/>
          <w:b/>
          <w:lang w:eastAsia="pl-PL"/>
        </w:rPr>
        <w:t xml:space="preserve">negocjacji pn.: </w:t>
      </w:r>
      <w:r w:rsidRPr="00902B66">
        <w:rPr>
          <w:rFonts w:ascii="Fira Sans" w:eastAsia="Times New Roman" w:hAnsi="Fira Sans"/>
          <w:b/>
          <w:bCs/>
          <w:lang w:eastAsia="pl-PL"/>
        </w:rPr>
        <w:t>Opracowanie dokumentacji projektowo-kosztorysowej dla nowych budynków oraz przebudowy istniejących pomieszczeń przeznaczonych dla potrzeb działalności leczniczej Wojewódzkiego Szpitala Specjalistycznego im. Janusza Korczaka w</w:t>
      </w:r>
      <w:r>
        <w:rPr>
          <w:rFonts w:ascii="Fira Sans" w:eastAsia="Times New Roman" w:hAnsi="Fira Sans"/>
          <w:b/>
          <w:bCs/>
          <w:lang w:eastAsia="pl-PL"/>
        </w:rPr>
        <w:t> </w:t>
      </w:r>
      <w:r w:rsidRPr="00902B66">
        <w:rPr>
          <w:rFonts w:ascii="Fira Sans" w:eastAsia="Times New Roman" w:hAnsi="Fira Sans"/>
          <w:b/>
          <w:bCs/>
          <w:lang w:eastAsia="pl-PL"/>
        </w:rPr>
        <w:t xml:space="preserve">Słupsku sp. z o.o. wraz ze sprawowaniem nadzoru autorskiego </w:t>
      </w:r>
      <w:r w:rsidRPr="00902B66">
        <w:rPr>
          <w:rFonts w:ascii="Fira Sans" w:eastAsia="Times New Roman" w:hAnsi="Fira Sans"/>
          <w:b/>
          <w:lang w:eastAsia="pl-PL"/>
        </w:rPr>
        <w:t>– postępowanie nr</w:t>
      </w:r>
      <w:r>
        <w:rPr>
          <w:rFonts w:ascii="Fira Sans" w:eastAsia="Times New Roman" w:hAnsi="Fira Sans"/>
          <w:b/>
          <w:lang w:eastAsia="pl-PL"/>
        </w:rPr>
        <w:t> </w:t>
      </w:r>
      <w:r w:rsidRPr="00902B66">
        <w:rPr>
          <w:rFonts w:ascii="Fira Sans" w:eastAsia="Times New Roman" w:hAnsi="Fira Sans"/>
          <w:b/>
          <w:lang w:eastAsia="pl-PL"/>
        </w:rPr>
        <w:t>88/TP/2024</w:t>
      </w:r>
    </w:p>
    <w:p w14:paraId="2745A5F0" w14:textId="77777777" w:rsidR="00902B66" w:rsidRPr="00902B66" w:rsidRDefault="00902B66" w:rsidP="00902B66">
      <w:pPr>
        <w:spacing w:after="0" w:line="340" w:lineRule="exact"/>
        <w:jc w:val="both"/>
        <w:rPr>
          <w:rFonts w:ascii="Fira Sans" w:eastAsia="Times New Roman" w:hAnsi="Fira Sans"/>
          <w:b/>
          <w:bCs/>
          <w:lang w:eastAsia="pl-PL"/>
        </w:rPr>
      </w:pPr>
    </w:p>
    <w:p w14:paraId="4D61AD81" w14:textId="77777777" w:rsidR="00D22E52" w:rsidRDefault="00D22E52" w:rsidP="00D22E52">
      <w:pPr>
        <w:spacing w:after="0"/>
        <w:jc w:val="center"/>
        <w:rPr>
          <w:rFonts w:ascii="Fira Sans" w:eastAsiaTheme="minorHAnsi" w:hAnsi="Fira Sans"/>
          <w:b/>
          <w:bCs/>
          <w:kern w:val="2"/>
          <w14:ligatures w14:val="standardContextual"/>
        </w:rPr>
      </w:pPr>
    </w:p>
    <w:p w14:paraId="4F5BCA01" w14:textId="50DD7A57" w:rsidR="00D22E52" w:rsidRPr="00D22E52" w:rsidRDefault="00D22E52" w:rsidP="00D22E52">
      <w:pPr>
        <w:spacing w:after="0"/>
        <w:jc w:val="center"/>
        <w:rPr>
          <w:rFonts w:ascii="Fira Sans" w:eastAsiaTheme="minorHAnsi" w:hAnsi="Fira Sans"/>
          <w:b/>
          <w:bCs/>
          <w:kern w:val="2"/>
          <w14:ligatures w14:val="standardContextual"/>
        </w:rPr>
      </w:pPr>
      <w:r w:rsidRPr="00D22E52">
        <w:rPr>
          <w:rFonts w:ascii="Fira Sans" w:eastAsiaTheme="minorHAnsi" w:hAnsi="Fira Sans"/>
          <w:b/>
          <w:bCs/>
          <w:kern w:val="2"/>
          <w14:ligatures w14:val="standardContextual"/>
        </w:rPr>
        <w:t xml:space="preserve">ZAWIADOMIENIE O UNIEWAŻNIENIU POSTĘPOWANIA </w:t>
      </w:r>
      <w:r w:rsidR="00902B66">
        <w:rPr>
          <w:rFonts w:ascii="Fira Sans" w:eastAsiaTheme="minorHAnsi" w:hAnsi="Fira Sans"/>
          <w:b/>
          <w:bCs/>
          <w:kern w:val="2"/>
          <w14:ligatures w14:val="standardContextual"/>
        </w:rPr>
        <w:t xml:space="preserve">W CZĘŚCI NR 1 I 2 </w:t>
      </w:r>
    </w:p>
    <w:p w14:paraId="0F6166ED" w14:textId="0A18E859" w:rsidR="00D22E52" w:rsidRDefault="00D22E52" w:rsidP="00D22E52">
      <w:pPr>
        <w:spacing w:after="0"/>
        <w:rPr>
          <w:rFonts w:ascii="Fira Sans" w:eastAsiaTheme="minorHAnsi" w:hAnsi="Fira Sans"/>
          <w:kern w:val="2"/>
          <w14:ligatures w14:val="standardContextual"/>
        </w:rPr>
      </w:pPr>
    </w:p>
    <w:p w14:paraId="78964824" w14:textId="77777777" w:rsidR="00D22E52" w:rsidRPr="00D22E52" w:rsidRDefault="00D22E52" w:rsidP="00D22E52">
      <w:pPr>
        <w:spacing w:after="0"/>
        <w:rPr>
          <w:rFonts w:ascii="Fira Sans" w:eastAsiaTheme="minorHAnsi" w:hAnsi="Fira Sans"/>
          <w:kern w:val="2"/>
          <w14:ligatures w14:val="standardContextual"/>
        </w:rPr>
      </w:pPr>
    </w:p>
    <w:p w14:paraId="26B64E6B" w14:textId="72B7213F" w:rsidR="00D22E52" w:rsidRPr="00D22E52" w:rsidRDefault="00D22E52" w:rsidP="00D22E52">
      <w:pPr>
        <w:spacing w:after="0"/>
        <w:jc w:val="both"/>
        <w:rPr>
          <w:rFonts w:ascii="Fira Sans" w:eastAsiaTheme="minorHAnsi" w:hAnsi="Fira Sans"/>
          <w:kern w:val="2"/>
          <w14:ligatures w14:val="standardContextual"/>
        </w:rPr>
      </w:pPr>
      <w:r w:rsidRPr="00D22E52">
        <w:rPr>
          <w:rFonts w:ascii="Fira Sans" w:eastAsiaTheme="minorHAnsi" w:hAnsi="Fira Sans"/>
          <w:kern w:val="2"/>
          <w14:ligatures w14:val="standardContextual"/>
        </w:rPr>
        <w:t>Działając w oparciu o regulację art. 260 ust. 2 PZP Zamawiający zawiadamia o unieważnieniu przedmiotowego postępowania</w:t>
      </w:r>
      <w:r w:rsidR="00902B66">
        <w:rPr>
          <w:rFonts w:ascii="Fira Sans" w:eastAsiaTheme="minorHAnsi" w:hAnsi="Fira Sans"/>
          <w:kern w:val="2"/>
          <w14:ligatures w14:val="standardContextual"/>
        </w:rPr>
        <w:t xml:space="preserve"> w części nr 1 i 2</w:t>
      </w:r>
      <w:r w:rsidRPr="00D22E52">
        <w:rPr>
          <w:rFonts w:ascii="Fira Sans" w:eastAsiaTheme="minorHAnsi" w:hAnsi="Fira Sans"/>
          <w:kern w:val="2"/>
          <w14:ligatures w14:val="standardContextual"/>
        </w:rPr>
        <w:t>.</w:t>
      </w:r>
    </w:p>
    <w:p w14:paraId="3AEB1AD0" w14:textId="77777777" w:rsidR="00D22E52" w:rsidRPr="00D22E52" w:rsidRDefault="00D22E52" w:rsidP="006510C3">
      <w:pPr>
        <w:spacing w:after="0" w:line="240" w:lineRule="auto"/>
        <w:jc w:val="both"/>
        <w:rPr>
          <w:rFonts w:ascii="Fira Sans" w:eastAsiaTheme="minorHAnsi" w:hAnsi="Fira Sans"/>
          <w:kern w:val="2"/>
          <w14:ligatures w14:val="standardContextual"/>
        </w:rPr>
      </w:pPr>
    </w:p>
    <w:p w14:paraId="3F6D6766" w14:textId="51992B1D" w:rsidR="00D22E52" w:rsidRDefault="00D22E52" w:rsidP="006510C3">
      <w:pPr>
        <w:spacing w:after="0"/>
        <w:jc w:val="both"/>
        <w:rPr>
          <w:rFonts w:ascii="Fira Sans" w:eastAsiaTheme="minorHAnsi" w:hAnsi="Fira Sans"/>
          <w:kern w:val="2"/>
          <w14:ligatures w14:val="standardContextual"/>
        </w:rPr>
      </w:pPr>
      <w:r w:rsidRPr="00D22E52">
        <w:rPr>
          <w:rFonts w:ascii="Fira Sans" w:eastAsiaTheme="minorHAnsi" w:hAnsi="Fira Sans"/>
          <w:kern w:val="2"/>
          <w14:ligatures w14:val="standardContextual"/>
        </w:rPr>
        <w:t xml:space="preserve">Zamawiający informuje, że zgodnie z  art.  256  ustawy  z  dnia  11.09.2019  r.  -  Prawo </w:t>
      </w:r>
      <w:r>
        <w:rPr>
          <w:rFonts w:ascii="Fira Sans" w:eastAsiaTheme="minorHAnsi" w:hAnsi="Fira Sans"/>
          <w:kern w:val="2"/>
          <w14:ligatures w14:val="standardContextual"/>
        </w:rPr>
        <w:t> </w:t>
      </w:r>
      <w:r w:rsidRPr="00D22E52">
        <w:rPr>
          <w:rFonts w:ascii="Fira Sans" w:eastAsiaTheme="minorHAnsi" w:hAnsi="Fira Sans"/>
          <w:kern w:val="2"/>
          <w14:ligatures w14:val="standardContextual"/>
        </w:rPr>
        <w:t>zamówień  publicznych  (</w:t>
      </w:r>
      <w:proofErr w:type="spellStart"/>
      <w:r w:rsidRPr="00D22E52">
        <w:rPr>
          <w:rFonts w:ascii="Fira Sans" w:eastAsiaTheme="minorHAnsi" w:hAnsi="Fira Sans"/>
          <w:kern w:val="2"/>
          <w14:ligatures w14:val="standardContextual"/>
        </w:rPr>
        <w:t>t.j</w:t>
      </w:r>
      <w:proofErr w:type="spellEnd"/>
      <w:r w:rsidRPr="00D22E52">
        <w:rPr>
          <w:rFonts w:ascii="Fira Sans" w:eastAsiaTheme="minorHAnsi" w:hAnsi="Fira Sans"/>
          <w:kern w:val="2"/>
          <w14:ligatures w14:val="standardContextual"/>
        </w:rPr>
        <w:t>. Dz. U. z 2023 r. poz. 1605 ze zmianami) unieważnia postępowanie o udzielenie zamówienia odpowiednio przed upływem terminu składania ofert, z uwagi na</w:t>
      </w:r>
      <w:r>
        <w:rPr>
          <w:rFonts w:ascii="Fira Sans" w:eastAsiaTheme="minorHAnsi" w:hAnsi="Fira Sans"/>
          <w:kern w:val="2"/>
          <w14:ligatures w14:val="standardContextual"/>
        </w:rPr>
        <w:t> </w:t>
      </w:r>
      <w:r w:rsidRPr="00D22E52">
        <w:rPr>
          <w:rFonts w:ascii="Fira Sans" w:eastAsiaTheme="minorHAnsi" w:hAnsi="Fira Sans"/>
          <w:kern w:val="2"/>
          <w14:ligatures w14:val="standardContextual"/>
        </w:rPr>
        <w:t>wystąpienie okoliczności powodujące, że dalsze prowadzenie postępowania jest nieuzasadnione.</w:t>
      </w:r>
    </w:p>
    <w:p w14:paraId="7C17E60D" w14:textId="77777777" w:rsidR="006510C3" w:rsidRPr="006510C3" w:rsidRDefault="006510C3" w:rsidP="006510C3">
      <w:pPr>
        <w:spacing w:after="0" w:line="240" w:lineRule="auto"/>
        <w:jc w:val="both"/>
        <w:rPr>
          <w:rFonts w:ascii="Fira Sans" w:eastAsiaTheme="minorHAnsi" w:hAnsi="Fira Sans"/>
          <w:kern w:val="2"/>
          <w14:ligatures w14:val="standardContextual"/>
        </w:rPr>
      </w:pPr>
    </w:p>
    <w:p w14:paraId="63248640" w14:textId="77777777" w:rsidR="00D22E52" w:rsidRPr="00D22E52" w:rsidRDefault="00D22E52" w:rsidP="00D22E52">
      <w:pPr>
        <w:spacing w:after="160"/>
        <w:jc w:val="both"/>
        <w:rPr>
          <w:rFonts w:ascii="Fira Sans" w:eastAsiaTheme="minorHAnsi" w:hAnsi="Fira Sans"/>
          <w:kern w:val="2"/>
          <w14:ligatures w14:val="standardContextual"/>
        </w:rPr>
      </w:pPr>
      <w:r w:rsidRPr="00D22E52">
        <w:rPr>
          <w:rFonts w:ascii="Fira Sans" w:eastAsiaTheme="minorHAnsi" w:hAnsi="Fira Sans"/>
          <w:kern w:val="2"/>
          <w:u w:val="single"/>
          <w14:ligatures w14:val="standardContextual"/>
        </w:rPr>
        <w:t>Uzasadnienie prawne:</w:t>
      </w:r>
      <w:r w:rsidRPr="00D22E52">
        <w:rPr>
          <w:rFonts w:ascii="Fira Sans" w:eastAsiaTheme="minorHAnsi" w:hAnsi="Fira Sans"/>
          <w:kern w:val="2"/>
          <w14:ligatures w14:val="standardContextual"/>
        </w:rPr>
        <w:t xml:space="preserve"> art. 256 ustawy PZP</w:t>
      </w:r>
    </w:p>
    <w:p w14:paraId="0B3F290F" w14:textId="351AE387" w:rsidR="00D22E52" w:rsidRPr="00D22E52" w:rsidRDefault="00D22E52" w:rsidP="00D22E52">
      <w:pPr>
        <w:spacing w:after="160"/>
        <w:jc w:val="both"/>
        <w:rPr>
          <w:rFonts w:ascii="Fira Sans" w:eastAsiaTheme="minorHAnsi" w:hAnsi="Fira Sans"/>
          <w:color w:val="000000"/>
          <w:kern w:val="2"/>
          <w14:ligatures w14:val="standardContextual"/>
        </w:rPr>
      </w:pPr>
      <w:r w:rsidRPr="00D22E52">
        <w:rPr>
          <w:rFonts w:ascii="Fira Sans" w:eastAsiaTheme="minorHAnsi" w:hAnsi="Fira Sans"/>
          <w:color w:val="000000"/>
          <w:kern w:val="2"/>
          <w:u w:val="single"/>
          <w14:ligatures w14:val="standardContextual"/>
        </w:rPr>
        <w:t>Uzasadnienie faktyczne</w:t>
      </w:r>
      <w:r w:rsidRPr="00D22E52">
        <w:rPr>
          <w:rFonts w:ascii="Fira Sans" w:eastAsiaTheme="minorHAnsi" w:hAnsi="Fira Sans"/>
          <w:color w:val="000000"/>
          <w:kern w:val="2"/>
          <w14:ligatures w14:val="standardContextual"/>
        </w:rPr>
        <w:t xml:space="preserve">: Zamawiający powziął informacje </w:t>
      </w:r>
      <w:r w:rsidRPr="00D22E52">
        <w:rPr>
          <w:rFonts w:ascii="Fira Sans" w:eastAsiaTheme="minorHAnsi" w:hAnsi="Fira Sans"/>
          <w:kern w:val="2"/>
          <w14:ligatures w14:val="standardContextual"/>
        </w:rPr>
        <w:t>że nie jest celowe i zasadne dalsze prowadzenie postępowania w kształcie określonym postanowieniami SWZ. Okolicznościami,</w:t>
      </w:r>
      <w:r w:rsidR="006510C3">
        <w:rPr>
          <w:rFonts w:ascii="Fira Sans" w:eastAsiaTheme="minorHAnsi" w:hAnsi="Fira Sans"/>
          <w:kern w:val="2"/>
          <w14:ligatures w14:val="standardContextual"/>
        </w:rPr>
        <w:t> </w:t>
      </w:r>
      <w:r w:rsidRPr="00D22E52">
        <w:rPr>
          <w:rFonts w:ascii="Fira Sans" w:eastAsiaTheme="minorHAnsi" w:hAnsi="Fira Sans"/>
          <w:kern w:val="2"/>
          <w14:ligatures w14:val="standardContextual"/>
        </w:rPr>
        <w:t>które pociągają za sobą bezcelowość prowadzenia postępowania jest</w:t>
      </w:r>
      <w:r w:rsidR="00902B66">
        <w:rPr>
          <w:rFonts w:ascii="Fira Sans" w:eastAsiaTheme="minorHAnsi" w:hAnsi="Fira Sans"/>
          <w:kern w:val="2"/>
          <w14:ligatures w14:val="standardContextual"/>
        </w:rPr>
        <w:t> zmiana założeń</w:t>
      </w:r>
      <w:r w:rsidR="00075907">
        <w:rPr>
          <w:rFonts w:ascii="Fira Sans" w:eastAsiaTheme="minorHAnsi" w:hAnsi="Fira Sans"/>
          <w:kern w:val="2"/>
          <w14:ligatures w14:val="standardContextual"/>
        </w:rPr>
        <w:t xml:space="preserve"> przyjętych do</w:t>
      </w:r>
      <w:r w:rsidR="00902B66">
        <w:rPr>
          <w:rFonts w:ascii="Fira Sans" w:eastAsiaTheme="minorHAnsi" w:hAnsi="Fira Sans"/>
          <w:kern w:val="2"/>
          <w14:ligatures w14:val="standardContextual"/>
        </w:rPr>
        <w:t xml:space="preserve"> opracowania dokumentacji projektowej</w:t>
      </w:r>
      <w:r w:rsidRPr="00D22E52">
        <w:rPr>
          <w:rFonts w:ascii="Fira Sans" w:eastAsiaTheme="minorHAnsi" w:hAnsi="Fira Sans"/>
          <w:kern w:val="2"/>
          <w14:ligatures w14:val="standardContextual"/>
        </w:rPr>
        <w:t xml:space="preserve">. </w:t>
      </w:r>
      <w:r w:rsidRPr="00D22E52">
        <w:rPr>
          <w:rFonts w:ascii="Fira Sans" w:eastAsiaTheme="minorHAnsi" w:hAnsi="Fira Sans"/>
          <w:color w:val="000000"/>
          <w:kern w:val="2"/>
          <w14:ligatures w14:val="standardContextual"/>
        </w:rPr>
        <w:t>Prowadzenie postępowania i zawarcie umowy na warunkach zamówienia byłoby zbędne.</w:t>
      </w:r>
    </w:p>
    <w:p w14:paraId="19ED1BC2" w14:textId="384E9447" w:rsidR="00902B66" w:rsidRDefault="00902B66" w:rsidP="00902B66">
      <w:pPr>
        <w:spacing w:after="0" w:line="240" w:lineRule="auto"/>
        <w:jc w:val="both"/>
        <w:rPr>
          <w:rFonts w:ascii="Fira Sans" w:eastAsia="Times New Roman" w:hAnsi="Fira Sans"/>
          <w:lang w:eastAsia="pl-PL"/>
        </w:rPr>
      </w:pPr>
    </w:p>
    <w:p w14:paraId="399B477A" w14:textId="1511EB70" w:rsidR="00902B66" w:rsidRDefault="00902B66" w:rsidP="00902B66">
      <w:pPr>
        <w:spacing w:after="0" w:line="240" w:lineRule="auto"/>
        <w:jc w:val="both"/>
        <w:rPr>
          <w:rFonts w:ascii="Fira Sans" w:eastAsia="Times New Roman" w:hAnsi="Fira Sans"/>
          <w:lang w:eastAsia="pl-PL"/>
        </w:rPr>
      </w:pPr>
    </w:p>
    <w:p w14:paraId="6B81F28A" w14:textId="3356E6B7" w:rsidR="00902B66" w:rsidRPr="00BD4CA0" w:rsidRDefault="00902B66" w:rsidP="00902B66">
      <w:pPr>
        <w:spacing w:after="0" w:line="240" w:lineRule="auto"/>
        <w:jc w:val="both"/>
        <w:rPr>
          <w:rFonts w:ascii="Fira Sans" w:eastAsia="Times New Roman" w:hAnsi="Fira Sans"/>
          <w:lang w:eastAsia="pl-PL"/>
        </w:rPr>
      </w:pPr>
    </w:p>
    <w:sectPr w:rsidR="00902B66" w:rsidRPr="00BD4CA0" w:rsidSect="00E13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7D39" w14:textId="77777777" w:rsidR="00527AEF" w:rsidRDefault="00527AEF" w:rsidP="00BE7099">
      <w:pPr>
        <w:spacing w:after="0" w:line="240" w:lineRule="auto"/>
      </w:pPr>
      <w:r>
        <w:separator/>
      </w:r>
    </w:p>
  </w:endnote>
  <w:endnote w:type="continuationSeparator" w:id="0">
    <w:p w14:paraId="4BCE1F23" w14:textId="77777777" w:rsidR="00527AEF" w:rsidRDefault="00527AEF" w:rsidP="00BE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C8E1" w14:textId="7C49DEF7" w:rsidR="004C5546" w:rsidRPr="00EF00C8" w:rsidRDefault="00550712" w:rsidP="004C5546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2EACAD4" wp14:editId="10BEA197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30D56EF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4C5546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4C5546" w:rsidRPr="00EF00C8">
      <w:rPr>
        <w:rFonts w:ascii="Fira Sans Condensed" w:hAnsi="Fira Sans Condensed" w:cs="Arial"/>
        <w:sz w:val="14"/>
        <w:szCs w:val="14"/>
      </w:rPr>
      <w:t xml:space="preserve"> | ul. </w:t>
    </w:r>
    <w:r w:rsidR="004C5546">
      <w:rPr>
        <w:rFonts w:ascii="Fira Sans Condensed" w:hAnsi="Fira Sans Condensed" w:cs="Arial"/>
        <w:sz w:val="14"/>
        <w:szCs w:val="14"/>
      </w:rPr>
      <w:t xml:space="preserve">Hubalczyków 1 </w:t>
    </w:r>
    <w:r w:rsidR="004C5546" w:rsidRPr="00EF00C8">
      <w:rPr>
        <w:rFonts w:ascii="Fira Sans Condensed" w:hAnsi="Fira Sans Condensed" w:cs="Arial"/>
        <w:sz w:val="14"/>
        <w:szCs w:val="14"/>
      </w:rPr>
      <w:t xml:space="preserve">| </w:t>
    </w:r>
    <w:r w:rsidR="004C5546">
      <w:rPr>
        <w:rFonts w:ascii="Fira Sans Condensed" w:hAnsi="Fira Sans Condensed" w:cs="Arial"/>
        <w:sz w:val="14"/>
        <w:szCs w:val="14"/>
      </w:rPr>
      <w:t>76-200 Słupsk</w:t>
    </w:r>
    <w:r w:rsidR="004C5546" w:rsidRPr="00EF00C8">
      <w:rPr>
        <w:rFonts w:ascii="Fira Sans Condensed" w:hAnsi="Fira Sans Condensed" w:cs="Arial"/>
        <w:sz w:val="14"/>
        <w:szCs w:val="14"/>
      </w:rPr>
      <w:t xml:space="preserve"> </w:t>
    </w:r>
    <w:r w:rsidR="004C5546" w:rsidRPr="00EF00C8">
      <w:rPr>
        <w:rFonts w:ascii="Fira Sans Condensed" w:hAnsi="Fira Sans Condensed" w:cs="Arial"/>
        <w:sz w:val="14"/>
        <w:szCs w:val="14"/>
      </w:rPr>
      <w:br/>
      <w:t>tel. 5</w:t>
    </w:r>
    <w:r w:rsidR="004C5546">
      <w:rPr>
        <w:rFonts w:ascii="Fira Sans Condensed" w:hAnsi="Fira Sans Condensed" w:cs="Arial"/>
        <w:sz w:val="14"/>
        <w:szCs w:val="14"/>
      </w:rPr>
      <w:t>9 84 60 670, 59 84 60 680</w:t>
    </w:r>
    <w:r w:rsidR="004C5546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4C5546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4C5546">
      <w:rPr>
        <w:rFonts w:ascii="Fira Sans Condensed" w:hAnsi="Fira Sans Condensed" w:cs="Arial"/>
        <w:sz w:val="14"/>
        <w:szCs w:val="14"/>
      </w:rPr>
      <w:t xml:space="preserve"> </w:t>
    </w:r>
    <w:r w:rsidR="004C5546" w:rsidRPr="00EF00C8">
      <w:rPr>
        <w:rFonts w:ascii="Fira Sans Condensed" w:hAnsi="Fira Sans Condensed" w:cs="Arial"/>
        <w:sz w:val="14"/>
        <w:szCs w:val="14"/>
      </w:rPr>
      <w:t>l</w:t>
    </w:r>
    <w:r w:rsidR="004C5546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2A102799" w14:textId="77777777" w:rsidR="004E1055" w:rsidRDefault="004E1055" w:rsidP="004E105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03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2AA0" w14:textId="77777777" w:rsidR="00527AEF" w:rsidRDefault="00527AEF" w:rsidP="00BE7099">
      <w:pPr>
        <w:spacing w:after="0" w:line="240" w:lineRule="auto"/>
      </w:pPr>
      <w:r>
        <w:separator/>
      </w:r>
    </w:p>
  </w:footnote>
  <w:footnote w:type="continuationSeparator" w:id="0">
    <w:p w14:paraId="19B4E335" w14:textId="77777777" w:rsidR="00527AEF" w:rsidRDefault="00527AEF" w:rsidP="00BE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972F" w14:textId="77777777" w:rsidR="00254FDC" w:rsidRDefault="00254FDC" w:rsidP="00254FDC">
    <w:pPr>
      <w:pStyle w:val="Nagwek"/>
      <w:spacing w:after="0" w:line="240" w:lineRule="auto"/>
    </w:pPr>
  </w:p>
  <w:p w14:paraId="77A9DEEE" w14:textId="23F60F7D" w:rsidR="00CD74ED" w:rsidRPr="00254FDC" w:rsidRDefault="00550712" w:rsidP="00254FDC">
    <w:pPr>
      <w:pStyle w:val="Nagwek"/>
      <w:spacing w:after="0" w:line="240" w:lineRule="auto"/>
    </w:pPr>
    <w:r w:rsidRPr="00D75F6D">
      <w:rPr>
        <w:noProof/>
      </w:rPr>
      <w:drawing>
        <wp:inline distT="0" distB="0" distL="0" distR="0" wp14:anchorId="6CA0C2A0" wp14:editId="3FB1D2F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4FDC" w:rsidRPr="00BB2017">
      <w:rPr>
        <w:rFonts w:ascii="Times New Roman" w:hAnsi="Times New Roman"/>
        <w:sz w:val="20"/>
        <w:szCs w:val="20"/>
      </w:rPr>
      <w:tab/>
    </w:r>
  </w:p>
  <w:p w14:paraId="4ADA5037" w14:textId="77777777" w:rsidR="004C5546" w:rsidRDefault="004C5546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22A"/>
    <w:multiLevelType w:val="hybridMultilevel"/>
    <w:tmpl w:val="123C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5729"/>
    <w:multiLevelType w:val="hybridMultilevel"/>
    <w:tmpl w:val="05A49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30B15"/>
    <w:multiLevelType w:val="hybridMultilevel"/>
    <w:tmpl w:val="15A22B6A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BF7"/>
    <w:multiLevelType w:val="hybridMultilevel"/>
    <w:tmpl w:val="E6D62870"/>
    <w:lvl w:ilvl="0" w:tplc="1144E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CD13AA"/>
    <w:multiLevelType w:val="multilevel"/>
    <w:tmpl w:val="07D83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-720"/>
        </w:tabs>
        <w:ind w:left="-720" w:firstLine="180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96B1B"/>
    <w:multiLevelType w:val="hybridMultilevel"/>
    <w:tmpl w:val="6BBED24A"/>
    <w:lvl w:ilvl="0" w:tplc="FD208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6C"/>
    <w:rsid w:val="00016D2C"/>
    <w:rsid w:val="0004593F"/>
    <w:rsid w:val="0005220F"/>
    <w:rsid w:val="00062A90"/>
    <w:rsid w:val="000654D7"/>
    <w:rsid w:val="0007581A"/>
    <w:rsid w:val="00075907"/>
    <w:rsid w:val="00087F8D"/>
    <w:rsid w:val="000B659D"/>
    <w:rsid w:val="000D0B16"/>
    <w:rsid w:val="001203A7"/>
    <w:rsid w:val="00121781"/>
    <w:rsid w:val="001271BA"/>
    <w:rsid w:val="00166805"/>
    <w:rsid w:val="00195C3C"/>
    <w:rsid w:val="001A6D10"/>
    <w:rsid w:val="001A7239"/>
    <w:rsid w:val="001B3B4D"/>
    <w:rsid w:val="001C5C65"/>
    <w:rsid w:val="002060DC"/>
    <w:rsid w:val="00207A1A"/>
    <w:rsid w:val="00224137"/>
    <w:rsid w:val="00231B22"/>
    <w:rsid w:val="00254FDC"/>
    <w:rsid w:val="0029376C"/>
    <w:rsid w:val="002B2326"/>
    <w:rsid w:val="002B56D2"/>
    <w:rsid w:val="002C6BD4"/>
    <w:rsid w:val="002D064C"/>
    <w:rsid w:val="00345139"/>
    <w:rsid w:val="00381934"/>
    <w:rsid w:val="003926B8"/>
    <w:rsid w:val="003A7843"/>
    <w:rsid w:val="003C1DAD"/>
    <w:rsid w:val="003D1A51"/>
    <w:rsid w:val="003D5748"/>
    <w:rsid w:val="003E0B30"/>
    <w:rsid w:val="003F17A4"/>
    <w:rsid w:val="00434B37"/>
    <w:rsid w:val="00436BF7"/>
    <w:rsid w:val="004603BD"/>
    <w:rsid w:val="00465ABF"/>
    <w:rsid w:val="004768A2"/>
    <w:rsid w:val="00480167"/>
    <w:rsid w:val="004A5E4D"/>
    <w:rsid w:val="004A616B"/>
    <w:rsid w:val="004B389A"/>
    <w:rsid w:val="004B6630"/>
    <w:rsid w:val="004B6C00"/>
    <w:rsid w:val="004C5546"/>
    <w:rsid w:val="004E1055"/>
    <w:rsid w:val="004F6AEB"/>
    <w:rsid w:val="00505C2B"/>
    <w:rsid w:val="00506B9D"/>
    <w:rsid w:val="00515174"/>
    <w:rsid w:val="005228B8"/>
    <w:rsid w:val="00522C23"/>
    <w:rsid w:val="00527AEF"/>
    <w:rsid w:val="00550712"/>
    <w:rsid w:val="00554C6B"/>
    <w:rsid w:val="00557433"/>
    <w:rsid w:val="0056623F"/>
    <w:rsid w:val="005C4B17"/>
    <w:rsid w:val="005C595E"/>
    <w:rsid w:val="005E5288"/>
    <w:rsid w:val="005E7024"/>
    <w:rsid w:val="005F358F"/>
    <w:rsid w:val="006176A1"/>
    <w:rsid w:val="00621A1B"/>
    <w:rsid w:val="0064373E"/>
    <w:rsid w:val="006510C3"/>
    <w:rsid w:val="006B3A52"/>
    <w:rsid w:val="006B575F"/>
    <w:rsid w:val="006B5A1F"/>
    <w:rsid w:val="006C2B9E"/>
    <w:rsid w:val="006F0FA6"/>
    <w:rsid w:val="00731AC4"/>
    <w:rsid w:val="007338C7"/>
    <w:rsid w:val="007511BF"/>
    <w:rsid w:val="007B0B82"/>
    <w:rsid w:val="007E01C6"/>
    <w:rsid w:val="00835858"/>
    <w:rsid w:val="0084335D"/>
    <w:rsid w:val="00845F26"/>
    <w:rsid w:val="008500B6"/>
    <w:rsid w:val="008510D9"/>
    <w:rsid w:val="008764A9"/>
    <w:rsid w:val="0088754C"/>
    <w:rsid w:val="008B3485"/>
    <w:rsid w:val="008D0D66"/>
    <w:rsid w:val="00902B66"/>
    <w:rsid w:val="009446D6"/>
    <w:rsid w:val="00965C29"/>
    <w:rsid w:val="00980699"/>
    <w:rsid w:val="00990B8F"/>
    <w:rsid w:val="00995337"/>
    <w:rsid w:val="009B4F82"/>
    <w:rsid w:val="009C23B7"/>
    <w:rsid w:val="009D16E7"/>
    <w:rsid w:val="00A3789E"/>
    <w:rsid w:val="00A41617"/>
    <w:rsid w:val="00A55CE3"/>
    <w:rsid w:val="00A74E44"/>
    <w:rsid w:val="00A906FF"/>
    <w:rsid w:val="00AA034E"/>
    <w:rsid w:val="00AA4358"/>
    <w:rsid w:val="00AC2CA1"/>
    <w:rsid w:val="00AF2D3A"/>
    <w:rsid w:val="00B126A7"/>
    <w:rsid w:val="00B12C0D"/>
    <w:rsid w:val="00B16EB4"/>
    <w:rsid w:val="00B5533F"/>
    <w:rsid w:val="00B85628"/>
    <w:rsid w:val="00B92B33"/>
    <w:rsid w:val="00B95B70"/>
    <w:rsid w:val="00BB5D0F"/>
    <w:rsid w:val="00BC6ABB"/>
    <w:rsid w:val="00BD1423"/>
    <w:rsid w:val="00BD4955"/>
    <w:rsid w:val="00BD4CA0"/>
    <w:rsid w:val="00BE7099"/>
    <w:rsid w:val="00BF2F46"/>
    <w:rsid w:val="00C44BD1"/>
    <w:rsid w:val="00C70AF8"/>
    <w:rsid w:val="00C95952"/>
    <w:rsid w:val="00CB3484"/>
    <w:rsid w:val="00CC08B8"/>
    <w:rsid w:val="00CD74ED"/>
    <w:rsid w:val="00CF4F1F"/>
    <w:rsid w:val="00D16FBC"/>
    <w:rsid w:val="00D22E52"/>
    <w:rsid w:val="00D25875"/>
    <w:rsid w:val="00D25D17"/>
    <w:rsid w:val="00D272B3"/>
    <w:rsid w:val="00D60AD6"/>
    <w:rsid w:val="00D75C8C"/>
    <w:rsid w:val="00D91D5B"/>
    <w:rsid w:val="00D95EF4"/>
    <w:rsid w:val="00DA55B8"/>
    <w:rsid w:val="00DB7073"/>
    <w:rsid w:val="00DD2999"/>
    <w:rsid w:val="00DD2CFF"/>
    <w:rsid w:val="00E046FE"/>
    <w:rsid w:val="00E127B5"/>
    <w:rsid w:val="00E133EF"/>
    <w:rsid w:val="00E15E1E"/>
    <w:rsid w:val="00E22082"/>
    <w:rsid w:val="00E220F7"/>
    <w:rsid w:val="00E356E2"/>
    <w:rsid w:val="00E5669C"/>
    <w:rsid w:val="00EA2786"/>
    <w:rsid w:val="00EB50F9"/>
    <w:rsid w:val="00EE3E0D"/>
    <w:rsid w:val="00EF5893"/>
    <w:rsid w:val="00EF6DEB"/>
    <w:rsid w:val="00F208AC"/>
    <w:rsid w:val="00F43BFA"/>
    <w:rsid w:val="00F477C1"/>
    <w:rsid w:val="00F812DE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397A"/>
  <w15:chartTrackingRefBased/>
  <w15:docId w15:val="{2FBF8CF4-E0E8-40B2-93E9-6FF1C26B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5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7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0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0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099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F43BFA"/>
    <w:rPr>
      <w:i/>
      <w:iCs/>
    </w:rPr>
  </w:style>
  <w:style w:type="paragraph" w:customStyle="1" w:styleId="AB2EC678D6BE4DEEA4B03F6A770A2BBD">
    <w:name w:val="AB2EC678D6BE4DEEA4B03F6A770A2BBD"/>
    <w:rsid w:val="0012178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table" w:styleId="Tabela-Siatka">
    <w:name w:val="Table Grid"/>
    <w:basedOn w:val="Standardowy"/>
    <w:rsid w:val="00207A1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4E1055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E1055"/>
    <w:rPr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unhideWhenUsed/>
    <w:rsid w:val="004C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qFormat/>
    <w:rsid w:val="004C55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1455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cp:lastModifiedBy>Klaudia Karwacka</cp:lastModifiedBy>
  <cp:revision>6</cp:revision>
  <cp:lastPrinted>2019-11-06T07:20:00Z</cp:lastPrinted>
  <dcterms:created xsi:type="dcterms:W3CDTF">2024-06-12T06:54:00Z</dcterms:created>
  <dcterms:modified xsi:type="dcterms:W3CDTF">2024-10-17T12:22:00Z</dcterms:modified>
</cp:coreProperties>
</file>