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9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64"/>
        <w:gridCol w:w="4239"/>
        <w:gridCol w:w="3587"/>
      </w:tblGrid>
      <w:tr>
        <w:trPr>
          <w:trHeight w:val="944" w:hRule="atLeast"/>
        </w:trPr>
        <w:tc>
          <w:tcPr>
            <w:tcW w:w="1564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jc w:val="center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agwek"/>
              <w:widowControl w:val="false"/>
              <w:spacing w:lineRule="auto" w:line="276"/>
              <w:rPr/>
            </w:pPr>
            <w:r>
              <w:rPr/>
              <w:drawing>
                <wp:inline distT="0" distB="0" distL="0" distR="0">
                  <wp:extent cx="921385" cy="60706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/>
            <w:vAlign w:val="center"/>
          </w:tcPr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ZESPÓŁ ZAKŁADÓW OPIEKI ZDROWOTNEJ</w:t>
            </w:r>
          </w:p>
          <w:p>
            <w:pPr>
              <w:pStyle w:val="Nagwek"/>
              <w:widowControl w:val="false"/>
              <w:spacing w:lineRule="auto" w:line="276"/>
              <w:ind w:hanging="0" w:left="1134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W CZARNKOWIE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</w:rPr>
            </w:pPr>
            <w:r>
              <w:rPr>
                <w:rFonts w:cs="Arial" w:ascii="Trebuchet MS" w:hAnsi="Trebuchet MS"/>
                <w:b/>
                <w:bCs/>
                <w:sz w:val="20"/>
              </w:rPr>
              <w:t>ul. Kościuszki 96, 64-700 CZARNKÓW</w:t>
            </w:r>
          </w:p>
          <w:p>
            <w:pPr>
              <w:pStyle w:val="Nagwek"/>
              <w:widowControl w:val="false"/>
              <w:spacing w:lineRule="auto" w:line="276"/>
              <w:rPr>
                <w:rFonts w:ascii="Trebuchet MS" w:hAnsi="Trebuchet MS" w:cs="Arial"/>
                <w:b/>
                <w:bCs/>
                <w:lang w:val="en-US"/>
              </w:rPr>
            </w:pPr>
            <w:r>
              <w:rPr>
                <w:rFonts w:cs="Arial" w:ascii="Trebuchet MS" w:hAnsi="Trebuchet MS"/>
                <w:b/>
                <w:bCs/>
                <w:sz w:val="20"/>
                <w:lang w:val="en-US"/>
              </w:rPr>
              <w:t>tel. 67 352 81 70,  tel./fax 67 352 81 71</w:t>
            </w:r>
          </w:p>
        </w:tc>
        <w:tc>
          <w:tcPr>
            <w:tcW w:w="3587" w:type="dxa"/>
            <w:tcBorders/>
            <w:vAlign w:val="center"/>
          </w:tcPr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 w:cs="Calibri"/>
                <w:b/>
                <w:sz w:val="20"/>
              </w:rPr>
            </w:pPr>
            <w:r>
              <w:rPr>
                <w:rFonts w:cs="Calibri" w:ascii="Trebuchet MS" w:hAnsi="Trebuchet MS" w:cstheme="minorHAnsi"/>
                <w:b/>
                <w:sz w:val="20"/>
              </w:rPr>
              <w:t>WWW.SZPITAL.CZARNKOW.PL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mail: sekretariat@zzozczarnkow.x.pl</w:t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</w:r>
          </w:p>
          <w:p>
            <w:pPr>
              <w:pStyle w:val="Nagwek"/>
              <w:widowControl w:val="false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rFonts w:cs="Arial" w:ascii="Trebuchet MS" w:hAnsi="Trebuchet MS"/>
                <w:b/>
                <w:bCs/>
                <w:sz w:val="18"/>
                <w:szCs w:val="18"/>
                <w:lang w:val="en-US"/>
              </w:rPr>
              <w:t>NIP  763-17-48-697    REGON  000308525</w:t>
            </w:r>
          </w:p>
        </w:tc>
      </w:tr>
    </w:tbl>
    <w:p>
      <w:pPr>
        <w:pStyle w:val="Normal"/>
        <w:spacing w:lineRule="auto" w:line="276"/>
        <w:ind w:hanging="0" w:right="283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ab/>
        <w:tab/>
        <w:tab/>
        <w:tab/>
        <w:t xml:space="preserve">                                     </w:t>
      </w:r>
    </w:p>
    <w:p>
      <w:pPr>
        <w:pStyle w:val="Normal"/>
        <w:spacing w:lineRule="auto" w:line="276"/>
        <w:jc w:val="right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Czarnków, dnia </w:t>
      </w:r>
      <w:r>
        <w:rPr>
          <w:b/>
          <w:bCs/>
          <w:sz w:val="24"/>
          <w:szCs w:val="24"/>
          <w:lang w:val="de-DE"/>
        </w:rPr>
        <w:t>11</w:t>
      </w:r>
      <w:r>
        <w:rPr>
          <w:b/>
          <w:bCs/>
          <w:sz w:val="24"/>
          <w:szCs w:val="24"/>
          <w:lang w:val="de-DE"/>
        </w:rPr>
        <w:t xml:space="preserve"> marca 2024</w:t>
      </w:r>
    </w:p>
    <w:p>
      <w:pPr>
        <w:pStyle w:val="Normal"/>
        <w:spacing w:lineRule="auto" w:line="27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Wykonanie przeglądów oraz serwis roczny urządzeń klimatyzacji</w:t>
      </w:r>
      <w:r>
        <w:rPr>
          <w:b/>
          <w:bCs/>
          <w:i/>
          <w:iCs/>
          <w:sz w:val="22"/>
          <w:szCs w:val="22"/>
        </w:rPr>
        <w:br/>
      </w:r>
      <w:r>
        <w:rPr>
          <w:b/>
          <w:sz w:val="22"/>
          <w:szCs w:val="22"/>
        </w:rPr>
        <w:t xml:space="preserve">w Zespole Zakładów Opieki Zdrowotnej w Czarnkowie” </w:t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bidi w:val="0"/>
        <w:spacing w:lineRule="auto" w:line="276"/>
        <w:ind w:hanging="0" w:left="0" w:right="0"/>
        <w:jc w:val="both"/>
        <w:rPr/>
      </w:pPr>
      <w:r>
        <w:rPr>
          <w:bCs/>
          <w:sz w:val="22"/>
          <w:szCs w:val="22"/>
        </w:rPr>
        <w:t>Zespół Zakładów Opieki Zdrowotnej w Czarnkowie zaprasza do złożenia oferty na w postępowaniu prowadzonym</w:t>
        <w:br/>
        <w:t xml:space="preserve">w trybie zapytania ofertowego, którego przedmiotem jest przegląd, kontrola oraz serwis roczny klimatyzacji w Zespole Zakładów Opieki Zdrowotnej w  Czarnkowie. 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76"/>
        <w:jc w:val="left"/>
        <w:rPr>
          <w:b/>
          <w:bCs/>
        </w:rPr>
      </w:pPr>
      <w:r>
        <w:rPr>
          <w:b/>
          <w:bCs/>
        </w:rPr>
        <w:t>1. Wykaz sprzętu wraz z harmonogramem rocznym:</w:t>
      </w:r>
    </w:p>
    <w:p>
      <w:pPr>
        <w:pStyle w:val="Normal"/>
        <w:bidi w:val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0"/>
        <w:gridCol w:w="3036"/>
        <w:gridCol w:w="2019"/>
        <w:gridCol w:w="1347"/>
        <w:gridCol w:w="1346"/>
        <w:gridCol w:w="1347"/>
        <w:gridCol w:w="1346"/>
      </w:tblGrid>
      <w:tr>
        <w:trPr>
          <w:trHeight w:val="285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MIEJSCE UŻYTKOWANIA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PRODUCENT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TYP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NR FABRYCZNY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RODZAJ CZYNNIKA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DATA PRZEGLĄDU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Blok Operacyjny – jednostka wewnętrzna zamontowana w pomieszczeniu piwniczym, zewnętrzna na dachu – wejście parkin, pomieszczenie UPS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KAISAI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FLY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KWX-12HRGIK005028</w:t>
            </w:r>
          </w:p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KWX-12HRGOK005396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25 – 04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Winda w podszybiu windy – klatka schodowa numer 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KAISAI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FLY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KWX-12HRGIK004997</w:t>
            </w:r>
          </w:p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KWX-12HRGOK005535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25 – 04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Pracownia Endoskopii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CHIGO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SPLIT CS-35V3A- 1C169AJY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JAA0G5167558000014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R410A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10 – 05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Pracownia USG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CHIGO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SPLIT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R32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10 – 05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Anestezjologia i Intensywna Terapia – sala zabiegowa, II piętro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CHIGO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SPLIT CS-51V3A - P87AE2K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R32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10 – 05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Anestezjologia i Intensywna Terapia – dyżurka lekarska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ZIBRO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D2014020511203120044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10 – 05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Serwerownia Szpitalna – urządzenie przenośne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GREE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MOMA-GPC12AN - K5NNA1A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743961W006909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R290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10 – 05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Pracownia RTG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KAISAI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SPLIT – KWX - 18HRB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KWX-18HRBOK002210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R32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10 – 05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Magazyn – odpady medyczne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Agregat chłodniczy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10 – 05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Blok Operacyjny – Agregat Wody Lodowej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WSAT-XSC352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AB1J0H0C-0028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R410A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06 – 06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Izba Przyjęć – pomieszczenie Poradni Leczenia Bólu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AGA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CD-50 7SP071022B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2115091470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R22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06 – 06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Apteka Szpitalna – urządzenie przenośne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CAMRY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CR7926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R290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31 – 08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Apteka Szpitalna – urządzenie przenośne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AGUA-AIR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KYD-32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200308/02058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R410A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31 – 08 – 2024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Apteka Szpitalna – urządzenie przenośne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CAMRY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CR7926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B/D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R290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31 – 08 – 2024</w:t>
            </w:r>
          </w:p>
        </w:tc>
      </w:tr>
    </w:tbl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2. Wymagania Zamawiającego:</w:t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>2.1. Firma wykonująca przeglądy oraz serwis klimatyzacji powinna posiadać stosowne kwalifikacje oraz spełniać wszelkie warunki, jakie wynikają z ustawy o charakterze energetycznym.</w:t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>2.2. Warunkiem koniecznym do podpisania umowy wiążącej będzie załączenie przez Wykonawcę do ofert kopii dokumentów potwierdzających posiadanie wymaganych certyfikatów oraz uprawnień, pd rygorem odrzucenia oferty.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3. Wymagania dodatkowe: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 xml:space="preserve">3.1. </w:t>
      </w:r>
      <w:r>
        <w:rPr/>
        <w:t>Po zakończeniu postępowania z Wykonawcą, którego oferta okaże się najkorzystniejsza zostanie podpisana umowa finalizująca powyższe zlecenie, zgodnie ze wzorem umowy z postępowania.</w:t>
      </w:r>
    </w:p>
    <w:p>
      <w:pPr>
        <w:pStyle w:val="Normal"/>
        <w:bidi w:val="0"/>
        <w:jc w:val="both"/>
        <w:rPr/>
      </w:pPr>
      <w:r>
        <w:rPr/>
        <w:t>3.2. Cena złożona w ofercie przez Zamawiającego powinna obejmować wszystkie koszty związane</w:t>
        <w:br/>
        <w:t>z wykonaniem całości zamówienia.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3.3. Ostateczny termin składania ofert:</w:t>
      </w:r>
      <w:r>
        <w:rPr/>
        <w:t xml:space="preserve"> do </w:t>
      </w:r>
      <w:r>
        <w:rPr/>
        <w:t>18</w:t>
      </w:r>
      <w:r>
        <w:rPr/>
        <w:t xml:space="preserve"> marca 2024r.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 xml:space="preserve">3.4. Termin realizacji: </w:t>
      </w:r>
      <w:r>
        <w:rPr/>
        <w:t>zgodnie z powyższym harmonogramem.</w:t>
      </w:r>
    </w:p>
    <w:p>
      <w:pPr>
        <w:pStyle w:val="Normal"/>
        <w:bidi w:val="0"/>
        <w:jc w:val="both"/>
        <w:rPr/>
      </w:pPr>
      <w:r>
        <w:rPr/>
        <w:t>4.4. Zamawiający zastrzega sobie prawo unieważnienie postępowania bez podania przyczyny, jeżeli wystąpiły okoliczności powodujące, że dalsze prowadzenie postępowania lub udzielenie i wykonanie zamówienia jest nieuzasadnione lu nie leży w interesie publicznym, czego nie można było wcześniej przewidzieć.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UWAGA: Pod uwagę będą brane oferty złożone tylko i wyłączenie w postępowaniu prowadzonym na </w:t>
      </w:r>
      <w:r>
        <w:rPr>
          <w:rStyle w:val="Hyperlink"/>
        </w:rPr>
        <w:t>www.platformazakupowa.pl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sz w:val="14"/>
          <w:szCs w:val="14"/>
        </w:rPr>
      </w:pPr>
      <w:r>
        <w:rPr>
          <w:sz w:val="14"/>
          <w:szCs w:val="14"/>
        </w:rPr>
        <w:t>Załączniki do postępowania:</w:t>
      </w:r>
    </w:p>
    <w:p>
      <w:pPr>
        <w:pStyle w:val="Normal"/>
        <w:bidi w:val="0"/>
        <w:jc w:val="both"/>
        <w:rPr>
          <w:sz w:val="14"/>
          <w:szCs w:val="14"/>
        </w:rPr>
      </w:pPr>
      <w:r>
        <w:rPr>
          <w:sz w:val="14"/>
          <w:szCs w:val="14"/>
        </w:rPr>
        <w:t>Załącznik nr 1 – Wykaz sprzętu wraz z harmonogramem</w:t>
      </w:r>
    </w:p>
    <w:p>
      <w:pPr>
        <w:pStyle w:val="Normal"/>
        <w:bidi w:val="0"/>
        <w:jc w:val="both"/>
        <w:rPr>
          <w:sz w:val="14"/>
          <w:szCs w:val="14"/>
        </w:rPr>
      </w:pPr>
      <w:r>
        <w:rPr>
          <w:sz w:val="14"/>
          <w:szCs w:val="14"/>
        </w:rPr>
        <w:t>Załącznik nr 2 – Wzór umowy</w:t>
      </w:r>
    </w:p>
    <w:p>
      <w:pPr>
        <w:pStyle w:val="Normal"/>
        <w:bidi w:val="0"/>
        <w:jc w:val="both"/>
        <w:rPr>
          <w:sz w:val="14"/>
          <w:szCs w:val="14"/>
        </w:rPr>
      </w:pPr>
      <w:r>
        <w:rPr>
          <w:sz w:val="14"/>
          <w:szCs w:val="14"/>
        </w:rPr>
        <w:t>Załącznik nr 3 – Wzór umowy RODO</w:t>
      </w:r>
    </w:p>
    <w:sectPr>
      <w:footerReference w:type="default" r:id="rId3"/>
      <w:type w:val="nextPage"/>
      <w:pgSz w:w="11906" w:h="16838"/>
      <w:pgMar w:left="567" w:right="567" w:gutter="0" w:header="0" w:top="567" w:footer="567" w:bottom="187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Sporządził: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Specjalista ds. logistyki Marcelina Drab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tel. (67) 352 – 81 – 77</w:t>
    </w:r>
  </w:p>
  <w:p>
    <w:pPr>
      <w:pStyle w:val="BodyText"/>
      <w:spacing w:before="57" w:after="57"/>
      <w:rPr>
        <w:sz w:val="14"/>
        <w:szCs w:val="14"/>
      </w:rPr>
    </w:pPr>
    <w:r>
      <w:rPr>
        <w:sz w:val="14"/>
        <w:szCs w:val="14"/>
      </w:rPr>
      <w:t>e-mail: logistyka@zzozczarnkow.x.pl</w:t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66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e24666"/>
    <w:rPr>
      <w:rFonts w:ascii="Tahoma" w:hAnsi="Tahoma" w:eastAsia="Times New Roman" w:cs="Tahoma"/>
      <w:sz w:val="16"/>
      <w:szCs w:val="16"/>
      <w:lang w:eastAsia="ar-SA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 w:customStyle="1">
    <w:name w:val="Nagłówek"/>
    <w:basedOn w:val="Normal"/>
    <w:next w:val="BodyText"/>
    <w:qFormat/>
    <w:rsid w:val="00e246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4666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Footer">
    <w:name w:val="Footer"/>
    <w:basedOn w:val="Gwkaistopka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Application>LibreOffice/7.6.0.3$Windows_X86_64 LibreOffice_project/69edd8b8ebc41d00b4de3915dc82f8f0fc3b6265</Application>
  <AppVersion>15.0000</AppVersion>
  <Pages>2</Pages>
  <Words>497</Words>
  <Characters>3220</Characters>
  <CharactersWithSpaces>3678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2021-06-28T15:11:00Z</dcterms:created>
  <dc:creator>SEKRETARIAT ZZOZ Czarnków</dc:creator>
  <dc:description/>
  <dc:language>pl-PL</dc:language>
  <cp:lastModifiedBy/>
  <cp:lastPrinted>2024-01-22T08:30:20Z</cp:lastPrinted>
  <dcterms:modified xsi:type="dcterms:W3CDTF">2024-03-11T09:57:30Z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