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A13" w14:textId="70E64E09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5083DB34" w14:textId="4E4CA368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974F53" wp14:editId="43E26571">
            <wp:simplePos x="0" y="0"/>
            <wp:positionH relativeFrom="page">
              <wp:posOffset>2661920</wp:posOffset>
            </wp:positionH>
            <wp:positionV relativeFrom="paragraph">
              <wp:posOffset>156210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1C8A4329" wp14:editId="71D58207">
            <wp:extent cx="761011" cy="844030"/>
            <wp:effectExtent l="0" t="0" r="1270" b="0"/>
            <wp:docPr id="6" name="Obraz 6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2" cy="8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9CC2E" wp14:editId="2E1AFD51">
            <wp:extent cx="1905000" cy="899401"/>
            <wp:effectExtent l="0" t="0" r="0" b="0"/>
            <wp:docPr id="12" name="Obraz 12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0" cy="9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B8C8" w14:textId="77777777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82E229" w14:textId="0D59A60B" w:rsidR="001C77AF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C86C0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5</w:t>
      </w:r>
    </w:p>
    <w:p w14:paraId="7F2B3919" w14:textId="77777777" w:rsidR="001C77AF" w:rsidRPr="002427A7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83A7E2D" w14:textId="4FA1E693" w:rsidR="001C77AF" w:rsidRDefault="001C77AF" w:rsidP="001C77AF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11177F94" w14:textId="6652C950" w:rsidR="006D252B" w:rsidRPr="001378DF" w:rsidRDefault="006D252B" w:rsidP="001C77AF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 MODYFIKACJI</w:t>
      </w:r>
    </w:p>
    <w:p w14:paraId="37075532" w14:textId="77777777" w:rsidR="001C77AF" w:rsidRPr="001378DF" w:rsidRDefault="001C77AF" w:rsidP="001C77AF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2F5C38A1" w14:textId="77777777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FF54DAE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00B1FA36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46D88F9B" w14:textId="77777777" w:rsidR="001C77AF" w:rsidRPr="001378DF" w:rsidRDefault="001C77AF" w:rsidP="001C77AF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7D0A0AAB" w14:textId="3C560A66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3DFA74EF" w14:textId="77777777" w:rsidR="001C77AF" w:rsidRPr="001378DF" w:rsidRDefault="001C77AF" w:rsidP="001C77AF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C64D1E2" w14:textId="77777777" w:rsidR="001C77AF" w:rsidRPr="001378DF" w:rsidRDefault="001C77AF" w:rsidP="001C77AF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3/2023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2D4BBDE" w14:textId="77777777" w:rsidR="001C77AF" w:rsidRPr="001378DF" w:rsidRDefault="001C77AF" w:rsidP="001C77AF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6381BA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71898DA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450B9A5B" w14:textId="4FD1CE10" w:rsidR="001C77AF" w:rsidRPr="00232448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, zgodnie z opisem przedmiotu zamówienia zawartym w </w:t>
      </w:r>
      <w:r w:rsidR="0071679C">
        <w:rPr>
          <w:rFonts w:ascii="Book Antiqua" w:hAnsi="Book Antiqua"/>
          <w:bCs/>
          <w:iCs/>
          <w:color w:val="000000" w:themeColor="text1"/>
          <w:sz w:val="20"/>
          <w:szCs w:val="20"/>
        </w:rPr>
        <w:t>F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692D5D83" w14:textId="77777777" w:rsidR="001C77AF" w:rsidRPr="001378DF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0C695D3C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412A76D3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151D670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40734D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lastRenderedPageBreak/>
        <w:t>dopuszczone do obrotu handlowego na obszarze Polski zgodnie z przepisami powszechnie obowiązującymi;</w:t>
      </w:r>
    </w:p>
    <w:p w14:paraId="4383E5A4" w14:textId="5D89340E" w:rsidR="001C77AF" w:rsidRPr="007267E1" w:rsidRDefault="007267E1" w:rsidP="007267E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  <w:r w:rsidR="008E2D7A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</w:p>
    <w:p w14:paraId="360D98E0" w14:textId="77777777" w:rsidR="001C77AF" w:rsidRPr="00040699" w:rsidRDefault="001C77AF" w:rsidP="001C77A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42AE8A1D" w14:textId="77777777" w:rsidR="001C77AF" w:rsidRPr="001378DF" w:rsidRDefault="001C77AF" w:rsidP="001C77AF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CF551F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2A56BCB0" w14:textId="77777777" w:rsidR="001C77AF" w:rsidRPr="001378DF" w:rsidRDefault="001C77AF" w:rsidP="00F6004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C916FBF" w14:textId="339D711E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30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0102E0">
        <w:rPr>
          <w:rFonts w:ascii="Book Antiqua" w:hAnsi="Book Antiqua" w:cs="Century Gothic"/>
          <w:sz w:val="20"/>
          <w:szCs w:val="20"/>
        </w:rPr>
        <w:t xml:space="preserve">od dnia zawarcia umowy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do dnia 3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1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.12.202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3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5278DAFC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175E545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2E934E0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679E40AD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D24273E" w14:textId="2C2EF15E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>terminie do</w:t>
      </w:r>
      <w:r w:rsidR="006D252B">
        <w:rPr>
          <w:rFonts w:ascii="Book Antiqua" w:hAnsi="Book Antiqua" w:cs="Century Gothic"/>
          <w:sz w:val="20"/>
          <w:szCs w:val="20"/>
        </w:rPr>
        <w:t xml:space="preserve"> 21 dni kalendarzowych </w:t>
      </w:r>
      <w:r w:rsidR="006D252B" w:rsidRPr="00694FF5">
        <w:rPr>
          <w:rFonts w:ascii="Book Antiqua" w:hAnsi="Book Antiqua" w:cs="Century Gothic"/>
          <w:sz w:val="20"/>
          <w:szCs w:val="20"/>
        </w:rPr>
        <w:t xml:space="preserve">od dnia powiadomienia </w:t>
      </w:r>
      <w:r w:rsidR="006D252B"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</w:t>
      </w:r>
      <w:r w:rsidR="006D252B">
        <w:rPr>
          <w:rFonts w:ascii="Book Antiqua" w:hAnsi="Book Antiqua" w:cs="Century Gothic"/>
          <w:color w:val="000000" w:themeColor="text1"/>
          <w:sz w:val="20"/>
          <w:szCs w:val="20"/>
        </w:rPr>
        <w:t xml:space="preserve"> ( dotyczy części 2 i 7)</w:t>
      </w:r>
      <w:r w:rsidR="006D252B" w:rsidRPr="00694FF5">
        <w:rPr>
          <w:rFonts w:ascii="Book Antiqua" w:hAnsi="Book Antiqua" w:cs="Century Gothic"/>
          <w:sz w:val="20"/>
          <w:szCs w:val="20"/>
        </w:rPr>
        <w:t xml:space="preserve"> </w:t>
      </w:r>
      <w:r w:rsidR="006D252B">
        <w:rPr>
          <w:rFonts w:ascii="Book Antiqua" w:hAnsi="Book Antiqua" w:cs="Century Gothic"/>
          <w:sz w:val="20"/>
          <w:szCs w:val="20"/>
        </w:rPr>
        <w:t xml:space="preserve">oraz w terminie do </w:t>
      </w:r>
      <w:r w:rsidRPr="00694FF5">
        <w:rPr>
          <w:rFonts w:ascii="Book Antiqua" w:hAnsi="Book Antiqua" w:cs="Century Gothic"/>
          <w:sz w:val="20"/>
          <w:szCs w:val="20"/>
        </w:rPr>
        <w:t>10 dni</w:t>
      </w:r>
      <w:r w:rsidR="006D252B">
        <w:rPr>
          <w:rFonts w:ascii="Book Antiqua" w:hAnsi="Book Antiqua" w:cs="Century Gothic"/>
          <w:sz w:val="20"/>
          <w:szCs w:val="20"/>
        </w:rPr>
        <w:t xml:space="preserve"> kalendarzowych</w:t>
      </w:r>
      <w:r w:rsidRPr="00694FF5">
        <w:rPr>
          <w:rFonts w:ascii="Book Antiqua" w:hAnsi="Book Antiqua" w:cs="Century Gothic"/>
          <w:sz w:val="20"/>
          <w:szCs w:val="20"/>
        </w:rPr>
        <w:t xml:space="preserve">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</w:t>
      </w:r>
      <w:r w:rsidR="006D252B">
        <w:rPr>
          <w:rFonts w:ascii="Book Antiqua" w:hAnsi="Book Antiqua" w:cs="Century Gothic"/>
          <w:color w:val="000000" w:themeColor="text1"/>
          <w:sz w:val="20"/>
          <w:szCs w:val="20"/>
        </w:rPr>
        <w:t xml:space="preserve"> ( dotyczy części 1; 3-6; 8-12)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2F025762" w14:textId="77777777" w:rsidR="001C77AF" w:rsidRPr="00591FE9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1AAEACC5" w14:textId="77777777" w:rsidR="002B5221" w:rsidRDefault="001C77AF" w:rsidP="002B52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(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nieprzekraczają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cą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kwoty maksymalnego wynagrodzenia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)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lub niezakupienia danej pozycji w ogóle.</w:t>
      </w:r>
    </w:p>
    <w:p w14:paraId="42805995" w14:textId="100E0FD4" w:rsidR="00293CF8" w:rsidRDefault="002B5221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Zamawiający zastrzega możliwość skorzystania z prawa opcji, </w:t>
      </w:r>
      <w:r w:rsidR="009073F6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wysokości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nie wię</w:t>
      </w:r>
      <w:r w:rsidR="009073F6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kszej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niż 30%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wartości brutto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zamówienia podstawowego</w:t>
      </w:r>
      <w:r w:rsidR="008043AC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( opcja dodania oraz ujemna)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 Ostateczna ilość zakupion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ego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ramach prawa opcji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przedmiotu zamówienia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środków finansowych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</w:t>
      </w:r>
    </w:p>
    <w:p w14:paraId="467C0B95" w14:textId="60FA5C12" w:rsidR="00293CF8" w:rsidRDefault="00293CF8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Zamawiający o zamiarze skorzystania z prawa opcji, jego zakresie, miejsc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u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i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termin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ie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dostarczenia dostaw opcjonalnych powiadomi Wykonawcę w formie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elektronicznej na adres e-mail wskazany w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§ 3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ust.1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</w:p>
    <w:p w14:paraId="04FCFE37" w14:textId="77777777" w:rsidR="00293CF8" w:rsidRDefault="00293CF8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Skorzystanie z prawa opcji nie wymaga aneksowania przedmiotowej umowy.</w:t>
      </w:r>
    </w:p>
    <w:p w14:paraId="035861FE" w14:textId="7745658F" w:rsidR="006F2314" w:rsidRPr="00D07A9F" w:rsidRDefault="00293CF8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W przypadku skorzystania przez Zamawiającego z prawa opcji, Wykonawcy będzie się należeć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wynagrodzenie wg cen jednostkowych jak dla zamówienia podstawowego określonych w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Formularzu cenowym.</w:t>
      </w:r>
    </w:p>
    <w:p w14:paraId="1A0195CF" w14:textId="77777777" w:rsidR="006D252B" w:rsidRDefault="006D252B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0" w:name="_Hlk136854775"/>
    </w:p>
    <w:p w14:paraId="067F891C" w14:textId="1FEE74BF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3</w:t>
      </w:r>
    </w:p>
    <w:bookmarkEnd w:id="0"/>
    <w:p w14:paraId="65BBB117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C85A8DA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EABA9CE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8" w:history="1">
        <w:r w:rsidRPr="00985B61">
          <w:rPr>
            <w:rStyle w:val="Hipercze"/>
            <w:rFonts w:ascii="Book Antiqua" w:hAnsi="Book Antiqua" w:cs="Century Gothic"/>
            <w:bCs/>
            <w:sz w:val="20"/>
            <w:szCs w:val="20"/>
          </w:rPr>
          <w:t>kkubiak6@ukw.edu.pl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7A9E325A" w14:textId="77777777" w:rsidR="001C77AF" w:rsidRPr="001378DF" w:rsidRDefault="001C77AF" w:rsidP="001C77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21FEA3D4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40DFBCAE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62562FAF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1F702990" w14:textId="77777777" w:rsidR="001C77AF" w:rsidRPr="001016BD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CF73CC0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3E25783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3D43F430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2FBA6BB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3B38573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7B766F1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099068E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041410C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0D35225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03185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FCA1668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6CA41DC" w14:textId="77777777" w:rsidR="001C77AF" w:rsidRPr="001378DF" w:rsidRDefault="001C77AF" w:rsidP="001C77AF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284D89F6" w14:textId="77777777" w:rsidR="001C77AF" w:rsidRPr="001378DF" w:rsidRDefault="001C77AF" w:rsidP="001C77AF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41B27191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5BBA149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A277703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170D93EC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7EF07270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9632B3F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C7EF3C5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D5A84E9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24A9CF44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Wynagrodzenie, o którym mowa w § 4 zawiera wszystkie koszty niezbędne do prawidłowego wykonania umowy, w szczególności koszt towaru, opakowania, transportu, ubezpieczenia na czas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transportu oraz do momentu jego odbioru, wniesienia towaru do pomieszczeń wskazanych przez Zamawiającego.</w:t>
      </w:r>
    </w:p>
    <w:p w14:paraId="21811768" w14:textId="345F8839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rzedmiotu umowy określonym w </w:t>
      </w:r>
      <w:r w:rsidR="004923E2">
        <w:rPr>
          <w:rFonts w:ascii="Book Antiqua" w:hAnsi="Book Antiqua" w:cs="Century Gothic"/>
          <w:color w:val="000000" w:themeColor="text1"/>
          <w:sz w:val="20"/>
          <w:szCs w:val="20"/>
        </w:rPr>
        <w:t>F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06BB0FE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6E71F3A9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249D901C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4BAE436F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775DDB2D" w14:textId="77777777" w:rsidR="001C77AF" w:rsidRPr="001378DF" w:rsidRDefault="001C77AF" w:rsidP="001C77AF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6AE5617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9299D3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C8190F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71A4085B" w14:textId="38313BF7" w:rsidR="001C77AF" w:rsidRPr="00477FB4" w:rsidRDefault="001C77AF" w:rsidP="001C77AF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niż w terminie </w:t>
      </w:r>
      <w:r w:rsidR="006D252B" w:rsidRPr="00694FF5">
        <w:rPr>
          <w:rFonts w:ascii="Book Antiqua" w:hAnsi="Book Antiqua" w:cs="Century Gothic"/>
          <w:sz w:val="20"/>
          <w:szCs w:val="20"/>
        </w:rPr>
        <w:t>do</w:t>
      </w:r>
      <w:r w:rsidR="006D252B">
        <w:rPr>
          <w:rFonts w:ascii="Book Antiqua" w:hAnsi="Book Antiqua" w:cs="Century Gothic"/>
          <w:sz w:val="20"/>
          <w:szCs w:val="20"/>
        </w:rPr>
        <w:t xml:space="preserve"> 21 dni kalendarzowych </w:t>
      </w:r>
      <w:r w:rsidR="006D252B" w:rsidRPr="00694FF5">
        <w:rPr>
          <w:rFonts w:ascii="Book Antiqua" w:hAnsi="Book Antiqua" w:cs="Century Gothic"/>
          <w:sz w:val="20"/>
          <w:szCs w:val="20"/>
        </w:rPr>
        <w:t xml:space="preserve">od dnia powiadomienia </w:t>
      </w:r>
      <w:r w:rsidR="006D252B"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</w:t>
      </w:r>
      <w:r w:rsidR="006D252B">
        <w:rPr>
          <w:rFonts w:ascii="Book Antiqua" w:hAnsi="Book Antiqua" w:cs="Century Gothic"/>
          <w:color w:val="000000" w:themeColor="text1"/>
          <w:sz w:val="20"/>
          <w:szCs w:val="20"/>
        </w:rPr>
        <w:t xml:space="preserve"> ( dotyczy części 2 i 7)</w:t>
      </w:r>
      <w:r w:rsidR="006D252B" w:rsidRPr="00694FF5">
        <w:rPr>
          <w:rFonts w:ascii="Book Antiqua" w:hAnsi="Book Antiqua" w:cs="Century Gothic"/>
          <w:sz w:val="20"/>
          <w:szCs w:val="20"/>
        </w:rPr>
        <w:t xml:space="preserve"> </w:t>
      </w:r>
      <w:r w:rsidR="006D252B">
        <w:rPr>
          <w:rFonts w:ascii="Book Antiqua" w:hAnsi="Book Antiqua" w:cs="Century Gothic"/>
          <w:sz w:val="20"/>
          <w:szCs w:val="20"/>
        </w:rPr>
        <w:t xml:space="preserve">oraz w terminie do </w:t>
      </w:r>
      <w:r w:rsidR="006D252B" w:rsidRPr="00694FF5">
        <w:rPr>
          <w:rFonts w:ascii="Book Antiqua" w:hAnsi="Book Antiqua" w:cs="Century Gothic"/>
          <w:sz w:val="20"/>
          <w:szCs w:val="20"/>
        </w:rPr>
        <w:t>10 dni</w:t>
      </w:r>
      <w:r w:rsidR="006D252B">
        <w:rPr>
          <w:rFonts w:ascii="Book Antiqua" w:hAnsi="Book Antiqua" w:cs="Century Gothic"/>
          <w:sz w:val="20"/>
          <w:szCs w:val="20"/>
        </w:rPr>
        <w:t xml:space="preserve"> kalendarzowych</w:t>
      </w:r>
      <w:r w:rsidR="006D252B" w:rsidRPr="00694FF5">
        <w:rPr>
          <w:rFonts w:ascii="Book Antiqua" w:hAnsi="Book Antiqua" w:cs="Century Gothic"/>
          <w:sz w:val="20"/>
          <w:szCs w:val="20"/>
        </w:rPr>
        <w:t xml:space="preserve"> od dnia powiadomienia </w:t>
      </w:r>
      <w:r w:rsidR="006D252B"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</w:t>
      </w:r>
      <w:r w:rsidR="006D252B">
        <w:rPr>
          <w:rFonts w:ascii="Book Antiqua" w:hAnsi="Book Antiqua" w:cs="Century Gothic"/>
          <w:color w:val="000000" w:themeColor="text1"/>
          <w:sz w:val="20"/>
          <w:szCs w:val="20"/>
        </w:rPr>
        <w:t xml:space="preserve"> ( dotyczy części 1; 3-6; 8-12)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3CE19214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DEF65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0FC5BF4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3047A225" w14:textId="77777777" w:rsidR="001C77AF" w:rsidRPr="001378DF" w:rsidRDefault="001C77AF" w:rsidP="001C77AF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7242462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50948D41" w14:textId="77777777" w:rsidR="001C77AF" w:rsidRPr="00741F45" w:rsidRDefault="001C77AF" w:rsidP="001C77AF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6DFBE5A8" w14:textId="77777777" w:rsidR="001C77AF" w:rsidRPr="00673337" w:rsidRDefault="001C77AF" w:rsidP="001C77AF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proofErr w:type="spellStart"/>
      <w:r w:rsidRPr="00741F45">
        <w:rPr>
          <w:rFonts w:ascii="Book Antiqua" w:hAnsi="Book Antiqua" w:cs="TimesNewRomanPS-BoldMT"/>
          <w:bCs/>
          <w:sz w:val="20"/>
          <w:szCs w:val="20"/>
        </w:rPr>
        <w:t>przekraczajacej</w:t>
      </w:r>
      <w:proofErr w:type="spellEnd"/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3A63F3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BD3EB1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1BEE7732" w14:textId="77777777" w:rsidR="001C77AF" w:rsidRPr="001378DF" w:rsidRDefault="001C77AF" w:rsidP="001C77AF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265F8897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A07D1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8EA36D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2C475670" w14:textId="77777777" w:rsidR="001C77AF" w:rsidRPr="00A6799B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7CBC939" w14:textId="2BBAF9D8" w:rsidR="001C77AF" w:rsidRPr="007A4663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6FF374EF" w14:textId="78568100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9D9DDDF" w14:textId="4E69CB9C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000BE1">
        <w:rPr>
          <w:rFonts w:ascii="Book Antiqua" w:hAnsi="Book Antiqua" w:cs="TimesNewRomanPSMT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6621A753" w14:textId="3362F141" w:rsidR="001C77AF" w:rsidRPr="001378DF" w:rsidRDefault="001C77AF" w:rsidP="001C77AF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0% całkowitej wartości przedmiotu umowy </w:t>
      </w:r>
      <w:r w:rsidR="00000BE1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tto, o którym mowa w § 4 .</w:t>
      </w:r>
    </w:p>
    <w:p w14:paraId="341D09E6" w14:textId="77777777" w:rsidR="001C77AF" w:rsidRPr="001378DF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91181DD" w14:textId="77777777" w:rsidR="001C77AF" w:rsidRPr="00C10949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0FAFD5CD" w14:textId="77777777" w:rsidR="001C77A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7A9DD21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A953C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A2C370D" w14:textId="77777777" w:rsidR="001C77AF" w:rsidRPr="00466BC6" w:rsidRDefault="001C77AF" w:rsidP="001C77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1D48C039" w14:textId="471D3F01" w:rsidR="001C77AF" w:rsidRDefault="001C77AF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C94848F" w14:textId="7CF54E37" w:rsidR="00A56CD2" w:rsidRPr="0048087D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 2) </w:t>
      </w:r>
      <w:r w:rsidRPr="0090021D">
        <w:rPr>
          <w:rFonts w:ascii="Book Antiqua" w:hAnsi="Book Antiqua" w:cs="TimesNewRomanPSMT"/>
          <w:sz w:val="20"/>
          <w:szCs w:val="20"/>
        </w:rPr>
        <w:t>w przypadku wycofania z rynku przez producenta towaru lub wstrzymania, zakończenia produkcji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90021D">
        <w:rPr>
          <w:rFonts w:ascii="Book Antiqua" w:hAnsi="Book Antiqua" w:cs="TimesNewRomanPSMT"/>
          <w:sz w:val="20"/>
          <w:szCs w:val="20"/>
        </w:rPr>
        <w:t>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</w:t>
      </w:r>
      <w:r>
        <w:rPr>
          <w:rFonts w:ascii="Book Antiqua" w:hAnsi="Book Antiqua" w:cs="TimesNewRomanPSMT"/>
          <w:sz w:val="20"/>
          <w:szCs w:val="20"/>
        </w:rPr>
        <w:t>,</w:t>
      </w:r>
      <w:r w:rsidRPr="0048087D">
        <w:rPr>
          <w:rFonts w:ascii="Book Antiqua" w:hAnsi="Book Antiqua" w:cs="TimesNewRomanPSMT"/>
          <w:sz w:val="20"/>
          <w:szCs w:val="20"/>
        </w:rPr>
        <w:t xml:space="preserve"> Wykonawca może zaoferować inny model/element o parametrach nie gorszych niż w złożonej ofercie, a zmiana nie może spowodować zmiany ceny wynikającej z oferty, na podstawie której był dokonany wybór Wykonawcy;</w:t>
      </w:r>
    </w:p>
    <w:p w14:paraId="4806EBE5" w14:textId="028471E3" w:rsidR="00A56CD2" w:rsidRPr="00466BC6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B02FDA9" w14:textId="7FA03E4E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</w:r>
      <w:r w:rsidR="001C77AF" w:rsidRPr="00466BC6">
        <w:rPr>
          <w:rFonts w:ascii="Book Antiqua" w:hAnsi="Book Antiqua" w:cs="Century Gothic"/>
          <w:sz w:val="20"/>
          <w:szCs w:val="20"/>
        </w:rPr>
        <w:t>zmiany obowi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zuj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cych przepisów, je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="001C77AF" w:rsidRPr="00466BC6">
        <w:rPr>
          <w:rFonts w:ascii="Book Antiqua" w:hAnsi="Book Antiqua" w:cs="Century Gothic"/>
          <w:sz w:val="20"/>
          <w:szCs w:val="20"/>
        </w:rPr>
        <w:t>eli konieczne b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="001C77AF" w:rsidRPr="00466BC6">
        <w:rPr>
          <w:rFonts w:ascii="Book Antiqua" w:hAnsi="Book Antiqua" w:cs="Century Gothic"/>
          <w:sz w:val="20"/>
          <w:szCs w:val="20"/>
        </w:rPr>
        <w:t>dzie dostosowanie tre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="001C77AF"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0CCA03A8" w14:textId="5FDED454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5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  <w:t>j</w:t>
      </w:r>
      <w:r w:rsidR="001C77AF"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CFAED8B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177B91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6904D87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79F1F62B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27DD538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40699A17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2E49288B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7A51B36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411C1BB" w14:textId="77777777" w:rsidR="001C77AF" w:rsidRPr="001378DF" w:rsidRDefault="001C77AF" w:rsidP="001C77AF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841F7FA" w14:textId="77777777" w:rsidR="001C77AF" w:rsidRPr="001378DF" w:rsidRDefault="001C77AF" w:rsidP="001C77AF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lastRenderedPageBreak/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3F43F607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F"/>
    <w:rsid w:val="00000BE1"/>
    <w:rsid w:val="000E2E28"/>
    <w:rsid w:val="001721E3"/>
    <w:rsid w:val="001C77AF"/>
    <w:rsid w:val="00293CF8"/>
    <w:rsid w:val="002B5221"/>
    <w:rsid w:val="003B43C8"/>
    <w:rsid w:val="00486004"/>
    <w:rsid w:val="004923E2"/>
    <w:rsid w:val="006D252B"/>
    <w:rsid w:val="006F2314"/>
    <w:rsid w:val="0071679C"/>
    <w:rsid w:val="007267E1"/>
    <w:rsid w:val="00755CF0"/>
    <w:rsid w:val="008043AC"/>
    <w:rsid w:val="008E2D7A"/>
    <w:rsid w:val="009073F6"/>
    <w:rsid w:val="00A56CD2"/>
    <w:rsid w:val="00A56DDB"/>
    <w:rsid w:val="00BA472E"/>
    <w:rsid w:val="00C86C0B"/>
    <w:rsid w:val="00D07A9F"/>
    <w:rsid w:val="00D562DD"/>
    <w:rsid w:val="00F30F40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6A3"/>
  <w15:chartTrackingRefBased/>
  <w15:docId w15:val="{8DF7E4D6-6D55-43BC-A5B0-0A44462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C77AF"/>
    <w:pPr>
      <w:ind w:left="720"/>
      <w:contextualSpacing/>
    </w:pPr>
  </w:style>
  <w:style w:type="character" w:styleId="Hipercze">
    <w:name w:val="Hyperlink"/>
    <w:rsid w:val="001C77AF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1C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biak6@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2023-06-12T09:11:00Z</dcterms:created>
  <dcterms:modified xsi:type="dcterms:W3CDTF">2023-06-12T09:11:00Z</dcterms:modified>
</cp:coreProperties>
</file>