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D893E" w14:textId="240CAC4E" w:rsidR="00980AB6" w:rsidRPr="00980AB6" w:rsidRDefault="00980AB6" w:rsidP="00980AB6">
      <w:pPr>
        <w:spacing w:line="276" w:lineRule="auto"/>
        <w:jc w:val="right"/>
        <w:rPr>
          <w:rFonts w:ascii="Times New Roman" w:hAnsi="Times New Roman"/>
          <w:sz w:val="20"/>
          <w:szCs w:val="20"/>
        </w:rPr>
      </w:pPr>
      <w:r w:rsidRPr="00980AB6">
        <w:rPr>
          <w:rFonts w:ascii="Times New Roman" w:hAnsi="Times New Roman"/>
          <w:sz w:val="20"/>
          <w:szCs w:val="20"/>
        </w:rPr>
        <w:t xml:space="preserve">Załącznik nr </w:t>
      </w:r>
      <w:r w:rsidR="0052688C">
        <w:rPr>
          <w:rFonts w:ascii="Times New Roman" w:hAnsi="Times New Roman"/>
          <w:sz w:val="20"/>
          <w:szCs w:val="20"/>
        </w:rPr>
        <w:t>2 do SWZ</w:t>
      </w:r>
      <w:r w:rsidR="00C92A2C" w:rsidRPr="00980AB6">
        <w:rPr>
          <w:rFonts w:ascii="Times New Roman" w:hAnsi="Times New Roman"/>
          <w:sz w:val="20"/>
          <w:szCs w:val="20"/>
        </w:rPr>
        <w:t xml:space="preserve"> </w:t>
      </w:r>
    </w:p>
    <w:p w14:paraId="4D6B8C6E" w14:textId="77777777" w:rsidR="00980AB6" w:rsidRDefault="00980AB6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D28A29E" w14:textId="5D70DA1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Opis przedmiotu zamówienia</w:t>
      </w:r>
    </w:p>
    <w:p w14:paraId="2AF36C41" w14:textId="77777777" w:rsidR="00EB36E8" w:rsidRPr="00722F6C" w:rsidRDefault="00EB36E8" w:rsidP="00EB36E8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578CBFD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Dostawa fabrycznie nowego samochodu dostawczego typu „Furgon” z napędem elektrycznym</w:t>
      </w:r>
    </w:p>
    <w:p w14:paraId="4DA7BCB2" w14:textId="77777777" w:rsidR="00EB36E8" w:rsidRPr="00722F6C" w:rsidRDefault="00EB36E8" w:rsidP="00EB36E8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FED799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Samochód musi spełniać definicję pojazdu elektrycznego wskazaną w Ustawie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 xml:space="preserve">z dnia 11 stycznia 2018 r. o </w:t>
      </w:r>
      <w:proofErr w:type="spellStart"/>
      <w:r w:rsidRPr="00722F6C">
        <w:rPr>
          <w:rFonts w:ascii="Times New Roman" w:hAnsi="Times New Roman"/>
          <w:b/>
          <w:bCs/>
          <w:sz w:val="22"/>
          <w:szCs w:val="22"/>
        </w:rPr>
        <w:t>elektromobilności</w:t>
      </w:r>
      <w:proofErr w:type="spellEnd"/>
      <w:r w:rsidRPr="00722F6C">
        <w:rPr>
          <w:rFonts w:ascii="Times New Roman" w:hAnsi="Times New Roman"/>
          <w:b/>
          <w:bCs/>
          <w:sz w:val="22"/>
          <w:szCs w:val="22"/>
        </w:rPr>
        <w:t xml:space="preserve"> i paliwach alternatywnych (Dz. U. </w:t>
      </w:r>
      <w:r w:rsidRPr="00722F6C">
        <w:rPr>
          <w:rFonts w:ascii="Times New Roman" w:hAnsi="Times New Roman"/>
          <w:b/>
          <w:bCs/>
          <w:sz w:val="22"/>
          <w:szCs w:val="22"/>
        </w:rPr>
        <w:br/>
        <w:t>z 2022 r. poz. 1083 ze zm.)</w:t>
      </w:r>
    </w:p>
    <w:p w14:paraId="69A1E7BD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34431BA" w14:textId="77777777" w:rsidR="00EB36E8" w:rsidRPr="00722F6C" w:rsidRDefault="00EB36E8" w:rsidP="00EB36E8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Przedmiotem zamówienia jest dostawa 1 samochodu dostawczego typu „Furgon” </w:t>
      </w:r>
      <w:r w:rsidRPr="00722F6C">
        <w:rPr>
          <w:rFonts w:ascii="Times New Roman" w:hAnsi="Times New Roman"/>
          <w:sz w:val="22"/>
          <w:szCs w:val="22"/>
        </w:rPr>
        <w:br/>
        <w:t xml:space="preserve">z napędem elektrycznym do Urzędu Miasta i Gminy w Sztumie. </w:t>
      </w:r>
    </w:p>
    <w:p w14:paraId="6A346DE8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Podstawowe wymagania</w:t>
      </w:r>
    </w:p>
    <w:p w14:paraId="7869461B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Rok produkcji 2023;</w:t>
      </w:r>
    </w:p>
    <w:p w14:paraId="79B36F11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Samochód musi być: fabrycznie nowy, nieuszkodzony, sprawny technicznie (posiadać ważne badania techniczne co najmniej na 3 lata), posiadać książkę pojazdu i homologację, nie być nigdzie wcześniej rejestrowany;</w:t>
      </w:r>
    </w:p>
    <w:p w14:paraId="73B8E9B7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Maksymalny przebieg: 50 km;</w:t>
      </w:r>
    </w:p>
    <w:p w14:paraId="17EB0C24" w14:textId="77777777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 pojazdem zostanie dostarczona cała dokumentacja w języku polskim obejmująca: wykaz autoryzowanych stacji obsługi w Polsce, instrukcję obsługi, książkę gwarancyjną, warunki udzielania gwarancji;</w:t>
      </w:r>
    </w:p>
    <w:p w14:paraId="2F3D81E4" w14:textId="11D5E6E1" w:rsidR="00EB36E8" w:rsidRPr="00722F6C" w:rsidRDefault="00EB36E8">
      <w:pPr>
        <w:pStyle w:val="Akapitzlist"/>
        <w:numPr>
          <w:ilvl w:val="0"/>
          <w:numId w:val="10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Wykonawca przeprowadzi nieodpłatne szkolenie z zakresu obsługi i użytkowania pojazdu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z wytypowaną przez Zamawiającego osobą w terminie realizacji umowy, w miejscu uzgodnionym z Zamawiającym. </w:t>
      </w:r>
    </w:p>
    <w:p w14:paraId="65ACE63C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Nadwozie:</w:t>
      </w:r>
    </w:p>
    <w:p w14:paraId="350986E8" w14:textId="1CCAFAB5" w:rsidR="00EB36E8" w:rsidRPr="00722F6C" w:rsidRDefault="00EB36E8">
      <w:pPr>
        <w:pStyle w:val="Akapitzlist"/>
        <w:numPr>
          <w:ilvl w:val="0"/>
          <w:numId w:val="2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Dopuszczalna masa całkowita – </w:t>
      </w:r>
      <w:r w:rsidRPr="000E7C9F">
        <w:rPr>
          <w:rFonts w:ascii="Times New Roman" w:hAnsi="Times New Roman"/>
          <w:sz w:val="22"/>
          <w:szCs w:val="22"/>
        </w:rPr>
        <w:t xml:space="preserve">do </w:t>
      </w:r>
      <w:r w:rsidR="004D00C6" w:rsidRPr="000E7C9F">
        <w:rPr>
          <w:rFonts w:ascii="Times New Roman" w:hAnsi="Times New Roman"/>
          <w:sz w:val="22"/>
          <w:szCs w:val="22"/>
        </w:rPr>
        <w:t>4250 kg;</w:t>
      </w:r>
    </w:p>
    <w:p w14:paraId="4989367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Wymiary:</w:t>
      </w:r>
    </w:p>
    <w:p w14:paraId="2FFB584F" w14:textId="3BC56CF2" w:rsidR="00EB36E8" w:rsidRPr="00A67F8B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Długość (bez zabudowanego haka </w:t>
      </w:r>
      <w:r w:rsidR="0012742E" w:rsidRPr="00722F6C">
        <w:rPr>
          <w:rFonts w:ascii="Times New Roman" w:hAnsi="Times New Roman"/>
          <w:sz w:val="22"/>
          <w:szCs w:val="22"/>
        </w:rPr>
        <w:t>holowniczego</w:t>
      </w:r>
      <w:r w:rsidRPr="00722F6C">
        <w:rPr>
          <w:rFonts w:ascii="Times New Roman" w:hAnsi="Times New Roman"/>
          <w:sz w:val="22"/>
          <w:szCs w:val="22"/>
        </w:rPr>
        <w:t xml:space="preserve">) – </w:t>
      </w:r>
      <w:r w:rsidRPr="00A67F8B">
        <w:rPr>
          <w:rFonts w:ascii="Times New Roman" w:hAnsi="Times New Roman"/>
          <w:sz w:val="22"/>
          <w:szCs w:val="22"/>
        </w:rPr>
        <w:t>min. 49</w:t>
      </w:r>
      <w:r w:rsidR="00D5086C" w:rsidRPr="00A67F8B">
        <w:rPr>
          <w:rFonts w:ascii="Times New Roman" w:hAnsi="Times New Roman"/>
          <w:sz w:val="22"/>
          <w:szCs w:val="22"/>
        </w:rPr>
        <w:t>5</w:t>
      </w:r>
      <w:r w:rsidRPr="00A67F8B">
        <w:rPr>
          <w:rFonts w:ascii="Times New Roman" w:hAnsi="Times New Roman"/>
          <w:sz w:val="22"/>
          <w:szCs w:val="22"/>
        </w:rPr>
        <w:t>0 mm,</w:t>
      </w:r>
    </w:p>
    <w:p w14:paraId="5877A9D0" w14:textId="6C1E1CCB" w:rsidR="00EB36E8" w:rsidRPr="00A67F8B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A67F8B">
        <w:rPr>
          <w:rFonts w:ascii="Times New Roman" w:hAnsi="Times New Roman"/>
          <w:sz w:val="22"/>
          <w:szCs w:val="22"/>
        </w:rPr>
        <w:t xml:space="preserve">Szerokość (ze złożonymi lusterkami) – min. </w:t>
      </w:r>
      <w:r w:rsidR="00073DBD" w:rsidRPr="00A67F8B">
        <w:rPr>
          <w:rFonts w:ascii="Times New Roman" w:hAnsi="Times New Roman"/>
          <w:sz w:val="22"/>
          <w:szCs w:val="22"/>
        </w:rPr>
        <w:t>2010</w:t>
      </w:r>
      <w:r w:rsidRPr="00A67F8B">
        <w:rPr>
          <w:rFonts w:ascii="Times New Roman" w:hAnsi="Times New Roman"/>
          <w:sz w:val="22"/>
          <w:szCs w:val="22"/>
        </w:rPr>
        <w:t xml:space="preserve"> mm,</w:t>
      </w:r>
    </w:p>
    <w:p w14:paraId="01BA659C" w14:textId="61064894" w:rsidR="00EB36E8" w:rsidRPr="00722F6C" w:rsidRDefault="00EB36E8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Wysokość – </w:t>
      </w:r>
      <w:r w:rsidRPr="00073DBD">
        <w:rPr>
          <w:rFonts w:ascii="Times New Roman" w:hAnsi="Times New Roman"/>
          <w:sz w:val="22"/>
          <w:szCs w:val="22"/>
        </w:rPr>
        <w:t xml:space="preserve">min. </w:t>
      </w:r>
      <w:r w:rsidR="00073DBD" w:rsidRPr="00073DBD">
        <w:rPr>
          <w:rFonts w:ascii="Times New Roman" w:hAnsi="Times New Roman"/>
          <w:sz w:val="22"/>
          <w:szCs w:val="22"/>
        </w:rPr>
        <w:t>1895</w:t>
      </w:r>
      <w:r w:rsidRPr="00073DBD">
        <w:rPr>
          <w:rFonts w:ascii="Times New Roman" w:hAnsi="Times New Roman"/>
          <w:sz w:val="22"/>
          <w:szCs w:val="22"/>
        </w:rPr>
        <w:t xml:space="preserve"> mm,</w:t>
      </w:r>
    </w:p>
    <w:p w14:paraId="66D8CB5D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przestrzeni ładunkowej – min. 5,3 m</w:t>
      </w:r>
      <w:r w:rsidRPr="00722F6C">
        <w:rPr>
          <w:rFonts w:ascii="Times New Roman" w:hAnsi="Times New Roman"/>
          <w:sz w:val="22"/>
          <w:szCs w:val="22"/>
          <w:vertAlign w:val="superscript"/>
        </w:rPr>
        <w:t>3</w:t>
      </w:r>
      <w:r w:rsidRPr="00722F6C">
        <w:rPr>
          <w:rFonts w:ascii="Times New Roman" w:hAnsi="Times New Roman"/>
          <w:sz w:val="22"/>
          <w:szCs w:val="22"/>
        </w:rPr>
        <w:t>,</w:t>
      </w:r>
    </w:p>
    <w:p w14:paraId="25FEA9BF" w14:textId="77777777" w:rsidR="00EB36E8" w:rsidRPr="00722F6C" w:rsidRDefault="00EB36E8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Ładowność – min.  1000 kg;</w:t>
      </w:r>
    </w:p>
    <w:p w14:paraId="35C2D1A4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Silnik elektryczny:</w:t>
      </w:r>
    </w:p>
    <w:p w14:paraId="0DF13E79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moc min. 136 KM,</w:t>
      </w:r>
    </w:p>
    <w:p w14:paraId="7AF65CC7" w14:textId="77777777" w:rsidR="00EB36E8" w:rsidRPr="00722F6C" w:rsidRDefault="00EB36E8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pojemność baterii brutto min. 70 kWh,</w:t>
      </w:r>
    </w:p>
    <w:p w14:paraId="585240AB" w14:textId="77777777" w:rsidR="00EB36E8" w:rsidRPr="00722F6C" w:rsidRDefault="00EB36E8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zasięg  min. 250 km (wg procedury WLTP);</w:t>
      </w:r>
    </w:p>
    <w:p w14:paraId="6687BC0E" w14:textId="40E7A2A0" w:rsidR="00EB36E8" w:rsidRPr="00E266DE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Wspomaganie układu kierowniczego</w:t>
      </w:r>
      <w:r w:rsidR="00E266DE">
        <w:rPr>
          <w:rFonts w:ascii="Times New Roman" w:hAnsi="Times New Roman"/>
          <w:sz w:val="22"/>
          <w:szCs w:val="22"/>
        </w:rPr>
        <w:t xml:space="preserve">, </w:t>
      </w:r>
      <w:r w:rsidR="00E266DE" w:rsidRPr="00E266DE">
        <w:rPr>
          <w:rFonts w:ascii="Times New Roman" w:hAnsi="Times New Roman"/>
          <w:sz w:val="22"/>
          <w:szCs w:val="22"/>
        </w:rPr>
        <w:t>kierownica po lewej stronie</w:t>
      </w:r>
      <w:r w:rsidRPr="00E266DE">
        <w:rPr>
          <w:rFonts w:ascii="Times New Roman" w:hAnsi="Times New Roman"/>
          <w:sz w:val="22"/>
          <w:szCs w:val="22"/>
        </w:rPr>
        <w:t>;</w:t>
      </w:r>
    </w:p>
    <w:p w14:paraId="0046606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Regulowana kolumna kierownicza;</w:t>
      </w:r>
    </w:p>
    <w:p w14:paraId="26EDC1F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Zdalnie sterowany centralny zamek oraz immobiliser;</w:t>
      </w:r>
    </w:p>
    <w:p w14:paraId="0A36D31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Elektrycznie sterowane szyby boczne w kabinie kierowcy;</w:t>
      </w:r>
    </w:p>
    <w:p w14:paraId="744CB74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Elektrycznie sterowane i ogrzewane lusterka boczne; </w:t>
      </w:r>
    </w:p>
    <w:p w14:paraId="3E1EFE4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Klimatyzacja manualna lub automatyczna; </w:t>
      </w:r>
    </w:p>
    <w:p w14:paraId="460E80C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dwa kluczyki;</w:t>
      </w:r>
    </w:p>
    <w:p w14:paraId="356E291B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lastRenderedPageBreak/>
        <w:t xml:space="preserve">Skrzynia biegów automatyczna; </w:t>
      </w:r>
    </w:p>
    <w:p w14:paraId="5E2BC51A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Kabina kierowcy trzyosobowa (kanapa kierowcy + kanapa pasażera dwumiejscowa);</w:t>
      </w:r>
    </w:p>
    <w:p w14:paraId="50355D8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Fotel kierowcy z regulowaną wysokością; </w:t>
      </w:r>
    </w:p>
    <w:p w14:paraId="2A529B4D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3-punktowe bezwładnościowe pasy bezpieczeństwa z napinaczem dla kierowcy </w:t>
      </w:r>
      <w:r w:rsidRPr="00722F6C">
        <w:rPr>
          <w:rFonts w:ascii="Times New Roman" w:hAnsi="Times New Roman"/>
          <w:sz w:val="22"/>
          <w:szCs w:val="22"/>
        </w:rPr>
        <w:br/>
        <w:t>i pasażerów;</w:t>
      </w:r>
    </w:p>
    <w:p w14:paraId="3E1CB1D7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EB36E8">
        <w:rPr>
          <w:rFonts w:ascii="Times New Roman" w:hAnsi="Times New Roman"/>
          <w:sz w:val="22"/>
          <w:szCs w:val="22"/>
          <w:lang w:eastAsia="en-US"/>
        </w:rPr>
        <w:t>System Radiowy, z tunerem cyfrowym</w:t>
      </w:r>
      <w:r w:rsidRPr="00EB36E8">
        <w:rPr>
          <w:rFonts w:ascii="Times New Roman" w:hAnsi="Times New Roman"/>
          <w:b/>
          <w:bCs/>
          <w:sz w:val="22"/>
          <w:szCs w:val="22"/>
          <w:lang w:eastAsia="en-US"/>
        </w:rPr>
        <w:t xml:space="preserve"> </w:t>
      </w:r>
      <w:r w:rsidRPr="00EB36E8">
        <w:rPr>
          <w:rFonts w:ascii="Times New Roman" w:hAnsi="Times New Roman"/>
          <w:sz w:val="22"/>
          <w:szCs w:val="22"/>
          <w:lang w:eastAsia="en-US"/>
        </w:rPr>
        <w:t xml:space="preserve">– Bluetooth,  USB, głośniki </w:t>
      </w:r>
    </w:p>
    <w:p w14:paraId="6DDF48EA" w14:textId="4308BA5E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Podstawowe systemy bezpieczeństwa (centralny zamek, poduszka powietrzna kierowcy </w:t>
      </w:r>
      <w:r>
        <w:rPr>
          <w:rFonts w:ascii="Times New Roman" w:hAnsi="Times New Roman"/>
          <w:sz w:val="22"/>
          <w:szCs w:val="22"/>
        </w:rPr>
        <w:br/>
      </w:r>
      <w:r w:rsidRPr="00722F6C">
        <w:rPr>
          <w:rFonts w:ascii="Times New Roman" w:hAnsi="Times New Roman"/>
          <w:sz w:val="22"/>
          <w:szCs w:val="22"/>
        </w:rPr>
        <w:t xml:space="preserve">i pasażera, czujniki parkowania z tyłu,  </w:t>
      </w:r>
      <w:r w:rsidRPr="00EB36E8">
        <w:rPr>
          <w:rFonts w:ascii="Times New Roman" w:hAnsi="Times New Roman"/>
          <w:sz w:val="22"/>
          <w:szCs w:val="22"/>
          <w:lang w:eastAsia="en-US"/>
        </w:rPr>
        <w:t>ABS + AFU + HILL ASSIST, ESP + ASR</w:t>
      </w:r>
      <w:r w:rsidRPr="00722F6C">
        <w:rPr>
          <w:rFonts w:ascii="Times New Roman" w:hAnsi="Times New Roman"/>
          <w:sz w:val="22"/>
          <w:szCs w:val="22"/>
        </w:rPr>
        <w:t>, kamera cofania</w:t>
      </w:r>
      <w:r w:rsidR="00023F4B">
        <w:rPr>
          <w:rFonts w:ascii="Times New Roman" w:hAnsi="Times New Roman"/>
          <w:sz w:val="22"/>
          <w:szCs w:val="22"/>
        </w:rPr>
        <w:t>)</w:t>
      </w:r>
      <w:r w:rsidRPr="00722F6C">
        <w:rPr>
          <w:rFonts w:ascii="Times New Roman" w:hAnsi="Times New Roman"/>
          <w:sz w:val="22"/>
          <w:szCs w:val="22"/>
        </w:rPr>
        <w:t>;</w:t>
      </w:r>
    </w:p>
    <w:p w14:paraId="29FD219C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Trwała przegroda stalowa pomiędzy kabiną kierowcy, a przestrzenią bagażową;</w:t>
      </w:r>
    </w:p>
    <w:p w14:paraId="6EFF270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Światła do jazdy dziennej;  </w:t>
      </w:r>
    </w:p>
    <w:p w14:paraId="4D890AB6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Instalacja elektryczna 12V zasilająca oświetlenie, elementy wyposażenia pojazdu, tj. silniki wycieraczek, pompki spryskiwaczy, centralny zamek itp.:</w:t>
      </w:r>
    </w:p>
    <w:p w14:paraId="1D6CD9F0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min. jedno gniazdko w kabinie kierowcy,</w:t>
      </w:r>
    </w:p>
    <w:p w14:paraId="73F17C4A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kabiny kierowcy w podsufitce,</w:t>
      </w:r>
    </w:p>
    <w:p w14:paraId="123A1441" w14:textId="77777777" w:rsidR="00EB36E8" w:rsidRPr="00722F6C" w:rsidRDefault="00EB36E8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oświetlenie LED przestrzeni bagażowej;</w:t>
      </w:r>
    </w:p>
    <w:p w14:paraId="5927AE58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Koła z obręczami stalowymi:</w:t>
      </w:r>
    </w:p>
    <w:p w14:paraId="625850A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średnica – min. 15”,</w:t>
      </w:r>
    </w:p>
    <w:p w14:paraId="711B7CC5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opony dostawcze wzmacniane oznaczone litera C,</w:t>
      </w:r>
    </w:p>
    <w:p w14:paraId="468E8ACD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2 komplety opon (letnie i zimowe) o wymiarach zalecanych przez producenta,</w:t>
      </w:r>
    </w:p>
    <w:p w14:paraId="656FB06A" w14:textId="77777777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pełnowymiarowe koło zapasowe,</w:t>
      </w:r>
    </w:p>
    <w:p w14:paraId="08CFB977" w14:textId="4B290986" w:rsidR="00EB36E8" w:rsidRPr="00722F6C" w:rsidRDefault="00EB36E8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mini kołpaki;</w:t>
      </w:r>
    </w:p>
    <w:p w14:paraId="240AAD60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boczne bez szyby otwierane manualne po stronie prawej lub po stronie prawej i lewej;</w:t>
      </w:r>
    </w:p>
    <w:p w14:paraId="48A9F69E" w14:textId="770138DC" w:rsidR="00EB36E8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Drzwi tylne dwuskrzydłowe bez szyb z możliwością szerokiego otwarcia;</w:t>
      </w:r>
    </w:p>
    <w:p w14:paraId="04EF4CAE" w14:textId="0F4DF1E7" w:rsidR="00D5086C" w:rsidRPr="00A67F8B" w:rsidRDefault="00D5086C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bookmarkStart w:id="0" w:name="_Hlk140733705"/>
      <w:r w:rsidRPr="00A67F8B">
        <w:rPr>
          <w:rFonts w:ascii="Times New Roman" w:hAnsi="Times New Roman"/>
          <w:sz w:val="22"/>
          <w:szCs w:val="22"/>
        </w:rPr>
        <w:t xml:space="preserve">Hak holowniczy </w:t>
      </w:r>
      <w:r w:rsidR="00CD1C7F" w:rsidRPr="00A67F8B">
        <w:rPr>
          <w:rFonts w:ascii="Times New Roman" w:hAnsi="Times New Roman"/>
          <w:sz w:val="22"/>
          <w:szCs w:val="22"/>
        </w:rPr>
        <w:t xml:space="preserve">wypinany automatycznie </w:t>
      </w:r>
      <w:r w:rsidR="00073DBD" w:rsidRPr="00A67F8B">
        <w:rPr>
          <w:rFonts w:ascii="Times New Roman" w:hAnsi="Times New Roman"/>
          <w:sz w:val="22"/>
          <w:szCs w:val="22"/>
        </w:rPr>
        <w:t>wraz z instalacją elektryczną;</w:t>
      </w:r>
    </w:p>
    <w:bookmarkEnd w:id="0"/>
    <w:p w14:paraId="3B66F4D3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Lakier podstawowy;</w:t>
      </w:r>
    </w:p>
    <w:p w14:paraId="77CB0BEE" w14:textId="77777777" w:rsidR="00EB36E8" w:rsidRPr="00722F6C" w:rsidRDefault="00EB36E8">
      <w:pPr>
        <w:pStyle w:val="Akapitzlist"/>
        <w:numPr>
          <w:ilvl w:val="0"/>
          <w:numId w:val="2"/>
        </w:numPr>
        <w:spacing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Tapicerka materiałowa ciemna;</w:t>
      </w:r>
    </w:p>
    <w:p w14:paraId="43959C07" w14:textId="77777777" w:rsidR="00EB36E8" w:rsidRPr="00722F6C" w:rsidRDefault="00EB36E8">
      <w:pPr>
        <w:pStyle w:val="Akapitzlist"/>
        <w:numPr>
          <w:ilvl w:val="0"/>
          <w:numId w:val="2"/>
        </w:numPr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Belka ostrzegawcza LED montowana na dachu samochodu. Wymiary lamp:</w:t>
      </w:r>
    </w:p>
    <w:p w14:paraId="5D8F880A" w14:textId="2935A045" w:rsidR="00EB36E8" w:rsidRPr="00722F6C" w:rsidRDefault="00EB36E8">
      <w:pPr>
        <w:pStyle w:val="Akapitzlist"/>
        <w:numPr>
          <w:ilvl w:val="0"/>
          <w:numId w:val="11"/>
        </w:numPr>
        <w:spacing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długość min.</w:t>
      </w:r>
      <w:r w:rsidR="00C92A2C">
        <w:rPr>
          <w:rFonts w:ascii="Times New Roman" w:hAnsi="Times New Roman"/>
          <w:sz w:val="22"/>
          <w:szCs w:val="22"/>
        </w:rPr>
        <w:t xml:space="preserve"> </w:t>
      </w:r>
      <w:r w:rsidRPr="00722F6C">
        <w:rPr>
          <w:rFonts w:ascii="Times New Roman" w:hAnsi="Times New Roman"/>
          <w:sz w:val="22"/>
          <w:szCs w:val="22"/>
        </w:rPr>
        <w:t>1450 mm;</w:t>
      </w:r>
    </w:p>
    <w:p w14:paraId="6662DD1E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szerokość min. 120 mm;</w:t>
      </w:r>
    </w:p>
    <w:p w14:paraId="79C9C0E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wysokość min. 30 mm;</w:t>
      </w:r>
    </w:p>
    <w:p w14:paraId="4BFA6B88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źródło światła – LED;</w:t>
      </w:r>
    </w:p>
    <w:p w14:paraId="60FC25EF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napięcie pracy: 12 V;</w:t>
      </w:r>
    </w:p>
    <w:p w14:paraId="44482062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typ lamy – jednofunkcyjny;</w:t>
      </w:r>
    </w:p>
    <w:p w14:paraId="1E0F3249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tryb światła ostrzegawczy;</w:t>
      </w:r>
    </w:p>
    <w:p w14:paraId="4808D676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klosz: PC;</w:t>
      </w:r>
    </w:p>
    <w:p w14:paraId="161852B3" w14:textId="77777777" w:rsidR="00EB36E8" w:rsidRPr="00722F6C" w:rsidRDefault="00EB36E8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obudowa: AL;</w:t>
      </w:r>
    </w:p>
    <w:p w14:paraId="3E294ABC" w14:textId="40EDC7B9" w:rsidR="00EB36E8" w:rsidRDefault="00EB36E8" w:rsidP="009F136B">
      <w:pPr>
        <w:pStyle w:val="Akapitzlist"/>
        <w:numPr>
          <w:ilvl w:val="0"/>
          <w:numId w:val="11"/>
        </w:numPr>
        <w:spacing w:line="276" w:lineRule="auto"/>
        <w:contextualSpacing w:val="0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panel sterujący umożliwiający zmianę błysków z opcją włącz / wyłącz zamontowaną w kabinie kierowcy</w:t>
      </w:r>
      <w:r w:rsidR="009F136B">
        <w:rPr>
          <w:rFonts w:ascii="Times New Roman" w:hAnsi="Times New Roman"/>
          <w:sz w:val="22"/>
          <w:szCs w:val="22"/>
        </w:rPr>
        <w:t>;</w:t>
      </w:r>
    </w:p>
    <w:p w14:paraId="7D13E430" w14:textId="61A38E1D" w:rsidR="00005EB2" w:rsidRPr="00005EB2" w:rsidRDefault="00005EB2" w:rsidP="00005EB2">
      <w:pPr>
        <w:spacing w:line="276" w:lineRule="auto"/>
        <w:ind w:left="1146"/>
        <w:jc w:val="both"/>
        <w:rPr>
          <w:rFonts w:ascii="Times New Roman" w:hAnsi="Times New Roman"/>
          <w:color w:val="FF0000"/>
          <w:sz w:val="22"/>
          <w:szCs w:val="22"/>
        </w:rPr>
      </w:pPr>
      <w:r w:rsidRPr="00005EB2">
        <w:rPr>
          <w:rFonts w:ascii="Times New Roman" w:hAnsi="Times New Roman"/>
          <w:color w:val="FF0000"/>
          <w:sz w:val="22"/>
          <w:szCs w:val="22"/>
        </w:rPr>
        <w:t>Uwaga: Wykonawca uzgodni z Zamawiającym przed montażem ostateczny rozmiar belki ostrzegawczej.</w:t>
      </w:r>
    </w:p>
    <w:p w14:paraId="0EC52595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Zabudowa części bagażowej</w:t>
      </w:r>
    </w:p>
    <w:p w14:paraId="3C3F7682" w14:textId="3F1A6906" w:rsidR="00EB36E8" w:rsidRPr="0073025E" w:rsidRDefault="0073025E" w:rsidP="0073025E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</w:t>
      </w:r>
      <w:r w:rsidR="000B0FDF" w:rsidRPr="0073025E">
        <w:rPr>
          <w:rFonts w:ascii="Times New Roman" w:hAnsi="Times New Roman"/>
          <w:sz w:val="22"/>
          <w:szCs w:val="22"/>
        </w:rPr>
        <w:t xml:space="preserve">odłoga </w:t>
      </w:r>
      <w:r w:rsidR="00EB36E8" w:rsidRPr="0073025E">
        <w:rPr>
          <w:rFonts w:ascii="Times New Roman" w:hAnsi="Times New Roman"/>
          <w:sz w:val="22"/>
          <w:szCs w:val="22"/>
        </w:rPr>
        <w:t xml:space="preserve">ze sklejki min. 9 mm pokryta antypoślizgowym tworzywem sztucznym oraz zabezpieczenie nadkoli sklejką min. 9 mm pokrytą tworzywem i aluminiowymi profilami na </w:t>
      </w:r>
      <w:r w:rsidR="00EB36E8" w:rsidRPr="0073025E">
        <w:rPr>
          <w:rFonts w:ascii="Times New Roman" w:hAnsi="Times New Roman"/>
          <w:sz w:val="22"/>
          <w:szCs w:val="22"/>
        </w:rPr>
        <w:lastRenderedPageBreak/>
        <w:t xml:space="preserve">krawędziach, </w:t>
      </w:r>
      <w:r w:rsidR="00EB36E8" w:rsidRPr="009F136B">
        <w:rPr>
          <w:rFonts w:ascii="Times New Roman" w:hAnsi="Times New Roman"/>
          <w:sz w:val="22"/>
          <w:szCs w:val="22"/>
        </w:rPr>
        <w:t xml:space="preserve">boki i tylne drzwi zabezpieczone </w:t>
      </w:r>
      <w:r w:rsidRPr="009F136B">
        <w:rPr>
          <w:rFonts w:ascii="Times New Roman" w:hAnsi="Times New Roman"/>
          <w:sz w:val="22"/>
          <w:szCs w:val="22"/>
        </w:rPr>
        <w:t xml:space="preserve">do pełnej wysokości </w:t>
      </w:r>
      <w:r w:rsidR="00EB36E8" w:rsidRPr="009F136B">
        <w:rPr>
          <w:rFonts w:ascii="Times New Roman" w:hAnsi="Times New Roman"/>
          <w:sz w:val="22"/>
          <w:szCs w:val="22"/>
        </w:rPr>
        <w:t xml:space="preserve">sklejką </w:t>
      </w:r>
      <w:r w:rsidR="00222A4C" w:rsidRPr="009F136B">
        <w:rPr>
          <w:rFonts w:ascii="Times New Roman" w:hAnsi="Times New Roman"/>
          <w:sz w:val="22"/>
          <w:szCs w:val="22"/>
        </w:rPr>
        <w:t xml:space="preserve">o grubości </w:t>
      </w:r>
      <w:r w:rsidR="00EB36E8" w:rsidRPr="009F136B">
        <w:rPr>
          <w:rFonts w:ascii="Times New Roman" w:hAnsi="Times New Roman"/>
          <w:sz w:val="22"/>
          <w:szCs w:val="22"/>
        </w:rPr>
        <w:t>min. 6 mm pokrytą tworzywem sztucznym</w:t>
      </w:r>
      <w:r w:rsidR="000B0FDF" w:rsidRPr="009F136B">
        <w:rPr>
          <w:rFonts w:ascii="Times New Roman" w:hAnsi="Times New Roman"/>
          <w:sz w:val="22"/>
          <w:szCs w:val="22"/>
        </w:rPr>
        <w:t xml:space="preserve"> </w:t>
      </w:r>
      <w:bookmarkStart w:id="1" w:name="_Hlk139439436"/>
      <w:r w:rsidR="000B0FDF" w:rsidRPr="009F136B">
        <w:rPr>
          <w:rFonts w:ascii="Times New Roman" w:hAnsi="Times New Roman"/>
          <w:sz w:val="22"/>
          <w:szCs w:val="22"/>
        </w:rPr>
        <w:t xml:space="preserve">lub płytami </w:t>
      </w:r>
      <w:r w:rsidR="0007477B" w:rsidRPr="009F136B">
        <w:rPr>
          <w:rFonts w:ascii="Times New Roman" w:hAnsi="Times New Roman"/>
          <w:sz w:val="22"/>
          <w:szCs w:val="22"/>
        </w:rPr>
        <w:t xml:space="preserve">z polipropylenu </w:t>
      </w:r>
      <w:r w:rsidRPr="009F136B">
        <w:rPr>
          <w:rFonts w:ascii="Times New Roman" w:hAnsi="Times New Roman"/>
          <w:sz w:val="22"/>
          <w:szCs w:val="22"/>
        </w:rPr>
        <w:t xml:space="preserve">o strukturze plastra miodu </w:t>
      </w:r>
      <w:r w:rsidRPr="009F136B">
        <w:rPr>
          <w:rFonts w:ascii="Times New Roman" w:hAnsi="Times New Roman"/>
          <w:sz w:val="22"/>
          <w:szCs w:val="22"/>
        </w:rPr>
        <w:br/>
      </w:r>
      <w:r w:rsidR="000B0FDF" w:rsidRPr="009F136B">
        <w:rPr>
          <w:rFonts w:ascii="Times New Roman" w:hAnsi="Times New Roman"/>
          <w:sz w:val="22"/>
          <w:szCs w:val="22"/>
        </w:rPr>
        <w:t>o gr</w:t>
      </w:r>
      <w:r w:rsidR="00222A4C" w:rsidRPr="009F136B">
        <w:rPr>
          <w:rFonts w:ascii="Times New Roman" w:hAnsi="Times New Roman"/>
          <w:sz w:val="22"/>
          <w:szCs w:val="22"/>
        </w:rPr>
        <w:t xml:space="preserve">ubości min. </w:t>
      </w:r>
      <w:r w:rsidRPr="009F136B">
        <w:rPr>
          <w:rFonts w:ascii="Times New Roman" w:hAnsi="Times New Roman"/>
          <w:sz w:val="22"/>
          <w:szCs w:val="22"/>
        </w:rPr>
        <w:t>6 mm.</w:t>
      </w:r>
      <w:r w:rsidRPr="0073025E">
        <w:rPr>
          <w:rFonts w:ascii="Times New Roman" w:hAnsi="Times New Roman"/>
          <w:sz w:val="22"/>
          <w:szCs w:val="22"/>
        </w:rPr>
        <w:t xml:space="preserve"> </w:t>
      </w:r>
      <w:bookmarkEnd w:id="1"/>
    </w:p>
    <w:p w14:paraId="69B22799" w14:textId="5CB10C2A" w:rsidR="00EB36E8" w:rsidRDefault="00EB36E8" w:rsidP="000B0FDF">
      <w:pPr>
        <w:pStyle w:val="Akapitzlist"/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Times New Roman" w:hAnsi="Times New Roman"/>
          <w:sz w:val="22"/>
          <w:szCs w:val="22"/>
        </w:rPr>
      </w:pPr>
      <w:r w:rsidRPr="000B0FDF">
        <w:rPr>
          <w:rFonts w:ascii="Times New Roman" w:hAnsi="Times New Roman"/>
          <w:sz w:val="22"/>
          <w:szCs w:val="22"/>
        </w:rPr>
        <w:t>Uchwyty do mocowania przewożonych ładunków - min. 6 punktów mocowania ładunku w podłodze przestrzeni bagażowej.</w:t>
      </w:r>
    </w:p>
    <w:p w14:paraId="0F2CA1C5" w14:textId="77777777" w:rsidR="009F136B" w:rsidRPr="000B0FDF" w:rsidRDefault="009F136B" w:rsidP="009F136B">
      <w:pPr>
        <w:pStyle w:val="Akapitzlist"/>
        <w:spacing w:before="100" w:beforeAutospacing="1" w:after="100" w:afterAutospacing="1" w:line="276" w:lineRule="auto"/>
        <w:jc w:val="both"/>
        <w:rPr>
          <w:rFonts w:ascii="Times New Roman" w:hAnsi="Times New Roman"/>
          <w:sz w:val="22"/>
          <w:szCs w:val="22"/>
        </w:rPr>
      </w:pPr>
    </w:p>
    <w:p w14:paraId="72A618A2" w14:textId="77777777" w:rsidR="00EB36E8" w:rsidRPr="00722F6C" w:rsidRDefault="00EB36E8">
      <w:pPr>
        <w:pStyle w:val="Akapitzlist"/>
        <w:numPr>
          <w:ilvl w:val="0"/>
          <w:numId w:val="1"/>
        </w:numPr>
        <w:spacing w:line="276" w:lineRule="auto"/>
        <w:ind w:left="426" w:hanging="426"/>
        <w:contextualSpacing w:val="0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>Inne dodatkowe wyposażenie:</w:t>
      </w:r>
    </w:p>
    <w:p w14:paraId="690BE8F3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Podnośnik/lewarek do podnoszenia samochodu w przypadku konieczności wymiany koła;</w:t>
      </w:r>
    </w:p>
    <w:p w14:paraId="08F493EA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Komplet kluczy;</w:t>
      </w:r>
    </w:p>
    <w:p w14:paraId="29DB1F1F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Apteczka, gaśnica, trójkąt ostrzegawczy;</w:t>
      </w:r>
    </w:p>
    <w:p w14:paraId="5645BB0E" w14:textId="77777777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Dywaniki gumowe w kabinie kierowcy;</w:t>
      </w:r>
    </w:p>
    <w:p w14:paraId="4C25FD46" w14:textId="44923261" w:rsidR="00EB36E8" w:rsidRPr="00D508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D5086C">
        <w:rPr>
          <w:rFonts w:ascii="Times New Roman" w:hAnsi="Times New Roman"/>
          <w:sz w:val="22"/>
          <w:szCs w:val="22"/>
        </w:rPr>
        <w:t xml:space="preserve">Ładowarka pokładowa trójfazowa </w:t>
      </w:r>
      <w:r w:rsidR="00A806D2" w:rsidRPr="00D5086C">
        <w:rPr>
          <w:rFonts w:ascii="Times New Roman" w:hAnsi="Times New Roman"/>
          <w:sz w:val="22"/>
          <w:szCs w:val="22"/>
        </w:rPr>
        <w:t xml:space="preserve"> min. </w:t>
      </w:r>
      <w:r w:rsidRPr="00D5086C">
        <w:rPr>
          <w:rFonts w:ascii="Times New Roman" w:hAnsi="Times New Roman"/>
          <w:sz w:val="22"/>
          <w:szCs w:val="22"/>
        </w:rPr>
        <w:t>11kW;</w:t>
      </w:r>
    </w:p>
    <w:p w14:paraId="68724390" w14:textId="187AE17F" w:rsidR="00EB36E8" w:rsidRPr="00D508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D5086C">
        <w:rPr>
          <w:rFonts w:ascii="Times New Roman" w:hAnsi="Times New Roman"/>
          <w:sz w:val="22"/>
          <w:szCs w:val="22"/>
        </w:rPr>
        <w:t xml:space="preserve">Ładowarka </w:t>
      </w:r>
      <w:bookmarkStart w:id="2" w:name="_Hlk140487828"/>
      <w:r w:rsidRPr="00D5086C">
        <w:rPr>
          <w:rFonts w:ascii="Times New Roman" w:hAnsi="Times New Roman"/>
          <w:sz w:val="22"/>
          <w:szCs w:val="22"/>
        </w:rPr>
        <w:t xml:space="preserve">ścienna typu </w:t>
      </w:r>
      <w:proofErr w:type="spellStart"/>
      <w:r w:rsidRPr="00D5086C">
        <w:rPr>
          <w:rFonts w:ascii="Times New Roman" w:hAnsi="Times New Roman"/>
          <w:sz w:val="22"/>
          <w:szCs w:val="22"/>
        </w:rPr>
        <w:t>Wallbox</w:t>
      </w:r>
      <w:proofErr w:type="spellEnd"/>
      <w:r w:rsidRPr="00D5086C">
        <w:rPr>
          <w:rFonts w:ascii="Times New Roman" w:hAnsi="Times New Roman"/>
          <w:sz w:val="22"/>
          <w:szCs w:val="22"/>
        </w:rPr>
        <w:t xml:space="preserve"> </w:t>
      </w:r>
      <w:bookmarkEnd w:id="2"/>
      <w:r w:rsidR="004D00C6" w:rsidRPr="00D5086C">
        <w:rPr>
          <w:rFonts w:ascii="Times New Roman" w:hAnsi="Times New Roman"/>
          <w:sz w:val="22"/>
          <w:szCs w:val="22"/>
        </w:rPr>
        <w:t>o mocy ładowania min. 11 kW</w:t>
      </w:r>
      <w:bookmarkStart w:id="3" w:name="_Hlk137548876"/>
      <w:r w:rsidRPr="00D5086C">
        <w:rPr>
          <w:rFonts w:ascii="Times New Roman" w:hAnsi="Times New Roman"/>
          <w:sz w:val="22"/>
          <w:szCs w:val="22"/>
        </w:rPr>
        <w:t>;</w:t>
      </w:r>
      <w:bookmarkEnd w:id="3"/>
    </w:p>
    <w:p w14:paraId="0296E30D" w14:textId="1824D7DE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Kabel do ładowania trójfazowy, o długości min. 4 m, mocy </w:t>
      </w:r>
      <w:r w:rsidR="00FA42D6">
        <w:rPr>
          <w:rFonts w:ascii="Times New Roman" w:hAnsi="Times New Roman"/>
          <w:sz w:val="22"/>
          <w:szCs w:val="22"/>
        </w:rPr>
        <w:t xml:space="preserve">min. </w:t>
      </w:r>
      <w:r w:rsidRPr="00722F6C">
        <w:rPr>
          <w:rFonts w:ascii="Times New Roman" w:hAnsi="Times New Roman"/>
          <w:sz w:val="22"/>
          <w:szCs w:val="22"/>
        </w:rPr>
        <w:t xml:space="preserve">3,7 kW, umożliwiający podłączenie do ładowarek publicznych i terminali </w:t>
      </w:r>
      <w:proofErr w:type="spellStart"/>
      <w:r w:rsidRPr="00722F6C">
        <w:rPr>
          <w:rFonts w:ascii="Times New Roman" w:hAnsi="Times New Roman"/>
          <w:sz w:val="22"/>
          <w:szCs w:val="22"/>
        </w:rPr>
        <w:t>Wallbox</w:t>
      </w:r>
      <w:proofErr w:type="spellEnd"/>
      <w:r w:rsidRPr="00722F6C">
        <w:rPr>
          <w:rFonts w:ascii="Times New Roman" w:hAnsi="Times New Roman"/>
          <w:sz w:val="22"/>
          <w:szCs w:val="22"/>
        </w:rPr>
        <w:t>, potwierdzony stosownym dokumentem;</w:t>
      </w:r>
    </w:p>
    <w:p w14:paraId="7191273C" w14:textId="448ABAF2" w:rsidR="00EB36E8" w:rsidRPr="00722F6C" w:rsidRDefault="00EB36E8">
      <w:pPr>
        <w:pStyle w:val="Akapitzlist"/>
        <w:numPr>
          <w:ilvl w:val="0"/>
          <w:numId w:val="8"/>
        </w:numPr>
        <w:spacing w:line="276" w:lineRule="auto"/>
        <w:ind w:left="709" w:hanging="425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 xml:space="preserve">Kabel do ładowania jednofazowy, o długości min. 4 m, mocy min. </w:t>
      </w:r>
      <w:r w:rsidR="004D00C6" w:rsidRPr="000B0FDF">
        <w:rPr>
          <w:rFonts w:ascii="Times New Roman" w:hAnsi="Times New Roman"/>
          <w:sz w:val="22"/>
          <w:szCs w:val="22"/>
        </w:rPr>
        <w:t xml:space="preserve">2,3 </w:t>
      </w:r>
      <w:r w:rsidRPr="000B0FDF">
        <w:rPr>
          <w:rFonts w:ascii="Times New Roman" w:hAnsi="Times New Roman"/>
          <w:sz w:val="22"/>
          <w:szCs w:val="22"/>
        </w:rPr>
        <w:t>kW,</w:t>
      </w:r>
      <w:r w:rsidRPr="00722F6C">
        <w:rPr>
          <w:rFonts w:ascii="Times New Roman" w:hAnsi="Times New Roman"/>
          <w:sz w:val="22"/>
          <w:szCs w:val="22"/>
        </w:rPr>
        <w:t xml:space="preserve"> umożliwiający podłączenie do standardowego gniazdka sieciowego 230V, potwierdzony stosownym dokumentem.</w:t>
      </w:r>
    </w:p>
    <w:p w14:paraId="689B2DDF" w14:textId="77777777" w:rsidR="00EB36E8" w:rsidRPr="00722F6C" w:rsidRDefault="00EB36E8">
      <w:pPr>
        <w:pStyle w:val="Akapitzlist"/>
        <w:numPr>
          <w:ilvl w:val="0"/>
          <w:numId w:val="1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722F6C">
        <w:rPr>
          <w:rFonts w:ascii="Times New Roman" w:hAnsi="Times New Roman"/>
          <w:b/>
          <w:bCs/>
          <w:sz w:val="22"/>
          <w:szCs w:val="22"/>
        </w:rPr>
        <w:t xml:space="preserve">Usługi dodatkowe </w:t>
      </w:r>
    </w:p>
    <w:p w14:paraId="6754CC1A" w14:textId="453991C9" w:rsidR="00EB36E8" w:rsidRPr="00722F6C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722F6C">
        <w:rPr>
          <w:rFonts w:ascii="Times New Roman" w:hAnsi="Times New Roman"/>
          <w:sz w:val="22"/>
          <w:szCs w:val="22"/>
        </w:rPr>
        <w:t>System monitorowania GPS</w:t>
      </w:r>
      <w:r w:rsidR="009F136B">
        <w:rPr>
          <w:rFonts w:ascii="Times New Roman" w:hAnsi="Times New Roman"/>
          <w:sz w:val="22"/>
          <w:szCs w:val="22"/>
        </w:rPr>
        <w:t xml:space="preserve"> umożliwiający lokalizacje pojazdu;</w:t>
      </w:r>
    </w:p>
    <w:p w14:paraId="3B26F523" w14:textId="0EC09CBC" w:rsidR="00EB36E8" w:rsidRPr="00AF4514" w:rsidRDefault="00EB36E8">
      <w:pPr>
        <w:pStyle w:val="Akapitzlist"/>
        <w:numPr>
          <w:ilvl w:val="0"/>
          <w:numId w:val="9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AF4514">
        <w:rPr>
          <w:rFonts w:ascii="Times New Roman" w:hAnsi="Times New Roman"/>
          <w:sz w:val="22"/>
          <w:szCs w:val="22"/>
        </w:rPr>
        <w:t>Serwis na terenie województwa pomorskiego</w:t>
      </w:r>
      <w:r w:rsidR="00AF4514">
        <w:rPr>
          <w:rFonts w:ascii="Times New Roman" w:hAnsi="Times New Roman"/>
          <w:sz w:val="22"/>
          <w:szCs w:val="22"/>
        </w:rPr>
        <w:t xml:space="preserve"> lub </w:t>
      </w:r>
      <w:r w:rsidRPr="00AF4514">
        <w:rPr>
          <w:rFonts w:ascii="Times New Roman" w:hAnsi="Times New Roman"/>
          <w:sz w:val="22"/>
          <w:szCs w:val="22"/>
        </w:rPr>
        <w:t xml:space="preserve">warmińsko – mazurskiego. </w:t>
      </w:r>
      <w:r w:rsidR="00AF4514" w:rsidRPr="00AF4514">
        <w:rPr>
          <w:rFonts w:ascii="Times New Roman" w:hAnsi="Times New Roman"/>
          <w:sz w:val="22"/>
          <w:szCs w:val="22"/>
        </w:rPr>
        <w:t>Rozpoczęcie realizacji usługi serwisowej – do 72 godzin od zgłoszenia.</w:t>
      </w:r>
      <w:r w:rsidR="00AF4514" w:rsidRPr="00AF4514">
        <w:rPr>
          <w:rFonts w:ascii="Times New Roman" w:hAnsi="Times New Roman"/>
        </w:rPr>
        <w:t xml:space="preserve">  </w:t>
      </w:r>
    </w:p>
    <w:p w14:paraId="60970493" w14:textId="77777777" w:rsidR="00EB36E8" w:rsidRPr="00722F6C" w:rsidRDefault="00EB36E8" w:rsidP="00EB36E8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C97527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7443A1FA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61A9F29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4FCCBE4F" w14:textId="77777777" w:rsidR="00EB36E8" w:rsidRPr="00722F6C" w:rsidRDefault="00EB36E8" w:rsidP="00EB36E8">
      <w:pPr>
        <w:rPr>
          <w:rFonts w:ascii="Times New Roman" w:hAnsi="Times New Roman"/>
          <w:sz w:val="22"/>
          <w:szCs w:val="22"/>
        </w:rPr>
      </w:pPr>
    </w:p>
    <w:p w14:paraId="61DC0066" w14:textId="1E32C9E1" w:rsidR="006B75EB" w:rsidRPr="00AE6E09" w:rsidRDefault="006B75EB" w:rsidP="00AE6E09"/>
    <w:sectPr w:rsidR="006B75EB" w:rsidRPr="00AE6E09" w:rsidSect="007F3623">
      <w:headerReference w:type="first" r:id="rId8"/>
      <w:footerReference w:type="first" r:id="rId9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2C0DD" w14:textId="77777777" w:rsidR="00A50001" w:rsidRDefault="00A50001">
      <w:r>
        <w:separator/>
      </w:r>
    </w:p>
  </w:endnote>
  <w:endnote w:type="continuationSeparator" w:id="0">
    <w:p w14:paraId="3EC42DCC" w14:textId="77777777" w:rsidR="00A50001" w:rsidRDefault="00A50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Gabriola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522" w14:textId="4B4A4897" w:rsidR="007B2500" w:rsidRPr="00B01F08" w:rsidRDefault="00F16A86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B0577AE" wp14:editId="65FD8E55">
              <wp:simplePos x="0" y="0"/>
              <wp:positionH relativeFrom="page">
                <wp:posOffset>5194300</wp:posOffset>
              </wp:positionH>
              <wp:positionV relativeFrom="page">
                <wp:posOffset>9989820</wp:posOffset>
              </wp:positionV>
              <wp:extent cx="1444625" cy="609600"/>
              <wp:effectExtent l="0" t="0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199DF4" w14:textId="7C714572" w:rsidR="00834F6C" w:rsidRPr="00834F6C" w:rsidRDefault="00834F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577A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409pt;margin-top:786.6pt;width:113.7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" o:allowincell="f" filled="f" stroked="f">
              <v:textbox>
                <w:txbxContent>
                  <w:p w14:paraId="23199DF4" w14:textId="7C714572" w:rsidR="00834F6C" w:rsidRPr="00834F6C" w:rsidRDefault="00834F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D1A5F" w14:textId="77777777" w:rsidR="00A50001" w:rsidRDefault="00A50001">
      <w:r>
        <w:separator/>
      </w:r>
    </w:p>
  </w:footnote>
  <w:footnote w:type="continuationSeparator" w:id="0">
    <w:p w14:paraId="49EA81F5" w14:textId="77777777" w:rsidR="00A50001" w:rsidRDefault="00A50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3652CD" w14:paraId="1CF5A05C" w14:textId="77777777" w:rsidTr="003652CD">
      <w:tc>
        <w:tcPr>
          <w:tcW w:w="4605" w:type="dxa"/>
        </w:tcPr>
        <w:p w14:paraId="50A24213" w14:textId="7F88B307" w:rsidR="003652CD" w:rsidRDefault="003652C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490416" wp14:editId="1E2E933D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7BCDB069" w14:textId="38437640" w:rsidR="003652CD" w:rsidRDefault="003652CD" w:rsidP="003652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F1C5815" wp14:editId="4D6BE782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12FBD4" w14:textId="249AD8E2" w:rsidR="007B2500" w:rsidRDefault="007B2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5C0"/>
    <w:multiLevelType w:val="hybridMultilevel"/>
    <w:tmpl w:val="001804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F1E5E"/>
    <w:multiLevelType w:val="hybridMultilevel"/>
    <w:tmpl w:val="57E2E6C0"/>
    <w:lvl w:ilvl="0" w:tplc="56B6DDC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CE71BCE"/>
    <w:multiLevelType w:val="hybridMultilevel"/>
    <w:tmpl w:val="AC387856"/>
    <w:lvl w:ilvl="0" w:tplc="424CE7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20907B8C"/>
    <w:multiLevelType w:val="hybridMultilevel"/>
    <w:tmpl w:val="14E0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618BC"/>
    <w:multiLevelType w:val="hybridMultilevel"/>
    <w:tmpl w:val="86E6B02E"/>
    <w:lvl w:ilvl="0" w:tplc="47063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81B38"/>
    <w:multiLevelType w:val="hybridMultilevel"/>
    <w:tmpl w:val="3E6412C4"/>
    <w:lvl w:ilvl="0" w:tplc="403805A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4AD7E35"/>
    <w:multiLevelType w:val="hybridMultilevel"/>
    <w:tmpl w:val="C36CB93C"/>
    <w:lvl w:ilvl="0" w:tplc="F432C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DF139AC"/>
    <w:multiLevelType w:val="hybridMultilevel"/>
    <w:tmpl w:val="EBC6B1B6"/>
    <w:lvl w:ilvl="0" w:tplc="024C7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920CA"/>
    <w:multiLevelType w:val="hybridMultilevel"/>
    <w:tmpl w:val="24A29FA4"/>
    <w:lvl w:ilvl="0" w:tplc="723E54E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65AD7284"/>
    <w:multiLevelType w:val="hybridMultilevel"/>
    <w:tmpl w:val="BDF0478E"/>
    <w:lvl w:ilvl="0" w:tplc="7CD8E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6728F"/>
    <w:multiLevelType w:val="hybridMultilevel"/>
    <w:tmpl w:val="736A03A6"/>
    <w:lvl w:ilvl="0" w:tplc="85ACA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C9857C7"/>
    <w:multiLevelType w:val="hybridMultilevel"/>
    <w:tmpl w:val="9D4C0B16"/>
    <w:lvl w:ilvl="0" w:tplc="9B8272C6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085207">
    <w:abstractNumId w:val="4"/>
  </w:num>
  <w:num w:numId="2" w16cid:durableId="2003776686">
    <w:abstractNumId w:val="5"/>
  </w:num>
  <w:num w:numId="3" w16cid:durableId="664745487">
    <w:abstractNumId w:val="11"/>
  </w:num>
  <w:num w:numId="4" w16cid:durableId="581766837">
    <w:abstractNumId w:val="6"/>
  </w:num>
  <w:num w:numId="5" w16cid:durableId="1532914475">
    <w:abstractNumId w:val="1"/>
  </w:num>
  <w:num w:numId="6" w16cid:durableId="681082701">
    <w:abstractNumId w:val="8"/>
  </w:num>
  <w:num w:numId="7" w16cid:durableId="215288091">
    <w:abstractNumId w:val="9"/>
  </w:num>
  <w:num w:numId="8" w16cid:durableId="2028552699">
    <w:abstractNumId w:val="10"/>
  </w:num>
  <w:num w:numId="9" w16cid:durableId="2108847281">
    <w:abstractNumId w:val="3"/>
  </w:num>
  <w:num w:numId="10" w16cid:durableId="1771657039">
    <w:abstractNumId w:val="7"/>
  </w:num>
  <w:num w:numId="11" w16cid:durableId="1003825467">
    <w:abstractNumId w:val="2"/>
  </w:num>
  <w:num w:numId="12" w16cid:durableId="1483540653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C"/>
    <w:rsid w:val="00005EB2"/>
    <w:rsid w:val="000208C3"/>
    <w:rsid w:val="00023301"/>
    <w:rsid w:val="00023F4B"/>
    <w:rsid w:val="00042772"/>
    <w:rsid w:val="00043C87"/>
    <w:rsid w:val="00054137"/>
    <w:rsid w:val="00061F20"/>
    <w:rsid w:val="000628A2"/>
    <w:rsid w:val="00073DBD"/>
    <w:rsid w:val="0007477B"/>
    <w:rsid w:val="00080D83"/>
    <w:rsid w:val="000837C7"/>
    <w:rsid w:val="00090719"/>
    <w:rsid w:val="00091DE7"/>
    <w:rsid w:val="00095E5E"/>
    <w:rsid w:val="00096569"/>
    <w:rsid w:val="000A31B7"/>
    <w:rsid w:val="000A474F"/>
    <w:rsid w:val="000A6FE2"/>
    <w:rsid w:val="000B0FDF"/>
    <w:rsid w:val="000C54D0"/>
    <w:rsid w:val="000D283E"/>
    <w:rsid w:val="000E7C9F"/>
    <w:rsid w:val="000F353E"/>
    <w:rsid w:val="00100DBB"/>
    <w:rsid w:val="001013A9"/>
    <w:rsid w:val="00102C59"/>
    <w:rsid w:val="001041BE"/>
    <w:rsid w:val="00104AFF"/>
    <w:rsid w:val="001203F8"/>
    <w:rsid w:val="00124D4A"/>
    <w:rsid w:val="0012742E"/>
    <w:rsid w:val="00130B23"/>
    <w:rsid w:val="00131475"/>
    <w:rsid w:val="00132BD5"/>
    <w:rsid w:val="001355E1"/>
    <w:rsid w:val="00152E37"/>
    <w:rsid w:val="00154F3B"/>
    <w:rsid w:val="00171584"/>
    <w:rsid w:val="001725B4"/>
    <w:rsid w:val="001A47CC"/>
    <w:rsid w:val="001A5CDE"/>
    <w:rsid w:val="001B1A7D"/>
    <w:rsid w:val="001B210F"/>
    <w:rsid w:val="001C0CE3"/>
    <w:rsid w:val="001C52C3"/>
    <w:rsid w:val="001C63FD"/>
    <w:rsid w:val="001D0351"/>
    <w:rsid w:val="001D1BE0"/>
    <w:rsid w:val="001E40BE"/>
    <w:rsid w:val="001E4C01"/>
    <w:rsid w:val="001F0CDE"/>
    <w:rsid w:val="001F481F"/>
    <w:rsid w:val="001F5332"/>
    <w:rsid w:val="001F5645"/>
    <w:rsid w:val="00202876"/>
    <w:rsid w:val="00210689"/>
    <w:rsid w:val="00212A7E"/>
    <w:rsid w:val="0021523A"/>
    <w:rsid w:val="00222A4C"/>
    <w:rsid w:val="00224447"/>
    <w:rsid w:val="0022622A"/>
    <w:rsid w:val="00230391"/>
    <w:rsid w:val="00233462"/>
    <w:rsid w:val="00241C1F"/>
    <w:rsid w:val="002425AE"/>
    <w:rsid w:val="00242C06"/>
    <w:rsid w:val="00242F55"/>
    <w:rsid w:val="00244F31"/>
    <w:rsid w:val="00246BBE"/>
    <w:rsid w:val="002541D4"/>
    <w:rsid w:val="00254397"/>
    <w:rsid w:val="002606F2"/>
    <w:rsid w:val="00261653"/>
    <w:rsid w:val="002833C6"/>
    <w:rsid w:val="00290621"/>
    <w:rsid w:val="002A1DED"/>
    <w:rsid w:val="002A50F2"/>
    <w:rsid w:val="002A6029"/>
    <w:rsid w:val="002B48E1"/>
    <w:rsid w:val="002B52CF"/>
    <w:rsid w:val="002C6347"/>
    <w:rsid w:val="002C744B"/>
    <w:rsid w:val="002D5B18"/>
    <w:rsid w:val="002E37C4"/>
    <w:rsid w:val="002F43EC"/>
    <w:rsid w:val="002F5244"/>
    <w:rsid w:val="002F7B70"/>
    <w:rsid w:val="003013E4"/>
    <w:rsid w:val="0030749D"/>
    <w:rsid w:val="00312783"/>
    <w:rsid w:val="00320AAC"/>
    <w:rsid w:val="0032485D"/>
    <w:rsid w:val="00325198"/>
    <w:rsid w:val="00332089"/>
    <w:rsid w:val="00333A7F"/>
    <w:rsid w:val="00334DB0"/>
    <w:rsid w:val="00352C6D"/>
    <w:rsid w:val="0035482A"/>
    <w:rsid w:val="003619F2"/>
    <w:rsid w:val="00361EA9"/>
    <w:rsid w:val="00362570"/>
    <w:rsid w:val="00363626"/>
    <w:rsid w:val="003652CD"/>
    <w:rsid w:val="00365820"/>
    <w:rsid w:val="00367158"/>
    <w:rsid w:val="003723E4"/>
    <w:rsid w:val="00381E88"/>
    <w:rsid w:val="00385973"/>
    <w:rsid w:val="00386B71"/>
    <w:rsid w:val="003932A1"/>
    <w:rsid w:val="00394E76"/>
    <w:rsid w:val="003A1702"/>
    <w:rsid w:val="003A3A35"/>
    <w:rsid w:val="003B5D0A"/>
    <w:rsid w:val="003B7827"/>
    <w:rsid w:val="003C554F"/>
    <w:rsid w:val="003C7BC7"/>
    <w:rsid w:val="003D0230"/>
    <w:rsid w:val="003E046D"/>
    <w:rsid w:val="003E3CB7"/>
    <w:rsid w:val="0040029D"/>
    <w:rsid w:val="0040149C"/>
    <w:rsid w:val="004053E0"/>
    <w:rsid w:val="00406F12"/>
    <w:rsid w:val="00411283"/>
    <w:rsid w:val="00414478"/>
    <w:rsid w:val="00414724"/>
    <w:rsid w:val="00436C64"/>
    <w:rsid w:val="00437684"/>
    <w:rsid w:val="00447566"/>
    <w:rsid w:val="00456FB4"/>
    <w:rsid w:val="00460972"/>
    <w:rsid w:val="00464BF6"/>
    <w:rsid w:val="00470A72"/>
    <w:rsid w:val="0047344F"/>
    <w:rsid w:val="00480D82"/>
    <w:rsid w:val="004838FF"/>
    <w:rsid w:val="00483935"/>
    <w:rsid w:val="004861BD"/>
    <w:rsid w:val="00492BD3"/>
    <w:rsid w:val="00493BD5"/>
    <w:rsid w:val="004958FA"/>
    <w:rsid w:val="004B2647"/>
    <w:rsid w:val="004B70BD"/>
    <w:rsid w:val="004C1BD8"/>
    <w:rsid w:val="004D00C6"/>
    <w:rsid w:val="004D3F6B"/>
    <w:rsid w:val="004E0AD2"/>
    <w:rsid w:val="004F0534"/>
    <w:rsid w:val="004F05EF"/>
    <w:rsid w:val="004F2D41"/>
    <w:rsid w:val="00500A3C"/>
    <w:rsid w:val="00507885"/>
    <w:rsid w:val="00510CD5"/>
    <w:rsid w:val="0051501B"/>
    <w:rsid w:val="005203DD"/>
    <w:rsid w:val="0052111D"/>
    <w:rsid w:val="005229B8"/>
    <w:rsid w:val="0052688C"/>
    <w:rsid w:val="005352C9"/>
    <w:rsid w:val="00537F26"/>
    <w:rsid w:val="00555671"/>
    <w:rsid w:val="005556C0"/>
    <w:rsid w:val="00566BF2"/>
    <w:rsid w:val="005703EF"/>
    <w:rsid w:val="005709C7"/>
    <w:rsid w:val="00572599"/>
    <w:rsid w:val="005760A9"/>
    <w:rsid w:val="005778CA"/>
    <w:rsid w:val="00584124"/>
    <w:rsid w:val="00587C8E"/>
    <w:rsid w:val="00594464"/>
    <w:rsid w:val="005A0BC7"/>
    <w:rsid w:val="005B0E99"/>
    <w:rsid w:val="005D690E"/>
    <w:rsid w:val="00603F56"/>
    <w:rsid w:val="00605338"/>
    <w:rsid w:val="00606537"/>
    <w:rsid w:val="006178D3"/>
    <w:rsid w:val="00622781"/>
    <w:rsid w:val="0063348E"/>
    <w:rsid w:val="006378E1"/>
    <w:rsid w:val="00640BFF"/>
    <w:rsid w:val="00641679"/>
    <w:rsid w:val="00655B56"/>
    <w:rsid w:val="006567F0"/>
    <w:rsid w:val="00662315"/>
    <w:rsid w:val="00680687"/>
    <w:rsid w:val="00681C6A"/>
    <w:rsid w:val="006873E9"/>
    <w:rsid w:val="0069621B"/>
    <w:rsid w:val="006A660C"/>
    <w:rsid w:val="006A6BB8"/>
    <w:rsid w:val="006A785A"/>
    <w:rsid w:val="006B451A"/>
    <w:rsid w:val="006B475B"/>
    <w:rsid w:val="006B75EB"/>
    <w:rsid w:val="006C0A44"/>
    <w:rsid w:val="006D6B4D"/>
    <w:rsid w:val="006F1EB5"/>
    <w:rsid w:val="006F209E"/>
    <w:rsid w:val="006F6022"/>
    <w:rsid w:val="00702047"/>
    <w:rsid w:val="00705E67"/>
    <w:rsid w:val="00710B32"/>
    <w:rsid w:val="00715F77"/>
    <w:rsid w:val="007164F7"/>
    <w:rsid w:val="00721489"/>
    <w:rsid w:val="00727F94"/>
    <w:rsid w:val="0073025E"/>
    <w:rsid w:val="00732214"/>
    <w:rsid w:val="007337EB"/>
    <w:rsid w:val="00745D18"/>
    <w:rsid w:val="00773BB3"/>
    <w:rsid w:val="00774FD6"/>
    <w:rsid w:val="00775A30"/>
    <w:rsid w:val="00776530"/>
    <w:rsid w:val="00780F29"/>
    <w:rsid w:val="00782997"/>
    <w:rsid w:val="00782D5C"/>
    <w:rsid w:val="00791E8E"/>
    <w:rsid w:val="007A0109"/>
    <w:rsid w:val="007A3173"/>
    <w:rsid w:val="007A69CB"/>
    <w:rsid w:val="007A7EBA"/>
    <w:rsid w:val="007B2500"/>
    <w:rsid w:val="007B54D1"/>
    <w:rsid w:val="007C0D8E"/>
    <w:rsid w:val="007C32E7"/>
    <w:rsid w:val="007C7B95"/>
    <w:rsid w:val="007D2846"/>
    <w:rsid w:val="007D2E2B"/>
    <w:rsid w:val="007D61D6"/>
    <w:rsid w:val="007D7B8C"/>
    <w:rsid w:val="007E1B19"/>
    <w:rsid w:val="007E3994"/>
    <w:rsid w:val="007E4033"/>
    <w:rsid w:val="007F219D"/>
    <w:rsid w:val="007F3623"/>
    <w:rsid w:val="008023D9"/>
    <w:rsid w:val="00805411"/>
    <w:rsid w:val="00827311"/>
    <w:rsid w:val="00834BB4"/>
    <w:rsid w:val="00834F6C"/>
    <w:rsid w:val="00835187"/>
    <w:rsid w:val="00841562"/>
    <w:rsid w:val="00841BDF"/>
    <w:rsid w:val="00844F73"/>
    <w:rsid w:val="00846A40"/>
    <w:rsid w:val="00854A78"/>
    <w:rsid w:val="00855F10"/>
    <w:rsid w:val="00856AA0"/>
    <w:rsid w:val="00856E3A"/>
    <w:rsid w:val="00860AC3"/>
    <w:rsid w:val="00860E56"/>
    <w:rsid w:val="008653A7"/>
    <w:rsid w:val="0086637F"/>
    <w:rsid w:val="00874BD7"/>
    <w:rsid w:val="008774B7"/>
    <w:rsid w:val="00890D07"/>
    <w:rsid w:val="008945D9"/>
    <w:rsid w:val="008950B6"/>
    <w:rsid w:val="008B07DE"/>
    <w:rsid w:val="008B32BE"/>
    <w:rsid w:val="008B39BE"/>
    <w:rsid w:val="008B52FF"/>
    <w:rsid w:val="008B684E"/>
    <w:rsid w:val="008B765A"/>
    <w:rsid w:val="008C05EB"/>
    <w:rsid w:val="008C4AFF"/>
    <w:rsid w:val="008C5FE2"/>
    <w:rsid w:val="008C71B7"/>
    <w:rsid w:val="008D17B8"/>
    <w:rsid w:val="008D632A"/>
    <w:rsid w:val="008E535F"/>
    <w:rsid w:val="008F1A6D"/>
    <w:rsid w:val="00902C3B"/>
    <w:rsid w:val="00902C7B"/>
    <w:rsid w:val="00906A39"/>
    <w:rsid w:val="00912B6D"/>
    <w:rsid w:val="00912EBE"/>
    <w:rsid w:val="009170BA"/>
    <w:rsid w:val="00917487"/>
    <w:rsid w:val="00924A82"/>
    <w:rsid w:val="009330A9"/>
    <w:rsid w:val="00945763"/>
    <w:rsid w:val="009503E4"/>
    <w:rsid w:val="009603CA"/>
    <w:rsid w:val="00976110"/>
    <w:rsid w:val="00980AB6"/>
    <w:rsid w:val="009859C1"/>
    <w:rsid w:val="009A5148"/>
    <w:rsid w:val="009B2205"/>
    <w:rsid w:val="009C7AEE"/>
    <w:rsid w:val="009D445B"/>
    <w:rsid w:val="009D71C1"/>
    <w:rsid w:val="009E0E5A"/>
    <w:rsid w:val="009E31E9"/>
    <w:rsid w:val="009F136B"/>
    <w:rsid w:val="009F148A"/>
    <w:rsid w:val="009F20E9"/>
    <w:rsid w:val="009F2CF0"/>
    <w:rsid w:val="009F5B31"/>
    <w:rsid w:val="00A04690"/>
    <w:rsid w:val="00A14EB5"/>
    <w:rsid w:val="00A17B42"/>
    <w:rsid w:val="00A17E9E"/>
    <w:rsid w:val="00A200E3"/>
    <w:rsid w:val="00A264BB"/>
    <w:rsid w:val="00A278BF"/>
    <w:rsid w:val="00A32CE9"/>
    <w:rsid w:val="00A40DD3"/>
    <w:rsid w:val="00A43EFD"/>
    <w:rsid w:val="00A50001"/>
    <w:rsid w:val="00A547EC"/>
    <w:rsid w:val="00A611A7"/>
    <w:rsid w:val="00A67F8B"/>
    <w:rsid w:val="00A722BE"/>
    <w:rsid w:val="00A7310F"/>
    <w:rsid w:val="00A736A0"/>
    <w:rsid w:val="00A73D48"/>
    <w:rsid w:val="00A749C1"/>
    <w:rsid w:val="00A75A93"/>
    <w:rsid w:val="00A773A9"/>
    <w:rsid w:val="00A806D2"/>
    <w:rsid w:val="00A8311B"/>
    <w:rsid w:val="00A8536E"/>
    <w:rsid w:val="00A90946"/>
    <w:rsid w:val="00A97D20"/>
    <w:rsid w:val="00AA166F"/>
    <w:rsid w:val="00AA2DE5"/>
    <w:rsid w:val="00AA5ECE"/>
    <w:rsid w:val="00AB0FDE"/>
    <w:rsid w:val="00AD0697"/>
    <w:rsid w:val="00AD5CD5"/>
    <w:rsid w:val="00AD643B"/>
    <w:rsid w:val="00AE21A0"/>
    <w:rsid w:val="00AE6E09"/>
    <w:rsid w:val="00AF19F4"/>
    <w:rsid w:val="00AF4514"/>
    <w:rsid w:val="00AF47D9"/>
    <w:rsid w:val="00B01F08"/>
    <w:rsid w:val="00B10430"/>
    <w:rsid w:val="00B16E8F"/>
    <w:rsid w:val="00B170B5"/>
    <w:rsid w:val="00B205E6"/>
    <w:rsid w:val="00B24ABC"/>
    <w:rsid w:val="00B25271"/>
    <w:rsid w:val="00B26630"/>
    <w:rsid w:val="00B30401"/>
    <w:rsid w:val="00B31FD9"/>
    <w:rsid w:val="00B339CF"/>
    <w:rsid w:val="00B34BE2"/>
    <w:rsid w:val="00B34C84"/>
    <w:rsid w:val="00B40DE5"/>
    <w:rsid w:val="00B53FFC"/>
    <w:rsid w:val="00B6637D"/>
    <w:rsid w:val="00B70CC5"/>
    <w:rsid w:val="00B7355D"/>
    <w:rsid w:val="00B859A7"/>
    <w:rsid w:val="00B91685"/>
    <w:rsid w:val="00B916A6"/>
    <w:rsid w:val="00BA2E20"/>
    <w:rsid w:val="00BB2E10"/>
    <w:rsid w:val="00BB6BF6"/>
    <w:rsid w:val="00BB76D0"/>
    <w:rsid w:val="00BC2360"/>
    <w:rsid w:val="00BC363C"/>
    <w:rsid w:val="00BD0266"/>
    <w:rsid w:val="00BE18A5"/>
    <w:rsid w:val="00C00FA5"/>
    <w:rsid w:val="00C25FC1"/>
    <w:rsid w:val="00C36833"/>
    <w:rsid w:val="00C42818"/>
    <w:rsid w:val="00C42BB3"/>
    <w:rsid w:val="00C43F8F"/>
    <w:rsid w:val="00C4578F"/>
    <w:rsid w:val="00C54E3F"/>
    <w:rsid w:val="00C6001B"/>
    <w:rsid w:val="00C62C24"/>
    <w:rsid w:val="00C635B6"/>
    <w:rsid w:val="00C655E1"/>
    <w:rsid w:val="00C67400"/>
    <w:rsid w:val="00C87BDC"/>
    <w:rsid w:val="00C92A2C"/>
    <w:rsid w:val="00CA20F9"/>
    <w:rsid w:val="00CB2FF7"/>
    <w:rsid w:val="00CB3500"/>
    <w:rsid w:val="00CB4727"/>
    <w:rsid w:val="00CC263D"/>
    <w:rsid w:val="00CC4FEC"/>
    <w:rsid w:val="00CC627C"/>
    <w:rsid w:val="00CD1C7F"/>
    <w:rsid w:val="00CE005B"/>
    <w:rsid w:val="00CE08D2"/>
    <w:rsid w:val="00CE1D25"/>
    <w:rsid w:val="00CE1F81"/>
    <w:rsid w:val="00CF1713"/>
    <w:rsid w:val="00CF1A4A"/>
    <w:rsid w:val="00D034AC"/>
    <w:rsid w:val="00D0361A"/>
    <w:rsid w:val="00D057A6"/>
    <w:rsid w:val="00D10A24"/>
    <w:rsid w:val="00D12F43"/>
    <w:rsid w:val="00D153E5"/>
    <w:rsid w:val="00D27340"/>
    <w:rsid w:val="00D2755E"/>
    <w:rsid w:val="00D30ADD"/>
    <w:rsid w:val="00D37BCC"/>
    <w:rsid w:val="00D42DDB"/>
    <w:rsid w:val="00D43A0D"/>
    <w:rsid w:val="00D46867"/>
    <w:rsid w:val="00D46B2C"/>
    <w:rsid w:val="00D5086C"/>
    <w:rsid w:val="00D526F3"/>
    <w:rsid w:val="00D649B7"/>
    <w:rsid w:val="00D70807"/>
    <w:rsid w:val="00D713F5"/>
    <w:rsid w:val="00D90957"/>
    <w:rsid w:val="00D9436E"/>
    <w:rsid w:val="00DB05A1"/>
    <w:rsid w:val="00DB6F75"/>
    <w:rsid w:val="00DC519E"/>
    <w:rsid w:val="00DC733E"/>
    <w:rsid w:val="00DD0777"/>
    <w:rsid w:val="00DD6C96"/>
    <w:rsid w:val="00DF14A8"/>
    <w:rsid w:val="00DF27C0"/>
    <w:rsid w:val="00DF57BE"/>
    <w:rsid w:val="00DF6FC3"/>
    <w:rsid w:val="00E045D1"/>
    <w:rsid w:val="00E0574A"/>
    <w:rsid w:val="00E06500"/>
    <w:rsid w:val="00E07F26"/>
    <w:rsid w:val="00E146C5"/>
    <w:rsid w:val="00E15FF3"/>
    <w:rsid w:val="00E20154"/>
    <w:rsid w:val="00E237B9"/>
    <w:rsid w:val="00E266DE"/>
    <w:rsid w:val="00E32CCE"/>
    <w:rsid w:val="00E35B3D"/>
    <w:rsid w:val="00E41BBA"/>
    <w:rsid w:val="00E454B1"/>
    <w:rsid w:val="00E505EF"/>
    <w:rsid w:val="00E57060"/>
    <w:rsid w:val="00E57D83"/>
    <w:rsid w:val="00E7111B"/>
    <w:rsid w:val="00E762EA"/>
    <w:rsid w:val="00E87616"/>
    <w:rsid w:val="00E92047"/>
    <w:rsid w:val="00EA2CAA"/>
    <w:rsid w:val="00EA5C16"/>
    <w:rsid w:val="00EB36E8"/>
    <w:rsid w:val="00EB7D8F"/>
    <w:rsid w:val="00ED2504"/>
    <w:rsid w:val="00ED3985"/>
    <w:rsid w:val="00ED3FB7"/>
    <w:rsid w:val="00EE03E1"/>
    <w:rsid w:val="00EE06E3"/>
    <w:rsid w:val="00EE402A"/>
    <w:rsid w:val="00EE4B4D"/>
    <w:rsid w:val="00EE51E7"/>
    <w:rsid w:val="00EF000D"/>
    <w:rsid w:val="00EF5320"/>
    <w:rsid w:val="00EF5773"/>
    <w:rsid w:val="00F16A86"/>
    <w:rsid w:val="00F2058D"/>
    <w:rsid w:val="00F251A2"/>
    <w:rsid w:val="00F26030"/>
    <w:rsid w:val="00F30998"/>
    <w:rsid w:val="00F3446B"/>
    <w:rsid w:val="00F40906"/>
    <w:rsid w:val="00F545A3"/>
    <w:rsid w:val="00F62A01"/>
    <w:rsid w:val="00F62A70"/>
    <w:rsid w:val="00F651E6"/>
    <w:rsid w:val="00F71123"/>
    <w:rsid w:val="00F8565C"/>
    <w:rsid w:val="00F9045F"/>
    <w:rsid w:val="00F94376"/>
    <w:rsid w:val="00FA06ED"/>
    <w:rsid w:val="00FA42D6"/>
    <w:rsid w:val="00FA575F"/>
    <w:rsid w:val="00FB07ED"/>
    <w:rsid w:val="00FB0D9F"/>
    <w:rsid w:val="00FB5706"/>
    <w:rsid w:val="00FB6819"/>
    <w:rsid w:val="00FB7E7C"/>
    <w:rsid w:val="00FC7B37"/>
    <w:rsid w:val="00FD7006"/>
    <w:rsid w:val="00FE0385"/>
    <w:rsid w:val="00FE4F72"/>
    <w:rsid w:val="00FF481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C07B078"/>
  <w15:docId w15:val="{F6941025-F3B5-467D-AF03-24BF70AD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687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A17E9E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E37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7C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65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6B75E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D2755E"/>
    <w:rPr>
      <w:color w:val="0000FF"/>
      <w:u w:val="single"/>
    </w:rPr>
  </w:style>
  <w:style w:type="paragraph" w:customStyle="1" w:styleId="Default">
    <w:name w:val="Default"/>
    <w:rsid w:val="00D2755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99"/>
    <w:qFormat/>
    <w:rsid w:val="00702047"/>
    <w:pPr>
      <w:ind w:left="357" w:hanging="357"/>
      <w:jc w:val="center"/>
    </w:pPr>
    <w:rPr>
      <w:rFonts w:ascii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702047"/>
    <w:rPr>
      <w:b/>
      <w:bCs/>
      <w:sz w:val="24"/>
      <w:szCs w:val="24"/>
    </w:rPr>
  </w:style>
  <w:style w:type="paragraph" w:customStyle="1" w:styleId="bez">
    <w:name w:val="bez"/>
    <w:rsid w:val="00702047"/>
    <w:pPr>
      <w:widowControl w:val="0"/>
      <w:tabs>
        <w:tab w:val="left" w:pos="336"/>
        <w:tab w:val="left" w:pos="792"/>
        <w:tab w:val="left" w:pos="2547"/>
        <w:tab w:val="left" w:pos="2880"/>
        <w:tab w:val="left" w:pos="3600"/>
        <w:tab w:val="left" w:pos="396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jc w:val="both"/>
    </w:pPr>
    <w:rPr>
      <w:rFonts w:ascii="Univers-PL" w:hAnsi="Univers-PL" w:cs="Univers-PL"/>
      <w:noProof/>
      <w:sz w:val="19"/>
      <w:szCs w:val="19"/>
    </w:rPr>
  </w:style>
  <w:style w:type="paragraph" w:styleId="Podtytu">
    <w:name w:val="Subtitle"/>
    <w:basedOn w:val="Normalny"/>
    <w:link w:val="PodtytuZnak"/>
    <w:uiPriority w:val="99"/>
    <w:qFormat/>
    <w:rsid w:val="00702047"/>
    <w:pPr>
      <w:jc w:val="center"/>
    </w:pPr>
    <w:rPr>
      <w:rFonts w:cs="Arial"/>
      <w:b/>
      <w:sz w:val="28"/>
      <w:szCs w:val="20"/>
      <w:u w:val="single"/>
      <w:lang w:val="de-DE" w:eastAsia="de-DE"/>
    </w:rPr>
  </w:style>
  <w:style w:type="character" w:customStyle="1" w:styleId="PodtytuZnak">
    <w:name w:val="Podtytuł Znak"/>
    <w:basedOn w:val="Domylnaczcionkaakapitu"/>
    <w:link w:val="Podtytu"/>
    <w:uiPriority w:val="99"/>
    <w:rsid w:val="00702047"/>
    <w:rPr>
      <w:rFonts w:ascii="Arial" w:hAnsi="Arial" w:cs="Arial"/>
      <w:b/>
      <w:sz w:val="28"/>
      <w:u w:val="single"/>
      <w:lang w:val="de-DE" w:eastAsia="de-DE"/>
    </w:rPr>
  </w:style>
  <w:style w:type="paragraph" w:customStyle="1" w:styleId="1">
    <w:name w:val="1"/>
    <w:rsid w:val="00702047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styleId="NormalnyWeb">
    <w:name w:val="Normal (Web)"/>
    <w:basedOn w:val="Normalny"/>
    <w:uiPriority w:val="99"/>
    <w:semiHidden/>
    <w:unhideWhenUsed/>
    <w:rsid w:val="009E31E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gkelc">
    <w:name w:val="hgkelc"/>
    <w:basedOn w:val="Domylnaczcionkaakapitu"/>
    <w:rsid w:val="009E31E9"/>
  </w:style>
  <w:style w:type="character" w:customStyle="1" w:styleId="NagwekZnak">
    <w:name w:val="Nagłówek Znak"/>
    <w:basedOn w:val="Domylnaczcionkaakapitu"/>
    <w:link w:val="Nagwek"/>
    <w:rsid w:val="00B31FD9"/>
    <w:rPr>
      <w:rFonts w:ascii="Arial" w:hAnsi="Arial"/>
      <w:sz w:val="24"/>
      <w:szCs w:val="24"/>
    </w:rPr>
  </w:style>
  <w:style w:type="paragraph" w:styleId="Tekstpodstawowy">
    <w:name w:val="Body Text"/>
    <w:basedOn w:val="Normalny"/>
    <w:link w:val="TekstpodstawowyZnak"/>
    <w:rsid w:val="00B31FD9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31FD9"/>
    <w:rPr>
      <w:sz w:val="24"/>
    </w:rPr>
  </w:style>
  <w:style w:type="paragraph" w:styleId="Tekstblokowy">
    <w:name w:val="Block Text"/>
    <w:basedOn w:val="Normalny"/>
    <w:rsid w:val="00B31FD9"/>
    <w:pPr>
      <w:ind w:left="113" w:right="113"/>
    </w:pPr>
    <w:rPr>
      <w:rFonts w:ascii="Times New Roman" w:hAnsi="Times New Roman"/>
      <w:sz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wski\Desktop\Nowy%20folder%20(2)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E373-6C27-41F8-8557-ED5201AB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223</TotalTime>
  <Pages>3</Pages>
  <Words>717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Markowski</dc:creator>
  <cp:lastModifiedBy>Lucyna Szymańska</cp:lastModifiedBy>
  <cp:revision>16</cp:revision>
  <cp:lastPrinted>2023-06-14T05:41:00Z</cp:lastPrinted>
  <dcterms:created xsi:type="dcterms:W3CDTF">2023-06-26T10:04:00Z</dcterms:created>
  <dcterms:modified xsi:type="dcterms:W3CDTF">2023-07-20T13:30:00Z</dcterms:modified>
</cp:coreProperties>
</file>