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B8" w:rsidRPr="008A55C0" w:rsidRDefault="00F26808" w:rsidP="00A335B8">
      <w:pPr>
        <w:spacing w:line="240" w:lineRule="auto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Ciśnieniomierz elektroniczny:</w:t>
      </w:r>
      <w:bookmarkStart w:id="0" w:name="_GoBack"/>
      <w:bookmarkEnd w:id="0"/>
    </w:p>
    <w:p w:rsidR="00880D68" w:rsidRPr="00880D68" w:rsidRDefault="00880D68" w:rsidP="00880D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Dane techniczne: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pomiaru ciśnienia: 0 do 299 [</w:t>
      </w:r>
      <w:proofErr w:type="spellStart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mmhg</w:t>
      </w:r>
      <w:proofErr w:type="spellEnd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]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pomiaru tętna: 40 do 180 [uderzeń/min]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Dokładność pomiaru: ciśnienia+/- 3 </w:t>
      </w:r>
      <w:proofErr w:type="spellStart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mmhg</w:t>
      </w:r>
      <w:proofErr w:type="spellEnd"/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Dokładność pomiaru: tętna+/- 5% odczytu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Pamięć: 2 x 100 pomiary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Temperatura działania: 10 do 40 [</w:t>
      </w:r>
      <w:proofErr w:type="spellStart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st.C</w:t>
      </w:r>
      <w:proofErr w:type="spellEnd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]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Temperatura przechowywania: -20 do 60 [</w:t>
      </w:r>
      <w:proofErr w:type="spellStart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st.C</w:t>
      </w:r>
      <w:proofErr w:type="spellEnd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]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Rozmiar mankietu: 22 – 42 cm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Zasilanie: 4 baterie 1,5v aa lub zasilacz</w:t>
      </w:r>
    </w:p>
    <w:p w:rsidR="00880D68" w:rsidRPr="00880D68" w:rsidRDefault="00880D68" w:rsidP="0088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Waga urządzenia bez baterii: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około </w:t>
      </w: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380 g</w:t>
      </w:r>
    </w:p>
    <w:p w:rsidR="00880D68" w:rsidRPr="00880D68" w:rsidRDefault="00880D68" w:rsidP="00880D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Cechy urządzenia: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Technologia IntelliSense™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- pomaga w zapewnieniu odpowiedniego ciśnienia w mankiecie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Wskaźnik </w:t>
      </w:r>
      <w:proofErr w:type="spellStart"/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AFib</w:t>
      </w:r>
      <w:proofErr w:type="spellEnd"/>
      <w:r w:rsidRPr="00880D68">
        <w:rPr>
          <w:rFonts w:ascii="Arial" w:eastAsia="Times New Roman" w:hAnsi="Arial" w:cs="Arial"/>
          <w:sz w:val="24"/>
          <w:szCs w:val="24"/>
          <w:lang w:eastAsia="pl-PL"/>
        </w:rPr>
        <w:t> — wykrywa możliwość wystąpienia migotania przedsionków, umożliwiając monitorowanie choroby w warunkach domowych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Wskaźnik prawidłowo założonego mankietu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Funkcja wykrywania nieregularnego tętna, nadciśnienia oraz ruchu ciała podczas pomiaru: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wyświetla tylko wyniki wiarygodnych badań</w:t>
      </w:r>
    </w:p>
    <w:p w:rsidR="00880D68" w:rsidRPr="00880D68" w:rsidRDefault="00880D68" w:rsidP="00985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Wyposażony w pamięć pozwalającą zapisać wyniki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 pomiarów</w:t>
      </w:r>
    </w:p>
    <w:p w:rsidR="00880D68" w:rsidRPr="00880D68" w:rsidRDefault="00880D68" w:rsidP="00985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Ciśnieniomierz jest w zestawie z mankietem dużej wielkości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(obwód ramienia od 22 do 42 cm),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Wskaźnik nadciśnienia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— informuje, czy wynik przekracza zalecany poziom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Funkcja 3 pomiarów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— ciśnieniomierz wykonuje 3 kolejne odczyty w odstępach 30-sekundowych, a następnie wyświetla średnią, podając tym samym dokładniejsze wskazanie wartości ciśnienia krwi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Etui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zamykane na zamek</w:t>
      </w:r>
    </w:p>
    <w:p w:rsidR="00880D68" w:rsidRPr="00880D68" w:rsidRDefault="00880D68" w:rsidP="00880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Zasilacz sieciowy</w:t>
      </w:r>
      <w:r w:rsidRPr="00880D68">
        <w:rPr>
          <w:rFonts w:ascii="Arial" w:eastAsia="Times New Roman" w:hAnsi="Arial" w:cs="Arial"/>
          <w:sz w:val="24"/>
          <w:szCs w:val="24"/>
          <w:lang w:eastAsia="pl-PL"/>
        </w:rPr>
        <w:t> - pozwala korzystać z urządzenia nie zużywając baterii</w:t>
      </w:r>
    </w:p>
    <w:p w:rsidR="00A335B8" w:rsidRDefault="00A335B8" w:rsidP="00A335B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</w:p>
    <w:p w:rsidR="00880D68" w:rsidRPr="00880D68" w:rsidRDefault="00880D68" w:rsidP="00880D6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 zestawie:</w:t>
      </w:r>
    </w:p>
    <w:p w:rsidR="00880D68" w:rsidRDefault="00880D68" w:rsidP="00983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sz w:val="24"/>
          <w:szCs w:val="24"/>
          <w:lang w:eastAsia="pl-PL"/>
        </w:rPr>
        <w:t xml:space="preserve">Ciśnieniomierz </w:t>
      </w:r>
    </w:p>
    <w:p w:rsidR="00880D68" w:rsidRPr="00880D68" w:rsidRDefault="00880D68" w:rsidP="00983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sz w:val="24"/>
          <w:szCs w:val="24"/>
          <w:lang w:eastAsia="pl-PL"/>
        </w:rPr>
        <w:t xml:space="preserve">Mankiet </w:t>
      </w:r>
      <w:proofErr w:type="spellStart"/>
      <w:r w:rsidRPr="00880D68">
        <w:rPr>
          <w:rFonts w:ascii="Arial" w:eastAsia="Times New Roman" w:hAnsi="Arial" w:cs="Arial"/>
          <w:sz w:val="24"/>
          <w:szCs w:val="24"/>
          <w:lang w:eastAsia="pl-PL"/>
        </w:rPr>
        <w:t>Intelli</w:t>
      </w:r>
      <w:proofErr w:type="spellEnd"/>
      <w:r w:rsidRPr="00880D68">
        <w:rPr>
          <w:rFonts w:ascii="Arial" w:eastAsia="Times New Roman" w:hAnsi="Arial" w:cs="Arial"/>
          <w:sz w:val="24"/>
          <w:szCs w:val="24"/>
          <w:lang w:eastAsia="pl-PL"/>
        </w:rPr>
        <w:t xml:space="preserve"> 360° 22-42 cm.</w:t>
      </w:r>
    </w:p>
    <w:p w:rsidR="00880D68" w:rsidRPr="00880D68" w:rsidRDefault="00880D68" w:rsidP="00880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sz w:val="24"/>
          <w:szCs w:val="24"/>
          <w:lang w:eastAsia="pl-PL"/>
        </w:rPr>
        <w:t>Polska instrukcja obsługi</w:t>
      </w:r>
    </w:p>
    <w:p w:rsidR="00880D68" w:rsidRPr="00880D68" w:rsidRDefault="00880D68" w:rsidP="00880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sz w:val="24"/>
          <w:szCs w:val="24"/>
          <w:lang w:eastAsia="pl-PL"/>
        </w:rPr>
        <w:t>Etui</w:t>
      </w:r>
    </w:p>
    <w:p w:rsidR="00880D68" w:rsidRPr="00880D68" w:rsidRDefault="00880D68" w:rsidP="00880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sz w:val="24"/>
          <w:szCs w:val="24"/>
          <w:lang w:eastAsia="pl-PL"/>
        </w:rPr>
        <w:t>Baterie 4 sztuki</w:t>
      </w:r>
    </w:p>
    <w:p w:rsidR="00880D68" w:rsidRPr="00880D68" w:rsidRDefault="00880D68" w:rsidP="00880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Zasilacz sieciowy</w:t>
      </w:r>
    </w:p>
    <w:p w:rsidR="00880D68" w:rsidRDefault="00880D68" w:rsidP="00A335B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</w:p>
    <w:p w:rsidR="00880D68" w:rsidRDefault="00880D68" w:rsidP="00A335B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</w:p>
    <w:p w:rsidR="00931445" w:rsidRDefault="00931445"/>
    <w:sectPr w:rsidR="00931445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492"/>
    <w:multiLevelType w:val="multilevel"/>
    <w:tmpl w:val="5A9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C02DD"/>
    <w:multiLevelType w:val="multilevel"/>
    <w:tmpl w:val="0D9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92688"/>
    <w:multiLevelType w:val="multilevel"/>
    <w:tmpl w:val="B53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8"/>
    <w:rsid w:val="000D2B74"/>
    <w:rsid w:val="00462F5E"/>
    <w:rsid w:val="00880D68"/>
    <w:rsid w:val="008A55C0"/>
    <w:rsid w:val="00931445"/>
    <w:rsid w:val="00A335B8"/>
    <w:rsid w:val="00EC3877"/>
    <w:rsid w:val="00F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5700"/>
  <w15:chartTrackingRefBased/>
  <w15:docId w15:val="{53B8D63B-43C0-4D14-A572-E2A26E6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4"/>
  </w:style>
  <w:style w:type="paragraph" w:styleId="Nagwek2">
    <w:name w:val="heading 2"/>
    <w:basedOn w:val="Normalny"/>
    <w:link w:val="Nagwek2Znak"/>
    <w:uiPriority w:val="9"/>
    <w:qFormat/>
    <w:rsid w:val="0088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35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80D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2</cp:revision>
  <dcterms:created xsi:type="dcterms:W3CDTF">2023-09-08T07:51:00Z</dcterms:created>
  <dcterms:modified xsi:type="dcterms:W3CDTF">2023-09-08T10:29:00Z</dcterms:modified>
</cp:coreProperties>
</file>