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59" w:rsidRDefault="00C57359" w:rsidP="00C57359">
      <w:pPr>
        <w:pStyle w:val="Akapitzlist"/>
        <w:spacing w:after="0"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>Załącznik Nr 3 do SWZ</w:t>
      </w:r>
    </w:p>
    <w:p w:rsidR="00C57359" w:rsidRDefault="00C57359" w:rsidP="00C57359">
      <w:pPr>
        <w:spacing w:after="60" w:line="240" w:lineRule="auto"/>
        <w:rPr>
          <w:rFonts w:ascii="Trebuchet MS" w:eastAsia="Times New Roman" w:hAnsi="Trebuchet MS" w:cs="Calibri"/>
          <w:b/>
          <w:color w:val="auto"/>
          <w:szCs w:val="21"/>
        </w:rPr>
      </w:pPr>
    </w:p>
    <w:p w:rsidR="00C57359" w:rsidRDefault="00C57359" w:rsidP="00C57359">
      <w:pPr>
        <w:spacing w:after="0" w:line="240" w:lineRule="auto"/>
        <w:ind w:left="5664"/>
        <w:rPr>
          <w:rFonts w:cstheme="minorHAnsi"/>
          <w:b/>
          <w:color w:val="auto"/>
        </w:rPr>
      </w:pPr>
    </w:p>
    <w:p w:rsidR="00C57359" w:rsidRDefault="00C57359" w:rsidP="00C57359">
      <w:pPr>
        <w:spacing w:after="60" w:line="240" w:lineRule="auto"/>
        <w:rPr>
          <w:rFonts w:ascii="Trebuchet MS" w:eastAsia="Times New Roman" w:hAnsi="Trebuchet MS" w:cs="Calibri"/>
          <w:bCs/>
          <w:color w:val="auto"/>
          <w:szCs w:val="21"/>
        </w:rPr>
      </w:pPr>
      <w:r>
        <w:rPr>
          <w:rFonts w:ascii="Trebuchet MS" w:eastAsia="Times New Roman" w:hAnsi="Trebuchet MS" w:cs="Calibri"/>
          <w:bCs/>
          <w:color w:val="auto"/>
          <w:szCs w:val="21"/>
        </w:rPr>
        <w:t xml:space="preserve">                                                                                </w:t>
      </w:r>
    </w:p>
    <w:p w:rsidR="00C57359" w:rsidRDefault="00C57359" w:rsidP="00C57359">
      <w:pPr>
        <w:spacing w:after="0" w:line="480" w:lineRule="auto"/>
        <w:rPr>
          <w:rFonts w:eastAsia="Times New Roman" w:cstheme="minorHAnsi"/>
          <w:b/>
          <w:color w:val="auto"/>
        </w:rPr>
      </w:pPr>
      <w:r>
        <w:rPr>
          <w:rFonts w:eastAsia="Times New Roman" w:cstheme="minorHAnsi"/>
          <w:b/>
          <w:color w:val="auto"/>
        </w:rPr>
        <w:t>Podmiot udostępniający zasoby:</w:t>
      </w:r>
    </w:p>
    <w:p w:rsidR="00C57359" w:rsidRDefault="00C57359" w:rsidP="00C57359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C57359" w:rsidRDefault="00C57359" w:rsidP="00C57359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C57359" w:rsidRDefault="00C57359" w:rsidP="00C57359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eastAsia="Times New Roman" w:cstheme="minorHAnsi"/>
          <w:i/>
          <w:color w:val="auto"/>
          <w:sz w:val="16"/>
          <w:szCs w:val="16"/>
        </w:rPr>
        <w:t>)</w:t>
      </w:r>
    </w:p>
    <w:p w:rsidR="00C57359" w:rsidRDefault="00C57359" w:rsidP="00C57359">
      <w:pPr>
        <w:spacing w:before="160" w:after="0" w:line="480" w:lineRule="auto"/>
        <w:ind w:right="4871"/>
        <w:rPr>
          <w:rFonts w:eastAsia="Times New Roman" w:cstheme="minorHAnsi"/>
          <w:color w:val="auto"/>
          <w:u w:val="single"/>
        </w:rPr>
      </w:pPr>
      <w:r>
        <w:rPr>
          <w:rFonts w:eastAsia="Times New Roman" w:cstheme="minorHAnsi"/>
          <w:color w:val="auto"/>
          <w:u w:val="single"/>
        </w:rPr>
        <w:t>reprezentowany przez:</w:t>
      </w:r>
    </w:p>
    <w:p w:rsidR="00C57359" w:rsidRDefault="00C57359" w:rsidP="00C57359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C57359" w:rsidRDefault="00C57359" w:rsidP="00C57359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(imię, nazwisko, stanowisko/podstawa do reprezentacji)</w:t>
      </w:r>
    </w:p>
    <w:p w:rsidR="00C57359" w:rsidRDefault="00C57359" w:rsidP="00C57359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</w:p>
    <w:p w:rsidR="00C57359" w:rsidRDefault="00C57359" w:rsidP="00C57359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</w:p>
    <w:p w:rsidR="00C57359" w:rsidRDefault="00C57359" w:rsidP="00C57359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thick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208280</wp:posOffset>
                </wp:positionV>
                <wp:extent cx="6363970" cy="837565"/>
                <wp:effectExtent l="0" t="0" r="0" b="63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970" cy="83756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5C826" id="Prostokąt 3" o:spid="_x0000_s1026" style="position:absolute;margin-left:-13.5pt;margin-top:16.4pt;width:501.1pt;height:6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" fillcolor="#e7e6e6" stroked="f"/>
            </w:pict>
          </mc:Fallback>
        </mc:AlternateContent>
      </w:r>
    </w:p>
    <w:p w:rsidR="00C57359" w:rsidRDefault="00C57359" w:rsidP="00C57359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thick"/>
          <w:lang w:eastAsia="pl-PL"/>
        </w:rPr>
      </w:pPr>
      <w:r>
        <w:rPr>
          <w:rFonts w:eastAsia="Times New Roman" w:cstheme="minorHAnsi"/>
          <w:b/>
          <w:color w:val="auto"/>
          <w:u w:val="thick"/>
          <w:lang w:eastAsia="pl-PL"/>
        </w:rPr>
        <w:t>OŚWIADCZENIE PODMIOTU UDOSTĘPNIAJĄCEGO ZASOBY</w:t>
      </w:r>
    </w:p>
    <w:p w:rsidR="00C57359" w:rsidRDefault="00C57359" w:rsidP="00C57359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thick"/>
          <w:lang w:eastAsia="pl-PL"/>
        </w:rPr>
      </w:pPr>
    </w:p>
    <w:p w:rsidR="00C57359" w:rsidRDefault="00C57359" w:rsidP="00C57359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cstheme="minorHAnsi"/>
          <w:b/>
          <w:color w:val="333333"/>
          <w:sz w:val="21"/>
          <w:szCs w:val="21"/>
          <w:highlight w:val="lightGray"/>
          <w:shd w:val="clear" w:color="auto" w:fill="FFFFFF"/>
        </w:rPr>
        <w:t xml:space="preserve">dot. spełnienia warunków udziału w postępowaniu oraz przesłanek wykluczenia z postępowania </w:t>
      </w:r>
    </w:p>
    <w:p w:rsidR="00C57359" w:rsidRDefault="00C57359" w:rsidP="00C57359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</w:p>
    <w:p w:rsidR="00C57359" w:rsidRDefault="00C57359" w:rsidP="00C57359">
      <w:pPr>
        <w:pStyle w:val="Akapitzlist"/>
        <w:suppressAutoHyphens w:val="0"/>
        <w:spacing w:before="120" w:after="120"/>
        <w:ind w:left="1080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C57359" w:rsidRDefault="00C57359" w:rsidP="00C57359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  <w:bookmarkStart w:id="0" w:name="_GoBack"/>
      <w:bookmarkEnd w:id="0"/>
    </w:p>
    <w:p w:rsidR="00C57359" w:rsidRDefault="00C57359" w:rsidP="00C57359">
      <w:pPr>
        <w:spacing w:after="0" w:line="240" w:lineRule="auto"/>
        <w:jc w:val="both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Na potrzeby postępowania o udzielenie zamówienia publicznego pn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cstheme="minorHAnsi"/>
          <w:b/>
        </w:rPr>
        <w:t>„</w:t>
      </w:r>
      <w:r>
        <w:rPr>
          <w:rFonts w:cstheme="minorHAnsi"/>
          <w:b/>
          <w:color w:val="000000"/>
        </w:rPr>
        <w:t xml:space="preserve">Udzielenie </w:t>
      </w:r>
      <w:r>
        <w:rPr>
          <w:rFonts w:cstheme="minorHAnsi"/>
          <w:b/>
          <w:color w:val="000000"/>
          <w:shd w:val="clear" w:color="auto" w:fill="FFFFFF"/>
        </w:rPr>
        <w:t>o</w:t>
      </w:r>
      <w:r>
        <w:rPr>
          <w:rFonts w:cstheme="minorHAnsi"/>
          <w:b/>
          <w:color w:val="000000"/>
        </w:rPr>
        <w:t>sobom bezdomnym schronienia wraz z usługami opiekuńczymi”</w:t>
      </w:r>
      <w:r>
        <w:rPr>
          <w:rFonts w:ascii="Calibri" w:hAnsi="Calibri" w:cs="Calibri"/>
          <w:b/>
        </w:rPr>
        <w:t xml:space="preserve"> </w:t>
      </w:r>
      <w:r w:rsidR="00431B57">
        <w:rPr>
          <w:rFonts w:cstheme="minorHAnsi"/>
          <w:color w:val="auto"/>
        </w:rPr>
        <w:t>(znak: SOP.3700.7.</w:t>
      </w:r>
      <w:r>
        <w:rPr>
          <w:rFonts w:cstheme="minorHAnsi"/>
          <w:color w:val="auto"/>
        </w:rPr>
        <w:t>2024), prowadzonego przez Miejski Ośrodek Pomocy Społecznej w Bełchatowie</w:t>
      </w:r>
      <w:r>
        <w:rPr>
          <w:rFonts w:cstheme="minorHAnsi"/>
          <w:i/>
          <w:color w:val="auto"/>
        </w:rPr>
        <w:t xml:space="preserve">, </w:t>
      </w:r>
      <w:r>
        <w:rPr>
          <w:rFonts w:eastAsia="Times New Roman" w:cstheme="minorHAnsi"/>
          <w:color w:val="auto"/>
          <w:lang w:eastAsia="pl-PL"/>
        </w:rPr>
        <w:t>oświadczam, że:</w:t>
      </w:r>
      <w:r>
        <w:rPr>
          <w:rFonts w:eastAsia="Times New Roman" w:cstheme="minorHAnsi"/>
          <w:b/>
          <w:color w:val="auto"/>
          <w:u w:val="single"/>
          <w:lang w:eastAsia="pl-PL"/>
        </w:rPr>
        <w:t xml:space="preserve"> </w:t>
      </w:r>
    </w:p>
    <w:p w:rsidR="00C57359" w:rsidRDefault="00C57359" w:rsidP="00C57359">
      <w:pPr>
        <w:pStyle w:val="Akapitzlist"/>
        <w:widowControl w:val="0"/>
        <w:numPr>
          <w:ilvl w:val="0"/>
          <w:numId w:val="1"/>
        </w:numPr>
        <w:suppressAutoHyphens w:val="0"/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t xml:space="preserve">nie zachodzą w stosunku do mnie przesłanki wykluczenia z postępowania na podstawie art. 108 ust 1 ustawy </w:t>
      </w:r>
      <w:r>
        <w:rPr>
          <w:rFonts w:asciiTheme="minorHAnsi" w:eastAsia="Times New Roman" w:hAnsiTheme="minorHAnsi" w:cstheme="minorHAnsi"/>
          <w:lang w:eastAsia="pl-PL"/>
        </w:rPr>
        <w:t>prawo zamówień publicznych.</w:t>
      </w:r>
    </w:p>
    <w:p w:rsidR="00C57359" w:rsidRDefault="00C57359" w:rsidP="00CB17A2">
      <w:pPr>
        <w:pStyle w:val="Akapitzlist"/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asciiTheme="minorHAnsi" w:hAnsiTheme="minorHAnsi" w:cstheme="minorHAnsi"/>
          <w:color w:val="000000" w:themeColor="text1"/>
        </w:rPr>
        <w:t>nie zachodzą w stosunku do mnie przesłanki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>
        <w:rPr>
          <w:rFonts w:cstheme="minorHAnsi"/>
          <w:lang w:val="x-none" w:eastAsia="pl-PL"/>
        </w:rPr>
        <w:t xml:space="preserve">wykluczenia z postępowania na podstawie art. 7 ust. 1 ustawy </w:t>
      </w:r>
      <w:r>
        <w:rPr>
          <w:rFonts w:cstheme="minorHAnsi"/>
        </w:rPr>
        <w:t xml:space="preserve">z dnia 13 kwietnia 2022 r. </w:t>
      </w:r>
      <w:r>
        <w:rPr>
          <w:rFonts w:cstheme="minorHAnsi"/>
          <w:lang w:val="x-none" w:eastAsia="pl-PL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lang w:eastAsia="pl-PL"/>
        </w:rPr>
        <w:t xml:space="preserve">. </w:t>
      </w:r>
    </w:p>
    <w:p w:rsidR="00C57359" w:rsidRDefault="00C57359" w:rsidP="00C57359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7359" w:rsidRDefault="00C57359" w:rsidP="00C57359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b/>
          <w:color w:val="auto"/>
          <w:u w:val="single"/>
          <w:lang w:eastAsia="pl-PL"/>
        </w:rPr>
        <w:t>DOTYCZĄCE SPEŁNIANIA WARUNKÓW UDZIAŁU W POSTĘPOWANIU</w:t>
      </w:r>
    </w:p>
    <w:p w:rsidR="00C57359" w:rsidRDefault="00C57359" w:rsidP="00C57359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</w:p>
    <w:p w:rsidR="00C57359" w:rsidRDefault="00C57359" w:rsidP="00C57359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 xml:space="preserve">Oświadczam, że spełniam warunki udziału w postępowaniu określone przez Zamawiającego w części IX w zakresie, w jakim Wykonawca powołuje się na zasoby, tj.: </w:t>
      </w:r>
    </w:p>
    <w:p w:rsidR="00C57359" w:rsidRDefault="00C57359" w:rsidP="00C57359">
      <w:pPr>
        <w:widowControl w:val="0"/>
        <w:suppressAutoHyphens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</w:p>
    <w:p w:rsidR="00C57359" w:rsidRDefault="00C57359" w:rsidP="00C57359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…………………………………………………………………………………………..……………………………………………………………….………………………………………………………………………………………………………..………………………………………..…………</w:t>
      </w:r>
    </w:p>
    <w:p w:rsidR="00C57359" w:rsidRDefault="00C57359" w:rsidP="00C57359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C57359" w:rsidRDefault="00C57359" w:rsidP="00C57359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C57359" w:rsidRDefault="00C57359" w:rsidP="00C57359">
      <w:pPr>
        <w:widowControl w:val="0"/>
        <w:spacing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C57359" w:rsidRDefault="00C57359" w:rsidP="00C57359">
      <w:pPr>
        <w:widowControl w:val="0"/>
        <w:shd w:val="clear" w:color="auto" w:fill="F2F2F2"/>
        <w:tabs>
          <w:tab w:val="left" w:pos="250"/>
          <w:tab w:val="center" w:pos="4873"/>
        </w:tabs>
        <w:spacing w:before="16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b/>
          <w:color w:val="auto"/>
          <w:u w:val="single"/>
          <w:lang w:eastAsia="pl-PL"/>
        </w:rPr>
        <w:t>DOTYCZĄCE PODANYCH INFORMACJI:</w:t>
      </w:r>
    </w:p>
    <w:p w:rsidR="00C57359" w:rsidRDefault="00C57359" w:rsidP="00C57359">
      <w:pPr>
        <w:widowControl w:val="0"/>
        <w:spacing w:after="0" w:line="24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:rsidR="00C57359" w:rsidRDefault="00C57359" w:rsidP="00C57359">
      <w:pPr>
        <w:widowControl w:val="0"/>
        <w:spacing w:before="240" w:after="0" w:line="360" w:lineRule="auto"/>
        <w:jc w:val="both"/>
        <w:rPr>
          <w:rFonts w:eastAsia="Times New Roman" w:cstheme="minorHAnsi"/>
          <w:color w:val="auto"/>
          <w:lang w:eastAsia="pl-PL"/>
        </w:rPr>
      </w:pPr>
    </w:p>
    <w:p w:rsidR="00C57359" w:rsidRDefault="00C57359" w:rsidP="00C57359">
      <w:pPr>
        <w:widowControl w:val="0"/>
        <w:spacing w:before="240" w:after="0" w:line="360" w:lineRule="auto"/>
        <w:jc w:val="both"/>
        <w:rPr>
          <w:rFonts w:eastAsia="Times New Roman" w:cstheme="minorHAnsi"/>
          <w:color w:val="auto"/>
          <w:lang w:eastAsia="pl-PL"/>
        </w:rPr>
      </w:pPr>
      <w:r>
        <w:rPr>
          <w:rFonts w:eastAsia="Times New Roman" w:cstheme="minorHAnsi"/>
          <w:color w:val="auto"/>
          <w:lang w:eastAsia="pl-PL"/>
        </w:rPr>
        <w:t>Miejscowość …………….……….., dnia ………….…………………...</w:t>
      </w:r>
    </w:p>
    <w:p w:rsidR="00C57359" w:rsidRDefault="00C57359" w:rsidP="00C57359">
      <w:pPr>
        <w:widowControl w:val="0"/>
        <w:spacing w:before="240" w:after="0" w:line="360" w:lineRule="auto"/>
        <w:jc w:val="both"/>
        <w:rPr>
          <w:rFonts w:eastAsia="Times New Roman" w:cstheme="minorHAnsi"/>
          <w:color w:val="FF0000"/>
          <w:lang w:eastAsia="pl-PL"/>
        </w:rPr>
      </w:pPr>
    </w:p>
    <w:p w:rsidR="00C57359" w:rsidRDefault="00C57359" w:rsidP="00C57359">
      <w:pPr>
        <w:jc w:val="both"/>
        <w:rPr>
          <w:color w:val="FF0000"/>
        </w:rPr>
      </w:pP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p w:rsidR="00C57359" w:rsidRDefault="00C57359" w:rsidP="00C57359"/>
    <w:p w:rsidR="00265BCC" w:rsidRDefault="00265BCC"/>
    <w:sectPr w:rsidR="00265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A598A"/>
    <w:multiLevelType w:val="multilevel"/>
    <w:tmpl w:val="8DBA7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6B4873"/>
    <w:multiLevelType w:val="hybridMultilevel"/>
    <w:tmpl w:val="341A28CA"/>
    <w:lvl w:ilvl="0" w:tplc="1F904A1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34"/>
    <w:rsid w:val="000B1534"/>
    <w:rsid w:val="00265BCC"/>
    <w:rsid w:val="00431B57"/>
    <w:rsid w:val="00C57359"/>
    <w:rsid w:val="00C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57052-CBB1-4423-ADD1-B7784248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359"/>
    <w:pPr>
      <w:suppressAutoHyphens/>
      <w:spacing w:after="200" w:line="276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C57359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C57359"/>
    <w:pPr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4</cp:revision>
  <cp:lastPrinted>2024-11-15T10:01:00Z</cp:lastPrinted>
  <dcterms:created xsi:type="dcterms:W3CDTF">2024-11-07T13:17:00Z</dcterms:created>
  <dcterms:modified xsi:type="dcterms:W3CDTF">2024-11-15T10:02:00Z</dcterms:modified>
</cp:coreProperties>
</file>