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056DAE" w14:textId="77777777" w:rsidR="00607E22" w:rsidRPr="00454E39" w:rsidRDefault="00607E22" w:rsidP="00607E22">
      <w:pPr>
        <w:spacing w:line="363" w:lineRule="auto"/>
        <w:ind w:left="1015" w:right="862" w:firstLine="0"/>
        <w:jc w:val="center"/>
        <w:rPr>
          <w:rFonts w:ascii="Verdana" w:hAnsi="Verdana"/>
          <w:b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SPECYFIKACJA TECHNICZNA WYKONANIA I ODBIORU ROBÓT BUDOWLANYCH </w:t>
      </w:r>
    </w:p>
    <w:p w14:paraId="6D4D9076" w14:textId="77777777" w:rsidR="005D3882" w:rsidRPr="00454E39" w:rsidRDefault="00607E22">
      <w:pPr>
        <w:spacing w:after="4"/>
        <w:ind w:left="179" w:firstLine="0"/>
        <w:jc w:val="center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D - 05.03.11. </w:t>
      </w:r>
      <w:r w:rsidRPr="00454E39">
        <w:rPr>
          <w:rFonts w:ascii="Verdana" w:hAnsi="Verdana"/>
          <w:sz w:val="16"/>
          <w:szCs w:val="16"/>
        </w:rPr>
        <w:t xml:space="preserve"> </w:t>
      </w:r>
      <w:r w:rsidR="00B01D70" w:rsidRPr="00454E39">
        <w:rPr>
          <w:rFonts w:ascii="Verdana" w:hAnsi="Verdana"/>
          <w:b/>
          <w:sz w:val="16"/>
          <w:szCs w:val="16"/>
        </w:rPr>
        <w:t xml:space="preserve">FREZOWANIE  NAWIERZCHNI    </w:t>
      </w:r>
    </w:p>
    <w:p w14:paraId="53AC006B" w14:textId="77777777" w:rsidR="005D3882" w:rsidRPr="00454E39" w:rsidRDefault="00B01D70">
      <w:pPr>
        <w:spacing w:after="0"/>
        <w:ind w:left="3399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</w:t>
      </w:r>
    </w:p>
    <w:p w14:paraId="0898E4F6" w14:textId="77777777" w:rsidR="005D3882" w:rsidRPr="00454E39" w:rsidRDefault="00B01D70">
      <w:pPr>
        <w:spacing w:after="129"/>
        <w:ind w:left="330" w:firstLine="0"/>
        <w:jc w:val="center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 </w:t>
      </w:r>
    </w:p>
    <w:p w14:paraId="6C946DE8" w14:textId="77777777" w:rsidR="005D3882" w:rsidRPr="00454E39" w:rsidRDefault="00B01D70">
      <w:pPr>
        <w:pStyle w:val="Nagwek1"/>
        <w:ind w:left="-3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  <w:u w:val="none"/>
        </w:rPr>
        <w:t xml:space="preserve">1. </w:t>
      </w:r>
      <w:r w:rsidRPr="00454E39">
        <w:rPr>
          <w:rFonts w:ascii="Verdana" w:hAnsi="Verdana"/>
          <w:sz w:val="16"/>
          <w:szCs w:val="16"/>
        </w:rPr>
        <w:t>WSTĘP</w:t>
      </w:r>
      <w:r w:rsidRPr="00454E39">
        <w:rPr>
          <w:rFonts w:ascii="Verdana" w:hAnsi="Verdana"/>
          <w:sz w:val="16"/>
          <w:szCs w:val="16"/>
          <w:u w:val="none"/>
        </w:rPr>
        <w:t xml:space="preserve"> </w:t>
      </w:r>
      <w:r w:rsidRPr="00454E39">
        <w:rPr>
          <w:rFonts w:ascii="Verdana" w:hAnsi="Verdana"/>
          <w:b w:val="0"/>
          <w:sz w:val="16"/>
          <w:szCs w:val="16"/>
          <w:u w:val="none"/>
        </w:rPr>
        <w:t xml:space="preserve"> </w:t>
      </w:r>
    </w:p>
    <w:p w14:paraId="1549547F" w14:textId="3D015438" w:rsidR="005D3882" w:rsidRPr="00454E39" w:rsidRDefault="00B01D70">
      <w:pPr>
        <w:pStyle w:val="Nagwek2"/>
        <w:tabs>
          <w:tab w:val="center" w:pos="1145"/>
        </w:tabs>
        <w:ind w:left="-13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1.1. Przedmiot ST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40A0BB0E" w14:textId="7FC88FF9" w:rsidR="001C6557" w:rsidRDefault="00B01D70" w:rsidP="000C4FFE">
      <w:pPr>
        <w:tabs>
          <w:tab w:val="left" w:pos="-720"/>
        </w:tabs>
        <w:suppressAutoHyphens/>
        <w:spacing w:line="360" w:lineRule="auto"/>
        <w:ind w:left="0" w:firstLine="0"/>
        <w:jc w:val="both"/>
        <w:rPr>
          <w:rFonts w:ascii="Verdana" w:hAnsi="Verdana"/>
          <w:b/>
          <w:bCs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>Przedmiotem niniejszej specyfikacji technicznej (ST) są wymagania dotyczące wykonania i odbioru robót związanych wykonaniem</w:t>
      </w:r>
      <w:r w:rsidR="00275379">
        <w:rPr>
          <w:rFonts w:ascii="Verdana" w:hAnsi="Verdana"/>
          <w:sz w:val="16"/>
          <w:szCs w:val="16"/>
        </w:rPr>
        <w:t xml:space="preserve"> </w:t>
      </w:r>
      <w:r w:rsidR="000C4C8B" w:rsidRPr="000C4C8B">
        <w:rPr>
          <w:rFonts w:ascii="Verdana" w:hAnsi="Verdana"/>
          <w:b/>
          <w:bCs/>
          <w:sz w:val="16"/>
          <w:szCs w:val="16"/>
        </w:rPr>
        <w:t xml:space="preserve">modernizacji nr 2309C Murczyn – Białożewin od km 0+000 </w:t>
      </w:r>
      <w:r w:rsidR="000C4C8B">
        <w:rPr>
          <w:rFonts w:ascii="Verdana" w:hAnsi="Verdana"/>
          <w:b/>
          <w:bCs/>
          <w:sz w:val="16"/>
          <w:szCs w:val="16"/>
        </w:rPr>
        <w:t xml:space="preserve"> </w:t>
      </w:r>
      <w:r w:rsidR="000C4C8B" w:rsidRPr="000C4C8B">
        <w:rPr>
          <w:rFonts w:ascii="Verdana" w:hAnsi="Verdana"/>
          <w:b/>
          <w:bCs/>
          <w:sz w:val="16"/>
          <w:szCs w:val="16"/>
        </w:rPr>
        <w:t>do km 1+910</w:t>
      </w:r>
      <w:r w:rsidR="000C4FFE" w:rsidRPr="000C4FFE">
        <w:rPr>
          <w:rFonts w:ascii="Verdana" w:hAnsi="Verdana"/>
          <w:b/>
          <w:bCs/>
          <w:sz w:val="16"/>
          <w:szCs w:val="16"/>
        </w:rPr>
        <w:t>”</w:t>
      </w:r>
    </w:p>
    <w:p w14:paraId="4D9FA6C8" w14:textId="77777777" w:rsidR="000C4FFE" w:rsidRDefault="000C4FFE" w:rsidP="000C4FFE">
      <w:pPr>
        <w:tabs>
          <w:tab w:val="left" w:pos="-720"/>
        </w:tabs>
        <w:suppressAutoHyphens/>
        <w:spacing w:line="360" w:lineRule="auto"/>
        <w:ind w:left="0" w:firstLine="0"/>
        <w:jc w:val="both"/>
        <w:rPr>
          <w:rFonts w:ascii="Verdana" w:hAnsi="Verdana"/>
          <w:sz w:val="16"/>
          <w:szCs w:val="16"/>
        </w:rPr>
      </w:pPr>
    </w:p>
    <w:p w14:paraId="09F58E7D" w14:textId="6D285DBB" w:rsidR="005D3882" w:rsidRPr="00454E39" w:rsidRDefault="00B01D70">
      <w:pPr>
        <w:pStyle w:val="Nagwek2"/>
        <w:tabs>
          <w:tab w:val="center" w:pos="1515"/>
        </w:tabs>
        <w:spacing w:after="104"/>
        <w:ind w:left="-13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1.2. Zakres stosowania ST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2B8241CE" w14:textId="65BAAB73" w:rsidR="005D3882" w:rsidRPr="00454E39" w:rsidRDefault="00B01D70" w:rsidP="00454E39">
      <w:pPr>
        <w:spacing w:line="362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Specyfikacja techniczna (ST) stanowi dokument przetargowy przy zlecaniu i realizacji robót wymienionych                w  p. 1.1.  </w:t>
      </w:r>
    </w:p>
    <w:p w14:paraId="3F23481D" w14:textId="455059A2" w:rsidR="005D3882" w:rsidRPr="00454E39" w:rsidRDefault="00B01D70">
      <w:pPr>
        <w:pStyle w:val="Nagwek2"/>
        <w:tabs>
          <w:tab w:val="center" w:pos="1648"/>
        </w:tabs>
        <w:ind w:left="-13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1.3. Zakres robót objętych ST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479256ED" w14:textId="77777777" w:rsidR="005D3882" w:rsidRPr="00454E39" w:rsidRDefault="00B01D70">
      <w:pPr>
        <w:spacing w:line="415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Ustalenia zawarte w niniejszej specyfikacji dotyczą frezowania nawierzchni bitumicznej na włączeniu                             i zakończeniu odcinka, głębokość do </w:t>
      </w:r>
      <w:r w:rsidR="00774E11" w:rsidRPr="00454E39">
        <w:rPr>
          <w:rFonts w:ascii="Verdana" w:hAnsi="Verdana"/>
          <w:sz w:val="16"/>
          <w:szCs w:val="16"/>
        </w:rPr>
        <w:t>4</w:t>
      </w:r>
      <w:r w:rsidRPr="00454E39">
        <w:rPr>
          <w:rFonts w:ascii="Verdana" w:hAnsi="Verdana"/>
          <w:sz w:val="16"/>
          <w:szCs w:val="16"/>
        </w:rPr>
        <w:t xml:space="preserve"> cm z miejscowym wykorzystaniem destruktu.   </w:t>
      </w:r>
    </w:p>
    <w:p w14:paraId="116F5B48" w14:textId="7D5676D9" w:rsidR="005D3882" w:rsidRPr="00454E39" w:rsidRDefault="00B01D70" w:rsidP="00454E39">
      <w:pPr>
        <w:spacing w:after="86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Destrukt z frezowania stanowi własność Zamawiającego.  </w:t>
      </w:r>
    </w:p>
    <w:p w14:paraId="780D9625" w14:textId="5AB83846" w:rsidR="005D3882" w:rsidRPr="00454E39" w:rsidRDefault="00B01D70">
      <w:pPr>
        <w:pStyle w:val="Nagwek2"/>
        <w:tabs>
          <w:tab w:val="center" w:pos="1595"/>
        </w:tabs>
        <w:ind w:left="-13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1.4. Określenia podstawowe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3C460419" w14:textId="77777777" w:rsidR="005D3882" w:rsidRPr="00454E39" w:rsidRDefault="00B01D70">
      <w:pPr>
        <w:spacing w:line="446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>Frezowanie nawierzchni asfaltowej na zimno</w:t>
      </w:r>
      <w:r w:rsidRPr="00454E39">
        <w:rPr>
          <w:rFonts w:ascii="Verdana" w:hAnsi="Verdana"/>
          <w:sz w:val="16"/>
          <w:szCs w:val="16"/>
        </w:rPr>
        <w:t xml:space="preserve"> – kontrolowany proces skrawania górnej warstwy nawierzchni asfaltowej, bez ogrzania, na określoną głębokość.  </w:t>
      </w:r>
    </w:p>
    <w:p w14:paraId="68B43462" w14:textId="5B8C37EC" w:rsidR="005D3882" w:rsidRPr="00454E39" w:rsidRDefault="00B01D70" w:rsidP="00454E39">
      <w:pPr>
        <w:spacing w:after="98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>Frezarka drogowa</w:t>
      </w:r>
      <w:r w:rsidRPr="00454E39">
        <w:rPr>
          <w:rFonts w:ascii="Verdana" w:hAnsi="Verdana"/>
          <w:sz w:val="16"/>
          <w:szCs w:val="16"/>
        </w:rPr>
        <w:t xml:space="preserve"> – maszyna do frezowania nawierzchni na zimno.  </w:t>
      </w:r>
    </w:p>
    <w:p w14:paraId="1B51A04E" w14:textId="48E19040" w:rsidR="005D3882" w:rsidRPr="00454E39" w:rsidRDefault="00B01D70" w:rsidP="00454E39">
      <w:pPr>
        <w:spacing w:line="406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Pozostałe określenia są zgodne z obowiązującymi, odpowiednimi polskimi normami i z definicjami podanymi w </w:t>
      </w:r>
      <w:r w:rsidRPr="00454E39">
        <w:rPr>
          <w:rFonts w:ascii="Verdana" w:hAnsi="Verdana"/>
          <w:b/>
          <w:sz w:val="16"/>
          <w:szCs w:val="16"/>
        </w:rPr>
        <w:t xml:space="preserve">SST D-00.00.00. „Wymagania Ogólne”. </w:t>
      </w:r>
      <w:r w:rsidRPr="00454E39">
        <w:rPr>
          <w:rFonts w:ascii="Verdana" w:hAnsi="Verdana"/>
          <w:sz w:val="16"/>
          <w:szCs w:val="16"/>
        </w:rPr>
        <w:t xml:space="preserve"> </w:t>
      </w:r>
    </w:p>
    <w:p w14:paraId="257F8F0E" w14:textId="77777777" w:rsidR="005D3882" w:rsidRPr="00454E39" w:rsidRDefault="00B01D70">
      <w:pPr>
        <w:pStyle w:val="Nagwek2"/>
        <w:tabs>
          <w:tab w:val="center" w:pos="2105"/>
        </w:tabs>
        <w:ind w:left="-13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1.5. </w:t>
      </w:r>
      <w:r w:rsidRPr="00454E39">
        <w:rPr>
          <w:rFonts w:ascii="Verdana" w:hAnsi="Verdana"/>
          <w:sz w:val="16"/>
          <w:szCs w:val="16"/>
        </w:rPr>
        <w:tab/>
        <w:t xml:space="preserve">Ogólne wymagania dotyczące robót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299FC0D6" w14:textId="77777777" w:rsidR="005D3882" w:rsidRPr="00454E39" w:rsidRDefault="00B01D70">
      <w:pPr>
        <w:spacing w:after="146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Wykonawca robót jest odpowiedzialny za jakość wykonanych robót oraz za ich zgodność z Dokumentacją  </w:t>
      </w:r>
    </w:p>
    <w:p w14:paraId="03CC4D15" w14:textId="0B7320A6" w:rsidR="005D3882" w:rsidRPr="00454E39" w:rsidRDefault="00B01D70" w:rsidP="00454E39">
      <w:pPr>
        <w:spacing w:after="88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Projektową, SST oraz z zaleceniami Inspektora Nadzoru.  </w:t>
      </w:r>
    </w:p>
    <w:p w14:paraId="4FB5CD02" w14:textId="77777777" w:rsidR="005D3882" w:rsidRPr="00454E39" w:rsidRDefault="00B01D70">
      <w:pPr>
        <w:spacing w:after="123"/>
        <w:ind w:left="-3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2. </w:t>
      </w:r>
      <w:r w:rsidRPr="00454E39">
        <w:rPr>
          <w:rFonts w:ascii="Verdana" w:hAnsi="Verdana"/>
          <w:b/>
          <w:sz w:val="16"/>
          <w:szCs w:val="16"/>
          <w:u w:val="single" w:color="000000"/>
        </w:rPr>
        <w:t>MATERIAŁY</w:t>
      </w:r>
      <w:r w:rsidRPr="00454E39">
        <w:rPr>
          <w:rFonts w:ascii="Verdana" w:hAnsi="Verdana"/>
          <w:b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 </w:t>
      </w:r>
    </w:p>
    <w:p w14:paraId="26255283" w14:textId="57F54AAC" w:rsidR="005D3882" w:rsidRPr="00454E39" w:rsidRDefault="00B01D70" w:rsidP="00454E39">
      <w:pPr>
        <w:spacing w:after="127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Nie występują.  </w:t>
      </w:r>
    </w:p>
    <w:p w14:paraId="00DB2058" w14:textId="77777777" w:rsidR="005D3882" w:rsidRPr="00454E39" w:rsidRDefault="00B01D70">
      <w:pPr>
        <w:pStyle w:val="Nagwek1"/>
        <w:ind w:left="-3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  <w:u w:val="none"/>
        </w:rPr>
        <w:t xml:space="preserve">3. </w:t>
      </w:r>
      <w:r w:rsidRPr="00454E39">
        <w:rPr>
          <w:rFonts w:ascii="Verdana" w:hAnsi="Verdana"/>
          <w:sz w:val="16"/>
          <w:szCs w:val="16"/>
        </w:rPr>
        <w:t>SPRZĘT</w:t>
      </w:r>
      <w:r w:rsidRPr="00454E39">
        <w:rPr>
          <w:rFonts w:ascii="Verdana" w:hAnsi="Verdana"/>
          <w:sz w:val="16"/>
          <w:szCs w:val="16"/>
          <w:u w:val="none"/>
        </w:rPr>
        <w:t xml:space="preserve"> </w:t>
      </w:r>
      <w:r w:rsidRPr="00454E39">
        <w:rPr>
          <w:rFonts w:ascii="Verdana" w:hAnsi="Verdana"/>
          <w:b w:val="0"/>
          <w:sz w:val="16"/>
          <w:szCs w:val="16"/>
          <w:u w:val="none"/>
        </w:rPr>
        <w:t xml:space="preserve"> </w:t>
      </w:r>
    </w:p>
    <w:p w14:paraId="71747EA5" w14:textId="77777777" w:rsidR="005D3882" w:rsidRPr="00454E39" w:rsidRDefault="00B01D70">
      <w:pPr>
        <w:spacing w:after="18"/>
        <w:ind w:left="156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 </w:t>
      </w:r>
    </w:p>
    <w:p w14:paraId="1D2B865E" w14:textId="783E871E" w:rsidR="005D3882" w:rsidRPr="00454E39" w:rsidRDefault="00B01D70">
      <w:pPr>
        <w:pStyle w:val="Nagwek2"/>
        <w:tabs>
          <w:tab w:val="center" w:pos="1389"/>
        </w:tabs>
        <w:spacing w:after="104"/>
        <w:ind w:left="-13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3.1. Wymagania ogólne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29CE7DEB" w14:textId="77777777" w:rsidR="005D3882" w:rsidRPr="00454E39" w:rsidRDefault="00B01D70">
      <w:pPr>
        <w:spacing w:line="435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Sprzęt użyty do frezowania nawierzchni powinien odpowiadać pod względem typu i ilości wskazaniom zawartym w PZJ lub projekcie organizacji robót, uzgodniony  i zaakceptowanym przez Inspektora Nadzoru.  </w:t>
      </w:r>
    </w:p>
    <w:p w14:paraId="71C17BEE" w14:textId="77777777" w:rsidR="005D3882" w:rsidRPr="00454E39" w:rsidRDefault="00B01D70">
      <w:pPr>
        <w:spacing w:line="434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Cały sprzęt budowlany, maszyny, urządzenia i narzędzia powinny być w dobrym stanie zapewniającym uzyskanie odpowiedniej jakości robót.  </w:t>
      </w:r>
    </w:p>
    <w:p w14:paraId="26BC5851" w14:textId="77777777" w:rsidR="005D3882" w:rsidRPr="00454E39" w:rsidRDefault="00B01D70">
      <w:pPr>
        <w:spacing w:after="86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Wykonawca może używać tylko frezarki zaakceptowanej przez Inspektora Nadzoru.  </w:t>
      </w:r>
    </w:p>
    <w:p w14:paraId="2294E2D6" w14:textId="77777777" w:rsidR="005D3882" w:rsidRPr="00454E39" w:rsidRDefault="00B01D70">
      <w:pPr>
        <w:spacing w:line="397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Do uzyskania akceptacji sprzętu przez Inspektora Nadzoru Wykonawca powinien przedstawić jego dane techniczne, a w przypadku jakichkolwiek wątpliwości przeprowadzić demonstrację pracy frezarki na własny koszt. Maszyny nie gwarantujące zachowania jakości robot zostaną przez Inspektora Nadzoru zdyskwalifikowane i nie zostaną dopuszczone do robót.  </w:t>
      </w:r>
    </w:p>
    <w:p w14:paraId="4FEE9229" w14:textId="4543F246" w:rsidR="005D3882" w:rsidRPr="00454E39" w:rsidRDefault="00B01D70" w:rsidP="0090403F">
      <w:pPr>
        <w:spacing w:line="429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Wydajność frezarki powinna zapewnić wykonanie robót w terminie określonym w kontrakcie, przy jak najmniejszych zakłóceniach w ruchu.  </w:t>
      </w:r>
    </w:p>
    <w:p w14:paraId="0E6A140D" w14:textId="77777777" w:rsidR="005D3882" w:rsidRPr="00454E39" w:rsidRDefault="00B01D70">
      <w:pPr>
        <w:pStyle w:val="Nagwek2"/>
        <w:spacing w:after="93"/>
        <w:ind w:left="-3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3.2. Szczegółowe wymagania dotyczące frezarek do nawierzchni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168FF272" w14:textId="77777777" w:rsidR="005D3882" w:rsidRPr="00454E39" w:rsidRDefault="00B01D70">
      <w:pPr>
        <w:spacing w:line="435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Należy stosować frezarki drogowe umożliwiające frezowanie nawierzchni asfaltowej na zimno, na określoną głębokość, z dokładnością określoną w punkcie 6 niniejszej SST.  </w:t>
      </w:r>
    </w:p>
    <w:p w14:paraId="2B54A9FA" w14:textId="77777777" w:rsidR="005D3882" w:rsidRPr="00454E39" w:rsidRDefault="00B01D70">
      <w:pPr>
        <w:spacing w:line="380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lastRenderedPageBreak/>
        <w:t xml:space="preserve">Frezarka powinna być sterowana elektronicznie i zapewnić zachowanie wymaganej równość oraz pochyleń poprzecznych i podłużnych powierzchni po frezowaniu. Wymagania dotyczące równości określono w punkcie 5 niniejszej SST. Ze względu na mały zakres prac Inspektor Nadzoru może dopuścić frezarki sterowane mechanicznie. Frezarki powinny być zaopatrzone w systemy odpylania, choć za zgodą Inspektora Nadzoru może dopuścić frezarki bez tego systemu.  </w:t>
      </w:r>
    </w:p>
    <w:p w14:paraId="6A0995E3" w14:textId="77777777" w:rsidR="005D3882" w:rsidRPr="00454E39" w:rsidRDefault="00B01D70">
      <w:pPr>
        <w:spacing w:after="76"/>
        <w:ind w:left="156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 </w:t>
      </w:r>
    </w:p>
    <w:p w14:paraId="0CC81CE7" w14:textId="77777777" w:rsidR="005D3882" w:rsidRPr="00454E39" w:rsidRDefault="00B01D70">
      <w:pPr>
        <w:spacing w:after="93"/>
        <w:ind w:left="-3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4. </w:t>
      </w:r>
      <w:r w:rsidRPr="00454E39">
        <w:rPr>
          <w:rFonts w:ascii="Verdana" w:hAnsi="Verdana"/>
          <w:b/>
          <w:sz w:val="16"/>
          <w:szCs w:val="16"/>
          <w:u w:val="single" w:color="000000"/>
        </w:rPr>
        <w:t>TRANSPORT</w:t>
      </w:r>
      <w:r w:rsidRPr="00454E39">
        <w:rPr>
          <w:rFonts w:ascii="Verdana" w:hAnsi="Verdana"/>
          <w:b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 </w:t>
      </w:r>
    </w:p>
    <w:p w14:paraId="740991EC" w14:textId="77777777" w:rsidR="005D3882" w:rsidRPr="00454E39" w:rsidRDefault="00B01D70">
      <w:pPr>
        <w:spacing w:after="91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Nie dotyczy  </w:t>
      </w:r>
    </w:p>
    <w:p w14:paraId="2E2FF9EE" w14:textId="77777777" w:rsidR="005D3882" w:rsidRPr="00454E39" w:rsidRDefault="00B01D70">
      <w:pPr>
        <w:spacing w:after="129"/>
        <w:ind w:left="156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 </w:t>
      </w:r>
    </w:p>
    <w:p w14:paraId="0193E838" w14:textId="77777777" w:rsidR="005D3882" w:rsidRPr="00454E39" w:rsidRDefault="00B01D70">
      <w:pPr>
        <w:pStyle w:val="Nagwek1"/>
        <w:spacing w:after="96"/>
        <w:ind w:left="-3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  <w:u w:val="none"/>
        </w:rPr>
        <w:t xml:space="preserve">5. </w:t>
      </w:r>
      <w:r w:rsidRPr="00454E39">
        <w:rPr>
          <w:rFonts w:ascii="Verdana" w:hAnsi="Verdana"/>
          <w:sz w:val="16"/>
          <w:szCs w:val="16"/>
        </w:rPr>
        <w:t xml:space="preserve">WYKONANIE  ROBÓT 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22406E22" w14:textId="77777777" w:rsidR="005D3882" w:rsidRPr="00454E39" w:rsidRDefault="00B01D70">
      <w:pPr>
        <w:spacing w:line="425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Nawierzchnia powinna być frezowana do głębokości, szerokości i pochyleń zgodnych z Dokumentacją Projektową. Nierówności sfrezowanej powierzchni mierzone 4-metrowa łatą zgodnie z BN-68/8931-04, przy użyciu klina pomiarowego o szerokości 40 mm, powinny wynosić nie więcej niż 8 mm.  </w:t>
      </w:r>
    </w:p>
    <w:p w14:paraId="1CCDD443" w14:textId="77777777" w:rsidR="005D3882" w:rsidRPr="00454E39" w:rsidRDefault="00B01D70">
      <w:pPr>
        <w:spacing w:line="434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Ruch drogowy będzie dopuszczony po sfrezowanej części jezdni, dlatego też należy spełnić następujące warunki, wynikające ze względów bezpieczeństwa:  </w:t>
      </w:r>
    </w:p>
    <w:p w14:paraId="1F54DF61" w14:textId="77777777" w:rsidR="005D3882" w:rsidRPr="00454E39" w:rsidRDefault="00B01D70">
      <w:pPr>
        <w:numPr>
          <w:ilvl w:val="0"/>
          <w:numId w:val="1"/>
        </w:numPr>
        <w:spacing w:after="135"/>
        <w:ind w:hanging="34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należy usunąć w całości sfrezowaną mieszankę mineralno-asfaltową i oczyścić nawierzchnię,  </w:t>
      </w:r>
    </w:p>
    <w:p w14:paraId="160A3D95" w14:textId="77777777" w:rsidR="005D3882" w:rsidRPr="00454E39" w:rsidRDefault="00B01D70">
      <w:pPr>
        <w:numPr>
          <w:ilvl w:val="0"/>
          <w:numId w:val="1"/>
        </w:numPr>
        <w:spacing w:line="443" w:lineRule="auto"/>
        <w:ind w:hanging="34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w przypadku frezowania poszczególnych pasów ruchu wysokość podłużnych pionowych krawędzi nie może przekraczać 50 mm,  </w:t>
      </w:r>
    </w:p>
    <w:p w14:paraId="21E934D7" w14:textId="77777777" w:rsidR="005D3882" w:rsidRPr="00454E39" w:rsidRDefault="00B01D70">
      <w:pPr>
        <w:numPr>
          <w:ilvl w:val="0"/>
          <w:numId w:val="1"/>
        </w:numPr>
        <w:spacing w:after="133"/>
        <w:ind w:hanging="34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pionowe krawędzie poprzeczne na zakończenie dnia roboczego powinny mieć klinowo ścięte krawędzie.  </w:t>
      </w:r>
    </w:p>
    <w:p w14:paraId="0A9CE4AD" w14:textId="77777777" w:rsidR="005D3882" w:rsidRPr="00454E39" w:rsidRDefault="00B01D70">
      <w:pPr>
        <w:numPr>
          <w:ilvl w:val="0"/>
          <w:numId w:val="1"/>
        </w:numPr>
        <w:spacing w:after="63"/>
        <w:ind w:hanging="34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nawierzchnia powinna być sfrezowana na głębokość do  5 cm.  </w:t>
      </w:r>
    </w:p>
    <w:p w14:paraId="3FFD8465" w14:textId="77777777" w:rsidR="005D3882" w:rsidRPr="00454E39" w:rsidRDefault="00B01D70">
      <w:pPr>
        <w:spacing w:after="110"/>
        <w:ind w:left="156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  </w:t>
      </w:r>
    </w:p>
    <w:p w14:paraId="7BCCFA15" w14:textId="77777777" w:rsidR="005D3882" w:rsidRPr="00454E39" w:rsidRDefault="00B01D70">
      <w:pPr>
        <w:pStyle w:val="Nagwek2"/>
        <w:spacing w:after="93"/>
        <w:ind w:left="-3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6. </w:t>
      </w:r>
      <w:r w:rsidRPr="00454E39">
        <w:rPr>
          <w:rFonts w:ascii="Verdana" w:hAnsi="Verdana"/>
          <w:sz w:val="16"/>
          <w:szCs w:val="16"/>
          <w:u w:val="single" w:color="000000"/>
        </w:rPr>
        <w:t>KONTROLA  JAKOŚCI  ROBÓT</w:t>
      </w:r>
      <w:r w:rsidRPr="00454E39">
        <w:rPr>
          <w:rFonts w:ascii="Verdana" w:hAnsi="Verdana"/>
          <w:sz w:val="16"/>
          <w:szCs w:val="16"/>
        </w:rPr>
        <w:t xml:space="preserve">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01A2E2A1" w14:textId="77777777" w:rsidR="005D3882" w:rsidRPr="00454E39" w:rsidRDefault="00B01D70">
      <w:pPr>
        <w:spacing w:line="434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Kontrola jakości robót podczas frezowania nawierzchni asfaltowych na zimno powinna obejmować pomiary określone w tablicy 1.  </w:t>
      </w:r>
    </w:p>
    <w:p w14:paraId="13210D62" w14:textId="77777777" w:rsidR="0027152B" w:rsidRPr="00454E39" w:rsidRDefault="0027152B" w:rsidP="005C611D">
      <w:pPr>
        <w:spacing w:line="434" w:lineRule="auto"/>
        <w:ind w:left="0" w:firstLine="0"/>
        <w:rPr>
          <w:rFonts w:ascii="Verdana" w:hAnsi="Verdana"/>
          <w:sz w:val="16"/>
          <w:szCs w:val="16"/>
        </w:rPr>
      </w:pPr>
    </w:p>
    <w:p w14:paraId="760B23F1" w14:textId="77777777" w:rsidR="005D3882" w:rsidRPr="00454E39" w:rsidRDefault="00B01D70" w:rsidP="00607E22">
      <w:pPr>
        <w:spacing w:after="147"/>
        <w:ind w:left="142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 Tablica 1.    Zakres i częstotliwość badań kontrolnych przy frezowaniu nawierzchni na zimno  </w:t>
      </w:r>
    </w:p>
    <w:tbl>
      <w:tblPr>
        <w:tblStyle w:val="TableGrid"/>
        <w:tblW w:w="9215" w:type="dxa"/>
        <w:tblInd w:w="92" w:type="dxa"/>
        <w:tblCellMar>
          <w:top w:w="15" w:type="dxa"/>
          <w:left w:w="70" w:type="dxa"/>
          <w:right w:w="115" w:type="dxa"/>
        </w:tblCellMar>
        <w:tblLook w:val="04A0" w:firstRow="1" w:lastRow="0" w:firstColumn="1" w:lastColumn="0" w:noHBand="0" w:noVBand="1"/>
      </w:tblPr>
      <w:tblGrid>
        <w:gridCol w:w="609"/>
        <w:gridCol w:w="4321"/>
        <w:gridCol w:w="4285"/>
      </w:tblGrid>
      <w:tr w:rsidR="005D3882" w:rsidRPr="00454E39" w14:paraId="0A7106AA" w14:textId="77777777" w:rsidTr="00607E22">
        <w:trPr>
          <w:trHeight w:val="341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ECF5C" w14:textId="77777777" w:rsidR="005D3882" w:rsidRPr="00454E39" w:rsidRDefault="00B01D70">
            <w:pPr>
              <w:spacing w:after="0"/>
              <w:ind w:left="0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 Lp.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5CB2C" w14:textId="77777777" w:rsidR="005D3882" w:rsidRPr="00454E39" w:rsidRDefault="00B01D70">
            <w:pPr>
              <w:spacing w:after="0"/>
              <w:ind w:left="45" w:firstLine="0"/>
              <w:jc w:val="center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Właściwość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02D27" w14:textId="77777777" w:rsidR="005D3882" w:rsidRPr="00454E39" w:rsidRDefault="00B01D70">
            <w:pPr>
              <w:spacing w:after="0"/>
              <w:ind w:left="46" w:firstLine="0"/>
              <w:jc w:val="center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Zakres badań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D3882" w:rsidRPr="00454E39" w14:paraId="32DB4DEE" w14:textId="77777777" w:rsidTr="00607E22">
        <w:trPr>
          <w:trHeight w:val="336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964E7" w14:textId="77777777" w:rsidR="005D3882" w:rsidRPr="00454E39" w:rsidRDefault="00B01D70">
            <w:pPr>
              <w:spacing w:after="0"/>
              <w:ind w:left="0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1. 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0ADC9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Równość podłużna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7D6E1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łatą 4-metrową co 20 metrów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D3882" w:rsidRPr="00454E39" w14:paraId="6D12508E" w14:textId="77777777" w:rsidTr="00607E22">
        <w:trPr>
          <w:trHeight w:val="341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97549" w14:textId="77777777" w:rsidR="005D3882" w:rsidRPr="00454E39" w:rsidRDefault="00B01D70">
            <w:pPr>
              <w:spacing w:after="0"/>
              <w:ind w:left="0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2.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5327B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Równość poprzeczna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E8507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łatą 4-metrową co 20 m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D3882" w:rsidRPr="00454E39" w14:paraId="5D665357" w14:textId="77777777" w:rsidTr="00607E22">
        <w:trPr>
          <w:trHeight w:val="338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950D1" w14:textId="77777777" w:rsidR="005D3882" w:rsidRPr="00454E39" w:rsidRDefault="00B01D70">
            <w:pPr>
              <w:spacing w:after="0"/>
              <w:ind w:left="0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3.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E5E3B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Spadki poprzeczne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1E476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co 50 m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D3882" w:rsidRPr="00454E39" w14:paraId="3CC9A858" w14:textId="77777777" w:rsidTr="00607E22">
        <w:trPr>
          <w:trHeight w:val="338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80D98" w14:textId="77777777" w:rsidR="005D3882" w:rsidRPr="00454E39" w:rsidRDefault="00B01D70">
            <w:pPr>
              <w:spacing w:after="0"/>
              <w:ind w:left="0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4. 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E43A8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Szerokość frezowania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649CA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w każdym przekroju projektowym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5D3882" w:rsidRPr="00454E39" w14:paraId="4A349587" w14:textId="77777777" w:rsidTr="00607E22">
        <w:trPr>
          <w:trHeight w:val="341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C0945" w14:textId="77777777" w:rsidR="005D3882" w:rsidRPr="00454E39" w:rsidRDefault="00B01D70">
            <w:pPr>
              <w:spacing w:after="0"/>
              <w:ind w:left="0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5.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C529D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Głębokość frezowania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4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A33DE" w14:textId="77777777" w:rsidR="005D3882" w:rsidRPr="00454E39" w:rsidRDefault="00B01D70">
            <w:pPr>
              <w:spacing w:after="0"/>
              <w:ind w:left="2" w:firstLine="0"/>
              <w:rPr>
                <w:rFonts w:ascii="Verdana" w:hAnsi="Verdana"/>
                <w:sz w:val="16"/>
                <w:szCs w:val="16"/>
              </w:rPr>
            </w:pPr>
            <w:r w:rsidRPr="00454E39">
              <w:rPr>
                <w:rFonts w:ascii="Verdana" w:hAnsi="Verdana"/>
                <w:i/>
                <w:sz w:val="16"/>
                <w:szCs w:val="16"/>
              </w:rPr>
              <w:t xml:space="preserve">na bieżąco </w:t>
            </w:r>
            <w:r w:rsidRPr="00454E39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</w:tbl>
    <w:p w14:paraId="5E5939A0" w14:textId="77777777" w:rsidR="005D3882" w:rsidRPr="00454E39" w:rsidRDefault="00B01D70">
      <w:pPr>
        <w:spacing w:after="118"/>
        <w:ind w:left="156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i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 </w:t>
      </w:r>
    </w:p>
    <w:p w14:paraId="2004AA4F" w14:textId="77777777" w:rsidR="005D3882" w:rsidRPr="00454E39" w:rsidRDefault="00B01D70">
      <w:pPr>
        <w:spacing w:after="115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i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Dopuszczalne nierówności powierzchni po frezowaniu określono w p. 5.  </w:t>
      </w:r>
    </w:p>
    <w:p w14:paraId="6E0663DA" w14:textId="77777777" w:rsidR="005D3882" w:rsidRPr="00454E39" w:rsidRDefault="00B01D70">
      <w:pPr>
        <w:spacing w:line="404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>Spadek poprzeczny powierzchni po frezowaniu powinien być zgodny z określonym w Dokumentacji Projektowej, z tolerancją ±</w:t>
      </w:r>
      <w:r w:rsidRPr="00454E39">
        <w:rPr>
          <w:rFonts w:ascii="Verdana" w:hAnsi="Verdana"/>
          <w:color w:val="FF0000"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0,5%.  </w:t>
      </w:r>
    </w:p>
    <w:p w14:paraId="06318328" w14:textId="77777777" w:rsidR="005D3882" w:rsidRPr="00454E39" w:rsidRDefault="00B01D70">
      <w:pPr>
        <w:spacing w:after="144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Szerokość frezowania powinna odpowiadać określonej w Dokumentacji Projektowej z dokładnością ± 5 cm.  </w:t>
      </w:r>
    </w:p>
    <w:p w14:paraId="34814ACE" w14:textId="77777777" w:rsidR="005D3882" w:rsidRPr="00454E39" w:rsidRDefault="00B01D70">
      <w:pPr>
        <w:spacing w:after="88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Głębokość frezowania powinna być zgodna z określoną w Dokumentacji Projektowej z dokładnością ± 5 mm.  </w:t>
      </w:r>
    </w:p>
    <w:p w14:paraId="5F1FA04B" w14:textId="77777777" w:rsidR="005D3882" w:rsidRPr="00454E39" w:rsidRDefault="00B01D70">
      <w:pPr>
        <w:spacing w:after="130"/>
        <w:ind w:left="156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 </w:t>
      </w:r>
    </w:p>
    <w:p w14:paraId="5B5546D2" w14:textId="11D2738D" w:rsidR="005D3882" w:rsidRPr="00454E39" w:rsidRDefault="00B01D70">
      <w:pPr>
        <w:pStyle w:val="Nagwek2"/>
        <w:tabs>
          <w:tab w:val="center" w:pos="1308"/>
        </w:tabs>
        <w:spacing w:after="93"/>
        <w:ind w:left="0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7. </w:t>
      </w:r>
      <w:r w:rsidRPr="00454E39">
        <w:rPr>
          <w:rFonts w:ascii="Verdana" w:hAnsi="Verdana"/>
          <w:sz w:val="16"/>
          <w:szCs w:val="16"/>
          <w:u w:val="single" w:color="000000"/>
        </w:rPr>
        <w:t>OBMIAR  ROBÓT</w:t>
      </w:r>
      <w:r w:rsidRPr="00454E39">
        <w:rPr>
          <w:rFonts w:ascii="Verdana" w:hAnsi="Verdana"/>
          <w:sz w:val="16"/>
          <w:szCs w:val="16"/>
        </w:rPr>
        <w:t xml:space="preserve">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718ABD81" w14:textId="77777777" w:rsidR="005D3882" w:rsidRPr="00454E39" w:rsidRDefault="00B01D70">
      <w:pPr>
        <w:spacing w:after="152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>Obmiar nawierzchni po frezowaniu na zimno powinien być dokonany na budowie w m</w:t>
      </w:r>
      <w:r w:rsidRPr="00454E39">
        <w:rPr>
          <w:rFonts w:ascii="Verdana" w:hAnsi="Verdana"/>
          <w:sz w:val="16"/>
          <w:szCs w:val="16"/>
          <w:vertAlign w:val="superscript"/>
        </w:rPr>
        <w:t>2</w:t>
      </w:r>
      <w:r w:rsidRPr="00454E39">
        <w:rPr>
          <w:rFonts w:ascii="Verdana" w:hAnsi="Verdana"/>
          <w:sz w:val="16"/>
          <w:szCs w:val="16"/>
        </w:rPr>
        <w:t xml:space="preserve"> (metrach kwadratowych).  </w:t>
      </w:r>
    </w:p>
    <w:p w14:paraId="7294E82F" w14:textId="77777777" w:rsidR="005D3882" w:rsidRPr="00454E39" w:rsidRDefault="00B01D70">
      <w:pPr>
        <w:spacing w:after="144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Obmiar robót odbywa się w obecności Inspektora Nadzoru i wymaga jego akceptacji.  </w:t>
      </w:r>
    </w:p>
    <w:p w14:paraId="559C49AF" w14:textId="77777777" w:rsidR="005D3882" w:rsidRPr="00454E39" w:rsidRDefault="00B01D70">
      <w:pPr>
        <w:spacing w:line="432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lastRenderedPageBreak/>
        <w:t xml:space="preserve">Obmiar nie powinien obejmować jakichkolwiek dodatkowo sfrezowanych powierzchni, nie wykazanych                             w Dokumentacji Projektowej, z wyjątkiem powierzchni zaakceptowanych na piśmie przez Inspektora Nadzoru.  </w:t>
      </w:r>
    </w:p>
    <w:p w14:paraId="67C3AD17" w14:textId="77777777" w:rsidR="005D3882" w:rsidRPr="00454E39" w:rsidRDefault="00B01D70">
      <w:pPr>
        <w:spacing w:after="136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Nadmierna głębokość sfrezowania warstwy lub nadmierna powierzchnia w stosunku do Dokumentacji  </w:t>
      </w:r>
    </w:p>
    <w:p w14:paraId="62EDA3EC" w14:textId="2C459608" w:rsidR="005D3882" w:rsidRPr="00454E39" w:rsidRDefault="00B01D70" w:rsidP="00412207">
      <w:pPr>
        <w:spacing w:line="434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Projektowej, wykonana bez pisemnego upoważnienia Inspektora Nadzoru, nie mogą stanowić  podstawy                       do roszczeń o dodatkową zapłatę.  </w:t>
      </w:r>
    </w:p>
    <w:p w14:paraId="51B67DA2" w14:textId="51A7A031" w:rsidR="005D3882" w:rsidRPr="00454E39" w:rsidRDefault="00B01D70">
      <w:pPr>
        <w:pStyle w:val="Nagwek2"/>
        <w:tabs>
          <w:tab w:val="center" w:pos="1303"/>
        </w:tabs>
        <w:spacing w:after="133"/>
        <w:ind w:left="0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8. </w:t>
      </w:r>
      <w:r w:rsidRPr="00454E39">
        <w:rPr>
          <w:rFonts w:ascii="Verdana" w:hAnsi="Verdana"/>
          <w:sz w:val="16"/>
          <w:szCs w:val="16"/>
          <w:u w:val="single" w:color="000000"/>
        </w:rPr>
        <w:t>ODBIÓR  ROBÓT</w:t>
      </w:r>
      <w:r w:rsidRPr="00454E39">
        <w:rPr>
          <w:rFonts w:ascii="Verdana" w:hAnsi="Verdana"/>
          <w:sz w:val="16"/>
          <w:szCs w:val="16"/>
        </w:rPr>
        <w:t xml:space="preserve">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60FE9514" w14:textId="77777777" w:rsidR="005D3882" w:rsidRPr="00454E39" w:rsidRDefault="00B01D70">
      <w:pPr>
        <w:spacing w:line="431" w:lineRule="auto"/>
        <w:ind w:left="151" w:right="1167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b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Do odbioru Wykonawca przedstawia wszystkie wyniki pomiarów z bieżącej kontroli robót.  Odbioru dokonuje Inspektor Nadzoru na podstawie wyników pomiarów Wykonawcy i ewentualnych uzupełniających pomiarów oraz oględzin powierzchni po frezowaniu.  </w:t>
      </w:r>
    </w:p>
    <w:p w14:paraId="21AA0951" w14:textId="77777777" w:rsidR="005D3882" w:rsidRPr="00454E39" w:rsidRDefault="00B01D70">
      <w:pPr>
        <w:spacing w:line="411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W przypadku stwierdzenia wad Inspektor Nadzoru ustali zakres wykonania robot poprawkowych. Roboty poprawkowe Wykonawca wykona na własny koszt w terminie ustalonym z Inspektorem Nadzoru.  </w:t>
      </w:r>
    </w:p>
    <w:p w14:paraId="1334353B" w14:textId="77777777" w:rsidR="005D3882" w:rsidRPr="00454E39" w:rsidRDefault="00B01D70">
      <w:pPr>
        <w:spacing w:after="111"/>
        <w:ind w:left="156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  </w:t>
      </w:r>
    </w:p>
    <w:p w14:paraId="54EAD2E0" w14:textId="26B96BF1" w:rsidR="005D3882" w:rsidRPr="00454E39" w:rsidRDefault="00B01D70">
      <w:pPr>
        <w:pStyle w:val="Nagwek2"/>
        <w:tabs>
          <w:tab w:val="center" w:pos="1704"/>
        </w:tabs>
        <w:spacing w:after="93"/>
        <w:ind w:left="-13" w:firstLine="0"/>
        <w:rPr>
          <w:rFonts w:ascii="Verdana" w:hAnsi="Verdana"/>
          <w:sz w:val="16"/>
          <w:szCs w:val="16"/>
        </w:rPr>
      </w:pPr>
      <w:r w:rsidRPr="00454E39">
        <w:rPr>
          <w:rFonts w:ascii="Verdana" w:eastAsia="Calibri" w:hAnsi="Verdana" w:cs="Calibri"/>
          <w:b w:val="0"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9.  </w:t>
      </w:r>
      <w:r w:rsidRPr="00454E39">
        <w:rPr>
          <w:rFonts w:ascii="Verdana" w:hAnsi="Verdana"/>
          <w:sz w:val="16"/>
          <w:szCs w:val="16"/>
          <w:u w:val="single" w:color="000000"/>
        </w:rPr>
        <w:t>PODSTAWA  PŁATNOŚCI</w:t>
      </w:r>
      <w:r w:rsidRPr="00454E39">
        <w:rPr>
          <w:rFonts w:ascii="Verdana" w:hAnsi="Verdana"/>
          <w:sz w:val="16"/>
          <w:szCs w:val="16"/>
        </w:rPr>
        <w:t xml:space="preserve">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4FA8CF4A" w14:textId="77777777" w:rsidR="005D3882" w:rsidRPr="00454E39" w:rsidRDefault="00B01D70">
      <w:pPr>
        <w:spacing w:line="463" w:lineRule="auto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>Płatność za m</w:t>
      </w:r>
      <w:r w:rsidRPr="00454E39">
        <w:rPr>
          <w:rFonts w:ascii="Verdana" w:hAnsi="Verdana"/>
          <w:sz w:val="16"/>
          <w:szCs w:val="16"/>
          <w:vertAlign w:val="superscript"/>
        </w:rPr>
        <w:t>2</w:t>
      </w:r>
      <w:r w:rsidRPr="00454E39">
        <w:rPr>
          <w:rFonts w:ascii="Verdana" w:hAnsi="Verdana"/>
          <w:sz w:val="16"/>
          <w:szCs w:val="16"/>
        </w:rPr>
        <w:t xml:space="preserve"> (metr kwadratowy) frezowania nawierzchni na zimno należy przyjmować zgodnie z obmiarem i oceną jakości robót na podstawie wyników pomiarów i badań.   </w:t>
      </w:r>
    </w:p>
    <w:p w14:paraId="1A2523A6" w14:textId="69024BB3" w:rsidR="005D3882" w:rsidRPr="00454E39" w:rsidRDefault="005C611D" w:rsidP="005C611D">
      <w:pPr>
        <w:spacing w:line="362" w:lineRule="auto"/>
        <w:ind w:left="0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  N</w:t>
      </w:r>
      <w:r w:rsidR="00B01D70" w:rsidRPr="00454E39">
        <w:rPr>
          <w:rFonts w:ascii="Verdana" w:hAnsi="Verdana"/>
          <w:sz w:val="16"/>
          <w:szCs w:val="16"/>
        </w:rPr>
        <w:t>ależy wykonać frezowanie nawierzchni bitumicznej o średniej grubości warstwy</w:t>
      </w:r>
      <w:r w:rsidRPr="00454E39">
        <w:rPr>
          <w:rFonts w:ascii="Verdana" w:hAnsi="Verdana"/>
          <w:sz w:val="16"/>
          <w:szCs w:val="16"/>
        </w:rPr>
        <w:t xml:space="preserve"> 4</w:t>
      </w:r>
      <w:r w:rsidR="00B01D70" w:rsidRPr="00454E39">
        <w:rPr>
          <w:rFonts w:ascii="Verdana" w:hAnsi="Verdana"/>
          <w:sz w:val="16"/>
          <w:szCs w:val="16"/>
        </w:rPr>
        <w:t xml:space="preserve"> cm.  </w:t>
      </w:r>
    </w:p>
    <w:p w14:paraId="1DD56203" w14:textId="77777777" w:rsidR="005D3882" w:rsidRPr="00454E39" w:rsidRDefault="00B01D70">
      <w:pPr>
        <w:spacing w:after="87"/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Cena jednostkowa wykonania frezowania na zimno obejmuje :  </w:t>
      </w:r>
    </w:p>
    <w:p w14:paraId="1E1DC43D" w14:textId="77777777" w:rsidR="005D3882" w:rsidRPr="00454E39" w:rsidRDefault="00B01D70">
      <w:pPr>
        <w:numPr>
          <w:ilvl w:val="0"/>
          <w:numId w:val="2"/>
        </w:numPr>
        <w:spacing w:after="95"/>
        <w:ind w:hanging="28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prace pomiarowe,  </w:t>
      </w:r>
    </w:p>
    <w:p w14:paraId="76FE2602" w14:textId="77777777" w:rsidR="005D3882" w:rsidRPr="00454E39" w:rsidRDefault="00B01D70">
      <w:pPr>
        <w:numPr>
          <w:ilvl w:val="0"/>
          <w:numId w:val="2"/>
        </w:numPr>
        <w:spacing w:after="95"/>
        <w:ind w:hanging="28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oznakowanie robot,  </w:t>
      </w:r>
    </w:p>
    <w:p w14:paraId="0F05105E" w14:textId="77777777" w:rsidR="005D3882" w:rsidRPr="00454E39" w:rsidRDefault="00B01D70">
      <w:pPr>
        <w:numPr>
          <w:ilvl w:val="0"/>
          <w:numId w:val="2"/>
        </w:numPr>
        <w:spacing w:after="142"/>
        <w:ind w:hanging="28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frezowanie,  </w:t>
      </w:r>
    </w:p>
    <w:p w14:paraId="5051A084" w14:textId="77777777" w:rsidR="005D3882" w:rsidRPr="00454E39" w:rsidRDefault="00B01D70">
      <w:pPr>
        <w:numPr>
          <w:ilvl w:val="0"/>
          <w:numId w:val="2"/>
        </w:numPr>
        <w:spacing w:after="152"/>
        <w:ind w:hanging="28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>załadunek i transport destruktu w miejsce wskazane przez Inwestora, - ilość w obliczeniu ilości robót – m</w:t>
      </w:r>
      <w:r w:rsidRPr="00454E39">
        <w:rPr>
          <w:rFonts w:ascii="Verdana" w:hAnsi="Verdana"/>
          <w:sz w:val="16"/>
          <w:szCs w:val="16"/>
          <w:vertAlign w:val="superscript"/>
        </w:rPr>
        <w:t>3</w:t>
      </w:r>
      <w:r w:rsidRPr="00454E39">
        <w:rPr>
          <w:rFonts w:ascii="Verdana" w:hAnsi="Verdana"/>
          <w:sz w:val="16"/>
          <w:szCs w:val="16"/>
        </w:rPr>
        <w:t xml:space="preserve">,  </w:t>
      </w:r>
    </w:p>
    <w:p w14:paraId="6687D4E6" w14:textId="77777777" w:rsidR="005D3882" w:rsidRPr="00454E39" w:rsidRDefault="00B01D70">
      <w:pPr>
        <w:numPr>
          <w:ilvl w:val="0"/>
          <w:numId w:val="2"/>
        </w:numPr>
        <w:spacing w:after="92"/>
        <w:ind w:hanging="28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uporządkowanie miejsca składowania destruktu,  </w:t>
      </w:r>
    </w:p>
    <w:p w14:paraId="03FF5972" w14:textId="77777777" w:rsidR="005D3882" w:rsidRPr="00454E39" w:rsidRDefault="00B01D70">
      <w:pPr>
        <w:numPr>
          <w:ilvl w:val="0"/>
          <w:numId w:val="2"/>
        </w:numPr>
        <w:spacing w:after="97"/>
        <w:ind w:hanging="288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geodezyjna inwentaryzacja powierzchni po frezowaniu.  </w:t>
      </w:r>
    </w:p>
    <w:p w14:paraId="76170E60" w14:textId="77777777" w:rsidR="005D3882" w:rsidRPr="00454E39" w:rsidRDefault="00B01D70">
      <w:pPr>
        <w:spacing w:after="101"/>
        <w:ind w:left="156" w:firstLine="0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 </w:t>
      </w:r>
      <w:r w:rsidRPr="00454E39">
        <w:rPr>
          <w:rFonts w:ascii="Verdana" w:hAnsi="Verdana"/>
          <w:b/>
          <w:sz w:val="16"/>
          <w:szCs w:val="16"/>
        </w:rPr>
        <w:t xml:space="preserve"> </w:t>
      </w:r>
      <w:r w:rsidRPr="00454E39">
        <w:rPr>
          <w:rFonts w:ascii="Verdana" w:hAnsi="Verdana"/>
          <w:sz w:val="16"/>
          <w:szCs w:val="16"/>
        </w:rPr>
        <w:t xml:space="preserve"> </w:t>
      </w:r>
    </w:p>
    <w:p w14:paraId="6D8F8045" w14:textId="77777777" w:rsidR="005D3882" w:rsidRPr="00454E39" w:rsidRDefault="00B01D70">
      <w:pPr>
        <w:pStyle w:val="Nagwek2"/>
        <w:spacing w:after="122"/>
        <w:ind w:left="154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10.    </w:t>
      </w:r>
      <w:r w:rsidRPr="00454E39">
        <w:rPr>
          <w:rFonts w:ascii="Verdana" w:hAnsi="Verdana"/>
          <w:sz w:val="16"/>
          <w:szCs w:val="16"/>
          <w:u w:val="single" w:color="000000"/>
        </w:rPr>
        <w:t>PRZEPISY  ZWIĄZANE</w:t>
      </w:r>
      <w:r w:rsidRPr="00454E39">
        <w:rPr>
          <w:rFonts w:ascii="Verdana" w:hAnsi="Verdana"/>
          <w:sz w:val="16"/>
          <w:szCs w:val="16"/>
        </w:rPr>
        <w:t xml:space="preserve"> </w:t>
      </w:r>
      <w:r w:rsidRPr="00454E39">
        <w:rPr>
          <w:rFonts w:ascii="Verdana" w:hAnsi="Verdana"/>
          <w:b w:val="0"/>
          <w:sz w:val="16"/>
          <w:szCs w:val="16"/>
        </w:rPr>
        <w:t xml:space="preserve"> </w:t>
      </w:r>
    </w:p>
    <w:p w14:paraId="3538B999" w14:textId="326EC4DC" w:rsidR="005D3882" w:rsidRPr="00454E39" w:rsidRDefault="00B01D70">
      <w:pPr>
        <w:ind w:left="151"/>
        <w:rPr>
          <w:rFonts w:ascii="Verdana" w:hAnsi="Verdana"/>
          <w:sz w:val="16"/>
          <w:szCs w:val="16"/>
        </w:rPr>
      </w:pPr>
      <w:r w:rsidRPr="00454E39">
        <w:rPr>
          <w:rFonts w:ascii="Verdana" w:hAnsi="Verdana"/>
          <w:sz w:val="16"/>
          <w:szCs w:val="16"/>
        </w:rPr>
        <w:t xml:space="preserve">1.    BN-68/8931-04 Drogi samochodowe. Pomiar równości nawierzchni łatą dł. 4 m.  </w:t>
      </w:r>
    </w:p>
    <w:sectPr w:rsidR="005D3882" w:rsidRPr="00454E39">
      <w:headerReference w:type="even" r:id="rId7"/>
      <w:headerReference w:type="default" r:id="rId8"/>
      <w:headerReference w:type="first" r:id="rId9"/>
      <w:pgSz w:w="11906" w:h="16838"/>
      <w:pgMar w:top="1419" w:right="1438" w:bottom="1222" w:left="1260" w:header="711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F0CBC3" w14:textId="77777777" w:rsidR="005012F6" w:rsidRDefault="005012F6">
      <w:pPr>
        <w:spacing w:after="0" w:line="240" w:lineRule="auto"/>
      </w:pPr>
      <w:r>
        <w:separator/>
      </w:r>
    </w:p>
  </w:endnote>
  <w:endnote w:type="continuationSeparator" w:id="0">
    <w:p w14:paraId="493ADB32" w14:textId="77777777" w:rsidR="005012F6" w:rsidRDefault="005012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6F3B7C" w14:textId="77777777" w:rsidR="005012F6" w:rsidRDefault="005012F6">
      <w:pPr>
        <w:spacing w:after="0" w:line="240" w:lineRule="auto"/>
      </w:pPr>
      <w:r>
        <w:separator/>
      </w:r>
    </w:p>
  </w:footnote>
  <w:footnote w:type="continuationSeparator" w:id="0">
    <w:p w14:paraId="24A7DAA1" w14:textId="77777777" w:rsidR="005012F6" w:rsidRDefault="005012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2A45CF" w14:textId="77777777" w:rsidR="005D3882" w:rsidRDefault="00B01D70">
    <w:pPr>
      <w:spacing w:after="0"/>
      <w:ind w:left="156" w:firstLine="0"/>
    </w:pPr>
    <w:r>
      <w:rPr>
        <w:i/>
        <w:color w:val="A6A6A6"/>
      </w:rPr>
      <w:t xml:space="preserve">„Modernizacja dróg powiatowych – nakładki bitumiczne o średniej grubości 5 cm”                   D - 05.03.11 </w:t>
    </w:r>
  </w:p>
  <w:p w14:paraId="44C4F356" w14:textId="77777777" w:rsidR="005D3882" w:rsidRDefault="00B01D70">
    <w:pPr>
      <w:spacing w:after="0"/>
      <w:ind w:left="156" w:firstLine="0"/>
    </w:pPr>
    <w: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95511A" w14:textId="77777777" w:rsidR="005D3882" w:rsidRDefault="005D3882">
    <w:pPr>
      <w:spacing w:after="0"/>
      <w:ind w:left="156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DC7FE4" w14:textId="77777777" w:rsidR="005D3882" w:rsidRDefault="00B01D70">
    <w:pPr>
      <w:spacing w:after="0"/>
      <w:ind w:left="156" w:firstLine="0"/>
    </w:pPr>
    <w:r>
      <w:rPr>
        <w:i/>
        <w:color w:val="A6A6A6"/>
      </w:rPr>
      <w:t xml:space="preserve">„Modernizacja dróg powiatowych – nakładki bitumiczne o średniej grubości 5 cm”                   D - 05.03.11 </w:t>
    </w:r>
  </w:p>
  <w:p w14:paraId="382316BC" w14:textId="77777777" w:rsidR="005D3882" w:rsidRDefault="00B01D70">
    <w:pPr>
      <w:spacing w:after="0"/>
      <w:ind w:left="156" w:firstLine="0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A45A18"/>
    <w:multiLevelType w:val="hybridMultilevel"/>
    <w:tmpl w:val="28C80B12"/>
    <w:lvl w:ilvl="0" w:tplc="0180EED4">
      <w:start w:val="1"/>
      <w:numFmt w:val="bullet"/>
      <w:lvlText w:val="-"/>
      <w:lvlJc w:val="left"/>
      <w:pPr>
        <w:ind w:left="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1AE3122">
      <w:start w:val="1"/>
      <w:numFmt w:val="bullet"/>
      <w:lvlText w:val="o"/>
      <w:lvlJc w:val="left"/>
      <w:pPr>
        <w:ind w:left="13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42A64CB0">
      <w:start w:val="1"/>
      <w:numFmt w:val="bullet"/>
      <w:lvlText w:val="▪"/>
      <w:lvlJc w:val="left"/>
      <w:pPr>
        <w:ind w:left="2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8D321FB2">
      <w:start w:val="1"/>
      <w:numFmt w:val="bullet"/>
      <w:lvlText w:val="•"/>
      <w:lvlJc w:val="left"/>
      <w:pPr>
        <w:ind w:left="2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11C1F26">
      <w:start w:val="1"/>
      <w:numFmt w:val="bullet"/>
      <w:lvlText w:val="o"/>
      <w:lvlJc w:val="left"/>
      <w:pPr>
        <w:ind w:left="3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E563294">
      <w:start w:val="1"/>
      <w:numFmt w:val="bullet"/>
      <w:lvlText w:val="▪"/>
      <w:lvlJc w:val="left"/>
      <w:pPr>
        <w:ind w:left="4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1664D70">
      <w:start w:val="1"/>
      <w:numFmt w:val="bullet"/>
      <w:lvlText w:val="•"/>
      <w:lvlJc w:val="left"/>
      <w:pPr>
        <w:ind w:left="4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480AFE82">
      <w:start w:val="1"/>
      <w:numFmt w:val="bullet"/>
      <w:lvlText w:val="o"/>
      <w:lvlJc w:val="left"/>
      <w:pPr>
        <w:ind w:left="5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6B0FEBC">
      <w:start w:val="1"/>
      <w:numFmt w:val="bullet"/>
      <w:lvlText w:val="▪"/>
      <w:lvlJc w:val="left"/>
      <w:pPr>
        <w:ind w:left="6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93202EB"/>
    <w:multiLevelType w:val="hybridMultilevel"/>
    <w:tmpl w:val="1C461E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8E7019"/>
    <w:multiLevelType w:val="hybridMultilevel"/>
    <w:tmpl w:val="5F6AD880"/>
    <w:lvl w:ilvl="0" w:tplc="47921F70">
      <w:start w:val="1"/>
      <w:numFmt w:val="bullet"/>
      <w:lvlText w:val="•"/>
      <w:lvlJc w:val="left"/>
      <w:pPr>
        <w:ind w:left="86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6A92E8A0">
      <w:start w:val="1"/>
      <w:numFmt w:val="bullet"/>
      <w:lvlText w:val="o"/>
      <w:lvlJc w:val="left"/>
      <w:pPr>
        <w:ind w:left="15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870E3E2">
      <w:start w:val="1"/>
      <w:numFmt w:val="bullet"/>
      <w:lvlText w:val="▪"/>
      <w:lvlJc w:val="left"/>
      <w:pPr>
        <w:ind w:left="23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F6B4F89A">
      <w:start w:val="1"/>
      <w:numFmt w:val="bullet"/>
      <w:lvlText w:val="•"/>
      <w:lvlJc w:val="left"/>
      <w:pPr>
        <w:ind w:left="30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AF609D58">
      <w:start w:val="1"/>
      <w:numFmt w:val="bullet"/>
      <w:lvlText w:val="o"/>
      <w:lvlJc w:val="left"/>
      <w:pPr>
        <w:ind w:left="37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A1CA6FAE">
      <w:start w:val="1"/>
      <w:numFmt w:val="bullet"/>
      <w:lvlText w:val="▪"/>
      <w:lvlJc w:val="left"/>
      <w:pPr>
        <w:ind w:left="44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07522D0A">
      <w:start w:val="1"/>
      <w:numFmt w:val="bullet"/>
      <w:lvlText w:val="•"/>
      <w:lvlJc w:val="left"/>
      <w:pPr>
        <w:ind w:left="519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22D22220">
      <w:start w:val="1"/>
      <w:numFmt w:val="bullet"/>
      <w:lvlText w:val="o"/>
      <w:lvlJc w:val="left"/>
      <w:pPr>
        <w:ind w:left="59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8BAA96DE">
      <w:start w:val="1"/>
      <w:numFmt w:val="bullet"/>
      <w:lvlText w:val="▪"/>
      <w:lvlJc w:val="left"/>
      <w:pPr>
        <w:ind w:left="663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85411436">
    <w:abstractNumId w:val="2"/>
  </w:num>
  <w:num w:numId="2" w16cid:durableId="1423061290">
    <w:abstractNumId w:val="0"/>
  </w:num>
  <w:num w:numId="3" w16cid:durableId="20094769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3882"/>
    <w:rsid w:val="000C4C8B"/>
    <w:rsid w:val="000C4FFE"/>
    <w:rsid w:val="00107320"/>
    <w:rsid w:val="001C6557"/>
    <w:rsid w:val="002013AA"/>
    <w:rsid w:val="0027152B"/>
    <w:rsid w:val="00275379"/>
    <w:rsid w:val="00294378"/>
    <w:rsid w:val="00412207"/>
    <w:rsid w:val="00454E39"/>
    <w:rsid w:val="005012F6"/>
    <w:rsid w:val="00555FE8"/>
    <w:rsid w:val="005C611D"/>
    <w:rsid w:val="005D3882"/>
    <w:rsid w:val="005D5313"/>
    <w:rsid w:val="00607E22"/>
    <w:rsid w:val="006A6A3C"/>
    <w:rsid w:val="006E561E"/>
    <w:rsid w:val="007417BE"/>
    <w:rsid w:val="00774E11"/>
    <w:rsid w:val="007E57D3"/>
    <w:rsid w:val="008058A8"/>
    <w:rsid w:val="008D31C9"/>
    <w:rsid w:val="0090403F"/>
    <w:rsid w:val="00A7658E"/>
    <w:rsid w:val="00B01D70"/>
    <w:rsid w:val="00B22E8F"/>
    <w:rsid w:val="00B31ECC"/>
    <w:rsid w:val="00B73648"/>
    <w:rsid w:val="00B948D4"/>
    <w:rsid w:val="00D727C6"/>
    <w:rsid w:val="00E737D3"/>
    <w:rsid w:val="00E81D16"/>
    <w:rsid w:val="00EE2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F5D10"/>
  <w15:docId w15:val="{78038737-1AB1-4512-A0EA-91827650F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/>
      <w:ind w:left="166" w:hanging="10"/>
    </w:pPr>
    <w:rPr>
      <w:rFonts w:ascii="Arial" w:eastAsia="Arial" w:hAnsi="Arial" w:cs="Arial"/>
      <w:color w:val="000000"/>
      <w:sz w:val="18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93"/>
      <w:ind w:left="12" w:hanging="10"/>
      <w:outlineLvl w:val="0"/>
    </w:pPr>
    <w:rPr>
      <w:rFonts w:ascii="Arial" w:eastAsia="Arial" w:hAnsi="Arial" w:cs="Arial"/>
      <w:b/>
      <w:color w:val="000000"/>
      <w:sz w:val="18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129"/>
      <w:ind w:left="189" w:hanging="10"/>
      <w:outlineLvl w:val="1"/>
    </w:pPr>
    <w:rPr>
      <w:rFonts w:ascii="Arial" w:eastAsia="Arial" w:hAnsi="Arial" w:cs="Arial"/>
      <w:b/>
      <w:color w:val="000000"/>
      <w:sz w:val="18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129"/>
      <w:ind w:left="189" w:hanging="10"/>
      <w:outlineLvl w:val="2"/>
    </w:pPr>
    <w:rPr>
      <w:rFonts w:ascii="Arial" w:eastAsia="Arial" w:hAnsi="Arial" w:cs="Arial"/>
      <w:b/>
      <w:color w:val="000000"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Arial" w:eastAsia="Arial" w:hAnsi="Arial" w:cs="Arial"/>
      <w:b/>
      <w:color w:val="000000"/>
      <w:sz w:val="18"/>
      <w:u w:val="single" w:color="000000"/>
    </w:rPr>
  </w:style>
  <w:style w:type="character" w:customStyle="1" w:styleId="Nagwek2Znak">
    <w:name w:val="Nagłówek 2 Znak"/>
    <w:link w:val="Nagwek2"/>
    <w:rPr>
      <w:rFonts w:ascii="Arial" w:eastAsia="Arial" w:hAnsi="Arial" w:cs="Arial"/>
      <w:b/>
      <w:color w:val="000000"/>
      <w:sz w:val="18"/>
    </w:rPr>
  </w:style>
  <w:style w:type="character" w:customStyle="1" w:styleId="Nagwek3Znak">
    <w:name w:val="Nagłówek 3 Znak"/>
    <w:link w:val="Nagwek3"/>
    <w:rPr>
      <w:rFonts w:ascii="Arial" w:eastAsia="Arial" w:hAnsi="Arial" w:cs="Arial"/>
      <w:b/>
      <w:color w:val="000000"/>
      <w:sz w:val="18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2013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13AA"/>
    <w:rPr>
      <w:rFonts w:ascii="Arial" w:eastAsia="Arial" w:hAnsi="Arial" w:cs="Arial"/>
      <w:color w:val="000000"/>
      <w:sz w:val="18"/>
    </w:rPr>
  </w:style>
  <w:style w:type="paragraph" w:styleId="Nagwek">
    <w:name w:val="header"/>
    <w:basedOn w:val="Normalny"/>
    <w:link w:val="NagwekZnak"/>
    <w:uiPriority w:val="99"/>
    <w:unhideWhenUsed/>
    <w:rsid w:val="005D5313"/>
    <w:pPr>
      <w:tabs>
        <w:tab w:val="center" w:pos="4536"/>
        <w:tab w:val="right" w:pos="9072"/>
      </w:tabs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5D5313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62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960</Words>
  <Characters>5766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D-05</vt:lpstr>
    </vt:vector>
  </TitlesOfParts>
  <Company/>
  <LinksUpToDate>false</LinksUpToDate>
  <CharactersWithSpaces>6713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D-05</dc:title>
  <dc:subject/>
  <dc:creator>Gołaszewska Krystyna</dc:creator>
  <cp:keywords/>
  <cp:lastModifiedBy>Marcin Szkatulski</cp:lastModifiedBy>
  <cp:revision>14</cp:revision>
  <dcterms:created xsi:type="dcterms:W3CDTF">2021-03-10T08:13:00Z</dcterms:created>
  <dcterms:modified xsi:type="dcterms:W3CDTF">2024-12-18T10:37:00Z</dcterms:modified>
</cp:coreProperties>
</file>