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07" w:rsidRDefault="00A31B07" w:rsidP="00A31B07">
      <w:pPr>
        <w:tabs>
          <w:tab w:val="left" w:pos="5812"/>
        </w:tabs>
        <w:spacing w:line="276" w:lineRule="auto"/>
        <w:jc w:val="both"/>
        <w:rPr>
          <w:rFonts w:ascii="Verdana" w:hAnsi="Verdana" w:cs="Tahoma"/>
          <w:sz w:val="20"/>
          <w:szCs w:val="20"/>
        </w:rPr>
      </w:pPr>
      <w:bookmarkStart w:id="0" w:name="_GoBack"/>
      <w:bookmarkEnd w:id="0"/>
      <w:r w:rsidRPr="002F04AC">
        <w:rPr>
          <w:rFonts w:ascii="Verdana" w:hAnsi="Verdana" w:cs="Tahoma"/>
          <w:sz w:val="20"/>
          <w:szCs w:val="20"/>
        </w:rPr>
        <w:t>TI.221.01.2023.AW</w:t>
      </w:r>
      <w:r>
        <w:rPr>
          <w:rFonts w:ascii="Verdana" w:hAnsi="Verdana" w:cs="Tahoma"/>
          <w:sz w:val="20"/>
          <w:szCs w:val="20"/>
        </w:rPr>
        <w:t>,</w:t>
      </w:r>
      <w:r w:rsidRPr="00CC4202">
        <w:rPr>
          <w:rFonts w:ascii="Verdana" w:hAnsi="Verdana" w:cs="Tahoma"/>
          <w:sz w:val="20"/>
          <w:szCs w:val="20"/>
        </w:rPr>
        <w:t xml:space="preserve"> </w:t>
      </w:r>
      <w:r w:rsidR="00FA23EE">
        <w:rPr>
          <w:rFonts w:ascii="Verdana" w:hAnsi="Verdana" w:cs="Tahoma"/>
          <w:sz w:val="20"/>
          <w:szCs w:val="20"/>
        </w:rPr>
        <w:t>TI –139</w:t>
      </w:r>
      <w:r w:rsidR="004C2ECC">
        <w:rPr>
          <w:rFonts w:ascii="Verdana" w:hAnsi="Verdana" w:cs="Tahoma"/>
          <w:sz w:val="20"/>
          <w:szCs w:val="20"/>
        </w:rPr>
        <w:t xml:space="preserve"> </w:t>
      </w:r>
      <w:r w:rsidR="005567AD">
        <w:rPr>
          <w:rFonts w:ascii="Verdana" w:hAnsi="Verdana" w:cs="Tahoma"/>
          <w:sz w:val="20"/>
          <w:szCs w:val="20"/>
        </w:rPr>
        <w:t xml:space="preserve"> </w:t>
      </w:r>
      <w:r w:rsidR="00FD0F22">
        <w:rPr>
          <w:rFonts w:ascii="Verdana" w:hAnsi="Verdana" w:cs="Tahoma"/>
          <w:sz w:val="20"/>
          <w:szCs w:val="20"/>
        </w:rPr>
        <w:t>/2024</w:t>
      </w:r>
      <w:r w:rsidR="00FD0F22">
        <w:rPr>
          <w:rFonts w:ascii="Verdana" w:hAnsi="Verdana" w:cs="Tahoma"/>
          <w:sz w:val="20"/>
          <w:szCs w:val="20"/>
        </w:rPr>
        <w:tab/>
      </w:r>
      <w:r w:rsidR="00FD0F22">
        <w:rPr>
          <w:rFonts w:ascii="Verdana" w:hAnsi="Verdana" w:cs="Tahoma"/>
          <w:sz w:val="20"/>
          <w:szCs w:val="20"/>
        </w:rPr>
        <w:tab/>
      </w:r>
      <w:r w:rsidR="00FD0F22">
        <w:rPr>
          <w:rFonts w:ascii="Verdana" w:hAnsi="Verdana" w:cs="Tahoma"/>
          <w:sz w:val="20"/>
          <w:szCs w:val="20"/>
        </w:rPr>
        <w:tab/>
        <w:t>Toruń, 2</w:t>
      </w:r>
      <w:r w:rsidR="004C2ECC">
        <w:rPr>
          <w:rFonts w:ascii="Verdana" w:hAnsi="Verdana" w:cs="Tahoma"/>
          <w:sz w:val="20"/>
          <w:szCs w:val="20"/>
        </w:rPr>
        <w:t>1</w:t>
      </w:r>
      <w:r>
        <w:rPr>
          <w:rFonts w:ascii="Verdana" w:hAnsi="Verdana" w:cs="Tahoma"/>
          <w:sz w:val="20"/>
          <w:szCs w:val="20"/>
        </w:rPr>
        <w:t>.02.2024</w:t>
      </w:r>
    </w:p>
    <w:p w:rsidR="00A31B07" w:rsidRPr="00CC4202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sz w:val="10"/>
          <w:szCs w:val="10"/>
          <w:lang w:eastAsia="en-US"/>
        </w:rPr>
      </w:pPr>
    </w:p>
    <w:p w:rsidR="00FD0F22" w:rsidRDefault="00FD0F22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</w:p>
    <w:p w:rsidR="004C2ECC" w:rsidRDefault="004C2ECC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</w:p>
    <w:p w:rsidR="00A31B07" w:rsidRPr="0091274F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Do Wykonawców</w:t>
      </w:r>
    </w:p>
    <w:p w:rsidR="00A31B07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biorących udział w postępowaniu</w:t>
      </w:r>
    </w:p>
    <w:p w:rsidR="004C2ECC" w:rsidRPr="0091274F" w:rsidRDefault="004C2ECC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</w:p>
    <w:p w:rsidR="00A31B07" w:rsidRPr="00CC4202" w:rsidRDefault="00A31B07" w:rsidP="00A31B07">
      <w:pPr>
        <w:ind w:left="4247"/>
        <w:jc w:val="both"/>
        <w:rPr>
          <w:rFonts w:ascii="Verdana" w:eastAsia="Calibri" w:hAnsi="Verdana" w:cs="Tahoma"/>
          <w:b/>
          <w:sz w:val="4"/>
          <w:szCs w:val="4"/>
          <w:lang w:eastAsia="en-US"/>
        </w:rPr>
      </w:pPr>
    </w:p>
    <w:p w:rsidR="00A31B07" w:rsidRPr="0091274F" w:rsidRDefault="00A31B07" w:rsidP="00A31B07">
      <w:pPr>
        <w:jc w:val="both"/>
        <w:rPr>
          <w:rFonts w:ascii="Verdana" w:eastAsia="Calibri" w:hAnsi="Verdana" w:cs="Tahoma"/>
          <w:sz w:val="8"/>
          <w:szCs w:val="8"/>
          <w:lang w:eastAsia="en-US"/>
        </w:rPr>
      </w:pPr>
    </w:p>
    <w:p w:rsidR="00A31B07" w:rsidRPr="0091274F" w:rsidRDefault="00A31B07" w:rsidP="00A31B07">
      <w:pPr>
        <w:pBdr>
          <w:top w:val="single" w:sz="4" w:space="1" w:color="auto"/>
          <w:bottom w:val="single" w:sz="4" w:space="1" w:color="auto"/>
        </w:pBdr>
        <w:ind w:left="705" w:hanging="705"/>
        <w:jc w:val="both"/>
        <w:rPr>
          <w:rFonts w:ascii="Verdana" w:hAnsi="Verdana"/>
          <w:sz w:val="20"/>
          <w:szCs w:val="20"/>
        </w:rPr>
      </w:pPr>
      <w:r w:rsidRPr="0091274F">
        <w:rPr>
          <w:rFonts w:ascii="Verdana" w:eastAsia="Calibri" w:hAnsi="Verdana" w:cs="Tahoma"/>
          <w:sz w:val="20"/>
          <w:szCs w:val="20"/>
          <w:lang w:eastAsia="en-US"/>
        </w:rPr>
        <w:t>Dot.:</w:t>
      </w:r>
      <w:r w:rsidRPr="0091274F">
        <w:rPr>
          <w:rFonts w:ascii="Verdana" w:eastAsia="Calibri" w:hAnsi="Verdana" w:cs="Tahoma"/>
          <w:sz w:val="20"/>
          <w:szCs w:val="20"/>
          <w:lang w:eastAsia="en-US"/>
        </w:rPr>
        <w:tab/>
        <w:t xml:space="preserve">postępowania prowadzonego w trybie przetargu nieograniczonego na realizację zadania pn. </w:t>
      </w:r>
      <w:r w:rsidRPr="007A704A">
        <w:rPr>
          <w:rFonts w:ascii="Verdana" w:hAnsi="Verdana" w:cs="Tahoma"/>
          <w:b/>
          <w:sz w:val="20"/>
          <w:szCs w:val="20"/>
        </w:rPr>
        <w:t>Modernizacja piaskowników wraz z urządzeniami towarzyszącymi w budynku krat na terenie Oczyszczalni Ścieków Centralna w Toruniu</w:t>
      </w:r>
    </w:p>
    <w:p w:rsidR="00A31B07" w:rsidRPr="00CC4202" w:rsidRDefault="00FD0F22" w:rsidP="00FD0F22">
      <w:pPr>
        <w:tabs>
          <w:tab w:val="left" w:pos="1620"/>
        </w:tabs>
        <w:jc w:val="both"/>
        <w:rPr>
          <w:rFonts w:ascii="Verdana" w:hAnsi="Verdana" w:cs="Calibri"/>
          <w:sz w:val="10"/>
          <w:szCs w:val="10"/>
        </w:rPr>
      </w:pPr>
      <w:r>
        <w:rPr>
          <w:rFonts w:ascii="Verdana" w:hAnsi="Verdana" w:cs="Calibri"/>
          <w:sz w:val="10"/>
          <w:szCs w:val="10"/>
        </w:rPr>
        <w:tab/>
      </w:r>
    </w:p>
    <w:p w:rsidR="00FD0F22" w:rsidRDefault="00FD0F22" w:rsidP="00A31B07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FD0F22" w:rsidRDefault="00FD0F22" w:rsidP="00A31B07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A31B07" w:rsidRPr="002F04AC" w:rsidRDefault="00A31B07" w:rsidP="00A31B07">
      <w:pPr>
        <w:jc w:val="center"/>
        <w:rPr>
          <w:rFonts w:ascii="Verdana" w:hAnsi="Verdana"/>
          <w:b/>
          <w:bCs/>
          <w:sz w:val="20"/>
          <w:szCs w:val="20"/>
        </w:rPr>
      </w:pPr>
      <w:r w:rsidRPr="002F04AC">
        <w:rPr>
          <w:rFonts w:ascii="Verdana" w:hAnsi="Verdana"/>
          <w:b/>
          <w:bCs/>
          <w:sz w:val="20"/>
          <w:szCs w:val="20"/>
        </w:rPr>
        <w:t>PYTANIA Z ODPOWIEDZIAMI</w:t>
      </w:r>
    </w:p>
    <w:p w:rsidR="00A31B07" w:rsidRPr="002F04AC" w:rsidRDefault="00A31B07" w:rsidP="00A31B07">
      <w:pPr>
        <w:jc w:val="both"/>
        <w:rPr>
          <w:rFonts w:ascii="Verdana" w:hAnsi="Verdana"/>
          <w:b/>
          <w:bCs/>
          <w:sz w:val="10"/>
          <w:szCs w:val="10"/>
        </w:rPr>
      </w:pPr>
    </w:p>
    <w:p w:rsidR="00A31B07" w:rsidRPr="00A549AA" w:rsidRDefault="00A31B07" w:rsidP="00A549AA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  <w:r w:rsidRPr="00A549AA">
        <w:rPr>
          <w:rFonts w:ascii="Verdana" w:eastAsia="Calibri" w:hAnsi="Verdana" w:cs="Tahoma"/>
          <w:sz w:val="20"/>
          <w:szCs w:val="20"/>
          <w:lang w:eastAsia="en-US"/>
        </w:rPr>
        <w:t>Zamawiający, zgodnie z zapisami § 4 punktu VII Regulaminu udzielania zamówień na dostawy, usługi i roboty budowlane w Spółce TW Sp. z o.o. oraz zgodnie z zapisem ust. 13 pkt. 1.1 SIWZ, poniżej odpowiada na pytania, które wpłynęły w związku z ogłoszonym przetargiem.</w:t>
      </w:r>
    </w:p>
    <w:p w:rsidR="00FD0F22" w:rsidRPr="00A549AA" w:rsidRDefault="00FD0F22" w:rsidP="00A549AA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</w:p>
    <w:p w:rsidR="004C2ECC" w:rsidRPr="004C2ECC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Pytanie 1.</w:t>
      </w:r>
      <w:r w:rsidR="004C2ECC">
        <w:rPr>
          <w:rFonts w:ascii="Verdana" w:hAnsi="Verdana"/>
          <w:sz w:val="20"/>
          <w:szCs w:val="20"/>
          <w:u w:val="single"/>
        </w:rPr>
        <w:t xml:space="preserve"> </w:t>
      </w:r>
      <w:r w:rsidR="004C2ECC" w:rsidRPr="004C2ECC">
        <w:rPr>
          <w:rFonts w:ascii="Verdana" w:hAnsi="Verdana"/>
          <w:sz w:val="20"/>
          <w:szCs w:val="20"/>
        </w:rPr>
        <w:t>Według schematu blokowego układu sterowania zastosowali Państwo topologie sieci światłowodowej "oddo" , Przy takim rozwiązaniu wyłączenie zasilania jednej z szaf R.. spowoduje zanik komunikacji z kolejna szafą. Czy dopuszczają Państwo rozwiązanie połączenia szaf R1,2,3 w "ringu" lub położenie światłowodu do każdej z szaf osobno</w:t>
      </w:r>
      <w:r w:rsidR="004C2ECC">
        <w:rPr>
          <w:rFonts w:ascii="Verdana" w:hAnsi="Verdana"/>
          <w:sz w:val="20"/>
          <w:szCs w:val="20"/>
        </w:rPr>
        <w:t>?</w:t>
      </w:r>
    </w:p>
    <w:p w:rsidR="004C2ECC" w:rsidRPr="004C2ECC" w:rsidRDefault="004C2ECC" w:rsidP="00A549AA">
      <w:pPr>
        <w:jc w:val="both"/>
        <w:rPr>
          <w:rFonts w:ascii="Verdana" w:hAnsi="Verdana"/>
          <w:sz w:val="20"/>
          <w:szCs w:val="20"/>
        </w:rPr>
      </w:pPr>
    </w:p>
    <w:p w:rsidR="00A31B07" w:rsidRPr="00A549AA" w:rsidRDefault="00A31B07" w:rsidP="00A549AA">
      <w:pPr>
        <w:jc w:val="both"/>
        <w:rPr>
          <w:rFonts w:ascii="Verdana" w:hAnsi="Verdana"/>
          <w:sz w:val="20"/>
          <w:szCs w:val="20"/>
        </w:rPr>
      </w:pPr>
      <w:r w:rsidRPr="00A549AA">
        <w:rPr>
          <w:rFonts w:ascii="Verdana" w:hAnsi="Verdana"/>
          <w:sz w:val="20"/>
          <w:szCs w:val="20"/>
          <w:u w:val="single"/>
        </w:rPr>
        <w:t>Odpowiedź 1</w:t>
      </w:r>
      <w:r w:rsidR="00FD0F22" w:rsidRPr="00A549AA">
        <w:rPr>
          <w:rFonts w:ascii="Verdana" w:hAnsi="Verdana"/>
          <w:sz w:val="20"/>
          <w:szCs w:val="20"/>
        </w:rPr>
        <w:t>:</w:t>
      </w:r>
    </w:p>
    <w:p w:rsidR="00A31B07" w:rsidRPr="00A549AA" w:rsidRDefault="004C2ECC" w:rsidP="00A549A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Należy zastosować położenie światłowodu do każdej z szaf osobno.</w:t>
      </w:r>
    </w:p>
    <w:sectPr w:rsidR="00A31B07" w:rsidRPr="00A549AA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ECC" w:rsidRDefault="004C2ECC" w:rsidP="00283504">
      <w:r>
        <w:separator/>
      </w:r>
    </w:p>
  </w:endnote>
  <w:endnote w:type="continuationSeparator" w:id="0">
    <w:p w:rsidR="004C2ECC" w:rsidRDefault="004C2EC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ECC" w:rsidRDefault="006861A5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4C2ECC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ECC" w:rsidRDefault="004C2ECC" w:rsidP="00283504">
      <w:r>
        <w:separator/>
      </w:r>
    </w:p>
  </w:footnote>
  <w:footnote w:type="continuationSeparator" w:id="0">
    <w:p w:rsidR="004C2ECC" w:rsidRDefault="004C2EC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ECC" w:rsidRDefault="006861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ECC" w:rsidRDefault="006861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ECC" w:rsidRDefault="004C2EC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61A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4C2ECC" w:rsidRDefault="004C2EC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934E0"/>
    <w:multiLevelType w:val="hybridMultilevel"/>
    <w:tmpl w:val="D2907B2A"/>
    <w:lvl w:ilvl="0" w:tplc="0CD0C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CB30E2"/>
    <w:multiLevelType w:val="hybridMultilevel"/>
    <w:tmpl w:val="ADD07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D636E"/>
    <w:multiLevelType w:val="hybridMultilevel"/>
    <w:tmpl w:val="8348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69B0"/>
    <w:rsid w:val="0003518B"/>
    <w:rsid w:val="000444A9"/>
    <w:rsid w:val="00055A55"/>
    <w:rsid w:val="000607B7"/>
    <w:rsid w:val="00065069"/>
    <w:rsid w:val="00093B86"/>
    <w:rsid w:val="000A6BBE"/>
    <w:rsid w:val="000B21DD"/>
    <w:rsid w:val="000E30BC"/>
    <w:rsid w:val="00156CB4"/>
    <w:rsid w:val="00164918"/>
    <w:rsid w:val="00186AF3"/>
    <w:rsid w:val="001F69B0"/>
    <w:rsid w:val="0024727B"/>
    <w:rsid w:val="002473D2"/>
    <w:rsid w:val="00267380"/>
    <w:rsid w:val="00283504"/>
    <w:rsid w:val="002A6270"/>
    <w:rsid w:val="0039043C"/>
    <w:rsid w:val="003C418C"/>
    <w:rsid w:val="003E28C2"/>
    <w:rsid w:val="004544F3"/>
    <w:rsid w:val="004C2ECC"/>
    <w:rsid w:val="00553163"/>
    <w:rsid w:val="00553C04"/>
    <w:rsid w:val="005567AD"/>
    <w:rsid w:val="00581C8B"/>
    <w:rsid w:val="005B2539"/>
    <w:rsid w:val="006861A5"/>
    <w:rsid w:val="006C19D4"/>
    <w:rsid w:val="006D3D69"/>
    <w:rsid w:val="00703DA5"/>
    <w:rsid w:val="00777F21"/>
    <w:rsid w:val="007923F8"/>
    <w:rsid w:val="007F2509"/>
    <w:rsid w:val="007F4C16"/>
    <w:rsid w:val="00887F5E"/>
    <w:rsid w:val="008E0949"/>
    <w:rsid w:val="00931AA1"/>
    <w:rsid w:val="00932C12"/>
    <w:rsid w:val="009331C1"/>
    <w:rsid w:val="0095732B"/>
    <w:rsid w:val="0096769B"/>
    <w:rsid w:val="00993016"/>
    <w:rsid w:val="009A7B0B"/>
    <w:rsid w:val="00A31B07"/>
    <w:rsid w:val="00A35BC1"/>
    <w:rsid w:val="00A549AA"/>
    <w:rsid w:val="00A771ED"/>
    <w:rsid w:val="00AB69DE"/>
    <w:rsid w:val="00AC25DB"/>
    <w:rsid w:val="00AE1583"/>
    <w:rsid w:val="00B02002"/>
    <w:rsid w:val="00B02EAD"/>
    <w:rsid w:val="00B11A12"/>
    <w:rsid w:val="00B25277"/>
    <w:rsid w:val="00BD5BCA"/>
    <w:rsid w:val="00BE2A82"/>
    <w:rsid w:val="00BE4958"/>
    <w:rsid w:val="00BE6168"/>
    <w:rsid w:val="00BF2F68"/>
    <w:rsid w:val="00C423DA"/>
    <w:rsid w:val="00C666AB"/>
    <w:rsid w:val="00CE65FA"/>
    <w:rsid w:val="00D05F12"/>
    <w:rsid w:val="00D35EA7"/>
    <w:rsid w:val="00D37871"/>
    <w:rsid w:val="00D8533D"/>
    <w:rsid w:val="00DB4BF6"/>
    <w:rsid w:val="00DE5632"/>
    <w:rsid w:val="00DE7F88"/>
    <w:rsid w:val="00E92C9C"/>
    <w:rsid w:val="00EA0FA8"/>
    <w:rsid w:val="00F040A7"/>
    <w:rsid w:val="00FA23EE"/>
    <w:rsid w:val="00FA73EF"/>
    <w:rsid w:val="00FD0F22"/>
    <w:rsid w:val="00FE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7F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FE3635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FE36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KOSTU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65F52-F769-42C3-AFDD-B0144DA2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52</TotalTime>
  <Pages>1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gkostulski</dc:creator>
  <cp:lastModifiedBy>Joanna Szczepańska</cp:lastModifiedBy>
  <cp:revision>4</cp:revision>
  <cp:lastPrinted>2024-02-21T08:26:00Z</cp:lastPrinted>
  <dcterms:created xsi:type="dcterms:W3CDTF">2024-02-21T07:45:00Z</dcterms:created>
  <dcterms:modified xsi:type="dcterms:W3CDTF">2024-02-22T07:04:00Z</dcterms:modified>
</cp:coreProperties>
</file>