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BDDC1" w14:textId="003DDE29" w:rsidR="003167A8" w:rsidRDefault="003167A8" w:rsidP="00F2725F">
      <w:pPr>
        <w:rPr>
          <w:rFonts w:ascii="Calibri" w:hAnsi="Calibri" w:cs="Calibri"/>
          <w:sz w:val="22"/>
          <w:szCs w:val="22"/>
        </w:rPr>
      </w:pPr>
      <w:r w:rsidRPr="00A9799B">
        <w:rPr>
          <w:rFonts w:ascii="Calibri" w:hAnsi="Calibri" w:cs="Calibri"/>
          <w:sz w:val="22"/>
          <w:szCs w:val="22"/>
        </w:rPr>
        <w:t>Znak: BI.I.271.</w:t>
      </w:r>
      <w:r>
        <w:rPr>
          <w:rFonts w:ascii="Calibri" w:hAnsi="Calibri" w:cs="Calibri"/>
          <w:sz w:val="22"/>
          <w:szCs w:val="22"/>
        </w:rPr>
        <w:t>1</w:t>
      </w:r>
      <w:r w:rsidR="00490422">
        <w:rPr>
          <w:rFonts w:ascii="Calibri" w:hAnsi="Calibri" w:cs="Calibri"/>
          <w:sz w:val="22"/>
          <w:szCs w:val="22"/>
        </w:rPr>
        <w:t>6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="00F2725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</w:t>
      </w:r>
      <w:r w:rsidRPr="00A9799B">
        <w:rPr>
          <w:rFonts w:ascii="Calibri" w:hAnsi="Calibri" w:cs="Calibri"/>
          <w:sz w:val="22"/>
          <w:szCs w:val="22"/>
        </w:rPr>
        <w:t xml:space="preserve">Radomyśl Wielki, </w:t>
      </w:r>
      <w:r w:rsidR="006036E3">
        <w:rPr>
          <w:rFonts w:ascii="Calibri" w:hAnsi="Calibri" w:cs="Calibri"/>
          <w:sz w:val="22"/>
          <w:szCs w:val="22"/>
        </w:rPr>
        <w:t>13</w:t>
      </w:r>
      <w:r w:rsidR="00490422">
        <w:rPr>
          <w:rFonts w:ascii="Calibri" w:hAnsi="Calibri" w:cs="Calibri"/>
          <w:sz w:val="22"/>
          <w:szCs w:val="22"/>
        </w:rPr>
        <w:t>.11</w:t>
      </w:r>
      <w:r w:rsidRPr="00A9799B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A9799B">
        <w:rPr>
          <w:rFonts w:ascii="Calibri" w:hAnsi="Calibri" w:cs="Calibri"/>
          <w:sz w:val="22"/>
          <w:szCs w:val="22"/>
        </w:rPr>
        <w:t xml:space="preserve"> r.</w:t>
      </w:r>
    </w:p>
    <w:p w14:paraId="5653560B" w14:textId="77777777" w:rsidR="000B04A6" w:rsidRDefault="000B04A6" w:rsidP="003167A8">
      <w:pPr>
        <w:rPr>
          <w:rFonts w:ascii="Calibri" w:hAnsi="Calibri" w:cs="Calibri"/>
          <w:b/>
          <w:sz w:val="22"/>
          <w:szCs w:val="22"/>
        </w:rPr>
      </w:pPr>
    </w:p>
    <w:p w14:paraId="59E6EDD5" w14:textId="4D5BD04F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Gmina Radomyśl Wielki</w:t>
      </w:r>
    </w:p>
    <w:p w14:paraId="0B3EF17A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Rynek 32</w:t>
      </w:r>
    </w:p>
    <w:p w14:paraId="08C29AC8" w14:textId="77777777" w:rsidR="003167A8" w:rsidRPr="00DB5309" w:rsidRDefault="003167A8" w:rsidP="003167A8">
      <w:pPr>
        <w:rPr>
          <w:rFonts w:ascii="Calibri" w:hAnsi="Calibri" w:cs="Calibri"/>
          <w:b/>
          <w:sz w:val="22"/>
          <w:szCs w:val="22"/>
        </w:rPr>
      </w:pPr>
      <w:r w:rsidRPr="00DB5309">
        <w:rPr>
          <w:rFonts w:ascii="Calibri" w:hAnsi="Calibri" w:cs="Calibri"/>
          <w:b/>
          <w:sz w:val="22"/>
          <w:szCs w:val="22"/>
        </w:rPr>
        <w:t>39-310 Radomyśl Wielki</w:t>
      </w:r>
    </w:p>
    <w:p w14:paraId="2CB8ACBF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43C7D6CE" w14:textId="77777777" w:rsidR="003167A8" w:rsidRPr="00A9799B" w:rsidRDefault="003167A8" w:rsidP="003167A8">
      <w:pPr>
        <w:jc w:val="both"/>
        <w:rPr>
          <w:rFonts w:ascii="Calibri" w:hAnsi="Calibri" w:cs="Calibri"/>
          <w:b/>
          <w:sz w:val="22"/>
          <w:szCs w:val="22"/>
        </w:rPr>
      </w:pPr>
    </w:p>
    <w:p w14:paraId="6488783F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 w:rsidRPr="00A9799B">
        <w:rPr>
          <w:rFonts w:ascii="Calibri" w:hAnsi="Calibri" w:cs="Calibri"/>
          <w:b/>
          <w:i/>
          <w:sz w:val="22"/>
          <w:szCs w:val="22"/>
        </w:rPr>
        <w:t>Treść zapytań i wyjaśnienia zapisów treści</w:t>
      </w:r>
    </w:p>
    <w:p w14:paraId="6279F9CD" w14:textId="77777777" w:rsidR="003167A8" w:rsidRPr="00A9799B" w:rsidRDefault="003167A8" w:rsidP="003167A8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specyfikacji </w:t>
      </w:r>
      <w:r w:rsidRPr="00A9799B">
        <w:rPr>
          <w:rFonts w:ascii="Calibri" w:hAnsi="Calibri" w:cs="Calibri"/>
          <w:b/>
          <w:i/>
          <w:sz w:val="22"/>
          <w:szCs w:val="22"/>
        </w:rPr>
        <w:t xml:space="preserve"> warunków zamówienia</w:t>
      </w:r>
    </w:p>
    <w:p w14:paraId="7C712368" w14:textId="77777777" w:rsidR="003167A8" w:rsidRPr="00A9799B" w:rsidRDefault="003167A8" w:rsidP="003167A8">
      <w:pPr>
        <w:ind w:left="5103"/>
        <w:jc w:val="both"/>
        <w:rPr>
          <w:rFonts w:ascii="Calibri" w:hAnsi="Calibri" w:cs="Calibri"/>
          <w:b/>
          <w:sz w:val="22"/>
          <w:szCs w:val="22"/>
        </w:rPr>
      </w:pPr>
    </w:p>
    <w:p w14:paraId="1B68493D" w14:textId="77777777" w:rsidR="003167A8" w:rsidRPr="00A9799B" w:rsidRDefault="003167A8" w:rsidP="003167A8">
      <w:pPr>
        <w:ind w:left="4678"/>
        <w:jc w:val="both"/>
        <w:rPr>
          <w:rFonts w:ascii="Calibri" w:hAnsi="Calibri" w:cs="Calibri"/>
          <w:b/>
          <w:sz w:val="22"/>
          <w:szCs w:val="22"/>
        </w:rPr>
      </w:pPr>
    </w:p>
    <w:p w14:paraId="0ACE77C3" w14:textId="77777777" w:rsidR="003167A8" w:rsidRPr="00A9799B" w:rsidRDefault="003167A8" w:rsidP="003167A8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2DD53C12" w14:textId="55789F93" w:rsidR="003167A8" w:rsidRDefault="003167A8" w:rsidP="000B04A6">
      <w:pPr>
        <w:autoSpaceDE w:val="0"/>
        <w:autoSpaceDN w:val="0"/>
        <w:adjustRightInd w:val="0"/>
        <w:ind w:left="1134" w:hanging="1134"/>
        <w:rPr>
          <w:rFonts w:ascii="Calibri" w:hAnsi="Calibri" w:cs="Calibri"/>
          <w:b/>
          <w:sz w:val="22"/>
          <w:szCs w:val="22"/>
        </w:rPr>
      </w:pPr>
      <w:r w:rsidRPr="00A9799B">
        <w:rPr>
          <w:rFonts w:ascii="Calibri" w:hAnsi="Calibri" w:cs="Calibri"/>
          <w:b/>
          <w:sz w:val="22"/>
          <w:szCs w:val="22"/>
        </w:rPr>
        <w:t>Dotyczy:</w:t>
      </w:r>
      <w:r w:rsidRPr="00A9799B">
        <w:rPr>
          <w:rFonts w:ascii="Calibri" w:hAnsi="Calibri" w:cs="Calibri"/>
          <w:sz w:val="22"/>
          <w:szCs w:val="22"/>
        </w:rPr>
        <w:t xml:space="preserve"> </w:t>
      </w:r>
      <w:r w:rsidRPr="00A9799B">
        <w:rPr>
          <w:rFonts w:ascii="Calibri" w:hAnsi="Calibri" w:cs="Calibri"/>
          <w:sz w:val="22"/>
          <w:szCs w:val="22"/>
        </w:rPr>
        <w:tab/>
        <w:t xml:space="preserve">postępowania o udzielenie zamówienia publicznego prowadzonego w trybie </w:t>
      </w:r>
      <w:r w:rsidR="00F45DCB">
        <w:rPr>
          <w:rFonts w:ascii="Calibri" w:hAnsi="Calibri" w:cs="Calibri"/>
          <w:sz w:val="22"/>
          <w:szCs w:val="22"/>
        </w:rPr>
        <w:t>przetargu nieograniczonego</w:t>
      </w:r>
      <w:r w:rsidRPr="00A9799B">
        <w:rPr>
          <w:rFonts w:ascii="Calibri" w:hAnsi="Calibri" w:cs="Calibri"/>
          <w:sz w:val="22"/>
          <w:szCs w:val="22"/>
        </w:rPr>
        <w:t xml:space="preserve"> na podstawie </w:t>
      </w:r>
      <w:r w:rsidR="00F45DCB">
        <w:rPr>
          <w:rFonts w:ascii="Calibri" w:hAnsi="Calibri" w:cs="Calibri"/>
          <w:sz w:val="22"/>
          <w:szCs w:val="22"/>
        </w:rPr>
        <w:t>art. 132</w:t>
      </w:r>
      <w:r w:rsidRPr="00A9799B">
        <w:rPr>
          <w:rFonts w:ascii="Calibri" w:hAnsi="Calibri" w:cs="Calibri"/>
          <w:sz w:val="22"/>
          <w:szCs w:val="22"/>
        </w:rPr>
        <w:t xml:space="preserve"> ustawy Pzp na zadanie pod nazwą: </w:t>
      </w:r>
      <w:r w:rsidR="00F45DCB" w:rsidRPr="00F45DCB">
        <w:rPr>
          <w:rFonts w:ascii="Calibri" w:hAnsi="Calibri" w:cs="Calibri"/>
          <w:b/>
          <w:sz w:val="22"/>
          <w:szCs w:val="22"/>
        </w:rPr>
        <w:t>„Poprawa efektywności systemu ratownictwa na terenie Gminy Radomyśl Wielki poprzez zakup ciężkiego samochodu ratowniczo-gaśniczego”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686E5C46" w14:textId="77777777" w:rsidR="003167A8" w:rsidRDefault="003167A8" w:rsidP="000B04A6">
      <w:pPr>
        <w:autoSpaceDE w:val="0"/>
        <w:autoSpaceDN w:val="0"/>
        <w:adjustRightInd w:val="0"/>
        <w:ind w:left="1134" w:hanging="1134"/>
        <w:rPr>
          <w:rFonts w:ascii="Calibri" w:hAnsi="Calibri" w:cs="Calibri"/>
          <w:b/>
          <w:sz w:val="22"/>
          <w:szCs w:val="22"/>
        </w:rPr>
      </w:pPr>
    </w:p>
    <w:p w14:paraId="0764105A" w14:textId="77777777" w:rsidR="003167A8" w:rsidRPr="00A9799B" w:rsidRDefault="003167A8" w:rsidP="000B04A6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F4C43E5" w14:textId="60DFE8FD" w:rsidR="009E6176" w:rsidRPr="00F2725F" w:rsidRDefault="003167A8" w:rsidP="000B04A6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  <w:r w:rsidRPr="005B4139">
        <w:rPr>
          <w:rFonts w:ascii="Calibri" w:hAnsi="Calibri" w:cs="Calibri"/>
          <w:sz w:val="22"/>
          <w:szCs w:val="22"/>
        </w:rPr>
        <w:t xml:space="preserve">Zgodnie z art. </w:t>
      </w:r>
      <w:r w:rsidR="00F45DCB">
        <w:rPr>
          <w:rFonts w:ascii="Calibri" w:hAnsi="Calibri" w:cs="Calibri"/>
          <w:sz w:val="22"/>
          <w:szCs w:val="22"/>
        </w:rPr>
        <w:t>135</w:t>
      </w:r>
      <w:r w:rsidRPr="005B4139">
        <w:rPr>
          <w:rFonts w:ascii="Calibri" w:hAnsi="Calibri" w:cs="Calibri"/>
          <w:sz w:val="22"/>
          <w:szCs w:val="22"/>
        </w:rPr>
        <w:t xml:space="preserve"> ust. </w:t>
      </w:r>
      <w:r w:rsidR="00F45DCB">
        <w:rPr>
          <w:rFonts w:ascii="Calibri" w:hAnsi="Calibri" w:cs="Calibri"/>
          <w:sz w:val="22"/>
          <w:szCs w:val="22"/>
        </w:rPr>
        <w:t>2</w:t>
      </w:r>
      <w:r w:rsidRPr="005B4139">
        <w:rPr>
          <w:rFonts w:ascii="Calibri" w:hAnsi="Calibri" w:cs="Calibri"/>
          <w:sz w:val="22"/>
          <w:szCs w:val="22"/>
        </w:rPr>
        <w:t xml:space="preserve"> ustawy z dnia 11 września 2019 r. - Prawo zamówie</w:t>
      </w:r>
      <w:r w:rsidRPr="005B4139">
        <w:rPr>
          <w:rFonts w:ascii="Calibri" w:eastAsia="TimesNewRoman" w:hAnsi="Calibri" w:cs="Calibri"/>
          <w:sz w:val="22"/>
          <w:szCs w:val="22"/>
        </w:rPr>
        <w:t xml:space="preserve">ń </w:t>
      </w:r>
      <w:r w:rsidRPr="005B4139">
        <w:rPr>
          <w:rFonts w:ascii="Calibri" w:hAnsi="Calibri" w:cs="Calibri"/>
          <w:sz w:val="22"/>
          <w:szCs w:val="22"/>
        </w:rPr>
        <w:t>publi</w:t>
      </w:r>
      <w:r>
        <w:rPr>
          <w:rFonts w:ascii="Calibri" w:hAnsi="Calibri" w:cs="Calibri"/>
          <w:sz w:val="22"/>
          <w:szCs w:val="22"/>
        </w:rPr>
        <w:t>cznych (tekst jedn. Dz. U. z 202</w:t>
      </w:r>
      <w:r w:rsidR="00490422">
        <w:rPr>
          <w:rFonts w:ascii="Calibri" w:hAnsi="Calibri" w:cs="Calibri"/>
          <w:sz w:val="22"/>
          <w:szCs w:val="22"/>
        </w:rPr>
        <w:t>4</w:t>
      </w:r>
      <w:r w:rsidRPr="005B4139">
        <w:rPr>
          <w:rFonts w:ascii="Calibri" w:hAnsi="Calibri" w:cs="Calibri"/>
          <w:sz w:val="22"/>
          <w:szCs w:val="22"/>
        </w:rPr>
        <w:t xml:space="preserve"> r., poz. </w:t>
      </w:r>
      <w:r w:rsidR="00490422">
        <w:rPr>
          <w:rFonts w:ascii="Calibri" w:hAnsi="Calibri" w:cs="Calibri"/>
          <w:sz w:val="22"/>
          <w:szCs w:val="22"/>
        </w:rPr>
        <w:t>1320</w:t>
      </w:r>
      <w:r w:rsidRPr="005B4139">
        <w:rPr>
          <w:rFonts w:ascii="Calibri" w:hAnsi="Calibri" w:cs="Calibri"/>
          <w:sz w:val="22"/>
          <w:szCs w:val="22"/>
        </w:rPr>
        <w:t>), zw. dalej „ustawą PZP”, Zamawiający przekazuje wszystkim Wykonawcom uczestniczącym w postępowaniu treść pytań i odpowiedzi dotyczących zapisów treści specyfikacji warunków zamówienia.</w:t>
      </w:r>
    </w:p>
    <w:p w14:paraId="5BD59416" w14:textId="77777777" w:rsidR="00DE09CC" w:rsidRDefault="00DE09CC" w:rsidP="00F272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BED1D9" w14:textId="77777777" w:rsidR="000B04A6" w:rsidRPr="00DA1C1E" w:rsidRDefault="000B04A6" w:rsidP="00F2725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6ECBDA" w14:textId="77777777" w:rsidR="006036E3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1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33DF220" w14:textId="41A1BBE7" w:rsidR="006036E3" w:rsidRPr="006036E3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115171">
        <w:rPr>
          <w:rFonts w:asciiTheme="minorHAnsi" w:hAnsiTheme="minorHAnsi" w:cstheme="minorHAnsi"/>
          <w:bCs/>
          <w:sz w:val="22"/>
          <w:szCs w:val="22"/>
        </w:rPr>
        <w:t>Pytanie d</w:t>
      </w:r>
      <w:r w:rsidRPr="006036E3">
        <w:rPr>
          <w:rFonts w:asciiTheme="minorHAnsi" w:hAnsiTheme="minorHAnsi" w:cstheme="minorHAnsi"/>
          <w:bCs/>
          <w:sz w:val="22"/>
          <w:szCs w:val="22"/>
        </w:rPr>
        <w:t>o §5 pkt 4 do Rozdziału II do SWZ – Projekt umowy</w:t>
      </w:r>
      <w:r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2A873A" w14:textId="77777777" w:rsidR="006036E3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Czy Zamawiający odstąpi od wymogu podawania wydajności autopompy na etapie podpisywania umowy jeżeli zamontowana w pojeździe autopompa spełnia wymagania dla klasy min.  A32/8-2,5/40?</w:t>
      </w:r>
    </w:p>
    <w:p w14:paraId="6BB3C05A" w14:textId="5964F687" w:rsidR="006036E3" w:rsidRPr="00115171" w:rsidRDefault="006036E3" w:rsidP="006036E3">
      <w:pPr>
        <w:rPr>
          <w:rFonts w:asciiTheme="minorHAnsi" w:hAnsiTheme="minorHAnsi" w:cstheme="minorHAnsi"/>
          <w:b/>
          <w:sz w:val="22"/>
          <w:szCs w:val="22"/>
        </w:rPr>
      </w:pPr>
      <w:r w:rsidRPr="00115171">
        <w:rPr>
          <w:rFonts w:asciiTheme="minorHAnsi" w:hAnsiTheme="minorHAnsi" w:cstheme="minorHAnsi"/>
          <w:b/>
          <w:sz w:val="22"/>
          <w:szCs w:val="22"/>
        </w:rPr>
        <w:t>Odpowiedź:</w:t>
      </w:r>
    </w:p>
    <w:p w14:paraId="07D5DA01" w14:textId="77777777" w:rsid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115171">
        <w:rPr>
          <w:rFonts w:asciiTheme="minorHAnsi" w:hAnsiTheme="minorHAnsi" w:cstheme="minorHAnsi"/>
          <w:bCs/>
          <w:sz w:val="22"/>
          <w:szCs w:val="22"/>
        </w:rPr>
        <w:t xml:space="preserve">Zamawiający na etapie </w:t>
      </w:r>
      <w:r w:rsidRPr="00115171">
        <w:rPr>
          <w:rFonts w:asciiTheme="minorHAnsi" w:hAnsiTheme="minorHAnsi" w:cstheme="minorHAnsi"/>
          <w:bCs/>
          <w:sz w:val="22"/>
          <w:szCs w:val="22"/>
        </w:rPr>
        <w:t>składanie ofert</w:t>
      </w:r>
      <w:r w:rsidRPr="00115171">
        <w:rPr>
          <w:rFonts w:asciiTheme="minorHAnsi" w:hAnsiTheme="minorHAnsi" w:cstheme="minorHAnsi"/>
          <w:bCs/>
          <w:sz w:val="22"/>
          <w:szCs w:val="22"/>
        </w:rPr>
        <w:t xml:space="preserve"> wymaga podania dokładnej wydajności autopompy.</w:t>
      </w:r>
      <w:r w:rsidR="0011517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219C4C5" w14:textId="4CD44E8A" w:rsidR="006036E3" w:rsidRPr="006036E3" w:rsidRDefault="00115171" w:rsidP="006036E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Projekt umowy zostanie wypełniony zgodnie z deklaracją Wykonawcy zawartą w Formularzu ofertowym.</w:t>
      </w:r>
    </w:p>
    <w:p w14:paraId="61927191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308A3861" w14:textId="77777777" w:rsidR="006036E3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2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09A8D8" w14:textId="79E0C05F" w:rsidR="006036E3" w:rsidRPr="006036E3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 pkt 7 zał. Rozdział III do SWZ, Załącznik nr 2 SWZ</w:t>
      </w:r>
      <w:r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7E9F3ECE" w14:textId="5D0C5729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sz w:val="22"/>
          <w:szCs w:val="22"/>
        </w:rPr>
        <w:t>Czy Zamawiający dopuści modulator typu WHELEN HHS 3400 lub równoważny</w:t>
      </w:r>
      <w:r w:rsidRPr="00115171">
        <w:rPr>
          <w:rFonts w:asciiTheme="minorHAnsi" w:hAnsiTheme="minorHAnsi" w:cstheme="minorHAnsi"/>
          <w:sz w:val="22"/>
          <w:szCs w:val="22"/>
        </w:rPr>
        <w:t>?</w:t>
      </w:r>
    </w:p>
    <w:p w14:paraId="562D38CA" w14:textId="457BB43F" w:rsidR="006036E3" w:rsidRPr="00115171" w:rsidRDefault="006036E3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17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6E5911B7" w14:textId="54E7631B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115171">
        <w:rPr>
          <w:rFonts w:asciiTheme="minorHAnsi" w:hAnsiTheme="minorHAnsi" w:cstheme="minorHAnsi"/>
          <w:sz w:val="22"/>
          <w:szCs w:val="22"/>
        </w:rPr>
        <w:t>Zamawiający dopuszcza modulator  typu WHELEN HHS 3400 lub równoważny.</w:t>
      </w:r>
    </w:p>
    <w:p w14:paraId="3E396AF5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4F49841C" w14:textId="77777777" w:rsidR="006036E3" w:rsidRPr="00115171" w:rsidRDefault="006036E3" w:rsidP="006036E3">
      <w:pPr>
        <w:rPr>
          <w:rFonts w:asciiTheme="minorHAnsi" w:hAnsiTheme="minorHAnsi" w:cstheme="minorHAnsi"/>
          <w:b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3</w:t>
      </w:r>
    </w:p>
    <w:p w14:paraId="2CB3B0D5" w14:textId="1BD87E06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 pkt 2 zał. Rozdział III do SWZ, Załącznik nr 2 SWZ</w:t>
      </w:r>
      <w:r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939899" w14:textId="77777777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sz w:val="22"/>
          <w:szCs w:val="22"/>
        </w:rPr>
        <w:t>Czy Zamawiający uzna za spełnienie zapisów dotyczących podestów zabezpieczonych dodatkowymi zamkami przed niepożądanym otwarciem, jeżeli podesty będą blokowane przez opuszczoną żaluzję, a w żaluzji będzie znajdował się zamek chroniący przed niepożądanym otwarciem?</w:t>
      </w:r>
    </w:p>
    <w:p w14:paraId="290F7338" w14:textId="50F7903A" w:rsidR="006036E3" w:rsidRPr="00115171" w:rsidRDefault="006036E3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171">
        <w:rPr>
          <w:rFonts w:asciiTheme="minorHAnsi" w:hAnsiTheme="minorHAnsi" w:cstheme="minorHAnsi"/>
          <w:b/>
          <w:bCs/>
          <w:sz w:val="22"/>
          <w:szCs w:val="22"/>
        </w:rPr>
        <w:t xml:space="preserve">Odpowiedź: </w:t>
      </w:r>
    </w:p>
    <w:p w14:paraId="6E5C953A" w14:textId="06D3BE2D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115171">
        <w:rPr>
          <w:rFonts w:asciiTheme="minorHAnsi" w:hAnsiTheme="minorHAnsi" w:cstheme="minorHAnsi"/>
          <w:sz w:val="22"/>
          <w:szCs w:val="22"/>
        </w:rPr>
        <w:t xml:space="preserve">Zamawiający uzna za spełnienie zapisów dotyczących podestów zabezpieczonych dodatkowymi </w:t>
      </w:r>
      <w:r w:rsidR="00115171">
        <w:rPr>
          <w:rFonts w:asciiTheme="minorHAnsi" w:hAnsiTheme="minorHAnsi" w:cstheme="minorHAnsi"/>
          <w:sz w:val="22"/>
          <w:szCs w:val="22"/>
        </w:rPr>
        <w:t>z</w:t>
      </w:r>
      <w:r w:rsidRPr="00115171">
        <w:rPr>
          <w:rFonts w:asciiTheme="minorHAnsi" w:hAnsiTheme="minorHAnsi" w:cstheme="minorHAnsi"/>
          <w:sz w:val="22"/>
          <w:szCs w:val="22"/>
        </w:rPr>
        <w:t>amkami przed niepożądanym otwarciem, jeżeli podesty będą blokowane przez opuszczoną żaluzję, a w  żaluzji będzie znajdował się zamek chroniący przed niepożądanym otwarciem.</w:t>
      </w:r>
    </w:p>
    <w:p w14:paraId="2D51E86B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05511DE5" w14:textId="77777777" w:rsidR="006036E3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4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3EBD83C" w14:textId="27BACCFE" w:rsidR="006036E3" w:rsidRPr="006036E3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 pkt 3 zał. Rozdział III do SWZ, Załącznik nr 2 SWZ</w:t>
      </w:r>
      <w:r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D36A75" w14:textId="77777777" w:rsidR="006036E3" w:rsidRPr="006036E3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lastRenderedPageBreak/>
        <w:t>Czy Zamawiający dopuści zawieszenie pneumatyczne na osi tylnej pojazdu?</w:t>
      </w:r>
    </w:p>
    <w:p w14:paraId="6EA80396" w14:textId="3E82E703" w:rsidR="006036E3" w:rsidRPr="00115171" w:rsidRDefault="006036E3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17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7B06F279" w14:textId="7DBDEACE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115171">
        <w:rPr>
          <w:rFonts w:asciiTheme="minorHAnsi" w:hAnsiTheme="minorHAnsi" w:cstheme="minorHAnsi"/>
          <w:sz w:val="22"/>
          <w:szCs w:val="22"/>
        </w:rPr>
        <w:t>Zamawiający nie dopuszcza zawieszenia pneumatycznego na osi tylnej pojazdu.</w:t>
      </w:r>
    </w:p>
    <w:p w14:paraId="7B0F56DC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02CED032" w14:textId="77777777" w:rsidR="006036E3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5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1964A73" w14:textId="02D557B9" w:rsidR="006036E3" w:rsidRPr="006036E3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 pkt 5 zał. Rozdział III do SWZ, Załącznik nr 2 SWZ</w:t>
      </w:r>
      <w:r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DB2F5BE" w14:textId="77777777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sz w:val="22"/>
          <w:szCs w:val="22"/>
        </w:rPr>
        <w:t xml:space="preserve">Czy Zamawiający odstąpi od wymogu umieszczenia panelu kontrolno-sterowniczego z wyświetlaczem LCD min. 4” z opisanymi funkcjami na rzecz analogowych rozwiązań znajdujących się w pobliżu kierowcy zapewniających pełną obsługę  i funkcjonalność pojazdu? Dodatkowo informujemy, że w pojeździe znajduje się panel z sygnalizacją świetlną i słowną informującą m.in. o: otwartych żaluzjach, otwartych podestach, podłączonym gnieździe ładowania, wysuniętym maszcie, otwartej skrzyni na dachu. </w:t>
      </w:r>
    </w:p>
    <w:p w14:paraId="1F049A72" w14:textId="7A3CEC42" w:rsidR="006036E3" w:rsidRPr="00115171" w:rsidRDefault="006036E3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17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1F78941" w14:textId="2F904C2B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115171">
        <w:rPr>
          <w:rFonts w:asciiTheme="minorHAnsi" w:hAnsiTheme="minorHAnsi" w:cstheme="minorHAnsi"/>
          <w:sz w:val="22"/>
          <w:szCs w:val="22"/>
        </w:rPr>
        <w:t>Zamawiający wymaga aby rozwiązanie było w postaci panelu kontrolno-sterowniczego z wyświetlaczem LCD min. 4” z opisanymi funkcjami zgodnie z „Rozdział II pkt 5 zał. Rozdział III do SWZ, Załącznik nr 2 SWZ”</w:t>
      </w:r>
      <w:r w:rsidRPr="00115171">
        <w:rPr>
          <w:rFonts w:asciiTheme="minorHAnsi" w:hAnsiTheme="minorHAnsi" w:cstheme="minorHAnsi"/>
          <w:sz w:val="22"/>
          <w:szCs w:val="22"/>
        </w:rPr>
        <w:t>.</w:t>
      </w:r>
    </w:p>
    <w:p w14:paraId="358A5D4E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5FCD6C84" w14:textId="77777777" w:rsidR="006036E3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6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8E5AC9E" w14:textId="45220D33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 pkt 5 zał. Rozdział III do SWZ, Załącznik nr 2 SWZ</w:t>
      </w:r>
      <w:r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1C0078" w14:textId="77777777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sz w:val="22"/>
          <w:szCs w:val="22"/>
        </w:rPr>
        <w:t>Czy Zamawiający odstąpi od wymogu umieszczenia w kabinie pojazdu informacji która konkretnie skrytka pozostaje otwarta?</w:t>
      </w:r>
    </w:p>
    <w:p w14:paraId="1AD2401B" w14:textId="29394AFE" w:rsidR="006036E3" w:rsidRPr="006036E3" w:rsidRDefault="006036E3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17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634AB19D" w14:textId="157F4CC8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115171">
        <w:rPr>
          <w:rFonts w:asciiTheme="minorHAnsi" w:hAnsiTheme="minorHAnsi" w:cstheme="minorHAnsi"/>
          <w:sz w:val="22"/>
          <w:szCs w:val="22"/>
        </w:rPr>
        <w:t>Zamawiający odstąpi od wymogu umieszczenia w kabinie pojazdu informacji która konkretnie skrytka pozostaje otwarta.</w:t>
      </w:r>
    </w:p>
    <w:p w14:paraId="438CD2D0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62F7862E" w14:textId="77777777" w:rsidR="006036E3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7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3615DD9" w14:textId="4F126900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 pkt 5 zał. Rozdział III do SWZ, Załącznik nr 2 SWZ</w:t>
      </w:r>
      <w:r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95A14F1" w14:textId="77777777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sz w:val="22"/>
          <w:szCs w:val="22"/>
        </w:rPr>
        <w:t>Czy Zamawiający odstąpi od wymogu umieszczenia funkcji otwarcia/zamknięcia zaworu głównego w kabinie pojazdu na rzecz ręcznej możliwości otwarcia/ zamknięcia zaworu głównego bezpośrednio przy autopompie?</w:t>
      </w:r>
    </w:p>
    <w:p w14:paraId="5DFB4DC3" w14:textId="772A926B" w:rsidR="006036E3" w:rsidRPr="00115171" w:rsidRDefault="006036E3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17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2EDE0073" w14:textId="4640F8E2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115171">
        <w:rPr>
          <w:rFonts w:asciiTheme="minorHAnsi" w:hAnsiTheme="minorHAnsi" w:cstheme="minorHAnsi"/>
          <w:sz w:val="22"/>
          <w:szCs w:val="22"/>
        </w:rPr>
        <w:t>Zamawiający odstąpi od wymogu umieszczenia funkcji otwarcia/zamknięcia zawory głównego w kabinie pojazdu na rzecz ręcznej możliwości otwarcia/zamknięcia zaworu głównego bezpośrednio przy autopompie, tylko w przypadku zastosowania elektrozaworu z możliwością otwarcia/zamknięcia z panelu głównego autopompy.</w:t>
      </w:r>
    </w:p>
    <w:p w14:paraId="4FE2237D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0FB0C1C8" w14:textId="77777777" w:rsidR="006036E3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8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E2C0F44" w14:textId="1F8421D6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 pkt 6 zał. Rozdział III do SWZ, Załącznik nr 2 SWZ</w:t>
      </w:r>
      <w:r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B5293DF" w14:textId="77777777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sz w:val="22"/>
          <w:szCs w:val="22"/>
        </w:rPr>
        <w:t xml:space="preserve">Czy Zamawiający dopuści siedzenia pokryte materiałem łatwo zmywalnym o zwiększonej odporności na rozdarcie i ścieranie? </w:t>
      </w:r>
    </w:p>
    <w:p w14:paraId="09DFADF3" w14:textId="08870C6A" w:rsidR="006036E3" w:rsidRPr="00115171" w:rsidRDefault="006036E3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17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0E65ED67" w14:textId="2067FEF2" w:rsidR="006036E3" w:rsidRPr="006036E3" w:rsidRDefault="00115171" w:rsidP="006036E3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115171">
        <w:rPr>
          <w:rFonts w:asciiTheme="minorHAnsi" w:hAnsiTheme="minorHAnsi" w:cstheme="minorHAnsi"/>
          <w:color w:val="auto"/>
          <w:sz w:val="22"/>
          <w:szCs w:val="22"/>
        </w:rPr>
        <w:t xml:space="preserve">Zgodnie  z Opisem przedmiotu zamówienia </w:t>
      </w:r>
      <w:r w:rsidR="006036E3" w:rsidRPr="00115171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Pr="00115171">
        <w:rPr>
          <w:rFonts w:asciiTheme="minorHAnsi" w:hAnsiTheme="minorHAnsi" w:cstheme="minorHAnsi"/>
          <w:color w:val="auto"/>
          <w:sz w:val="22"/>
          <w:szCs w:val="22"/>
        </w:rPr>
        <w:t>wymaga, aby</w:t>
      </w:r>
      <w:r w:rsidR="006036E3" w:rsidRPr="00115171">
        <w:rPr>
          <w:rFonts w:asciiTheme="minorHAnsi" w:hAnsiTheme="minorHAnsi" w:cstheme="minorHAnsi"/>
          <w:color w:val="auto"/>
          <w:sz w:val="22"/>
          <w:szCs w:val="22"/>
        </w:rPr>
        <w:t xml:space="preserve"> siedzenia</w:t>
      </w:r>
      <w:r w:rsidRPr="00115171">
        <w:rPr>
          <w:rFonts w:asciiTheme="minorHAnsi" w:hAnsiTheme="minorHAnsi" w:cstheme="minorHAnsi"/>
          <w:color w:val="auto"/>
          <w:sz w:val="22"/>
          <w:szCs w:val="22"/>
        </w:rPr>
        <w:t xml:space="preserve"> były</w:t>
      </w:r>
      <w:r w:rsidR="006036E3" w:rsidRPr="00115171">
        <w:rPr>
          <w:rFonts w:asciiTheme="minorHAnsi" w:hAnsiTheme="minorHAnsi" w:cstheme="minorHAnsi"/>
          <w:color w:val="auto"/>
          <w:sz w:val="22"/>
          <w:szCs w:val="22"/>
        </w:rPr>
        <w:t xml:space="preserve"> pokryte materiałem łatwo zmywalnym o zwiększonej odporności na rozdarcie i ścieranie.</w:t>
      </w:r>
    </w:p>
    <w:p w14:paraId="19FFA8B5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15F6329B" w14:textId="77777777" w:rsidR="002B6B0F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9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38B0DA1" w14:textId="1CD3BDBA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 pkt 10 zał. Rozdział III do SWZ, Załącznik nr 2 SWZ</w:t>
      </w:r>
      <w:r w:rsidR="002B6B0F"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896BE6A" w14:textId="77777777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sz w:val="22"/>
          <w:szCs w:val="22"/>
        </w:rPr>
        <w:t>Czy Zamawiający dopuści wtyczkę z przewodem o długości min. 4m?</w:t>
      </w:r>
    </w:p>
    <w:p w14:paraId="789F906C" w14:textId="10A5E0BF" w:rsidR="002B6B0F" w:rsidRPr="00115171" w:rsidRDefault="002B6B0F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17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6B13AA9" w14:textId="44E5A0F1" w:rsidR="002B6B0F" w:rsidRPr="006036E3" w:rsidRDefault="002B6B0F" w:rsidP="006036E3">
      <w:pPr>
        <w:rPr>
          <w:rFonts w:asciiTheme="minorHAnsi" w:hAnsiTheme="minorHAnsi" w:cstheme="minorHAnsi"/>
          <w:sz w:val="22"/>
          <w:szCs w:val="22"/>
        </w:rPr>
      </w:pPr>
      <w:r w:rsidRPr="00115171">
        <w:rPr>
          <w:rFonts w:asciiTheme="minorHAnsi" w:hAnsiTheme="minorHAnsi" w:cstheme="minorHAnsi"/>
          <w:sz w:val="22"/>
          <w:szCs w:val="22"/>
        </w:rPr>
        <w:t>Zamawiający nie dopuści wtyczki z przewodem o długości min. 4m.</w:t>
      </w:r>
    </w:p>
    <w:p w14:paraId="7A13DC0B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412ADB4B" w14:textId="77777777" w:rsidR="002B6B0F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10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92BA53" w14:textId="3745060C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 pkt 12 zał. Rozdział III do SWZ, Załącznik nr 2 SWZ</w:t>
      </w:r>
      <w:r w:rsidR="002B6B0F"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F02E4C1" w14:textId="77777777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sz w:val="22"/>
          <w:szCs w:val="22"/>
        </w:rPr>
        <w:lastRenderedPageBreak/>
        <w:t>Czy Zamawiający uzna za spełniony warunek jeśli podwozie będzie posiadało fabryczne zabezpieczenie podwozia pojazdu chroniące przed korozją?</w:t>
      </w:r>
    </w:p>
    <w:p w14:paraId="701AC0AA" w14:textId="08CC982B" w:rsidR="002B6B0F" w:rsidRPr="00115171" w:rsidRDefault="002B6B0F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17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264CEF06" w14:textId="32D10EE4" w:rsidR="002B6B0F" w:rsidRPr="006036E3" w:rsidRDefault="002B6B0F" w:rsidP="006036E3">
      <w:pPr>
        <w:rPr>
          <w:rFonts w:asciiTheme="minorHAnsi" w:hAnsiTheme="minorHAnsi" w:cstheme="minorHAnsi"/>
          <w:sz w:val="22"/>
          <w:szCs w:val="22"/>
        </w:rPr>
      </w:pPr>
      <w:r w:rsidRPr="00115171">
        <w:rPr>
          <w:rFonts w:asciiTheme="minorHAnsi" w:hAnsiTheme="minorHAnsi" w:cstheme="minorHAnsi"/>
          <w:sz w:val="22"/>
          <w:szCs w:val="22"/>
        </w:rPr>
        <w:t>Zamawiający uzna za spełniony warunek jeśli podwozie będzie posiadało fabryczne zabezpieczenie podwozia pojazdu chroniące przed korozją.</w:t>
      </w:r>
    </w:p>
    <w:p w14:paraId="5D0EC1D0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24B76A85" w14:textId="77777777" w:rsidR="002B6B0F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11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9577F27" w14:textId="247D0E66" w:rsidR="006036E3" w:rsidRPr="006036E3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III pkt 1 zał. Rozdział III do SWZ, Załącznik nr 2 SWZ</w:t>
      </w:r>
      <w:r w:rsidR="002B6B0F"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CB5F321" w14:textId="77777777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 xml:space="preserve">Czy Zamawiający dopuści balustrady boczne </w:t>
      </w:r>
      <w:r w:rsidRPr="006036E3">
        <w:rPr>
          <w:rFonts w:asciiTheme="minorHAnsi" w:hAnsiTheme="minorHAnsi" w:cstheme="minorHAnsi"/>
          <w:sz w:val="22"/>
          <w:szCs w:val="22"/>
        </w:rPr>
        <w:t xml:space="preserve">dachu wykonane z materiałów kompozytowych jako nierozłączna część z nadbudową pożarniczą, z niezbędnymi elementami  barierki rurowej, o wysokości min </w:t>
      </w:r>
      <w:r w:rsidRPr="006036E3">
        <w:rPr>
          <w:rFonts w:asciiTheme="minorHAnsi" w:hAnsiTheme="minorHAnsi" w:cstheme="minorHAnsi"/>
          <w:bCs/>
          <w:sz w:val="22"/>
          <w:szCs w:val="22"/>
        </w:rPr>
        <w:t>200 mm?</w:t>
      </w:r>
      <w:r w:rsidRPr="006036E3">
        <w:rPr>
          <w:rFonts w:asciiTheme="minorHAnsi" w:hAnsiTheme="minorHAnsi" w:cstheme="minorHAnsi"/>
          <w:sz w:val="22"/>
          <w:szCs w:val="22"/>
        </w:rPr>
        <w:t xml:space="preserve"> Na dachu, w barierce-relingu  od </w:t>
      </w:r>
      <w:r w:rsidRPr="006036E3">
        <w:rPr>
          <w:rFonts w:asciiTheme="minorHAnsi" w:hAnsiTheme="minorHAnsi" w:cstheme="minorHAnsi"/>
          <w:bCs/>
          <w:sz w:val="22"/>
          <w:szCs w:val="22"/>
        </w:rPr>
        <w:t>strony wewnętrznej</w:t>
      </w:r>
      <w:r w:rsidRPr="006036E3">
        <w:rPr>
          <w:rFonts w:asciiTheme="minorHAnsi" w:hAnsiTheme="minorHAnsi" w:cstheme="minorHAnsi"/>
          <w:sz w:val="22"/>
          <w:szCs w:val="22"/>
        </w:rPr>
        <w:t>, w elementach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rurowych</w:t>
      </w:r>
      <w:r w:rsidRPr="006036E3">
        <w:rPr>
          <w:rFonts w:asciiTheme="minorHAnsi" w:hAnsiTheme="minorHAnsi" w:cstheme="minorHAnsi"/>
          <w:sz w:val="22"/>
          <w:szCs w:val="22"/>
        </w:rPr>
        <w:t xml:space="preserve">,  zamontowane min. </w:t>
      </w:r>
      <w:r w:rsidRPr="006036E3">
        <w:rPr>
          <w:rFonts w:asciiTheme="minorHAnsi" w:hAnsiTheme="minorHAnsi" w:cstheme="minorHAnsi"/>
          <w:bCs/>
          <w:sz w:val="22"/>
          <w:szCs w:val="22"/>
        </w:rPr>
        <w:t>2 listwy LED</w:t>
      </w:r>
      <w:r w:rsidRPr="006036E3">
        <w:rPr>
          <w:rFonts w:asciiTheme="minorHAnsi" w:hAnsiTheme="minorHAnsi" w:cstheme="minorHAnsi"/>
          <w:sz w:val="22"/>
          <w:szCs w:val="22"/>
        </w:rPr>
        <w:t xml:space="preserve"> o min. </w:t>
      </w:r>
      <w:r w:rsidRPr="006036E3">
        <w:rPr>
          <w:rFonts w:asciiTheme="minorHAnsi" w:hAnsiTheme="minorHAnsi" w:cstheme="minorHAnsi"/>
          <w:bCs/>
          <w:sz w:val="22"/>
          <w:szCs w:val="22"/>
        </w:rPr>
        <w:t>500mm</w:t>
      </w:r>
      <w:r w:rsidRPr="006036E3">
        <w:rPr>
          <w:rFonts w:asciiTheme="minorHAnsi" w:hAnsiTheme="minorHAnsi" w:cstheme="minorHAnsi"/>
          <w:sz w:val="22"/>
          <w:szCs w:val="22"/>
        </w:rPr>
        <w:t xml:space="preserve"> długości, 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do oświetlenia </w:t>
      </w:r>
      <w:r w:rsidRPr="006036E3">
        <w:rPr>
          <w:rFonts w:asciiTheme="minorHAnsi" w:hAnsiTheme="minorHAnsi" w:cstheme="minorHAnsi"/>
          <w:sz w:val="22"/>
          <w:szCs w:val="22"/>
        </w:rPr>
        <w:t>powierzchn</w:t>
      </w:r>
      <w:r w:rsidRPr="006036E3">
        <w:rPr>
          <w:rFonts w:asciiTheme="minorHAnsi" w:hAnsiTheme="minorHAnsi" w:cstheme="minorHAnsi"/>
          <w:bCs/>
          <w:sz w:val="22"/>
          <w:szCs w:val="22"/>
        </w:rPr>
        <w:t>i</w:t>
      </w:r>
      <w:r w:rsidRPr="006036E3">
        <w:rPr>
          <w:rFonts w:asciiTheme="minorHAnsi" w:hAnsiTheme="minorHAnsi" w:cstheme="minorHAnsi"/>
          <w:sz w:val="22"/>
          <w:szCs w:val="22"/>
        </w:rPr>
        <w:t xml:space="preserve"> 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dachu </w:t>
      </w:r>
      <w:r w:rsidRPr="006036E3">
        <w:rPr>
          <w:rFonts w:asciiTheme="minorHAnsi" w:hAnsiTheme="minorHAnsi" w:cstheme="minorHAnsi"/>
          <w:sz w:val="22"/>
          <w:szCs w:val="22"/>
        </w:rPr>
        <w:t xml:space="preserve">pojazdu z wewnętrznej, lewej i prawej strony. </w:t>
      </w:r>
    </w:p>
    <w:p w14:paraId="098FA22F" w14:textId="61799B51" w:rsidR="002B6B0F" w:rsidRPr="00115171" w:rsidRDefault="002B6B0F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17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20D019C7" w14:textId="1986B37D" w:rsidR="002B6B0F" w:rsidRPr="006036E3" w:rsidRDefault="002B6B0F" w:rsidP="006036E3">
      <w:pPr>
        <w:rPr>
          <w:rFonts w:asciiTheme="minorHAnsi" w:hAnsiTheme="minorHAnsi" w:cstheme="minorHAnsi"/>
          <w:sz w:val="22"/>
          <w:szCs w:val="22"/>
        </w:rPr>
      </w:pPr>
      <w:r w:rsidRPr="00115171">
        <w:rPr>
          <w:rFonts w:asciiTheme="minorHAnsi" w:hAnsiTheme="minorHAnsi" w:cstheme="minorHAnsi"/>
          <w:sz w:val="22"/>
          <w:szCs w:val="22"/>
        </w:rPr>
        <w:t>Zamawiający dopuści zaproponowane rozwiązanie.</w:t>
      </w:r>
    </w:p>
    <w:p w14:paraId="5B3D0B7C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2DA8AB2B" w14:textId="77777777" w:rsidR="002B6B0F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12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8E6500C" w14:textId="3FDC65FA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III pkt 17 zał. Rozdział III do SWZ, Załącznik nr 2 SWZ</w:t>
      </w:r>
      <w:r w:rsidR="002B6B0F"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69985E0" w14:textId="77777777" w:rsidR="006036E3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sz w:val="22"/>
          <w:szCs w:val="22"/>
        </w:rPr>
        <w:t>Czy Zamawiający dopuści autopompę o wydajności min. 350l/min przy ciśnieniu 4MPa.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Informujemy, że zamontowana autopompa w pojeździe spełnia wymagania dla autopompy klasy min.  A32/8-2,5/40.</w:t>
      </w:r>
    </w:p>
    <w:p w14:paraId="2696A859" w14:textId="10804FA1" w:rsidR="002B6B0F" w:rsidRPr="00115171" w:rsidRDefault="002B6B0F" w:rsidP="006036E3">
      <w:pPr>
        <w:rPr>
          <w:rFonts w:asciiTheme="minorHAnsi" w:hAnsiTheme="minorHAnsi" w:cstheme="minorHAnsi"/>
          <w:b/>
          <w:sz w:val="22"/>
          <w:szCs w:val="22"/>
        </w:rPr>
      </w:pPr>
      <w:r w:rsidRPr="00115171">
        <w:rPr>
          <w:rFonts w:asciiTheme="minorHAnsi" w:hAnsiTheme="minorHAnsi" w:cstheme="minorHAnsi"/>
          <w:b/>
          <w:sz w:val="22"/>
          <w:szCs w:val="22"/>
        </w:rPr>
        <w:t>Odpowiedź:</w:t>
      </w:r>
    </w:p>
    <w:p w14:paraId="10F52C63" w14:textId="0B654446" w:rsidR="002B6B0F" w:rsidRPr="006036E3" w:rsidRDefault="002B6B0F" w:rsidP="006036E3">
      <w:pPr>
        <w:rPr>
          <w:rFonts w:asciiTheme="minorHAnsi" w:hAnsiTheme="minorHAnsi" w:cstheme="minorHAnsi"/>
          <w:b/>
          <w:sz w:val="22"/>
          <w:szCs w:val="22"/>
        </w:rPr>
      </w:pPr>
      <w:r w:rsidRPr="00115171">
        <w:rPr>
          <w:rFonts w:asciiTheme="minorHAnsi" w:hAnsiTheme="minorHAnsi" w:cstheme="minorHAnsi"/>
          <w:bCs/>
          <w:sz w:val="22"/>
          <w:szCs w:val="22"/>
        </w:rPr>
        <w:t>Zamawiający dopuści zaproponowane rozwiązanie</w:t>
      </w:r>
      <w:r w:rsidRPr="00115171">
        <w:rPr>
          <w:rFonts w:asciiTheme="minorHAnsi" w:hAnsiTheme="minorHAnsi" w:cstheme="minorHAnsi"/>
          <w:b/>
          <w:sz w:val="22"/>
          <w:szCs w:val="22"/>
        </w:rPr>
        <w:t>.</w:t>
      </w:r>
    </w:p>
    <w:p w14:paraId="4AB1879D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542668E4" w14:textId="77777777" w:rsidR="002B6B0F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13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7AC7671" w14:textId="6092C8B2" w:rsidR="006036E3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III pkt 19 zał. Rozdział III do SWZ, Załącznik nr 2 SWZ</w:t>
      </w:r>
      <w:r w:rsidR="002B6B0F"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0C1F255" w14:textId="77777777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sz w:val="22"/>
          <w:szCs w:val="22"/>
        </w:rPr>
        <w:t>Czy Zamawiający dopuści umieszczenie linii szybkiego natarcia w prawej tylnej skrytce?</w:t>
      </w:r>
    </w:p>
    <w:p w14:paraId="1C199CC0" w14:textId="56A826DE" w:rsidR="002B6B0F" w:rsidRPr="00115171" w:rsidRDefault="002B6B0F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17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B1AAC93" w14:textId="378B5D98" w:rsidR="002B6B0F" w:rsidRPr="006036E3" w:rsidRDefault="002B6B0F" w:rsidP="006036E3">
      <w:pPr>
        <w:rPr>
          <w:rFonts w:asciiTheme="minorHAnsi" w:hAnsiTheme="minorHAnsi" w:cstheme="minorHAnsi"/>
          <w:sz w:val="22"/>
          <w:szCs w:val="22"/>
        </w:rPr>
      </w:pPr>
      <w:r w:rsidRPr="00115171">
        <w:rPr>
          <w:rFonts w:asciiTheme="minorHAnsi" w:hAnsiTheme="minorHAnsi" w:cstheme="minorHAnsi"/>
          <w:sz w:val="22"/>
          <w:szCs w:val="22"/>
        </w:rPr>
        <w:t>Zamawiający dopuści zamontowanie zwijadła szybkiego natarcia w ostatniej skrytce tylko i wyłącznie z zamontowaną wanną wychwytową.</w:t>
      </w:r>
    </w:p>
    <w:p w14:paraId="3B7A8391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638765D1" w14:textId="77777777" w:rsidR="002B6B0F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14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9C72D2F" w14:textId="00AD6367" w:rsidR="006036E3" w:rsidRPr="006036E3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III pkt 19 zał. Rozdział III do SWZ, Załącznik nr 2 SWZ</w:t>
      </w:r>
      <w:r w:rsidR="002B6B0F"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1D66E6" w14:textId="77777777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sz w:val="22"/>
          <w:szCs w:val="22"/>
        </w:rPr>
        <w:t>Czy w przypadku pozytywnej odpowiedzi na pytanie nr. 13, Zamawiający odstąpi od umieszczenia pod linią szybkiego natarcia dodatkowej „wanny” wychwytowej?</w:t>
      </w:r>
    </w:p>
    <w:p w14:paraId="07AD6361" w14:textId="206A9A42" w:rsidR="002B6B0F" w:rsidRPr="00115171" w:rsidRDefault="002B6B0F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17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B4A0B7E" w14:textId="11580765" w:rsidR="002B6B0F" w:rsidRPr="006036E3" w:rsidRDefault="002B6B0F" w:rsidP="006036E3">
      <w:pPr>
        <w:rPr>
          <w:rFonts w:asciiTheme="minorHAnsi" w:hAnsiTheme="minorHAnsi" w:cstheme="minorHAnsi"/>
          <w:sz w:val="22"/>
          <w:szCs w:val="22"/>
        </w:rPr>
      </w:pPr>
      <w:r w:rsidRPr="00115171">
        <w:rPr>
          <w:rFonts w:asciiTheme="minorHAnsi" w:hAnsiTheme="minorHAnsi" w:cstheme="minorHAnsi"/>
          <w:sz w:val="22"/>
          <w:szCs w:val="22"/>
        </w:rPr>
        <w:t>Nie dotyczy.</w:t>
      </w:r>
    </w:p>
    <w:p w14:paraId="28016517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6D197F50" w14:textId="77777777" w:rsidR="002B6B0F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15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49873DE" w14:textId="63307D17" w:rsidR="006036E3" w:rsidRPr="006036E3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III pkt 22 zał. Rozdział III do SWZ, Załącznik nr 2 SWZ</w:t>
      </w:r>
      <w:r w:rsidR="002B6B0F"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7A1CFFD" w14:textId="77777777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sz w:val="22"/>
          <w:szCs w:val="22"/>
        </w:rPr>
        <w:t>Czy Zamawiający odstąpi od wymogu wyprowadzenia nasady tłocznej z przodu pojazdu?</w:t>
      </w:r>
    </w:p>
    <w:p w14:paraId="4D5ADD0C" w14:textId="5AD1B619" w:rsidR="002B6B0F" w:rsidRPr="00115171" w:rsidRDefault="002B6B0F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17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73CBA52" w14:textId="2663C12C" w:rsidR="002B6B0F" w:rsidRPr="006036E3" w:rsidRDefault="002B6B0F" w:rsidP="006036E3">
      <w:pPr>
        <w:rPr>
          <w:rFonts w:asciiTheme="minorHAnsi" w:hAnsiTheme="minorHAnsi" w:cstheme="minorHAnsi"/>
          <w:sz w:val="22"/>
          <w:szCs w:val="22"/>
        </w:rPr>
      </w:pPr>
      <w:r w:rsidRPr="00115171">
        <w:rPr>
          <w:rFonts w:asciiTheme="minorHAnsi" w:hAnsiTheme="minorHAnsi" w:cstheme="minorHAnsi"/>
          <w:sz w:val="22"/>
          <w:szCs w:val="22"/>
        </w:rPr>
        <w:t>Zamawiający wymaga aby nasada tłoczna była wyprowadzona z przodu pojazdu.</w:t>
      </w:r>
    </w:p>
    <w:p w14:paraId="65B4C332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1B8D34F1" w14:textId="77777777" w:rsidR="002B6B0F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16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71974D9" w14:textId="68CC76CE" w:rsidR="006036E3" w:rsidRPr="006036E3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III pkt 34 zał. Rozdział III do SWZ, Załącznik nr 2 SWZ</w:t>
      </w:r>
      <w:r w:rsidR="002B6B0F"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36A481D9" w14:textId="77777777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sz w:val="22"/>
          <w:szCs w:val="22"/>
        </w:rPr>
        <w:t>Czy Zamawiający dopuści wyciągarkę z liną o długości min. 25m?</w:t>
      </w:r>
    </w:p>
    <w:p w14:paraId="42C799EB" w14:textId="33F7A4AC" w:rsidR="002B6B0F" w:rsidRPr="00115171" w:rsidRDefault="002B6B0F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15171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2FF53661" w14:textId="38A86A52" w:rsidR="002B6B0F" w:rsidRPr="006036E3" w:rsidRDefault="002B6B0F" w:rsidP="006036E3">
      <w:pPr>
        <w:rPr>
          <w:rFonts w:asciiTheme="minorHAnsi" w:hAnsiTheme="minorHAnsi" w:cstheme="minorHAnsi"/>
          <w:sz w:val="22"/>
          <w:szCs w:val="22"/>
        </w:rPr>
      </w:pPr>
      <w:r w:rsidRPr="00115171">
        <w:rPr>
          <w:rFonts w:asciiTheme="minorHAnsi" w:hAnsiTheme="minorHAnsi" w:cstheme="minorHAnsi"/>
          <w:sz w:val="22"/>
          <w:szCs w:val="22"/>
        </w:rPr>
        <w:t xml:space="preserve">Tak, </w:t>
      </w:r>
      <w:r w:rsidRPr="00115171">
        <w:rPr>
          <w:rFonts w:asciiTheme="minorHAnsi" w:hAnsiTheme="minorHAnsi" w:cstheme="minorHAnsi"/>
          <w:sz w:val="22"/>
          <w:szCs w:val="22"/>
        </w:rPr>
        <w:t>Z</w:t>
      </w:r>
      <w:r w:rsidRPr="00115171">
        <w:rPr>
          <w:rFonts w:asciiTheme="minorHAnsi" w:hAnsiTheme="minorHAnsi" w:cstheme="minorHAnsi"/>
          <w:sz w:val="22"/>
          <w:szCs w:val="22"/>
        </w:rPr>
        <w:t>amawiający dopuści wyciągarkę o długości min 25m.</w:t>
      </w:r>
    </w:p>
    <w:p w14:paraId="4EC5951F" w14:textId="77777777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</w:p>
    <w:p w14:paraId="449E6B1A" w14:textId="77777777" w:rsidR="00115171" w:rsidRPr="00115171" w:rsidRDefault="006036E3" w:rsidP="006036E3">
      <w:pPr>
        <w:rPr>
          <w:rFonts w:asciiTheme="minorHAnsi" w:hAnsiTheme="minorHAnsi" w:cstheme="minorHAnsi"/>
          <w:bCs/>
          <w:sz w:val="22"/>
          <w:szCs w:val="22"/>
        </w:rPr>
      </w:pPr>
      <w:r w:rsidRPr="006036E3">
        <w:rPr>
          <w:rFonts w:asciiTheme="minorHAnsi" w:hAnsiTheme="minorHAnsi" w:cstheme="minorHAnsi"/>
          <w:b/>
          <w:sz w:val="22"/>
          <w:szCs w:val="22"/>
        </w:rPr>
        <w:t>Pytanie nr 17</w:t>
      </w:r>
      <w:r w:rsidRPr="006036E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CCF00F" w14:textId="18B9D33E" w:rsidR="006036E3" w:rsidRPr="006036E3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bCs/>
          <w:sz w:val="22"/>
          <w:szCs w:val="22"/>
        </w:rPr>
        <w:t>do Rozdziału III pkt 35 zał. Rozdział III do SWZ, Załącznik nr 2 SWZ</w:t>
      </w:r>
      <w:r w:rsidR="00115171" w:rsidRPr="0011517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4225E45" w14:textId="77777777" w:rsidR="006036E3" w:rsidRPr="00115171" w:rsidRDefault="006036E3" w:rsidP="006036E3">
      <w:pPr>
        <w:rPr>
          <w:rFonts w:asciiTheme="minorHAnsi" w:hAnsiTheme="minorHAnsi" w:cstheme="minorHAnsi"/>
          <w:sz w:val="22"/>
          <w:szCs w:val="22"/>
        </w:rPr>
      </w:pPr>
      <w:r w:rsidRPr="006036E3">
        <w:rPr>
          <w:rFonts w:asciiTheme="minorHAnsi" w:hAnsiTheme="minorHAnsi" w:cstheme="minorHAnsi"/>
          <w:sz w:val="22"/>
          <w:szCs w:val="22"/>
        </w:rPr>
        <w:lastRenderedPageBreak/>
        <w:t>Czy Zamawiający dopuści wykonanie regału otwieranego pod pilarki?</w:t>
      </w:r>
    </w:p>
    <w:p w14:paraId="40CA1BE0" w14:textId="22D4F789" w:rsidR="00115171" w:rsidRDefault="00115171" w:rsidP="006036E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4164A198" w14:textId="00479300" w:rsidR="00115171" w:rsidRPr="006036E3" w:rsidRDefault="00115171" w:rsidP="006036E3">
      <w:pPr>
        <w:rPr>
          <w:rFonts w:asciiTheme="minorHAnsi" w:hAnsiTheme="minorHAnsi" w:cstheme="minorHAnsi"/>
          <w:sz w:val="22"/>
          <w:szCs w:val="22"/>
        </w:rPr>
      </w:pPr>
      <w:r w:rsidRPr="00115171">
        <w:rPr>
          <w:rFonts w:asciiTheme="minorHAnsi" w:hAnsiTheme="minorHAnsi" w:cstheme="minorHAnsi"/>
          <w:sz w:val="22"/>
          <w:szCs w:val="22"/>
        </w:rPr>
        <w:t>Zamawiający nie dopuści wykonania regału otwieranego gdyż wymaga dodatkowej wysuwanej szuflady pod pilarki, zgodnie z Rozdział III pkt 35 zał. Rozdział III do SWZ, Załącznik nr 2 SWZ.</w:t>
      </w:r>
    </w:p>
    <w:p w14:paraId="5E1AD1FB" w14:textId="77777777" w:rsidR="003167A8" w:rsidRPr="000B19D2" w:rsidRDefault="003167A8" w:rsidP="000B19D2">
      <w:pPr>
        <w:rPr>
          <w:rFonts w:asciiTheme="minorHAnsi" w:hAnsiTheme="minorHAnsi" w:cstheme="minorHAnsi"/>
          <w:sz w:val="22"/>
          <w:szCs w:val="22"/>
        </w:rPr>
      </w:pPr>
    </w:p>
    <w:p w14:paraId="1CB7DA31" w14:textId="77777777" w:rsidR="003167A8" w:rsidRPr="00F2725F" w:rsidRDefault="003167A8" w:rsidP="00F2725F">
      <w:pPr>
        <w:rPr>
          <w:rFonts w:asciiTheme="minorHAnsi" w:hAnsiTheme="minorHAnsi" w:cstheme="minorHAnsi"/>
          <w:sz w:val="22"/>
          <w:szCs w:val="22"/>
          <w:lang w:bidi="pl-PL"/>
        </w:rPr>
      </w:pPr>
    </w:p>
    <w:p w14:paraId="3796C0D9" w14:textId="77777777" w:rsidR="00DE09CC" w:rsidRDefault="00DE09CC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F2725F">
        <w:rPr>
          <w:rFonts w:asciiTheme="minorHAnsi" w:hAnsiTheme="minorHAnsi" w:cstheme="minorHAnsi"/>
          <w:b/>
          <w:sz w:val="22"/>
          <w:szCs w:val="22"/>
          <w:lang w:bidi="pl-PL"/>
        </w:rPr>
        <w:t>Powyższe zapytania i odpowiedzi są wiążące dla Wykonawców oraz Zamawiającego i stanowią integralną część SWZ.</w:t>
      </w:r>
    </w:p>
    <w:p w14:paraId="6987BF0E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3D8F4658" w14:textId="77777777" w:rsidR="000A188E" w:rsidRDefault="000A188E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5B93F2ED" w14:textId="77777777" w:rsidR="00C27458" w:rsidRDefault="00C27458" w:rsidP="00F2725F">
      <w:pPr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291FDAFB" w14:textId="77777777" w:rsidR="000A188E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67A14B3" w14:textId="1AF28455" w:rsidR="007F3A01" w:rsidRDefault="007F3A01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>
        <w:rPr>
          <w:rFonts w:asciiTheme="minorHAnsi" w:hAnsiTheme="minorHAnsi" w:cstheme="minorHAnsi"/>
          <w:b/>
          <w:sz w:val="22"/>
          <w:szCs w:val="22"/>
          <w:lang w:bidi="pl-PL"/>
        </w:rPr>
        <w:t>Agnieszka Machnik</w:t>
      </w:r>
    </w:p>
    <w:p w14:paraId="6BB8B300" w14:textId="77777777" w:rsidR="007F3A01" w:rsidRDefault="007F3A01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DDBBE88" w14:textId="3477796D" w:rsidR="000A188E" w:rsidRPr="00C27458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C27458">
        <w:rPr>
          <w:rFonts w:asciiTheme="minorHAnsi" w:hAnsiTheme="minorHAnsi" w:cstheme="minorHAnsi"/>
          <w:b/>
          <w:sz w:val="22"/>
          <w:szCs w:val="22"/>
          <w:lang w:bidi="pl-PL"/>
        </w:rPr>
        <w:t>Kierownik Zamawiającego</w:t>
      </w:r>
    </w:p>
    <w:p w14:paraId="5BD8EC07" w14:textId="77777777" w:rsidR="00C27458" w:rsidRPr="00C27458" w:rsidRDefault="00C27458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6B104612" w14:textId="74790984" w:rsidR="000A188E" w:rsidRDefault="000A188E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56BDA748" w14:textId="77777777" w:rsidR="007F3A01" w:rsidRPr="00C27458" w:rsidRDefault="007F3A01" w:rsidP="000A188E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sectPr w:rsidR="007F3A01" w:rsidRPr="00C2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C06CB" w14:textId="77777777" w:rsidR="007923BE" w:rsidRDefault="007923BE" w:rsidP="00CE1AC2">
      <w:r>
        <w:separator/>
      </w:r>
    </w:p>
  </w:endnote>
  <w:endnote w:type="continuationSeparator" w:id="0">
    <w:p w14:paraId="1A1A558D" w14:textId="77777777" w:rsidR="007923BE" w:rsidRDefault="007923BE" w:rsidP="00CE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3833E" w14:textId="77777777" w:rsidR="007923BE" w:rsidRDefault="007923BE" w:rsidP="00CE1AC2">
      <w:r>
        <w:separator/>
      </w:r>
    </w:p>
  </w:footnote>
  <w:footnote w:type="continuationSeparator" w:id="0">
    <w:p w14:paraId="255F756E" w14:textId="77777777" w:rsidR="007923BE" w:rsidRDefault="007923BE" w:rsidP="00CE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39A"/>
    <w:multiLevelType w:val="multilevel"/>
    <w:tmpl w:val="916685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720267"/>
    <w:multiLevelType w:val="multilevel"/>
    <w:tmpl w:val="B2001DA8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33B52BB"/>
    <w:multiLevelType w:val="multilevel"/>
    <w:tmpl w:val="1FC63B82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0262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562443">
    <w:abstractNumId w:val="2"/>
  </w:num>
  <w:num w:numId="3" w16cid:durableId="654190649">
    <w:abstractNumId w:val="2"/>
  </w:num>
  <w:num w:numId="4" w16cid:durableId="1638804553">
    <w:abstractNumId w:val="2"/>
  </w:num>
  <w:num w:numId="5" w16cid:durableId="46535185">
    <w:abstractNumId w:val="2"/>
  </w:num>
  <w:num w:numId="6" w16cid:durableId="1539318040">
    <w:abstractNumId w:val="2"/>
  </w:num>
  <w:num w:numId="7" w16cid:durableId="434525564">
    <w:abstractNumId w:val="2"/>
  </w:num>
  <w:num w:numId="8" w16cid:durableId="2127313446">
    <w:abstractNumId w:val="2"/>
  </w:num>
  <w:num w:numId="9" w16cid:durableId="2058888705">
    <w:abstractNumId w:val="2"/>
  </w:num>
  <w:num w:numId="10" w16cid:durableId="5740962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8522500">
    <w:abstractNumId w:val="2"/>
  </w:num>
  <w:num w:numId="12" w16cid:durableId="431558844">
    <w:abstractNumId w:val="2"/>
  </w:num>
  <w:num w:numId="13" w16cid:durableId="1907259684">
    <w:abstractNumId w:val="2"/>
  </w:num>
  <w:num w:numId="14" w16cid:durableId="1630015020">
    <w:abstractNumId w:val="2"/>
  </w:num>
  <w:num w:numId="15" w16cid:durableId="2060743251">
    <w:abstractNumId w:val="2"/>
  </w:num>
  <w:num w:numId="16" w16cid:durableId="231357312">
    <w:abstractNumId w:val="2"/>
  </w:num>
  <w:num w:numId="17" w16cid:durableId="1514999325">
    <w:abstractNumId w:val="2"/>
  </w:num>
  <w:num w:numId="18" w16cid:durableId="843934974">
    <w:abstractNumId w:val="2"/>
  </w:num>
  <w:num w:numId="19" w16cid:durableId="448548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11838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518863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045807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C2"/>
    <w:rsid w:val="0000351E"/>
    <w:rsid w:val="000A188E"/>
    <w:rsid w:val="000B04A6"/>
    <w:rsid w:val="000B19D2"/>
    <w:rsid w:val="00115171"/>
    <w:rsid w:val="00194D43"/>
    <w:rsid w:val="00283D9F"/>
    <w:rsid w:val="002B6B0F"/>
    <w:rsid w:val="002D1921"/>
    <w:rsid w:val="0031393A"/>
    <w:rsid w:val="003167A8"/>
    <w:rsid w:val="00340414"/>
    <w:rsid w:val="00424B4A"/>
    <w:rsid w:val="00490422"/>
    <w:rsid w:val="00492A70"/>
    <w:rsid w:val="00532CC6"/>
    <w:rsid w:val="006036E3"/>
    <w:rsid w:val="0061403B"/>
    <w:rsid w:val="007567FF"/>
    <w:rsid w:val="007923BE"/>
    <w:rsid w:val="007A104F"/>
    <w:rsid w:val="007D1C92"/>
    <w:rsid w:val="007E27E0"/>
    <w:rsid w:val="007F3A01"/>
    <w:rsid w:val="00853F34"/>
    <w:rsid w:val="00885EDA"/>
    <w:rsid w:val="009E3FEB"/>
    <w:rsid w:val="009E6176"/>
    <w:rsid w:val="00B02150"/>
    <w:rsid w:val="00C27458"/>
    <w:rsid w:val="00CC7C23"/>
    <w:rsid w:val="00CE1886"/>
    <w:rsid w:val="00CE1AC2"/>
    <w:rsid w:val="00D039F6"/>
    <w:rsid w:val="00D91187"/>
    <w:rsid w:val="00DA1C1E"/>
    <w:rsid w:val="00DB7CE2"/>
    <w:rsid w:val="00DE09CC"/>
    <w:rsid w:val="00E72D73"/>
    <w:rsid w:val="00F2725F"/>
    <w:rsid w:val="00F45DCB"/>
    <w:rsid w:val="00F75C8A"/>
    <w:rsid w:val="00F932FB"/>
    <w:rsid w:val="00FB2431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48B7"/>
  <w15:docId w15:val="{7286B4DE-568B-4D41-B50F-A77EB40E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C2"/>
    <w:pPr>
      <w:spacing w:after="0" w:line="240" w:lineRule="auto"/>
    </w:pPr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autoSpaceDE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jc w:val="center"/>
    </w:pPr>
    <w:rPr>
      <w:rFonts w:eastAsia="Times New Roman"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  <w:rPr>
      <w:rFonts w:eastAsia="Times New Roman" w:cs="Times New Roman"/>
      <w:szCs w:val="20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1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C2"/>
    <w:rPr>
      <w:rFonts w:ascii="Arial" w:eastAsiaTheme="minorHAnsi" w:hAnsi="Arial" w:cs="Times New Roman (Tekst podstawo"/>
      <w:color w:val="000000" w:themeColor="text1"/>
      <w:sz w:val="20"/>
      <w:szCs w:val="24"/>
    </w:rPr>
  </w:style>
  <w:style w:type="paragraph" w:customStyle="1" w:styleId="Default">
    <w:name w:val="Default"/>
    <w:rsid w:val="00CE1A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167A8"/>
    <w:rPr>
      <w:color w:val="0563C1"/>
      <w:u w:val="single"/>
    </w:rPr>
  </w:style>
  <w:style w:type="character" w:customStyle="1" w:styleId="Teksttreci">
    <w:name w:val="Tekst treści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0">
    <w:name w:val="Nagłówek #2"/>
    <w:basedOn w:val="Domylnaczcionkaakapitu"/>
    <w:rsid w:val="003167A8"/>
    <w:rPr>
      <w:rFonts w:ascii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Nagwek2Bezpogrubienia">
    <w:name w:val="Nagłówek #2 + Bez pogrubienia"/>
    <w:basedOn w:val="Domylnaczcionkaakapitu"/>
    <w:rsid w:val="003167A8"/>
    <w:rPr>
      <w:rFonts w:ascii="Tahoma" w:hAnsi="Tahoma" w:cs="Tahoma" w:hint="default"/>
      <w:b/>
      <w:bCs/>
      <w:i w:val="0"/>
      <w:iCs w:val="0"/>
      <w:smallCaps w:val="0"/>
      <w:strike w:val="0"/>
      <w:dstrike w:val="0"/>
      <w:spacing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9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4</cp:revision>
  <cp:lastPrinted>2024-01-31T11:42:00Z</cp:lastPrinted>
  <dcterms:created xsi:type="dcterms:W3CDTF">2024-11-13T10:34:00Z</dcterms:created>
  <dcterms:modified xsi:type="dcterms:W3CDTF">2024-11-13T10:59:00Z</dcterms:modified>
</cp:coreProperties>
</file>