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8200E2" w:rsidRDefault="008200E2" w:rsidP="008200E2">
      <w:pPr>
        <w:tabs>
          <w:tab w:val="left" w:pos="5070"/>
        </w:tabs>
        <w:spacing w:line="288" w:lineRule="auto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186" w:rsidRPr="008200E2" w:rsidRDefault="00677186" w:rsidP="008200E2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 xml:space="preserve">Tczew, </w:t>
      </w:r>
      <w:r w:rsidR="007E0BDA" w:rsidRPr="008200E2">
        <w:rPr>
          <w:rFonts w:ascii="Arial" w:hAnsi="Arial" w:cs="Arial"/>
          <w:sz w:val="22"/>
          <w:szCs w:val="22"/>
        </w:rPr>
        <w:t xml:space="preserve">dnia </w:t>
      </w:r>
      <w:r w:rsidR="008200E2">
        <w:rPr>
          <w:rFonts w:ascii="Arial" w:hAnsi="Arial" w:cs="Arial"/>
          <w:sz w:val="22"/>
          <w:szCs w:val="22"/>
        </w:rPr>
        <w:t>2</w:t>
      </w:r>
      <w:r w:rsidR="004662AE">
        <w:rPr>
          <w:rFonts w:ascii="Arial" w:hAnsi="Arial" w:cs="Arial"/>
          <w:sz w:val="22"/>
          <w:szCs w:val="22"/>
        </w:rPr>
        <w:t>3</w:t>
      </w:r>
      <w:r w:rsidR="007E0BDA" w:rsidRPr="008200E2">
        <w:rPr>
          <w:rFonts w:ascii="Arial" w:hAnsi="Arial" w:cs="Arial"/>
          <w:sz w:val="22"/>
          <w:szCs w:val="22"/>
        </w:rPr>
        <w:t>.</w:t>
      </w:r>
      <w:r w:rsidR="00157E9B" w:rsidRPr="008200E2">
        <w:rPr>
          <w:rFonts w:ascii="Arial" w:hAnsi="Arial" w:cs="Arial"/>
          <w:sz w:val="22"/>
          <w:szCs w:val="22"/>
        </w:rPr>
        <w:t>0</w:t>
      </w:r>
      <w:r w:rsidR="00526C11" w:rsidRPr="008200E2">
        <w:rPr>
          <w:rFonts w:ascii="Arial" w:hAnsi="Arial" w:cs="Arial"/>
          <w:sz w:val="22"/>
          <w:szCs w:val="22"/>
        </w:rPr>
        <w:t>6</w:t>
      </w:r>
      <w:r w:rsidR="007E0BDA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Pr="008200E2">
        <w:rPr>
          <w:rFonts w:ascii="Arial" w:hAnsi="Arial" w:cs="Arial"/>
          <w:sz w:val="22"/>
          <w:szCs w:val="22"/>
        </w:rPr>
        <w:t xml:space="preserve"> r. </w:t>
      </w:r>
    </w:p>
    <w:p w:rsidR="000273C3" w:rsidRPr="0034749B" w:rsidRDefault="000273C3" w:rsidP="008200E2">
      <w:pPr>
        <w:spacing w:line="288" w:lineRule="auto"/>
        <w:rPr>
          <w:rFonts w:ascii="Arial" w:hAnsi="Arial" w:cs="Arial"/>
          <w:sz w:val="12"/>
          <w:szCs w:val="22"/>
        </w:rPr>
      </w:pPr>
    </w:p>
    <w:p w:rsidR="00677186" w:rsidRPr="008200E2" w:rsidRDefault="0081095E" w:rsidP="008200E2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>ZUK</w:t>
      </w:r>
      <w:r w:rsidR="00677186" w:rsidRPr="008200E2">
        <w:rPr>
          <w:rFonts w:ascii="Arial" w:hAnsi="Arial" w:cs="Arial"/>
          <w:sz w:val="22"/>
          <w:szCs w:val="22"/>
        </w:rPr>
        <w:t>.271.3.</w:t>
      </w:r>
      <w:r w:rsidR="00AC5A8B" w:rsidRPr="008200E2">
        <w:rPr>
          <w:rFonts w:ascii="Arial" w:hAnsi="Arial" w:cs="Arial"/>
          <w:sz w:val="22"/>
          <w:szCs w:val="22"/>
        </w:rPr>
        <w:t>1</w:t>
      </w:r>
      <w:r w:rsidR="00A26FBC">
        <w:rPr>
          <w:rFonts w:ascii="Arial" w:hAnsi="Arial" w:cs="Arial"/>
          <w:sz w:val="22"/>
          <w:szCs w:val="22"/>
        </w:rPr>
        <w:t>6</w:t>
      </w:r>
      <w:r w:rsidR="00677186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="00677186" w:rsidRPr="008200E2">
        <w:rPr>
          <w:rFonts w:ascii="Arial" w:hAnsi="Arial" w:cs="Arial"/>
          <w:sz w:val="22"/>
          <w:szCs w:val="22"/>
        </w:rPr>
        <w:t>.</w:t>
      </w:r>
      <w:r w:rsidR="004662AE">
        <w:rPr>
          <w:rFonts w:ascii="Arial" w:hAnsi="Arial" w:cs="Arial"/>
          <w:sz w:val="22"/>
          <w:szCs w:val="22"/>
        </w:rPr>
        <w:t>5</w:t>
      </w:r>
    </w:p>
    <w:p w:rsidR="00677186" w:rsidRPr="008200E2" w:rsidRDefault="00677186" w:rsidP="008200E2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E066E" w:rsidRPr="008200E2" w:rsidRDefault="00EE066E" w:rsidP="008200E2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276CE1" w:rsidRPr="008200E2" w:rsidRDefault="00276CE1" w:rsidP="008200E2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677186" w:rsidRPr="008200E2" w:rsidRDefault="00E75A6E" w:rsidP="008200E2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00E2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8200E2">
        <w:rPr>
          <w:rFonts w:ascii="Arial" w:hAnsi="Arial" w:cs="Arial"/>
          <w:b/>
          <w:sz w:val="22"/>
          <w:szCs w:val="22"/>
        </w:rPr>
        <w:t xml:space="preserve">podstawowym </w:t>
      </w:r>
      <w:r w:rsidRPr="008200E2">
        <w:rPr>
          <w:rFonts w:ascii="Arial" w:hAnsi="Arial" w:cs="Arial"/>
          <w:b/>
          <w:sz w:val="22"/>
          <w:szCs w:val="22"/>
        </w:rPr>
        <w:t>na</w:t>
      </w:r>
      <w:r w:rsidR="00157E9B" w:rsidRPr="008200E2">
        <w:rPr>
          <w:rFonts w:ascii="Arial" w:hAnsi="Arial" w:cs="Arial"/>
          <w:b/>
          <w:sz w:val="22"/>
          <w:szCs w:val="22"/>
        </w:rPr>
        <w:t>:</w:t>
      </w:r>
      <w:r w:rsidRPr="008200E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P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>rzebudow</w:t>
      </w:r>
      <w:r w:rsidR="00094339"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ulicy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Ceglarskiej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w Tczewie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 xml:space="preserve"> wraz z niezbędną infrastrukturą techniczną</w:t>
      </w:r>
      <w:r w:rsidR="00AC5A8B" w:rsidRPr="008200E2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0273C3" w:rsidRPr="008200E2" w:rsidRDefault="000273C3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>Do Zamawiającego wpłynęły pisemne zapytania od Wykonawc</w:t>
      </w:r>
      <w:r w:rsidR="0034749B" w:rsidRPr="00B34979">
        <w:rPr>
          <w:rFonts w:ascii="Arial" w:eastAsia="Arial Unicode MS" w:hAnsi="Arial" w:cs="Arial"/>
          <w:sz w:val="22"/>
          <w:szCs w:val="22"/>
        </w:rPr>
        <w:t>ów</w:t>
      </w:r>
      <w:r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ich treść wraz z udzielonymi przez Zamawiającego odpowiedziami.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eastAsia="Arial Unicode MS" w:hAnsi="Arial" w:cs="Arial"/>
          <w:b/>
          <w:sz w:val="22"/>
          <w:szCs w:val="22"/>
        </w:rPr>
        <w:t>Pytanie nr 1</w:t>
      </w:r>
    </w:p>
    <w:p w:rsidR="007B3C2A" w:rsidRPr="007B3C2A" w:rsidRDefault="007B3C2A" w:rsidP="007B3C2A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B3C2A">
        <w:rPr>
          <w:rFonts w:ascii="Arial" w:hAnsi="Arial" w:cs="Arial"/>
          <w:sz w:val="22"/>
          <w:szCs w:val="22"/>
          <w:shd w:val="clear" w:color="auto" w:fill="FFFFFF"/>
        </w:rPr>
        <w:t xml:space="preserve">Dot. uzgodnienia I.2-WT-ZWiK-Ceglarska – prosimy o zamieszczenie aktualnego uzgodnienia. Niniejsze uzgodnienie straciło ważność w dniu 30.08.2019r. </w:t>
      </w:r>
    </w:p>
    <w:p w:rsidR="00602F6C" w:rsidRPr="0097778A" w:rsidRDefault="00602F6C" w:rsidP="0097778A">
      <w:pPr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526C11" w:rsidRPr="00B34979" w:rsidRDefault="00526C11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Pytanie nr 2</w:t>
      </w:r>
    </w:p>
    <w:p w:rsidR="00AC5A8B" w:rsidRPr="00B34979" w:rsidRDefault="007B3C2A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B3C2A">
        <w:rPr>
          <w:rFonts w:ascii="Arial" w:hAnsi="Arial" w:cs="Arial"/>
          <w:sz w:val="22"/>
          <w:szCs w:val="22"/>
          <w:shd w:val="clear" w:color="auto" w:fill="FFFFFF"/>
        </w:rPr>
        <w:t>Dot. uzgodnienia I.3-WT-EZO-Sopot-Ceglarska – prosimy o zamieszczenie aktualnego uzgodnienia. Niniejsze uzgodnienie straciło ważność w dniu 11.09.2019r.</w:t>
      </w:r>
    </w:p>
    <w:p w:rsidR="00AC5A8B" w:rsidRPr="0097778A" w:rsidRDefault="00AC5A8B" w:rsidP="0097778A">
      <w:pPr>
        <w:spacing w:line="288" w:lineRule="auto"/>
        <w:contextualSpacing/>
        <w:jc w:val="both"/>
        <w:rPr>
          <w:rFonts w:ascii="Arial" w:eastAsiaTheme="minorHAnsi" w:hAnsi="Arial" w:cs="Arial"/>
          <w:sz w:val="10"/>
          <w:szCs w:val="22"/>
          <w:lang w:eastAsia="en-US"/>
        </w:rPr>
      </w:pPr>
    </w:p>
    <w:p w:rsidR="0018596E" w:rsidRPr="00B34979" w:rsidRDefault="0018596E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Pytanie nr 3</w:t>
      </w:r>
    </w:p>
    <w:p w:rsidR="0018596E" w:rsidRDefault="007B3C2A" w:rsidP="0097778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B3C2A">
        <w:rPr>
          <w:rFonts w:ascii="Arial" w:hAnsi="Arial" w:cs="Arial"/>
          <w:sz w:val="22"/>
          <w:szCs w:val="22"/>
          <w:shd w:val="clear" w:color="auto" w:fill="FFFFFF"/>
        </w:rPr>
        <w:t>Dot. uzgodnienia I.4-WT-ENERGA-OPERATOR-Ceglarska – prosimy o zamieszczenie aktualnego uzgodnienia. Niniejsze uzgodnienia straciło ważność w dniu 05.09.2019r.</w:t>
      </w:r>
    </w:p>
    <w:p w:rsidR="0097778A" w:rsidRPr="0097778A" w:rsidRDefault="0097778A" w:rsidP="0097778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4 </w:t>
      </w:r>
    </w:p>
    <w:p w:rsidR="007B3C2A" w:rsidRPr="0097778A" w:rsidRDefault="007B3C2A" w:rsidP="0097778A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7778A">
        <w:rPr>
          <w:rFonts w:ascii="Arial" w:eastAsiaTheme="minorHAnsi" w:hAnsi="Arial" w:cs="Arial"/>
          <w:sz w:val="22"/>
          <w:szCs w:val="22"/>
          <w:lang w:eastAsia="en-US"/>
        </w:rPr>
        <w:t xml:space="preserve">Dot. uzgodnienia </w:t>
      </w:r>
      <w:r w:rsidRPr="0097778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II.7.2-Uzg-Energa-Operator-Ceglarska – </w:t>
      </w:r>
      <w:r w:rsidRPr="0097778A">
        <w:rPr>
          <w:rFonts w:ascii="Arial" w:eastAsiaTheme="minorHAnsi" w:hAnsi="Arial" w:cs="Arial"/>
          <w:sz w:val="22"/>
          <w:szCs w:val="22"/>
          <w:lang w:eastAsia="en-US"/>
        </w:rPr>
        <w:t xml:space="preserve">prosimy o zamieszczenie aktualnego uzgodnienia. Niniejsze uzgodnienie straciło ważność w dniu 26.09.2019r. </w:t>
      </w:r>
    </w:p>
    <w:p w:rsidR="00731A8E" w:rsidRPr="0097778A" w:rsidRDefault="00731A8E" w:rsidP="0097778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10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5 </w:t>
      </w:r>
    </w:p>
    <w:p w:rsidR="007B3C2A" w:rsidRPr="007B3C2A" w:rsidRDefault="007B3C2A" w:rsidP="007B3C2A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Dot. uzgodnienia </w:t>
      </w:r>
      <w:r w:rsidRPr="007B3C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II.8-Uzg-Orange-Ceglarska – 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prosimy o zamieszczenie aktualnego uzgodnienia. Niniejsze uzgodnienie straciło ważność w dniu 20.09.2018r. </w:t>
      </w:r>
    </w:p>
    <w:p w:rsidR="00C7780A" w:rsidRPr="0097778A" w:rsidRDefault="004662AE" w:rsidP="0097778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2"/>
          <w:szCs w:val="22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6 </w:t>
      </w:r>
    </w:p>
    <w:p w:rsidR="00C7780A" w:rsidRDefault="007B3C2A" w:rsidP="0097778A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Dot. uzgodnienia </w:t>
      </w:r>
      <w:r w:rsidRPr="007B3C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II.11-Uzg-PSG-Ceglarska – 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prosimy o zamieszczenie aktualnego uzgodnienia. Niniejsze uzgodnienie straciło ważność w dniu 05.10.2019r. </w:t>
      </w:r>
    </w:p>
    <w:p w:rsidR="0097778A" w:rsidRPr="0097778A" w:rsidRDefault="0097778A" w:rsidP="0097778A">
      <w:pPr>
        <w:spacing w:after="200" w:line="288" w:lineRule="auto"/>
        <w:contextualSpacing/>
        <w:jc w:val="both"/>
        <w:rPr>
          <w:rFonts w:ascii="Arial" w:eastAsiaTheme="minorHAnsi" w:hAnsi="Arial" w:cs="Arial"/>
          <w:sz w:val="14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>Pytanie nr 7</w:t>
      </w:r>
    </w:p>
    <w:p w:rsidR="007B3C2A" w:rsidRPr="00B34979" w:rsidRDefault="007B3C2A" w:rsidP="007B3C2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Dot. uzgodnienia </w:t>
      </w:r>
      <w:r w:rsidRPr="007B3C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II.12-Uzg-ENERGA-Operator-PZT – 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t>prosimy o zamieszczenie aktualnego uzgodnienia. Niniejsze uzgodnienie straciło ważność w dniu 05.10.2019r.</w:t>
      </w:r>
    </w:p>
    <w:p w:rsidR="00C7780A" w:rsidRPr="0097778A" w:rsidRDefault="004662AE" w:rsidP="0097778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</w:t>
      </w:r>
      <w:r w:rsidR="0097778A">
        <w:rPr>
          <w:rFonts w:ascii="Arial" w:hAnsi="Arial" w:cs="Arial"/>
          <w:b/>
          <w:sz w:val="22"/>
          <w:szCs w:val="22"/>
        </w:rPr>
        <w:t xml:space="preserve"> na pytanie 1, 2, 3, 4, 5, 6, 7</w:t>
      </w:r>
      <w:r w:rsidRPr="00B34979">
        <w:rPr>
          <w:rFonts w:ascii="Arial" w:hAnsi="Arial" w:cs="Arial"/>
          <w:b/>
          <w:sz w:val="22"/>
          <w:szCs w:val="22"/>
        </w:rPr>
        <w:t>: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7778A" w:rsidRPr="007B3C2A" w:rsidRDefault="0097778A" w:rsidP="0097778A">
      <w:pPr>
        <w:spacing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3C2A">
        <w:rPr>
          <w:rFonts w:ascii="Arial" w:eastAsiaTheme="minorHAnsi" w:hAnsi="Arial" w:cs="Arial"/>
          <w:sz w:val="22"/>
          <w:szCs w:val="22"/>
          <w:lang w:eastAsia="en-US"/>
        </w:rPr>
        <w:t>Uzgodnienia branżowe pozostawały aktualne na dzień uzyskania decyzji pozwolenie na budowę. Zamawiający informuje, że dysponuje prawomocną decyzją o pozwoleniu na budowę nr WB.6740.1.184.2017 z dnia 07 grudnia 2017 r. Decyzja pozwolenie na budowę jest prawomocna, w związku z tym warunki zawarte w treści przywołanego uzgodnienia pozostają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wiążące. P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t>onadto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 przed rozpoczęciem robót, Wykonawca zobowiązany jest 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powiadomić wszystkie strony, z którymi uzgadniano projekt budowlany o planowanym terminie rozpoczęcia robót budowlanych. W przypadku wystąpienia dodatkowych warunków, niewymienionych w dotychczas obowiązujących uzgodnieniach, Zamawiający będzie postępował zgodnie z zapisami § 16 </w:t>
      </w:r>
      <w:r w:rsidR="007D201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7D2012" w:rsidRPr="007B3C2A">
        <w:rPr>
          <w:rFonts w:ascii="Arial" w:eastAsiaTheme="minorHAnsi" w:hAnsi="Arial" w:cs="Arial"/>
          <w:sz w:val="22"/>
          <w:szCs w:val="22"/>
          <w:lang w:eastAsia="en-US"/>
        </w:rPr>
        <w:t>rojektowanych postanowień umowy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C7780A" w:rsidRPr="00B34979" w:rsidRDefault="00C7780A" w:rsidP="00731A8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8 </w:t>
      </w:r>
    </w:p>
    <w:p w:rsidR="00C7780A" w:rsidRPr="00B34979" w:rsidRDefault="007B3C2A" w:rsidP="00C7780A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3C2A">
        <w:rPr>
          <w:rFonts w:ascii="Arial" w:eastAsiaTheme="minorHAnsi" w:hAnsi="Arial" w:cs="Arial"/>
          <w:sz w:val="22"/>
          <w:szCs w:val="22"/>
          <w:lang w:eastAsia="en-US"/>
        </w:rPr>
        <w:t>Dot. uzgodnienia 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I.13-Uzg-MKZ-Tczew-Ceglarska - </w:t>
      </w: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„Fragment planowanej inwestycji przebiega przez teren objęty: - strefą ochrony archeologicznej (nr 18 – osada neolityczna) wyznaczonej w cyt. Planie, dla której uchwala się konieczność przeprowadzenia wyprzedzających badań wykopaliskowych przez przystąpieniem do robót budowlanych”. Prosimy o informację, kiedy Zamawiający dokona przeprowadzenia badań wyprzedzających? Czy badania te będą miały bezpośredni wpływ na zakres objęty przedmiotem zamówienia? Termin ten Wykonawca musi ująć w przygotowywanym harmonogramie. </w:t>
      </w:r>
      <w:r w:rsidR="00466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2"/>
          <w:szCs w:val="22"/>
          <w:lang w:eastAsia="en-US"/>
        </w:rPr>
      </w:pPr>
    </w:p>
    <w:p w:rsidR="00C7780A" w:rsidRPr="00B34979" w:rsidRDefault="00C7780A" w:rsidP="00C7780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7778A" w:rsidRPr="0097778A" w:rsidRDefault="0097778A" w:rsidP="0097778A">
      <w:pPr>
        <w:spacing w:line="288" w:lineRule="auto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97778A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wyjaśnia, że informacje zawarte w treści przywołanego uzgodnienia wydanego przez Konserwatora Zabytków Miasta Tczewa stanowiły podstawę do powzięcia przez Inwestora dalszej procedury uzgodnień z nadrzędnym organem administracji jakim był Pomorski Wojewódzki Konserwator Zabytków, w efekcie czego wydana została decyzja administracyjna Pomorskiego Wojewódzkiego Konserwatora Zabytków nr ZA.5161.599.2017.JM z dnia 28.09.2017 r. Procedura archeologiczna obowiązująca Wykonawcę podczas realizacji przedmiotu niniejszego zamówienia została przybliżona w </w:t>
      </w:r>
      <w:r w:rsidR="007B22EE">
        <w:rPr>
          <w:rFonts w:ascii="Arial" w:eastAsiaTheme="minorHAnsi" w:hAnsi="Arial" w:cs="Arial"/>
          <w:sz w:val="22"/>
          <w:szCs w:val="22"/>
          <w:lang w:eastAsia="en-US"/>
        </w:rPr>
        <w:t xml:space="preserve">pkt 3 </w:t>
      </w:r>
      <w:proofErr w:type="spellStart"/>
      <w:r w:rsidR="007B22EE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97778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B22EE">
        <w:rPr>
          <w:rFonts w:ascii="Arial" w:eastAsiaTheme="minorHAnsi" w:hAnsi="Arial" w:cs="Arial"/>
          <w:sz w:val="22"/>
          <w:szCs w:val="22"/>
          <w:lang w:eastAsia="en-US"/>
        </w:rPr>
        <w:t xml:space="preserve">3.1 </w:t>
      </w:r>
      <w:r w:rsidR="007B22EE" w:rsidRPr="0097778A">
        <w:rPr>
          <w:rFonts w:ascii="Arial" w:eastAsiaTheme="minorHAnsi" w:hAnsi="Arial" w:cs="Arial"/>
          <w:sz w:val="22"/>
          <w:szCs w:val="22"/>
          <w:lang w:eastAsia="en-US"/>
        </w:rPr>
        <w:t>Opis</w:t>
      </w:r>
      <w:r w:rsidR="007B22EE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7B22EE" w:rsidRPr="0097778A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</w:t>
      </w:r>
      <w:r w:rsidR="007B22EE">
        <w:rPr>
          <w:rFonts w:ascii="Arial" w:eastAsiaTheme="minorHAnsi" w:hAnsi="Arial" w:cs="Arial"/>
          <w:sz w:val="22"/>
          <w:szCs w:val="22"/>
          <w:lang w:eastAsia="en-US"/>
        </w:rPr>
        <w:t>SWZ</w:t>
      </w:r>
      <w:r w:rsidRPr="0097778A">
        <w:rPr>
          <w:rFonts w:ascii="Arial" w:eastAsiaTheme="minorHAnsi" w:hAnsi="Arial" w:cs="Arial"/>
          <w:sz w:val="22"/>
          <w:szCs w:val="22"/>
          <w:lang w:eastAsia="en-US"/>
        </w:rPr>
        <w:t>. Zamawiający wraz z odpowiedziami przekazanymi Wykonawcom w dniu 21.06.2022</w:t>
      </w:r>
      <w:r w:rsidR="007B22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7778A">
        <w:rPr>
          <w:rFonts w:ascii="Arial" w:eastAsiaTheme="minorHAnsi" w:hAnsi="Arial" w:cs="Arial"/>
          <w:sz w:val="22"/>
          <w:szCs w:val="22"/>
          <w:lang w:eastAsia="en-US"/>
        </w:rPr>
        <w:t>r. załączył decyzję Pomorskiego Konserwatora Zabytków.</w:t>
      </w:r>
    </w:p>
    <w:p w:rsidR="00731A8E" w:rsidRPr="00CA254C" w:rsidRDefault="004662AE" w:rsidP="00AB14E5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7780A" w:rsidRPr="00B34979" w:rsidRDefault="00C7780A" w:rsidP="00C7780A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</w:t>
      </w:r>
      <w:r w:rsidR="00731A8E"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nr </w:t>
      </w: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</w:p>
    <w:p w:rsidR="007B3C2A" w:rsidRPr="007B3C2A" w:rsidRDefault="007B3C2A" w:rsidP="007B3C2A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Prosimy o zamieszczenie pozwolenia wodnoprawnego. </w:t>
      </w:r>
    </w:p>
    <w:p w:rsidR="0034749B" w:rsidRPr="00AB14E5" w:rsidRDefault="004662AE" w:rsidP="00AB14E5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14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31A8E" w:rsidRPr="00B34979" w:rsidRDefault="00731A8E" w:rsidP="00731A8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731A8E" w:rsidRPr="00B34979" w:rsidRDefault="00731A8E" w:rsidP="00731A8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14E5" w:rsidRPr="00AB14E5" w:rsidRDefault="00AB14E5" w:rsidP="00AB14E5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14E5">
        <w:rPr>
          <w:rFonts w:ascii="Arial" w:eastAsiaTheme="minorHAnsi" w:hAnsi="Arial" w:cs="Arial"/>
          <w:sz w:val="22"/>
          <w:szCs w:val="22"/>
          <w:lang w:eastAsia="en-US"/>
        </w:rPr>
        <w:t>Zamawiający informuje, iż dla przedmiotowego przedsięwzięcia inwestycyjnego nie nastąpiła konieczność uzyskania pozwolenie wodnoprawnego.</w:t>
      </w:r>
    </w:p>
    <w:p w:rsidR="00C7780A" w:rsidRPr="00AB14E5" w:rsidRDefault="004662AE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eastAsia="Arial Unicode MS" w:hAnsi="Arial" w:cs="Arial"/>
          <w:b/>
          <w:sz w:val="22"/>
          <w:szCs w:val="22"/>
        </w:rPr>
        <w:t>Pytanie nr 1</w:t>
      </w:r>
      <w:r>
        <w:rPr>
          <w:rFonts w:ascii="Arial" w:eastAsia="Arial Unicode MS" w:hAnsi="Arial" w:cs="Arial"/>
          <w:b/>
          <w:sz w:val="22"/>
          <w:szCs w:val="22"/>
        </w:rPr>
        <w:t>0</w:t>
      </w:r>
    </w:p>
    <w:p w:rsidR="007B3C2A" w:rsidRPr="007B3C2A" w:rsidRDefault="007B3C2A" w:rsidP="007B3C2A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3C2A">
        <w:rPr>
          <w:rFonts w:ascii="Arial" w:eastAsiaTheme="minorHAnsi" w:hAnsi="Arial" w:cs="Arial"/>
          <w:sz w:val="22"/>
          <w:szCs w:val="22"/>
          <w:lang w:eastAsia="en-US"/>
        </w:rPr>
        <w:t xml:space="preserve">Prosimy o potwierdzenie, że w zakres zamówienia nie wchodzi przebudowa sieci gazowej wraz z niezinwentaryzowanymi elementami sieci gazowej. </w:t>
      </w:r>
    </w:p>
    <w:p w:rsidR="004662AE" w:rsidRPr="00AB14E5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AB14E5" w:rsidRPr="00AB14E5" w:rsidRDefault="00AB14E5" w:rsidP="00AB14E5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14E5">
        <w:rPr>
          <w:rFonts w:ascii="Arial" w:eastAsiaTheme="minorHAnsi" w:hAnsi="Arial" w:cs="Arial"/>
          <w:sz w:val="22"/>
          <w:szCs w:val="22"/>
          <w:lang w:eastAsia="en-US"/>
        </w:rPr>
        <w:t>Zamawi</w:t>
      </w:r>
      <w:r>
        <w:rPr>
          <w:rFonts w:ascii="Arial" w:eastAsiaTheme="minorHAnsi" w:hAnsi="Arial" w:cs="Arial"/>
          <w:sz w:val="22"/>
          <w:szCs w:val="22"/>
          <w:lang w:eastAsia="en-US"/>
        </w:rPr>
        <w:t>ający precyzyjnie wskazał w pkt</w:t>
      </w:r>
      <w:r w:rsidR="0089311A">
        <w:rPr>
          <w:rFonts w:ascii="Arial" w:eastAsiaTheme="minorHAnsi" w:hAnsi="Arial" w:cs="Arial"/>
          <w:sz w:val="22"/>
          <w:szCs w:val="22"/>
          <w:lang w:eastAsia="en-US"/>
        </w:rPr>
        <w:t xml:space="preserve"> 3.3.2 </w:t>
      </w:r>
      <w:proofErr w:type="spellStart"/>
      <w:r w:rsidR="0089311A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AB14E5">
        <w:rPr>
          <w:rFonts w:ascii="Arial" w:eastAsiaTheme="minorHAnsi" w:hAnsi="Arial" w:cs="Arial"/>
          <w:sz w:val="22"/>
          <w:szCs w:val="22"/>
          <w:lang w:eastAsia="en-US"/>
        </w:rPr>
        <w:t xml:space="preserve"> 4 SWZ „Przebudowa sieci gazowej nie jest objęta zakresem niniejszego zamówienia”. Jednocześnie poinformował, iż zakres przebudowy sieci gazowej będzie realizowany przez Polską Spółkę Gazownictwa sp. z o.o. wskazując także procedurę i zasady współpracy / koordynacji realizacji robót budowlanych.</w:t>
      </w:r>
    </w:p>
    <w:p w:rsidR="00AB14E5" w:rsidRPr="00B34979" w:rsidRDefault="00AB14E5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4662AE" w:rsidRPr="00B34979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lastRenderedPageBreak/>
        <w:t xml:space="preserve">Pytanie nr </w:t>
      </w:r>
      <w:r>
        <w:rPr>
          <w:rFonts w:ascii="Arial" w:hAnsi="Arial" w:cs="Arial"/>
          <w:b/>
          <w:sz w:val="22"/>
          <w:szCs w:val="22"/>
        </w:rPr>
        <w:t>11</w:t>
      </w:r>
    </w:p>
    <w:p w:rsidR="00AB14E5" w:rsidRPr="00AB14E5" w:rsidRDefault="00AB14E5" w:rsidP="00AB14E5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14E5">
        <w:rPr>
          <w:rFonts w:ascii="Arial" w:eastAsiaTheme="minorHAnsi" w:hAnsi="Arial" w:cs="Arial"/>
          <w:sz w:val="22"/>
          <w:szCs w:val="22"/>
          <w:lang w:eastAsia="en-US"/>
        </w:rPr>
        <w:t>Prosimy o zamieszczenie pozwolenia na budowę nr WB.6740.1.184.2017 z dnia 07 grudnia 2017r.</w:t>
      </w:r>
    </w:p>
    <w:p w:rsidR="004662AE" w:rsidRPr="00B34979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62AE" w:rsidRPr="00B34979" w:rsidRDefault="00AB14E5" w:rsidP="004662AE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Zamawiają</w:t>
      </w:r>
      <w:r w:rsidR="00637602">
        <w:rPr>
          <w:rFonts w:ascii="Arial" w:hAnsi="Arial" w:cs="Arial"/>
          <w:sz w:val="22"/>
          <w:szCs w:val="22"/>
          <w:bdr w:val="none" w:sz="0" w:space="0" w:color="auto" w:frame="1"/>
        </w:rPr>
        <w:t xml:space="preserve">cy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w dniu 21.06.2022 r.</w:t>
      </w:r>
      <w:r w:rsidR="004662AE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637602">
        <w:rPr>
          <w:rFonts w:ascii="Arial" w:hAnsi="Arial" w:cs="Arial"/>
          <w:sz w:val="22"/>
          <w:szCs w:val="22"/>
          <w:bdr w:val="none" w:sz="0" w:space="0" w:color="auto" w:frame="1"/>
        </w:rPr>
        <w:t>(pismo nr ZUK.271.3.16.2022.4) za</w:t>
      </w:r>
      <w:r w:rsidR="0089311A"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 w:rsidR="00637602">
        <w:rPr>
          <w:rFonts w:ascii="Arial" w:hAnsi="Arial" w:cs="Arial"/>
          <w:sz w:val="22"/>
          <w:szCs w:val="22"/>
          <w:bdr w:val="none" w:sz="0" w:space="0" w:color="auto" w:frame="1"/>
        </w:rPr>
        <w:t>ieścił na stronie prowadzonego postępowania decyzję o pozwolenie na budowę.</w:t>
      </w:r>
    </w:p>
    <w:p w:rsidR="004662AE" w:rsidRPr="00B34979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34979">
        <w:rPr>
          <w:rFonts w:ascii="Arial" w:hAnsi="Arial" w:cs="Arial"/>
          <w:sz w:val="22"/>
          <w:szCs w:val="22"/>
        </w:rPr>
        <w:t xml:space="preserve"> </w:t>
      </w:r>
    </w:p>
    <w:p w:rsidR="004662AE" w:rsidRPr="00B34979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12</w:t>
      </w:r>
    </w:p>
    <w:p w:rsidR="00BA099D" w:rsidRPr="00BA099D" w:rsidRDefault="00BA099D" w:rsidP="00BA099D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099D">
        <w:rPr>
          <w:rFonts w:ascii="Arial" w:eastAsiaTheme="minorHAnsi" w:hAnsi="Arial" w:cs="Arial"/>
          <w:sz w:val="22"/>
          <w:szCs w:val="22"/>
          <w:lang w:eastAsia="en-US"/>
        </w:rPr>
        <w:t xml:space="preserve">Prosimy o zamieszczenie decyzji Pomorskiego Wojewódzkiego Konserwatora Zabytków nr ZA.5161.599.2017.JM z dnia 28.09.2017 zmienionej w dniu 25.10.2017r., 31.12.2019r. oraz 02.12.2021r. </w:t>
      </w:r>
    </w:p>
    <w:p w:rsidR="004662AE" w:rsidRPr="00BA099D" w:rsidRDefault="004662AE" w:rsidP="00BA099D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62AE" w:rsidRPr="00B34979" w:rsidRDefault="00BA099D" w:rsidP="00BA099D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Zamawiający w dniu 21.06.2022 r. (pismo nr ZUK.271.3.16.2022.4) za</w:t>
      </w:r>
      <w:r w:rsidR="0089311A"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ieścił na stronie prowadzonego postępowania </w:t>
      </w:r>
      <w:r>
        <w:rPr>
          <w:rFonts w:ascii="Arial" w:eastAsiaTheme="minorHAnsi" w:hAnsi="Arial" w:cs="Arial"/>
          <w:sz w:val="22"/>
          <w:szCs w:val="22"/>
          <w:lang w:eastAsia="en-US"/>
        </w:rPr>
        <w:t>decyzje</w:t>
      </w:r>
      <w:r w:rsidRPr="00BA099D">
        <w:rPr>
          <w:rFonts w:ascii="Arial" w:eastAsiaTheme="minorHAnsi" w:hAnsi="Arial" w:cs="Arial"/>
          <w:sz w:val="22"/>
          <w:szCs w:val="22"/>
          <w:lang w:eastAsia="en-US"/>
        </w:rPr>
        <w:t xml:space="preserve"> Pomorskiego Wojewódzkiego Konserwatora Zabytków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4662AE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:rsidR="004662AE" w:rsidRPr="00B34979" w:rsidRDefault="004662AE" w:rsidP="004662AE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13</w:t>
      </w:r>
    </w:p>
    <w:p w:rsidR="00BA099D" w:rsidRPr="00BA099D" w:rsidRDefault="00BA099D" w:rsidP="00BA099D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099D">
        <w:rPr>
          <w:rFonts w:ascii="Arial" w:eastAsiaTheme="minorHAnsi" w:hAnsi="Arial" w:cs="Arial"/>
          <w:sz w:val="22"/>
          <w:szCs w:val="22"/>
          <w:lang w:eastAsia="en-US"/>
        </w:rPr>
        <w:t xml:space="preserve">Dot. pkt. 3 </w:t>
      </w:r>
      <w:proofErr w:type="spellStart"/>
      <w:r w:rsidRPr="00BA099D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BA099D">
        <w:rPr>
          <w:rFonts w:ascii="Arial" w:eastAsiaTheme="minorHAnsi" w:hAnsi="Arial" w:cs="Arial"/>
          <w:sz w:val="22"/>
          <w:szCs w:val="22"/>
          <w:lang w:eastAsia="en-US"/>
        </w:rPr>
        <w:t>. 3.3.1 – 7) SWZ - Prosimy o zaznaczenie na planie sytuacyjnym wykonania schodów.</w:t>
      </w:r>
    </w:p>
    <w:p w:rsidR="004662AE" w:rsidRPr="00BA099D" w:rsidRDefault="004662AE" w:rsidP="00BA099D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1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A099D" w:rsidRPr="00BA099D" w:rsidRDefault="00BA099D" w:rsidP="00BA099D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099D">
        <w:rPr>
          <w:rFonts w:ascii="Arial" w:eastAsiaTheme="minorHAnsi" w:hAnsi="Arial" w:cs="Arial"/>
          <w:sz w:val="22"/>
          <w:szCs w:val="22"/>
          <w:lang w:eastAsia="en-US"/>
        </w:rPr>
        <w:t>Zamawiający informuje, że w planie sytuacyjnym branży drogowej dokumentacji projektowej  wskazano lokalizację i zakres jakiemu podlega wykonanie schodów.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14</w:t>
      </w: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4662AE" w:rsidRPr="00BA099D" w:rsidRDefault="00BA099D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099D">
        <w:rPr>
          <w:rFonts w:ascii="Arial" w:hAnsi="Arial" w:cs="Arial"/>
          <w:sz w:val="22"/>
          <w:szCs w:val="22"/>
        </w:rPr>
        <w:t xml:space="preserve">Dot. pkt. 3 </w:t>
      </w:r>
      <w:proofErr w:type="spellStart"/>
      <w:r w:rsidRPr="00BA099D">
        <w:rPr>
          <w:rFonts w:ascii="Arial" w:hAnsi="Arial" w:cs="Arial"/>
          <w:sz w:val="22"/>
          <w:szCs w:val="22"/>
        </w:rPr>
        <w:t>ppkt</w:t>
      </w:r>
      <w:proofErr w:type="spellEnd"/>
      <w:r w:rsidRPr="00BA099D">
        <w:rPr>
          <w:rFonts w:ascii="Arial" w:hAnsi="Arial" w:cs="Arial"/>
          <w:sz w:val="22"/>
          <w:szCs w:val="22"/>
        </w:rPr>
        <w:t xml:space="preserve"> 3.3.1. - 9) SWZ – </w:t>
      </w:r>
      <w:r w:rsidRPr="00BA099D">
        <w:rPr>
          <w:rFonts w:ascii="Arial" w:hAnsi="Arial" w:cs="Arial"/>
          <w:i/>
          <w:iCs/>
          <w:sz w:val="22"/>
          <w:szCs w:val="22"/>
        </w:rPr>
        <w:t>„Przestawienie istniejących ogrodzeń posesji przylegających do działek gruntowych pasa drogowego, w przypadku stwierdzenia ich kolizji z elementami projektowanego zagospodarowania terenu”.</w:t>
      </w:r>
      <w:r w:rsidRPr="00BA099D">
        <w:rPr>
          <w:rFonts w:ascii="Arial" w:hAnsi="Arial" w:cs="Arial"/>
          <w:sz w:val="22"/>
          <w:szCs w:val="22"/>
        </w:rPr>
        <w:t xml:space="preserve"> Prosimy o wskazanie, które ogrodzenia kolidują z projektowanym zagospodarowaniem terenu. Wykonawca ma za zadanie wykonać przedmiot zamówienia zgodnie z opisem i projektem, a ewentualne kolizje powinny wynikać z dokumentacji projektowej. Jeśli w zakres zamówienia wchodzi usunięcie kolizji ogrodzeń, prosimy o podanie ile metrów bieżących ogrodzeń do przestawienia.  </w:t>
      </w:r>
      <w:r w:rsidR="004662AE" w:rsidRPr="00BA09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4"/>
          <w:szCs w:val="22"/>
          <w:lang w:eastAsia="en-US"/>
        </w:rPr>
      </w:pP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A099D" w:rsidRPr="00BA099D" w:rsidRDefault="00BA099D" w:rsidP="00BA099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A099D">
        <w:rPr>
          <w:rFonts w:ascii="Arial" w:hAnsi="Arial" w:cs="Arial"/>
          <w:sz w:val="22"/>
          <w:szCs w:val="22"/>
        </w:rPr>
        <w:t xml:space="preserve">Zamawiający </w:t>
      </w:r>
      <w:r w:rsidRPr="00BA099D">
        <w:rPr>
          <w:rFonts w:ascii="Arial" w:hAnsi="Arial" w:cs="Arial"/>
          <w:color w:val="000000"/>
          <w:sz w:val="22"/>
          <w:szCs w:val="22"/>
        </w:rPr>
        <w:t xml:space="preserve">pismem </w:t>
      </w:r>
      <w:r w:rsidRPr="00BA099D">
        <w:rPr>
          <w:rFonts w:ascii="Arial" w:eastAsia="Calibri" w:hAnsi="Arial" w:cs="Arial"/>
          <w:sz w:val="22"/>
          <w:szCs w:val="22"/>
          <w:lang w:eastAsia="en-US"/>
        </w:rPr>
        <w:t xml:space="preserve">z dnia </w:t>
      </w:r>
      <w:r>
        <w:rPr>
          <w:rFonts w:ascii="Arial" w:eastAsia="Calibri" w:hAnsi="Arial" w:cs="Arial"/>
          <w:sz w:val="22"/>
          <w:szCs w:val="22"/>
          <w:lang w:eastAsia="en-US"/>
        </w:rPr>
        <w:t>21.06</w:t>
      </w:r>
      <w:r w:rsidRPr="00BA099D">
        <w:rPr>
          <w:rFonts w:ascii="Arial" w:eastAsia="Calibri" w:hAnsi="Arial" w:cs="Arial"/>
          <w:sz w:val="22"/>
          <w:szCs w:val="22"/>
          <w:lang w:eastAsia="en-US"/>
        </w:rPr>
        <w:t xml:space="preserve">.2022 r. nr </w:t>
      </w:r>
      <w:r w:rsidRPr="00BA099D">
        <w:rPr>
          <w:rFonts w:ascii="Arial" w:hAnsi="Arial" w:cs="Arial"/>
          <w:sz w:val="22"/>
          <w:szCs w:val="22"/>
        </w:rPr>
        <w:t>ZUK.271.3.16.2021.</w:t>
      </w:r>
      <w:r>
        <w:rPr>
          <w:rFonts w:ascii="Arial" w:hAnsi="Arial" w:cs="Arial"/>
          <w:sz w:val="22"/>
          <w:szCs w:val="22"/>
        </w:rPr>
        <w:t>4</w:t>
      </w:r>
      <w:r w:rsidRPr="00BA099D">
        <w:rPr>
          <w:rFonts w:ascii="Arial" w:hAnsi="Arial" w:cs="Arial"/>
          <w:sz w:val="22"/>
          <w:szCs w:val="22"/>
        </w:rPr>
        <w:t xml:space="preserve"> punkt </w:t>
      </w:r>
      <w:r>
        <w:rPr>
          <w:rFonts w:ascii="Arial" w:hAnsi="Arial" w:cs="Arial"/>
          <w:sz w:val="22"/>
          <w:szCs w:val="22"/>
        </w:rPr>
        <w:t>6</w:t>
      </w:r>
      <w:r w:rsidRPr="00BA099D">
        <w:rPr>
          <w:rFonts w:ascii="Arial" w:hAnsi="Arial" w:cs="Arial"/>
          <w:sz w:val="22"/>
          <w:szCs w:val="22"/>
        </w:rPr>
        <w:t xml:space="preserve">, wykreślił </w:t>
      </w:r>
      <w:r>
        <w:rPr>
          <w:rFonts w:ascii="Arial" w:hAnsi="Arial" w:cs="Arial"/>
          <w:sz w:val="22"/>
          <w:szCs w:val="22"/>
        </w:rPr>
        <w:t xml:space="preserve">w punkcie 3.3.1 podpunkt 9 </w:t>
      </w:r>
      <w:r w:rsidR="007D44F2">
        <w:rPr>
          <w:rFonts w:ascii="Arial" w:hAnsi="Arial" w:cs="Arial"/>
          <w:sz w:val="22"/>
          <w:szCs w:val="22"/>
        </w:rPr>
        <w:t>SWZ.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15</w:t>
      </w: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7D44F2" w:rsidRPr="007D44F2" w:rsidRDefault="007D44F2" w:rsidP="007D44F2">
      <w:pPr>
        <w:spacing w:after="200" w:line="288" w:lineRule="auto"/>
        <w:contextualSpacing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7D44F2">
        <w:rPr>
          <w:rFonts w:ascii="Arial" w:eastAsiaTheme="minorHAnsi" w:hAnsi="Arial" w:cs="Arial"/>
          <w:sz w:val="22"/>
          <w:szCs w:val="22"/>
          <w:lang w:eastAsia="en-US"/>
        </w:rPr>
        <w:t xml:space="preserve">Dot. pkt. 3 </w:t>
      </w:r>
      <w:proofErr w:type="spellStart"/>
      <w:r w:rsidRPr="007D44F2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7D44F2">
        <w:rPr>
          <w:rFonts w:ascii="Arial" w:eastAsiaTheme="minorHAnsi" w:hAnsi="Arial" w:cs="Arial"/>
          <w:sz w:val="22"/>
          <w:szCs w:val="22"/>
          <w:lang w:eastAsia="en-US"/>
        </w:rPr>
        <w:t xml:space="preserve">. 3.3.1. – 12) – </w:t>
      </w:r>
      <w:r w:rsidRPr="007D44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„Nasadzenia kompensacyjne w ilości 10 sztuk drzew opalikowanych z gatunku lipa drobnolistna o obwodzie pnia min. </w:t>
      </w:r>
      <w:r w:rsidRPr="007D44F2">
        <w:rPr>
          <w:rFonts w:ascii="Arial" w:eastAsiaTheme="minorHAnsi" w:hAnsi="Arial" w:cs="Arial"/>
          <w:i/>
          <w:iCs/>
          <w:sz w:val="22"/>
          <w:szCs w:val="22"/>
          <w:u w:val="single"/>
          <w:lang w:eastAsia="en-US"/>
        </w:rPr>
        <w:t>4,0 m</w:t>
      </w:r>
      <w:r w:rsidRPr="007D44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…”. </w:t>
      </w:r>
      <w:r w:rsidRPr="007D44F2">
        <w:rPr>
          <w:rFonts w:ascii="Arial" w:eastAsiaTheme="minorHAnsi" w:hAnsi="Arial" w:cs="Arial"/>
          <w:sz w:val="22"/>
          <w:szCs w:val="22"/>
          <w:lang w:eastAsia="en-US"/>
        </w:rPr>
        <w:t xml:space="preserve">Czy na pewno Zamawiający miał na myśli drzewa o obwodzie 4 metrów czy może 4 cm? Prosimy o wyjaśnienie i poprawę w/w zapisu. </w:t>
      </w:r>
    </w:p>
    <w:p w:rsidR="004662AE" w:rsidRPr="00CA254C" w:rsidRDefault="004662AE" w:rsidP="00CA254C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lastRenderedPageBreak/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D44F2" w:rsidRDefault="007D44F2" w:rsidP="004662AE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BA099D">
        <w:rPr>
          <w:rFonts w:ascii="Arial" w:hAnsi="Arial" w:cs="Arial"/>
          <w:sz w:val="22"/>
          <w:szCs w:val="22"/>
        </w:rPr>
        <w:t xml:space="preserve">Zamawiający </w:t>
      </w:r>
      <w:r w:rsidRPr="00BA099D">
        <w:rPr>
          <w:rFonts w:ascii="Arial" w:hAnsi="Arial" w:cs="Arial"/>
          <w:color w:val="000000"/>
          <w:sz w:val="22"/>
          <w:szCs w:val="22"/>
        </w:rPr>
        <w:t xml:space="preserve">pismem </w:t>
      </w:r>
      <w:r w:rsidRPr="00BA099D">
        <w:rPr>
          <w:rFonts w:ascii="Arial" w:eastAsia="Calibri" w:hAnsi="Arial" w:cs="Arial"/>
          <w:sz w:val="22"/>
          <w:szCs w:val="22"/>
          <w:lang w:eastAsia="en-US"/>
        </w:rPr>
        <w:t xml:space="preserve">z dnia </w:t>
      </w:r>
      <w:r>
        <w:rPr>
          <w:rFonts w:ascii="Arial" w:eastAsia="Calibri" w:hAnsi="Arial" w:cs="Arial"/>
          <w:sz w:val="22"/>
          <w:szCs w:val="22"/>
          <w:lang w:eastAsia="en-US"/>
        </w:rPr>
        <w:t>21.06</w:t>
      </w:r>
      <w:r w:rsidRPr="00BA099D">
        <w:rPr>
          <w:rFonts w:ascii="Arial" w:eastAsia="Calibri" w:hAnsi="Arial" w:cs="Arial"/>
          <w:sz w:val="22"/>
          <w:szCs w:val="22"/>
          <w:lang w:eastAsia="en-US"/>
        </w:rPr>
        <w:t xml:space="preserve">.2022 r. nr </w:t>
      </w:r>
      <w:r w:rsidRPr="00BA099D">
        <w:rPr>
          <w:rFonts w:ascii="Arial" w:hAnsi="Arial" w:cs="Arial"/>
          <w:sz w:val="22"/>
          <w:szCs w:val="22"/>
        </w:rPr>
        <w:t>ZUK.271.3.16.2021.</w:t>
      </w:r>
      <w:r>
        <w:rPr>
          <w:rFonts w:ascii="Arial" w:hAnsi="Arial" w:cs="Arial"/>
          <w:sz w:val="22"/>
          <w:szCs w:val="22"/>
        </w:rPr>
        <w:t>4</w:t>
      </w:r>
      <w:r w:rsidRPr="00BA099D">
        <w:rPr>
          <w:rFonts w:ascii="Arial" w:hAnsi="Arial" w:cs="Arial"/>
          <w:sz w:val="22"/>
          <w:szCs w:val="22"/>
        </w:rPr>
        <w:t xml:space="preserve"> punkt</w:t>
      </w:r>
      <w:r>
        <w:rPr>
          <w:rFonts w:ascii="Arial" w:hAnsi="Arial" w:cs="Arial"/>
          <w:sz w:val="22"/>
          <w:szCs w:val="22"/>
        </w:rPr>
        <w:t xml:space="preserve"> 2 zmienił zapis pkt 3.3.1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12 SWZ. Powyższy punkt otrzymał nowe brzmienie:</w:t>
      </w:r>
    </w:p>
    <w:p w:rsidR="007D44F2" w:rsidRPr="007D44F2" w:rsidRDefault="007D44F2" w:rsidP="004662AE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14"/>
          <w:szCs w:val="22"/>
        </w:rPr>
      </w:pPr>
    </w:p>
    <w:p w:rsidR="007D44F2" w:rsidRPr="007D44F2" w:rsidRDefault="004662AE" w:rsidP="007D44F2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>„nasadzenia kompensacyjne w ilości </w:t>
      </w:r>
      <w:r w:rsidR="007D44F2" w:rsidRPr="007D44F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10 sztuk</w:t>
      </w:r>
      <w:r w:rsidR="007D44F2" w:rsidRPr="007D44F2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 </w:t>
      </w:r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 xml:space="preserve">drzew opalikowanych z gatunku lipa drobnolistna o obwodzie pnia min. 4,0 cm, mierzonym na wysokości 100,0 cm, na terenie działek nr 14, 23 </w:t>
      </w:r>
      <w:proofErr w:type="spellStart"/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>obr</w:t>
      </w:r>
      <w:proofErr w:type="spellEnd"/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>. 14 w Tczewie</w:t>
      </w:r>
      <w:r w:rsidR="007D44F2" w:rsidRPr="007D44F2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. </w:t>
      </w:r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 xml:space="preserve">Szczegółowa lokalizacja </w:t>
      </w:r>
      <w:proofErr w:type="spellStart"/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>nasadzeń</w:t>
      </w:r>
      <w:proofErr w:type="spellEnd"/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 xml:space="preserve"> zostanie ustalona               z przedstawicielem Zamawiającego w trakcie prowadzenia robót budowlanych. Nasadzenia kompensacyjne krzewów z gatunku grab pospolity w ilości 161 m</w:t>
      </w:r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2</w:t>
      </w:r>
      <w:r w:rsidR="007D44F2" w:rsidRPr="007D44F2">
        <w:rPr>
          <w:rFonts w:ascii="Arial" w:hAnsi="Arial" w:cs="Arial"/>
          <w:sz w:val="22"/>
          <w:szCs w:val="22"/>
          <w:bdr w:val="none" w:sz="0" w:space="0" w:color="auto" w:frame="1"/>
        </w:rPr>
        <w:t xml:space="preserve"> zostały ujęte                                w dokumentacji projektowej.</w:t>
      </w:r>
    </w:p>
    <w:p w:rsidR="007D44F2" w:rsidRPr="007D44F2" w:rsidRDefault="007D44F2" w:rsidP="007D44F2">
      <w:pPr>
        <w:shd w:val="clear" w:color="auto" w:fill="FFFFFF"/>
        <w:spacing w:line="288" w:lineRule="auto"/>
        <w:jc w:val="both"/>
        <w:rPr>
          <w:rFonts w:ascii="Arial" w:hAnsi="Arial" w:cs="Arial"/>
          <w:sz w:val="10"/>
          <w:szCs w:val="22"/>
          <w:bdr w:val="none" w:sz="0" w:space="0" w:color="auto" w:frame="1"/>
        </w:rPr>
      </w:pPr>
    </w:p>
    <w:p w:rsidR="007D44F2" w:rsidRPr="007D44F2" w:rsidRDefault="007D44F2" w:rsidP="007D44F2">
      <w:pPr>
        <w:shd w:val="clear" w:color="auto" w:fill="FFFFFF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D44F2">
        <w:rPr>
          <w:rFonts w:ascii="Arial" w:hAnsi="Arial" w:cs="Arial"/>
          <w:sz w:val="22"/>
          <w:szCs w:val="22"/>
          <w:bdr w:val="none" w:sz="0" w:space="0" w:color="auto" w:frame="1"/>
        </w:rPr>
        <w:t xml:space="preserve">Jednocześnie, Zamawiający załącza decyzje Starosty Tczewskiego zezwalające na usunięcie drzew i nakazujące dokonania </w:t>
      </w:r>
      <w:proofErr w:type="spellStart"/>
      <w:r w:rsidRPr="007D44F2">
        <w:rPr>
          <w:rFonts w:ascii="Arial" w:hAnsi="Arial" w:cs="Arial"/>
          <w:sz w:val="22"/>
          <w:szCs w:val="22"/>
          <w:bdr w:val="none" w:sz="0" w:space="0" w:color="auto" w:frame="1"/>
        </w:rPr>
        <w:t>nasadzeń</w:t>
      </w:r>
      <w:proofErr w:type="spellEnd"/>
      <w:r w:rsidRPr="007D44F2">
        <w:rPr>
          <w:rFonts w:ascii="Arial" w:hAnsi="Arial" w:cs="Arial"/>
          <w:sz w:val="22"/>
          <w:szCs w:val="22"/>
          <w:bdr w:val="none" w:sz="0" w:space="0" w:color="auto" w:frame="1"/>
        </w:rPr>
        <w:t xml:space="preserve"> kompensacyjnych.”</w:t>
      </w:r>
    </w:p>
    <w:p w:rsidR="004662AE" w:rsidRPr="00B34979" w:rsidRDefault="004662AE" w:rsidP="004662AE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16</w:t>
      </w:r>
    </w:p>
    <w:p w:rsidR="00895E26" w:rsidRPr="00895E26" w:rsidRDefault="00895E26" w:rsidP="00895E26">
      <w:pPr>
        <w:spacing w:after="200" w:line="288" w:lineRule="auto"/>
        <w:contextualSpacing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95E26">
        <w:rPr>
          <w:rFonts w:ascii="Arial" w:eastAsiaTheme="minorHAnsi" w:hAnsi="Arial" w:cs="Arial"/>
          <w:sz w:val="22"/>
          <w:szCs w:val="22"/>
          <w:lang w:eastAsia="en-US"/>
        </w:rPr>
        <w:t xml:space="preserve">Dot. dokumentu </w:t>
      </w:r>
      <w:r w:rsidRPr="00895E2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III.1-wypis-MPZP_ul. Ceglarska – </w:t>
      </w:r>
      <w:r w:rsidRPr="00895E26">
        <w:rPr>
          <w:rFonts w:ascii="Arial" w:eastAsiaTheme="minorHAnsi" w:hAnsi="Arial" w:cs="Arial"/>
          <w:sz w:val="22"/>
          <w:szCs w:val="22"/>
          <w:lang w:eastAsia="en-US"/>
        </w:rPr>
        <w:t xml:space="preserve">w związku z zaznaczonymi rejonami – rejon VII – Teren nad Wisłą oraz nr 18 – rejon neolityczny, prosimy o informację w jakim celu Zamawiający zawarł informacje w dokumentacji oraz uzgodnieniach odnośnie w/w rejonów skoro rejony te znajdują się poza zakresem planowanej inwestycji. 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62AE" w:rsidRPr="00B34979" w:rsidRDefault="00895E26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2"/>
          <w:szCs w:val="22"/>
          <w:lang w:eastAsia="en-US"/>
        </w:rPr>
      </w:pPr>
      <w:r>
        <w:rPr>
          <w:rFonts w:ascii="Arial" w:eastAsiaTheme="minorHAnsi" w:hAnsi="Arial" w:cs="Arial"/>
          <w:noProof/>
          <w:sz w:val="12"/>
          <w:szCs w:val="22"/>
        </w:rPr>
        <w:drawing>
          <wp:inline distT="0" distB="0" distL="0" distR="0" wp14:anchorId="20EF9551">
            <wp:extent cx="5243195" cy="2585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E26" w:rsidRDefault="00895E26" w:rsidP="004662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5E26" w:rsidRPr="00895E26" w:rsidRDefault="00895E26" w:rsidP="00895E26">
      <w:pPr>
        <w:spacing w:line="288" w:lineRule="auto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>Zamawiający informuje, że procedury administracyjne zezwalające na realizację robót budowlanych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 tym także dla przedmiotowego zamierzenia inwestycyjnego, w szczególności tryb wydawania decyzji o pozwoleniu na budowę lub decyzji o zatwierdzeniu projektu budowlanego, zakres wniosku o pozwolenie na budowę czy wymagania co do zakresu i treść projektu budowlanego zostały opisane Ustawą z dnia 7 lipca 1994 r. - Prawo budowlane. Wykonawca robót budowlanych będący przedsiębiorcą zawodowo i profesjonalnie zajmującym się wykonywaniem robót budowlanych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jak roboty objęte przedmiotem niniejszego postępowania o zamówienie publiczne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winien znać wyżej opisywane regulacje prawne, w tym w szczególności winien posiadać wiedzę, że jedną z elementarnych czynności organów administracji </w:t>
      </w:r>
      <w:proofErr w:type="spellStart"/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>architektoniczno</w:t>
      </w:r>
      <w:proofErr w:type="spellEnd"/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- budowlanej poprzedzając</w:t>
      </w:r>
      <w:r w:rsidR="0089311A">
        <w:rPr>
          <w:rFonts w:ascii="Arial" w:eastAsiaTheme="minorHAnsi" w:hAnsi="Arial" w:cs="Arial"/>
          <w:iCs/>
          <w:sz w:val="22"/>
          <w:szCs w:val="22"/>
          <w:lang w:eastAsia="en-US"/>
        </w:rPr>
        <w:t>ą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wydanie decyzji o pozwoleniu na budowę jest badanie zgodność projektu zagospodarowania działki lub terenu oraz projektu architektoniczno-budowlanego z ustaleniami miejscowego planu zagospodarowania przestrzennego i innymi aktami prawa miejscowego. Dokumentem umożliwiającym organowi administracji </w:t>
      </w:r>
      <w:proofErr w:type="spellStart"/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>architektoniczno</w:t>
      </w:r>
      <w:proofErr w:type="spellEnd"/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- budowlanej przeprowadzenie takiej analizy jest wspomn</w:t>
      </w:r>
      <w:r w:rsidR="0089311A">
        <w:rPr>
          <w:rFonts w:ascii="Arial" w:eastAsiaTheme="minorHAnsi" w:hAnsi="Arial" w:cs="Arial"/>
          <w:iCs/>
          <w:sz w:val="22"/>
          <w:szCs w:val="22"/>
          <w:lang w:eastAsia="en-US"/>
        </w:rPr>
        <w:t>iany w Państwa wniosku dokument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III.1-wypis-MPZP_ul. Ceglarska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jakim jest wypis z Miejscowego Planu Zagospodarowania Przestrzennego obszaru miasta, w którym to zlokalizowany jest m.in. obszar zamierzenia inwestycyjnego Zamawiającego. Wypis ten wskazuje m.in. </w:t>
      </w:r>
      <w:r w:rsidRPr="00895E26">
        <w:rPr>
          <w:rFonts w:ascii="Arial" w:eastAsiaTheme="minorHAnsi" w:hAnsi="Arial" w:cs="Arial"/>
          <w:iCs/>
          <w:sz w:val="22"/>
          <w:szCs w:val="22"/>
          <w:u w:val="single"/>
          <w:lang w:eastAsia="en-US"/>
        </w:rPr>
        <w:t>ustalenia ogólne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dla całego obszaru zlokalizowanego na terenach objętych owym Planem</w:t>
      </w:r>
      <w:r w:rsidR="00966E7B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895E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 tym także ogólne zasady ochrony dziedzictwa kulturowego i zabytków. </w:t>
      </w:r>
    </w:p>
    <w:p w:rsidR="004662AE" w:rsidRPr="00FA1B7F" w:rsidRDefault="004662AE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16"/>
          <w:szCs w:val="22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17</w:t>
      </w: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4662AE" w:rsidRPr="00B34979" w:rsidRDefault="00966E7B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6E7B">
        <w:rPr>
          <w:rFonts w:ascii="Arial" w:eastAsiaTheme="minorHAnsi" w:hAnsi="Arial" w:cs="Arial"/>
          <w:sz w:val="22"/>
          <w:szCs w:val="22"/>
          <w:lang w:eastAsia="en-US"/>
        </w:rPr>
        <w:t xml:space="preserve">Dot. pkt. 3 </w:t>
      </w:r>
      <w:proofErr w:type="spellStart"/>
      <w:r w:rsidRPr="00966E7B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966E7B">
        <w:rPr>
          <w:rFonts w:ascii="Arial" w:eastAsiaTheme="minorHAnsi" w:hAnsi="Arial" w:cs="Arial"/>
          <w:sz w:val="22"/>
          <w:szCs w:val="22"/>
          <w:lang w:eastAsia="en-US"/>
        </w:rPr>
        <w:t xml:space="preserve"> 3.3.2. 1) – b) SWZ – „W przypadku natrafienia, w trakcie wykonywania robót, na czynne uzbrojenie podziemne infrastruktury wodno-kanalizacyjnej (np. </w:t>
      </w:r>
      <w:proofErr w:type="spellStart"/>
      <w:r w:rsidRPr="00966E7B">
        <w:rPr>
          <w:rFonts w:ascii="Arial" w:eastAsiaTheme="minorHAnsi" w:hAnsi="Arial" w:cs="Arial"/>
          <w:sz w:val="22"/>
          <w:szCs w:val="22"/>
          <w:lang w:eastAsia="en-US"/>
        </w:rPr>
        <w:t>przykanalik</w:t>
      </w:r>
      <w:proofErr w:type="spellEnd"/>
      <w:r w:rsidRPr="00966E7B">
        <w:rPr>
          <w:rFonts w:ascii="Arial" w:eastAsiaTheme="minorHAnsi" w:hAnsi="Arial" w:cs="Arial"/>
          <w:sz w:val="22"/>
          <w:szCs w:val="22"/>
          <w:lang w:eastAsia="en-US"/>
        </w:rPr>
        <w:t xml:space="preserve"> kanalizacji deszczowej ujmujący wody opadowe z przyległej do pasa drogowego nieruchomości), a nie ujęte w inwentaryzacji (dokumentacji projektowej), napotkane uzbrojenie podziemne należy włączyć do najbliższego nowoprojektowanego odbiornika (kolektora/studni) po uprzednim uzgodnieniu sposobu włączenia z gestorem sieci oraz nadzorem autorskim”. Wykonawca prosi o potwierdzenie, że roboty te będą rozliczane jako roboty dodatkowe.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12"/>
          <w:szCs w:val="22"/>
          <w:lang w:eastAsia="en-US"/>
        </w:rPr>
      </w:pP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D2012" w:rsidRPr="007D2012" w:rsidRDefault="007D2012" w:rsidP="007D2012">
      <w:pPr>
        <w:spacing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Zamawiający potwierdza, że w przypadku natrafienia, w trakcie wykonywania robót, na czynne i niezinwentaryzowane na mapie do celów projektowych uzbrojenie podziemne infrastruktury wodno-kanalizacyjnej, Zamawiający będzie postępował zgodnie z zapisami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</w:t>
      </w:r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§ 17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</w:t>
      </w:r>
      <w:r w:rsidRPr="007D2012">
        <w:rPr>
          <w:rFonts w:ascii="Arial" w:eastAsiaTheme="minorHAnsi" w:hAnsi="Arial" w:cs="Arial"/>
          <w:sz w:val="22"/>
          <w:szCs w:val="22"/>
          <w:lang w:eastAsia="en-US"/>
        </w:rPr>
        <w:t>rojektowanych postanowień umowy.</w:t>
      </w:r>
    </w:p>
    <w:p w:rsidR="004662AE" w:rsidRPr="007D2012" w:rsidRDefault="004662AE" w:rsidP="007D201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18</w:t>
      </w:r>
    </w:p>
    <w:p w:rsidR="004662AE" w:rsidRPr="00B34979" w:rsidRDefault="007D2012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Dot. </w:t>
      </w:r>
      <w:proofErr w:type="spellStart"/>
      <w:r w:rsidRPr="007D2012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 3 </w:t>
      </w:r>
      <w:proofErr w:type="spellStart"/>
      <w:r w:rsidRPr="007D2012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. 3.3.2. 2)-d) SWZ – „W przypadku natrafienia, w trakcie wykonywania robót na czynne uzbrojenie podziemne infrastruktury wodno-kanalizacyjnej (np. Przyłącze kanalizacji sanitarnej budynku mieszkalnego), a nie ujęte w inwentaryzacji (dokumentacji projektowej), wszystkie napotkane uzbrojenie podziemne należy włączyć do najbliższego nowoprojektowanego odbiornika (kolektora/studni) po uprzednim uzgodnieniu sposobu włączenia z gestorem sieci oraz nadzorem autorskim”. Wykonawca prosi o potwierdzenie, że roboty te będą rozliczane jako roboty dodatkowe. </w:t>
      </w:r>
      <w:r w:rsidR="00466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62AE" w:rsidRPr="007D2012" w:rsidRDefault="004662AE" w:rsidP="004662AE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4"/>
          <w:szCs w:val="22"/>
          <w:u w:val="single"/>
        </w:rPr>
      </w:pP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D2012" w:rsidRPr="007D2012" w:rsidRDefault="007D2012" w:rsidP="007D2012">
      <w:pPr>
        <w:spacing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Zamawiający potwierdza, że w przypadku natrafienia, w trakcie wykonywania robót, na czynne i niezinwentaryzowane na mapie do celów projektowych uzbrojenie podziemne infrastruktury wodno-kanalizacyjnej, Zamawiający będzie postępował zgodnie z zapisami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</w:t>
      </w:r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§ 17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</w:t>
      </w:r>
      <w:r w:rsidRPr="007D2012">
        <w:rPr>
          <w:rFonts w:ascii="Arial" w:eastAsiaTheme="minorHAnsi" w:hAnsi="Arial" w:cs="Arial"/>
          <w:sz w:val="22"/>
          <w:szCs w:val="22"/>
          <w:lang w:eastAsia="en-US"/>
        </w:rPr>
        <w:t>rojektowanych postanowień umowy.</w:t>
      </w:r>
    </w:p>
    <w:p w:rsidR="0018596E" w:rsidRDefault="0018596E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22"/>
          <w:u w:val="single"/>
        </w:rPr>
      </w:pPr>
    </w:p>
    <w:p w:rsidR="00CA254C" w:rsidRDefault="00CA254C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22"/>
          <w:u w:val="single"/>
        </w:rPr>
      </w:pPr>
    </w:p>
    <w:p w:rsidR="00CA254C" w:rsidRPr="00FA1B7F" w:rsidRDefault="00CA254C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22"/>
          <w:u w:val="single"/>
        </w:rPr>
      </w:pP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eastAsia="Arial Unicode MS" w:hAnsi="Arial" w:cs="Arial"/>
          <w:b/>
          <w:sz w:val="22"/>
          <w:szCs w:val="22"/>
        </w:rPr>
        <w:t>Pytanie nr 1</w:t>
      </w:r>
      <w:r>
        <w:rPr>
          <w:rFonts w:ascii="Arial" w:eastAsia="Arial Unicode MS" w:hAnsi="Arial" w:cs="Arial"/>
          <w:b/>
          <w:sz w:val="22"/>
          <w:szCs w:val="22"/>
        </w:rPr>
        <w:t>9</w:t>
      </w:r>
    </w:p>
    <w:p w:rsidR="007D2012" w:rsidRPr="007D2012" w:rsidRDefault="007D2012" w:rsidP="007D2012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Dot. pkt. 1 </w:t>
      </w:r>
      <w:proofErr w:type="spellStart"/>
      <w:r w:rsidRPr="007D2012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 1.6 załącznika nr 9 – Opis przedmiotu zamówienia – </w:t>
      </w:r>
      <w:r w:rsidRPr="007D201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„Zamawiający nie dopuszcza możliwości całkowitego zamknięcia dróg czy dojazdów do nieruchomości przyległych do terenu budowy”.</w:t>
      </w:r>
      <w:r w:rsidRPr="007D2012">
        <w:rPr>
          <w:rFonts w:ascii="Arial" w:eastAsiaTheme="minorHAnsi" w:hAnsi="Arial" w:cs="Arial"/>
          <w:sz w:val="22"/>
          <w:szCs w:val="22"/>
          <w:lang w:eastAsia="en-US"/>
        </w:rPr>
        <w:t xml:space="preserve"> Wykonawca zwraca uwagę, że zamknięcie dróg czy dojazdów do nieruchomości będzie konieczne ze względu projektowaną sieć kanalizacji deszczowej, która biegnie najczęściej w osi jezdni. Wykonawca wnosi o zmianę zapisu. </w:t>
      </w:r>
    </w:p>
    <w:p w:rsidR="004662AE" w:rsidRPr="00FA1B7F" w:rsidRDefault="004662AE" w:rsidP="00FA1B7F">
      <w:pPr>
        <w:widowControl w:val="0"/>
        <w:suppressAutoHyphens/>
        <w:spacing w:line="288" w:lineRule="auto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3278F" w:rsidRDefault="00FA1B7F" w:rsidP="00E3278F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BA099D">
        <w:rPr>
          <w:rFonts w:ascii="Arial" w:hAnsi="Arial" w:cs="Arial"/>
          <w:sz w:val="22"/>
          <w:szCs w:val="22"/>
        </w:rPr>
        <w:t xml:space="preserve">Zamawiający </w:t>
      </w:r>
      <w:r w:rsidRPr="00BA099D">
        <w:rPr>
          <w:rFonts w:ascii="Arial" w:hAnsi="Arial" w:cs="Arial"/>
          <w:color w:val="000000"/>
          <w:sz w:val="22"/>
          <w:szCs w:val="22"/>
        </w:rPr>
        <w:t xml:space="preserve">pismem </w:t>
      </w:r>
      <w:r w:rsidRPr="00BA099D">
        <w:rPr>
          <w:rFonts w:ascii="Arial" w:eastAsia="Calibri" w:hAnsi="Arial" w:cs="Arial"/>
          <w:sz w:val="22"/>
          <w:szCs w:val="22"/>
          <w:lang w:eastAsia="en-US"/>
        </w:rPr>
        <w:t xml:space="preserve">z dnia </w:t>
      </w:r>
      <w:r>
        <w:rPr>
          <w:rFonts w:ascii="Arial" w:eastAsia="Calibri" w:hAnsi="Arial" w:cs="Arial"/>
          <w:sz w:val="22"/>
          <w:szCs w:val="22"/>
          <w:lang w:eastAsia="en-US"/>
        </w:rPr>
        <w:t>21.06</w:t>
      </w:r>
      <w:r w:rsidRPr="00BA099D">
        <w:rPr>
          <w:rFonts w:ascii="Arial" w:eastAsia="Calibri" w:hAnsi="Arial" w:cs="Arial"/>
          <w:sz w:val="22"/>
          <w:szCs w:val="22"/>
          <w:lang w:eastAsia="en-US"/>
        </w:rPr>
        <w:t xml:space="preserve">.2022 r. nr </w:t>
      </w:r>
      <w:r w:rsidRPr="00BA099D">
        <w:rPr>
          <w:rFonts w:ascii="Arial" w:hAnsi="Arial" w:cs="Arial"/>
          <w:sz w:val="22"/>
          <w:szCs w:val="22"/>
        </w:rPr>
        <w:t>ZUK.271.3.16.2021.</w:t>
      </w:r>
      <w:r>
        <w:rPr>
          <w:rFonts w:ascii="Arial" w:hAnsi="Arial" w:cs="Arial"/>
          <w:sz w:val="22"/>
          <w:szCs w:val="22"/>
        </w:rPr>
        <w:t>4</w:t>
      </w:r>
      <w:r w:rsidRPr="00BA099D">
        <w:rPr>
          <w:rFonts w:ascii="Arial" w:hAnsi="Arial" w:cs="Arial"/>
          <w:sz w:val="22"/>
          <w:szCs w:val="22"/>
        </w:rPr>
        <w:t xml:space="preserve"> punkt </w:t>
      </w:r>
      <w:r w:rsidR="00E3278F">
        <w:rPr>
          <w:rFonts w:ascii="Arial" w:hAnsi="Arial" w:cs="Arial"/>
          <w:sz w:val="22"/>
          <w:szCs w:val="22"/>
        </w:rPr>
        <w:t>3</w:t>
      </w:r>
      <w:r w:rsidRPr="00BA099D">
        <w:rPr>
          <w:rFonts w:ascii="Arial" w:hAnsi="Arial" w:cs="Arial"/>
          <w:sz w:val="22"/>
          <w:szCs w:val="22"/>
        </w:rPr>
        <w:t xml:space="preserve">, </w:t>
      </w:r>
      <w:r w:rsidR="00E3278F">
        <w:rPr>
          <w:rFonts w:ascii="Arial" w:hAnsi="Arial" w:cs="Arial"/>
          <w:sz w:val="22"/>
          <w:szCs w:val="22"/>
        </w:rPr>
        <w:t>zmienił treść ostatniego zdania punktu 1.6 Opisu przedmiotu zamówieni SWZ na następujący zapis:</w:t>
      </w:r>
    </w:p>
    <w:p w:rsidR="00E3278F" w:rsidRPr="00E3278F" w:rsidRDefault="00E3278F" w:rsidP="00E3278F">
      <w:pPr>
        <w:pStyle w:val="v1msonormal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8"/>
          <w:szCs w:val="22"/>
        </w:rPr>
      </w:pPr>
    </w:p>
    <w:p w:rsidR="00E3278F" w:rsidRPr="00E3278F" w:rsidRDefault="00E3278F" w:rsidP="00E3278F">
      <w:pPr>
        <w:shd w:val="clear" w:color="auto" w:fill="FFFFFF"/>
        <w:spacing w:line="288" w:lineRule="auto"/>
        <w:ind w:right="4"/>
        <w:jc w:val="both"/>
        <w:rPr>
          <w:rFonts w:ascii="Arial" w:hAnsi="Arial" w:cs="Arial"/>
          <w:sz w:val="22"/>
          <w:szCs w:val="22"/>
        </w:rPr>
      </w:pPr>
      <w:r w:rsidRPr="00E3278F">
        <w:rPr>
          <w:rFonts w:ascii="Arial" w:hAnsi="Arial" w:cs="Arial"/>
          <w:sz w:val="22"/>
          <w:szCs w:val="22"/>
          <w:bdr w:val="none" w:sz="0" w:space="0" w:color="auto" w:frame="1"/>
        </w:rPr>
        <w:t>„Zamawiający co do zasady nie dopuszcza możliwości całkowitego zamknięcia dróg czy dojazdów do nieruchomości przyległych do terenu budowy. Niemniej jednak, w szczególnie uzasadnionych przypadkach, w których to z przyczyn technicznych czy technologicznych,                 z uwagi na niekorzystne lokalne uwarunkowania brak jest możliwości zapewnienia bezpiecznych warunków dojazdu do nieruchomości, dopuszcza możliwość wprowadzenia czasowych całkowitych zamknięć drogi."</w:t>
      </w:r>
    </w:p>
    <w:p w:rsidR="004662AE" w:rsidRPr="007E25A4" w:rsidRDefault="004662AE" w:rsidP="00E3278F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4662AE" w:rsidRPr="00B34979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Pytanie nr 2</w:t>
      </w:r>
      <w:r>
        <w:rPr>
          <w:rFonts w:ascii="Arial" w:hAnsi="Arial" w:cs="Arial"/>
          <w:b/>
          <w:sz w:val="22"/>
          <w:szCs w:val="22"/>
        </w:rPr>
        <w:t>0</w:t>
      </w:r>
    </w:p>
    <w:p w:rsidR="0045122D" w:rsidRPr="0045122D" w:rsidRDefault="0045122D" w:rsidP="0045122D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122D">
        <w:rPr>
          <w:rFonts w:ascii="Arial" w:eastAsiaTheme="minorHAnsi" w:hAnsi="Arial" w:cs="Arial"/>
          <w:sz w:val="22"/>
          <w:szCs w:val="22"/>
          <w:lang w:eastAsia="en-US"/>
        </w:rPr>
        <w:t xml:space="preserve">Prosimy o udostępnienie dokumentacji geologicznej. </w:t>
      </w:r>
    </w:p>
    <w:p w:rsidR="004662AE" w:rsidRPr="00B34979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5122D" w:rsidRPr="0045122D" w:rsidRDefault="0045122D" w:rsidP="0045122D">
      <w:pPr>
        <w:spacing w:line="288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512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Zamawiający informuje, iż przedmiot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owe przedsięwzięcie nie wymaga</w:t>
      </w:r>
      <w:r w:rsidR="0089311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4512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opracowania dokumentacji </w:t>
      </w:r>
      <w:proofErr w:type="spellStart"/>
      <w:r w:rsidRPr="004512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geologiczn</w:t>
      </w:r>
      <w:r w:rsidR="0089311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</w:t>
      </w:r>
      <w:proofErr w:type="spellEnd"/>
      <w:r w:rsidRPr="004512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– inżynierskiej. </w:t>
      </w:r>
      <w:r w:rsidRPr="0045122D">
        <w:rPr>
          <w:rFonts w:ascii="Arial" w:eastAsiaTheme="minorHAnsi" w:hAnsi="Arial" w:cs="Arial"/>
          <w:sz w:val="22"/>
          <w:szCs w:val="22"/>
          <w:lang w:eastAsia="en-US"/>
        </w:rPr>
        <w:t xml:space="preserve">Opracowana została opinia geotechniczna, </w:t>
      </w:r>
      <w:r w:rsidRPr="004512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którą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Zamawiający załącza do niniejszego pisma</w:t>
      </w:r>
      <w:r w:rsidRPr="004512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:rsidR="004662AE" w:rsidRPr="007E25A4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sz w:val="16"/>
          <w:szCs w:val="22"/>
        </w:rPr>
      </w:pPr>
      <w:r w:rsidRPr="00B34979">
        <w:rPr>
          <w:rFonts w:ascii="Arial" w:hAnsi="Arial" w:cs="Arial"/>
          <w:sz w:val="22"/>
          <w:szCs w:val="22"/>
        </w:rPr>
        <w:t xml:space="preserve"> </w:t>
      </w:r>
    </w:p>
    <w:p w:rsidR="004662AE" w:rsidRPr="00B34979" w:rsidRDefault="004662AE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21</w:t>
      </w:r>
    </w:p>
    <w:p w:rsidR="007E25A4" w:rsidRPr="007E25A4" w:rsidRDefault="007E25A4" w:rsidP="007E25A4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Dot. pkt. 1.27 </w:t>
      </w:r>
      <w:proofErr w:type="spellStart"/>
      <w:r w:rsidRPr="007E25A4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 17) b – załącznika nr 9 do SWZ – Prosimy o potwierdzenie, że ewentualne pomiary sprawdzające zagęszczenie gruntów o których mowa w w/w punkcie, Zamawiający wykona we własnym zakresie i na własny koszt. </w:t>
      </w:r>
    </w:p>
    <w:p w:rsidR="004662AE" w:rsidRPr="007E25A4" w:rsidRDefault="004662AE" w:rsidP="007E25A4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7E25A4" w:rsidRDefault="004662AE" w:rsidP="007E25A4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E25A4" w:rsidRPr="007E25A4" w:rsidRDefault="007E25A4" w:rsidP="007E25A4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E25A4">
        <w:rPr>
          <w:rFonts w:ascii="Arial" w:eastAsiaTheme="minorHAnsi" w:hAnsi="Arial" w:cs="Arial"/>
          <w:sz w:val="22"/>
          <w:szCs w:val="22"/>
          <w:lang w:eastAsia="en-US"/>
        </w:rPr>
        <w:t>Zamawiający informuje, że pomiary spr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awdzające, o których mowa w pkt 1.27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17 lit. b </w:t>
      </w:r>
      <w:proofErr w:type="spellStart"/>
      <w:r w:rsidRPr="007E25A4">
        <w:rPr>
          <w:rFonts w:ascii="Arial" w:eastAsiaTheme="minorHAnsi" w:hAnsi="Arial" w:cs="Arial"/>
          <w:sz w:val="22"/>
          <w:szCs w:val="22"/>
          <w:lang w:eastAsia="en-US"/>
        </w:rPr>
        <w:t>tiret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25A4">
        <w:rPr>
          <w:rFonts w:ascii="Arial" w:eastAsiaTheme="minorHAnsi" w:hAnsi="Arial" w:cs="Arial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>, zdanie ostatnie</w:t>
      </w:r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 – załącznika nr 9 do SWZ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 zostaną wykonane staraniem i kosztem Zamawiającego (przez niezależny podmiot zewnętrzny bądź też bezpośrednio przez pracownika Zamawiającego).</w:t>
      </w:r>
    </w:p>
    <w:p w:rsidR="004662AE" w:rsidRPr="007E25A4" w:rsidRDefault="004662AE" w:rsidP="007E25A4">
      <w:pPr>
        <w:pStyle w:val="v1msonormal"/>
        <w:shd w:val="clear" w:color="auto" w:fill="FFFFFF"/>
        <w:spacing w:before="0" w:beforeAutospacing="0" w:after="0" w:afterAutospacing="0" w:line="288" w:lineRule="auto"/>
        <w:ind w:right="4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7E25A4" w:rsidRPr="007E25A4" w:rsidRDefault="007E25A4" w:rsidP="007E25A4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Dot. pkt. 2 </w:t>
      </w:r>
      <w:proofErr w:type="spellStart"/>
      <w:r w:rsidRPr="007E25A4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 2.4 </w:t>
      </w:r>
      <w:proofErr w:type="spellStart"/>
      <w:r w:rsidRPr="007E25A4">
        <w:rPr>
          <w:rFonts w:ascii="Arial" w:eastAsiaTheme="minorHAnsi" w:hAnsi="Arial" w:cs="Arial"/>
          <w:sz w:val="22"/>
          <w:szCs w:val="22"/>
          <w:lang w:eastAsia="en-US"/>
        </w:rPr>
        <w:t>pppkt</w:t>
      </w:r>
      <w:proofErr w:type="spellEnd"/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 5 – Chodniki – część przeznaczona do postoju samochodów osobowych – Prosimy o potwierdzenie, że w wycenie należy uwzględnić kostkę kamienną wymiarów 9/11 cm </w:t>
      </w:r>
      <w:r w:rsidRPr="007E25A4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łupaną w kolorze szarym. </w:t>
      </w:r>
    </w:p>
    <w:p w:rsidR="004662AE" w:rsidRPr="007E25A4" w:rsidRDefault="004662AE" w:rsidP="007E25A4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1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E25A4" w:rsidRPr="007E25A4" w:rsidRDefault="007E25A4" w:rsidP="007E25A4">
      <w:pPr>
        <w:spacing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25A4">
        <w:rPr>
          <w:rFonts w:ascii="Arial" w:eastAsiaTheme="minorHAnsi" w:hAnsi="Arial" w:cs="Arial"/>
          <w:sz w:val="22"/>
          <w:szCs w:val="22"/>
          <w:lang w:eastAsia="en-US"/>
        </w:rPr>
        <w:t>Zamawiający informuje, że do budowy nawierzchni należy użyć kostki kamiennej 9/11 granitowej koloru szarego</w:t>
      </w:r>
      <w:r w:rsidR="0089311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662AE" w:rsidRDefault="004662AE" w:rsidP="007E25A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A254C" w:rsidRPr="007E25A4" w:rsidRDefault="00CA254C" w:rsidP="007E25A4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23</w:t>
      </w:r>
      <w:r w:rsidRPr="00B349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7E25A4" w:rsidRPr="007E25A4" w:rsidRDefault="007E25A4" w:rsidP="007E25A4">
      <w:pPr>
        <w:spacing w:after="20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Prosimy o udostępnienie projektu w wersji edytowalnej – DWG, w celu prawidłowego obliczenia ilości robót. </w:t>
      </w:r>
    </w:p>
    <w:p w:rsidR="004662AE" w:rsidRPr="007E25A4" w:rsidRDefault="004662AE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16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62AE" w:rsidRPr="00B34979" w:rsidRDefault="004662AE" w:rsidP="004662AE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E25A4" w:rsidRPr="007E25A4" w:rsidRDefault="007E25A4" w:rsidP="007E25A4">
      <w:pPr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Zamawiający informuje, że nie posiada projektu w wersji </w:t>
      </w:r>
      <w:r>
        <w:rPr>
          <w:rFonts w:ascii="Arial" w:eastAsiaTheme="minorHAnsi" w:hAnsi="Arial" w:cs="Arial"/>
          <w:sz w:val="22"/>
          <w:szCs w:val="22"/>
          <w:lang w:eastAsia="en-US"/>
        </w:rPr>
        <w:t>edytowalnej</w:t>
      </w:r>
      <w:r w:rsidRPr="007E25A4">
        <w:rPr>
          <w:rFonts w:ascii="Arial" w:eastAsiaTheme="minorHAnsi" w:hAnsi="Arial" w:cs="Arial"/>
          <w:sz w:val="22"/>
          <w:szCs w:val="22"/>
          <w:lang w:eastAsia="en-US"/>
        </w:rPr>
        <w:t xml:space="preserve"> DWG. </w:t>
      </w:r>
    </w:p>
    <w:p w:rsidR="004662AE" w:rsidRDefault="004662AE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A254C" w:rsidRDefault="00CA254C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A254C" w:rsidRDefault="00CA254C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A254C" w:rsidRPr="00B34979" w:rsidRDefault="00CA254C" w:rsidP="004662A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A254C" w:rsidRPr="006B0DA5" w:rsidRDefault="00CA254C" w:rsidP="00CA254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DA5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CA254C" w:rsidRPr="006B0DA5" w:rsidRDefault="00CA254C" w:rsidP="00CA254C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B0DA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przejmie przypominam, iż terminy</w:t>
      </w:r>
      <w:r w:rsidRPr="006B0DA5">
        <w:rPr>
          <w:rFonts w:ascii="Arial" w:hAnsi="Arial" w:cs="Arial"/>
          <w:sz w:val="22"/>
          <w:szCs w:val="22"/>
        </w:rPr>
        <w:t xml:space="preserve"> składania i otwarcia ofert </w:t>
      </w:r>
      <w:r>
        <w:rPr>
          <w:rFonts w:ascii="Arial" w:hAnsi="Arial" w:cs="Arial"/>
          <w:sz w:val="22"/>
          <w:szCs w:val="22"/>
        </w:rPr>
        <w:t xml:space="preserve">wyznaczone na dzień 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.2022 r. </w:t>
      </w:r>
      <w:r w:rsidRPr="006B0DA5">
        <w:rPr>
          <w:rFonts w:ascii="Arial" w:hAnsi="Arial" w:cs="Arial"/>
          <w:sz w:val="22"/>
          <w:szCs w:val="22"/>
        </w:rPr>
        <w:t>nie ulegają zmianie.</w:t>
      </w:r>
    </w:p>
    <w:p w:rsidR="004662AE" w:rsidRPr="00B34979" w:rsidRDefault="004662AE" w:rsidP="004662AE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62AE" w:rsidRPr="00B34979" w:rsidRDefault="00CA254C" w:rsidP="004662AE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4662AE" w:rsidRDefault="004662AE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5DCA" w:rsidRPr="00255DCA" w:rsidRDefault="00255DCA" w:rsidP="00255DCA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:rsidR="00255DCA" w:rsidRPr="00255DCA" w:rsidRDefault="00255DCA" w:rsidP="00255DC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55DCA">
        <w:rPr>
          <w:rFonts w:ascii="Arial" w:eastAsia="Arial Unicode MS" w:hAnsi="Arial" w:cs="Arial"/>
          <w:sz w:val="22"/>
          <w:szCs w:val="22"/>
        </w:rPr>
        <w:t>Niniejsze pismo wraz z załącznik</w:t>
      </w:r>
      <w:r w:rsidR="00CA254C">
        <w:rPr>
          <w:rFonts w:ascii="Arial" w:eastAsia="Arial Unicode MS" w:hAnsi="Arial" w:cs="Arial"/>
          <w:sz w:val="22"/>
          <w:szCs w:val="22"/>
        </w:rPr>
        <w:t>iem</w:t>
      </w:r>
      <w:r w:rsidRPr="00255DCA">
        <w:rPr>
          <w:rFonts w:ascii="Arial" w:eastAsia="Arial Unicode MS" w:hAnsi="Arial" w:cs="Arial"/>
          <w:sz w:val="22"/>
          <w:szCs w:val="22"/>
        </w:rPr>
        <w:t xml:space="preserve"> stanowi część składową Specyfikacji Warunków Zamówienia.</w:t>
      </w:r>
    </w:p>
    <w:p w:rsidR="00255DCA" w:rsidRPr="00255DCA" w:rsidRDefault="00255DCA" w:rsidP="00255DCA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55DCA" w:rsidRPr="00255DCA" w:rsidRDefault="00255DCA" w:rsidP="00255DCA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255DCA" w:rsidRPr="00255DCA" w:rsidRDefault="00255DCA" w:rsidP="00255DCA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34749B" w:rsidRPr="00B34979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3685" w:rsidRPr="00FA113D" w:rsidRDefault="00053685" w:rsidP="00053685">
      <w:pPr>
        <w:ind w:left="637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A113D">
        <w:rPr>
          <w:rFonts w:ascii="Arial" w:hAnsi="Arial" w:cs="Arial"/>
          <w:szCs w:val="22"/>
        </w:rPr>
        <w:t xml:space="preserve">Podpisał: </w:t>
      </w:r>
    </w:p>
    <w:p w:rsidR="00053685" w:rsidRPr="00FA113D" w:rsidRDefault="00053685" w:rsidP="0005368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  <w:lang w:eastAsia="zh-CN"/>
        </w:rPr>
      </w:pPr>
      <w:r w:rsidRPr="00FA113D">
        <w:rPr>
          <w:rFonts w:ascii="Arial" w:hAnsi="Arial" w:cs="Arial"/>
          <w:color w:val="FF0000"/>
          <w:sz w:val="18"/>
          <w:lang w:eastAsia="zh-CN"/>
        </w:rPr>
        <w:t xml:space="preserve">    </w:t>
      </w:r>
    </w:p>
    <w:p w:rsidR="00053685" w:rsidRPr="00FA113D" w:rsidRDefault="00053685" w:rsidP="00053685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FA113D">
        <w:rPr>
          <w:rFonts w:ascii="Arial" w:hAnsi="Arial" w:cs="Arial"/>
          <w:color w:val="FF0000"/>
          <w:lang w:eastAsia="zh-CN"/>
        </w:rPr>
        <w:t xml:space="preserve">              Przemysław Boleski</w:t>
      </w:r>
    </w:p>
    <w:p w:rsidR="00053685" w:rsidRDefault="00053685" w:rsidP="0005368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FA113D">
        <w:rPr>
          <w:rFonts w:ascii="Arial" w:hAnsi="Arial" w:cs="Arial"/>
          <w:color w:val="FF0000"/>
          <w:sz w:val="4"/>
          <w:lang w:eastAsia="zh-CN"/>
        </w:rPr>
        <w:t xml:space="preserve"> </w:t>
      </w:r>
    </w:p>
    <w:p w:rsidR="00053685" w:rsidRPr="00FA113D" w:rsidRDefault="00053685" w:rsidP="00053685">
      <w:pPr>
        <w:spacing w:line="288" w:lineRule="auto"/>
        <w:ind w:left="5760" w:hanging="231"/>
        <w:jc w:val="center"/>
        <w:rPr>
          <w:rFonts w:ascii="Arial" w:hAnsi="Arial" w:cs="Arial"/>
          <w:color w:val="FF0000"/>
          <w:lang w:eastAsia="zh-CN"/>
        </w:rPr>
      </w:pPr>
      <w:r w:rsidRPr="00FA113D">
        <w:rPr>
          <w:rFonts w:ascii="Arial" w:hAnsi="Arial" w:cs="Arial"/>
          <w:color w:val="FF0000"/>
          <w:lang w:eastAsia="zh-CN"/>
        </w:rPr>
        <w:t xml:space="preserve">    Dyrektor Zakładu Usług Komunalnych w Tczewie</w:t>
      </w:r>
    </w:p>
    <w:p w:rsidR="00053685" w:rsidRDefault="00053685" w:rsidP="0005368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4749B" w:rsidRPr="00B34979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2F6C" w:rsidRPr="00B34979" w:rsidRDefault="00255DCA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34979">
        <w:rPr>
          <w:rFonts w:ascii="Arial" w:hAnsi="Arial" w:cs="Arial"/>
          <w:sz w:val="22"/>
          <w:szCs w:val="22"/>
        </w:rPr>
        <w:t xml:space="preserve"> </w:t>
      </w:r>
    </w:p>
    <w:p w:rsidR="00B009B8" w:rsidRDefault="00B009B8" w:rsidP="00B009B8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009B8" w:rsidRPr="005B6BE5" w:rsidRDefault="00CA254C" w:rsidP="00B009B8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09B8" w:rsidRDefault="00B009B8" w:rsidP="00B009B8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02F6C" w:rsidRPr="00B34979" w:rsidRDefault="00602F6C" w:rsidP="008200E2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55DCA" w:rsidRPr="00B34979" w:rsidRDefault="00255DCA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51DDF" w:rsidRDefault="00251DDF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p w:rsidR="00B009B8" w:rsidRDefault="00B009B8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A254C" w:rsidRPr="00B34979" w:rsidRDefault="00CA254C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C1469" w:rsidRPr="00541AFF" w:rsidRDefault="00255DCA" w:rsidP="008200E2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  <w:r w:rsidRPr="00541AFF">
        <w:rPr>
          <w:rFonts w:ascii="Arial" w:eastAsia="Arial Unicode MS" w:hAnsi="Arial" w:cs="Arial"/>
          <w:sz w:val="16"/>
          <w:szCs w:val="22"/>
        </w:rPr>
        <w:t>Załączniki:</w:t>
      </w:r>
    </w:p>
    <w:p w:rsidR="00255DCA" w:rsidRPr="00541AFF" w:rsidRDefault="00CA254C" w:rsidP="00541AFF">
      <w:pPr>
        <w:pStyle w:val="Akapitzlist"/>
        <w:numPr>
          <w:ilvl w:val="0"/>
          <w:numId w:val="33"/>
        </w:numPr>
        <w:spacing w:line="288" w:lineRule="auto"/>
        <w:ind w:left="426" w:hanging="284"/>
        <w:jc w:val="both"/>
        <w:rPr>
          <w:rFonts w:ascii="Arial" w:eastAsia="Arial Unicode MS" w:hAnsi="Arial" w:cs="Arial"/>
          <w:sz w:val="16"/>
          <w:szCs w:val="22"/>
        </w:rPr>
      </w:pPr>
      <w:r>
        <w:rPr>
          <w:rFonts w:ascii="Arial" w:eastAsia="Arial Unicode MS" w:hAnsi="Arial" w:cs="Arial"/>
          <w:sz w:val="16"/>
          <w:szCs w:val="22"/>
        </w:rPr>
        <w:t>Opinia geotechniczna – ul. Ceglarska.</w:t>
      </w:r>
    </w:p>
    <w:p w:rsidR="00255DCA" w:rsidRPr="00CA254C" w:rsidRDefault="00255DCA" w:rsidP="00CA254C">
      <w:pPr>
        <w:spacing w:line="288" w:lineRule="auto"/>
        <w:ind w:left="142"/>
        <w:jc w:val="both"/>
        <w:rPr>
          <w:rFonts w:ascii="Arial" w:eastAsia="Calibri" w:hAnsi="Arial" w:cs="Arial"/>
          <w:iCs/>
          <w:color w:val="FF0000"/>
          <w:sz w:val="16"/>
          <w:szCs w:val="22"/>
        </w:rPr>
      </w:pPr>
    </w:p>
    <w:p w:rsidR="003C1469" w:rsidRPr="008200E2" w:rsidRDefault="005E3473" w:rsidP="00541AFF">
      <w:pPr>
        <w:spacing w:line="288" w:lineRule="auto"/>
        <w:rPr>
          <w:rFonts w:ascii="Arial" w:hAnsi="Arial" w:cs="Arial"/>
          <w:color w:val="FF0000"/>
          <w:lang w:eastAsia="zh-CN"/>
        </w:rPr>
      </w:pPr>
      <w:r w:rsidRPr="008200E2">
        <w:rPr>
          <w:rFonts w:ascii="Arial" w:hAnsi="Arial" w:cs="Arial"/>
          <w:szCs w:val="22"/>
        </w:rPr>
        <w:t xml:space="preserve"> </w:t>
      </w:r>
    </w:p>
    <w:p w:rsidR="00602F6C" w:rsidRPr="008200E2" w:rsidRDefault="00602F6C" w:rsidP="008200E2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"/>
          <w:szCs w:val="22"/>
        </w:rPr>
      </w:pPr>
    </w:p>
    <w:p w:rsidR="00B34875" w:rsidRPr="008200E2" w:rsidRDefault="00B34875" w:rsidP="008200E2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8200E2">
        <w:rPr>
          <w:rFonts w:ascii="Arial" w:hAnsi="Arial" w:cs="Arial"/>
          <w:sz w:val="16"/>
          <w:szCs w:val="18"/>
        </w:rPr>
        <w:t>Otrzymują:</w:t>
      </w:r>
    </w:p>
    <w:p w:rsidR="00B34875" w:rsidRPr="008200E2" w:rsidRDefault="00B34875" w:rsidP="008200E2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8200E2">
        <w:rPr>
          <w:rFonts w:ascii="Arial" w:hAnsi="Arial" w:cs="Arial"/>
          <w:sz w:val="16"/>
          <w:szCs w:val="18"/>
        </w:rPr>
        <w:t>Strona internetowa prowadzonego postępowania;</w:t>
      </w:r>
    </w:p>
    <w:p w:rsidR="008200E2" w:rsidRPr="00CA254C" w:rsidRDefault="00B34875" w:rsidP="00CA254C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8200E2">
        <w:rPr>
          <w:rFonts w:ascii="Arial" w:hAnsi="Arial" w:cs="Arial"/>
          <w:sz w:val="16"/>
          <w:szCs w:val="18"/>
        </w:rPr>
        <w:t>A/a.</w:t>
      </w:r>
    </w:p>
    <w:sectPr w:rsidR="008200E2" w:rsidRPr="00CA254C" w:rsidSect="00CA254C">
      <w:headerReference w:type="default" r:id="rId10"/>
      <w:footerReference w:type="default" r:id="rId11"/>
      <w:pgSz w:w="11906" w:h="16838"/>
      <w:pgMar w:top="777" w:right="1417" w:bottom="1560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226147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51DDF" w:rsidRDefault="00CA254C" w:rsidP="00CA254C">
        <w:pPr>
          <w:pStyle w:val="Stopka"/>
        </w:pPr>
        <w:r>
          <w:rPr>
            <w:rFonts w:ascii="Arial" w:hAnsi="Arial" w:cs="Arial"/>
            <w:sz w:val="22"/>
          </w:rPr>
          <w:t xml:space="preserve">      </w:t>
        </w:r>
        <w:r w:rsidRPr="00CA254C">
          <w:rPr>
            <w:rStyle w:val="Pogrubienie"/>
            <w:rFonts w:ascii="Arial" w:hAnsi="Arial" w:cs="Arial"/>
            <w:sz w:val="22"/>
          </w:rPr>
          <w:t>Inwestycja dofinansowana w ramach</w:t>
        </w:r>
        <w:r w:rsidRPr="00CA254C">
          <w:rPr>
            <w:rFonts w:ascii="Arial" w:hAnsi="Arial" w:cs="Arial"/>
            <w:sz w:val="22"/>
          </w:rPr>
          <w:t xml:space="preserve"> </w:t>
        </w:r>
        <w:r w:rsidRPr="00CA254C">
          <w:rPr>
            <w:rStyle w:val="Pogrubienie"/>
            <w:rFonts w:ascii="Arial" w:hAnsi="Arial" w:cs="Arial"/>
            <w:color w:val="212121"/>
            <w:sz w:val="22"/>
            <w:shd w:val="clear" w:color="auto" w:fill="FFFFFF"/>
          </w:rPr>
          <w:t xml:space="preserve">Rządowego Funduszu Rozwoju Dróg  </w:t>
        </w:r>
        <w:r>
          <w:rPr>
            <w:rStyle w:val="Pogrubienie"/>
            <w:rFonts w:asciiTheme="minorHAnsi" w:hAnsiTheme="minorHAnsi" w:cstheme="minorHAnsi"/>
            <w:color w:val="212121"/>
            <w:shd w:val="clear" w:color="auto" w:fill="FFFFFF"/>
          </w:rPr>
          <w:t xml:space="preserve">                                                                                 </w:t>
        </w:r>
      </w:p>
    </w:sdtContent>
  </w:sdt>
  <w:p w:rsidR="008200E2" w:rsidRDefault="00CA254C">
    <w:r>
      <w:fldChar w:fldCharType="begin"/>
    </w:r>
    <w:r>
      <w:instrText>PAGE   \* MERGEFORMAT</w:instrText>
    </w:r>
    <w:r>
      <w:fldChar w:fldCharType="separate"/>
    </w:r>
    <w:r w:rsidR="00FA113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2" w:rsidRDefault="008200E2" w:rsidP="008200E2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48A38" wp14:editId="2C17339A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200E2" w:rsidRDefault="008200E2" w:rsidP="008200E2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200E2" w:rsidRPr="001C5738" w:rsidRDefault="008200E2" w:rsidP="008200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200E2" w:rsidRDefault="008200E2" w:rsidP="008200E2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200E2" w:rsidRPr="001C5738" w:rsidRDefault="008200E2" w:rsidP="008200E2"/>
                </w:txbxContent>
              </v:textbox>
            </v:shape>
          </w:pict>
        </mc:Fallback>
      </mc:AlternateContent>
    </w:r>
  </w:p>
  <w:p w:rsidR="008200E2" w:rsidRPr="0081095E" w:rsidRDefault="008200E2" w:rsidP="008200E2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1312" behindDoc="0" locked="0" layoutInCell="1" allowOverlap="1" wp14:anchorId="112369B3" wp14:editId="169AB638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D530B" wp14:editId="59779886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8200E2" w:rsidRDefault="008200E2" w:rsidP="008200E2">
    <w:pPr>
      <w:pStyle w:val="Nagwek"/>
      <w:jc w:val="right"/>
      <w:rPr>
        <w:u w:val="single"/>
      </w:rPr>
    </w:pPr>
  </w:p>
  <w:p w:rsidR="008200E2" w:rsidRDefault="008200E2" w:rsidP="008200E2">
    <w:pPr>
      <w:pStyle w:val="Nagwek"/>
      <w:jc w:val="right"/>
      <w:rPr>
        <w:u w:val="single"/>
      </w:rPr>
    </w:pPr>
  </w:p>
  <w:p w:rsidR="00966714" w:rsidRDefault="00731A8E" w:rsidP="00966714">
    <w:pPr>
      <w:pStyle w:val="Nagwek"/>
      <w:rPr>
        <w:sz w:val="6"/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232A1D" wp14:editId="4C1387C8">
              <wp:simplePos x="0" y="0"/>
              <wp:positionH relativeFrom="column">
                <wp:posOffset>-4445</wp:posOffset>
              </wp:positionH>
              <wp:positionV relativeFrom="paragraph">
                <wp:posOffset>132715</wp:posOffset>
              </wp:positionV>
              <wp:extent cx="58674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45pt" to="46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PG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"/>
          </w:pict>
        </mc:Fallback>
      </mc:AlternateContent>
    </w: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Pr="00966714" w:rsidRDefault="00731A8E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33787"/>
    <w:multiLevelType w:val="hybridMultilevel"/>
    <w:tmpl w:val="49C45814"/>
    <w:lvl w:ilvl="0" w:tplc="568491C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7D49"/>
    <w:multiLevelType w:val="hybridMultilevel"/>
    <w:tmpl w:val="2B64FE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58BC"/>
    <w:multiLevelType w:val="hybridMultilevel"/>
    <w:tmpl w:val="204AF896"/>
    <w:lvl w:ilvl="0" w:tplc="5798F1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7"/>
  </w:num>
  <w:num w:numId="5">
    <w:abstractNumId w:val="24"/>
  </w:num>
  <w:num w:numId="6">
    <w:abstractNumId w:val="4"/>
  </w:num>
  <w:num w:numId="7">
    <w:abstractNumId w:val="2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14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0"/>
  </w:num>
  <w:num w:numId="23">
    <w:abstractNumId w:val="2"/>
  </w:num>
  <w:num w:numId="24">
    <w:abstractNumId w:val="8"/>
  </w:num>
  <w:num w:numId="25">
    <w:abstractNumId w:val="19"/>
  </w:num>
  <w:num w:numId="26">
    <w:abstractNumId w:val="5"/>
  </w:num>
  <w:num w:numId="27">
    <w:abstractNumId w:val="25"/>
  </w:num>
  <w:num w:numId="28">
    <w:abstractNumId w:val="22"/>
  </w:num>
  <w:num w:numId="29">
    <w:abstractNumId w:val="28"/>
  </w:num>
  <w:num w:numId="30">
    <w:abstractNumId w:val="13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53685"/>
    <w:rsid w:val="00077721"/>
    <w:rsid w:val="00094339"/>
    <w:rsid w:val="0009454D"/>
    <w:rsid w:val="000C189B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84EC6"/>
    <w:rsid w:val="0018596E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1DDF"/>
    <w:rsid w:val="00255DCA"/>
    <w:rsid w:val="00256ADD"/>
    <w:rsid w:val="0027213B"/>
    <w:rsid w:val="00276CE1"/>
    <w:rsid w:val="002A2ECE"/>
    <w:rsid w:val="002B0970"/>
    <w:rsid w:val="002D40AE"/>
    <w:rsid w:val="002E783B"/>
    <w:rsid w:val="002F36BA"/>
    <w:rsid w:val="002F6AEE"/>
    <w:rsid w:val="0033686F"/>
    <w:rsid w:val="00344B4E"/>
    <w:rsid w:val="0034749B"/>
    <w:rsid w:val="00365C14"/>
    <w:rsid w:val="00372B4E"/>
    <w:rsid w:val="003C1469"/>
    <w:rsid w:val="003C67FE"/>
    <w:rsid w:val="003D04C4"/>
    <w:rsid w:val="004052FE"/>
    <w:rsid w:val="004227ED"/>
    <w:rsid w:val="00422F05"/>
    <w:rsid w:val="004446C0"/>
    <w:rsid w:val="0045122D"/>
    <w:rsid w:val="0046025F"/>
    <w:rsid w:val="004662AE"/>
    <w:rsid w:val="00470BC4"/>
    <w:rsid w:val="0047488B"/>
    <w:rsid w:val="00495DA5"/>
    <w:rsid w:val="004F6666"/>
    <w:rsid w:val="0051627F"/>
    <w:rsid w:val="00526C11"/>
    <w:rsid w:val="00537AD6"/>
    <w:rsid w:val="00541AFF"/>
    <w:rsid w:val="0054733C"/>
    <w:rsid w:val="00556CC2"/>
    <w:rsid w:val="00563A12"/>
    <w:rsid w:val="00565C9C"/>
    <w:rsid w:val="00577597"/>
    <w:rsid w:val="00577D7B"/>
    <w:rsid w:val="005B6BE5"/>
    <w:rsid w:val="005B781A"/>
    <w:rsid w:val="005C344C"/>
    <w:rsid w:val="005C3707"/>
    <w:rsid w:val="005C4013"/>
    <w:rsid w:val="005D3F1D"/>
    <w:rsid w:val="005E3473"/>
    <w:rsid w:val="00602F6C"/>
    <w:rsid w:val="00632532"/>
    <w:rsid w:val="0063760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31A8E"/>
    <w:rsid w:val="00755195"/>
    <w:rsid w:val="00763098"/>
    <w:rsid w:val="007912B5"/>
    <w:rsid w:val="007A2386"/>
    <w:rsid w:val="007B22EE"/>
    <w:rsid w:val="007B3C2A"/>
    <w:rsid w:val="007D03E3"/>
    <w:rsid w:val="007D2012"/>
    <w:rsid w:val="007D44F2"/>
    <w:rsid w:val="007D6CC5"/>
    <w:rsid w:val="007E0BDA"/>
    <w:rsid w:val="007E25A4"/>
    <w:rsid w:val="0081095E"/>
    <w:rsid w:val="008200E2"/>
    <w:rsid w:val="00856068"/>
    <w:rsid w:val="008633DB"/>
    <w:rsid w:val="008901CF"/>
    <w:rsid w:val="0089311A"/>
    <w:rsid w:val="00895E26"/>
    <w:rsid w:val="008A61F2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66E7B"/>
    <w:rsid w:val="00971E4E"/>
    <w:rsid w:val="009730F1"/>
    <w:rsid w:val="0097778A"/>
    <w:rsid w:val="009778F5"/>
    <w:rsid w:val="009A0F06"/>
    <w:rsid w:val="009A1234"/>
    <w:rsid w:val="009A31D5"/>
    <w:rsid w:val="009A380A"/>
    <w:rsid w:val="009C4010"/>
    <w:rsid w:val="00A2360A"/>
    <w:rsid w:val="00A26FBC"/>
    <w:rsid w:val="00A354C4"/>
    <w:rsid w:val="00A65584"/>
    <w:rsid w:val="00A658A1"/>
    <w:rsid w:val="00A74208"/>
    <w:rsid w:val="00A75C6E"/>
    <w:rsid w:val="00A86D39"/>
    <w:rsid w:val="00AB14E5"/>
    <w:rsid w:val="00AC2BA3"/>
    <w:rsid w:val="00AC5A8B"/>
    <w:rsid w:val="00AF73D1"/>
    <w:rsid w:val="00AF77D6"/>
    <w:rsid w:val="00B009B8"/>
    <w:rsid w:val="00B06618"/>
    <w:rsid w:val="00B1680F"/>
    <w:rsid w:val="00B24BE9"/>
    <w:rsid w:val="00B311E4"/>
    <w:rsid w:val="00B34875"/>
    <w:rsid w:val="00B34979"/>
    <w:rsid w:val="00B34EEA"/>
    <w:rsid w:val="00B96360"/>
    <w:rsid w:val="00BA099D"/>
    <w:rsid w:val="00BA444D"/>
    <w:rsid w:val="00BE19E3"/>
    <w:rsid w:val="00C365D3"/>
    <w:rsid w:val="00C37AF9"/>
    <w:rsid w:val="00C457A2"/>
    <w:rsid w:val="00C7780A"/>
    <w:rsid w:val="00C83619"/>
    <w:rsid w:val="00C8711C"/>
    <w:rsid w:val="00C9604E"/>
    <w:rsid w:val="00CA254C"/>
    <w:rsid w:val="00CB25DA"/>
    <w:rsid w:val="00CC7BAF"/>
    <w:rsid w:val="00CD4035"/>
    <w:rsid w:val="00CD6603"/>
    <w:rsid w:val="00CF1C37"/>
    <w:rsid w:val="00CF2EE4"/>
    <w:rsid w:val="00D26512"/>
    <w:rsid w:val="00D6670F"/>
    <w:rsid w:val="00D90283"/>
    <w:rsid w:val="00DC12AE"/>
    <w:rsid w:val="00DE22B5"/>
    <w:rsid w:val="00E13C46"/>
    <w:rsid w:val="00E26769"/>
    <w:rsid w:val="00E3278F"/>
    <w:rsid w:val="00E6573C"/>
    <w:rsid w:val="00E75A6E"/>
    <w:rsid w:val="00E80117"/>
    <w:rsid w:val="00E80D6E"/>
    <w:rsid w:val="00EB01A5"/>
    <w:rsid w:val="00EC562A"/>
    <w:rsid w:val="00ED767E"/>
    <w:rsid w:val="00EE066E"/>
    <w:rsid w:val="00EF2A73"/>
    <w:rsid w:val="00F30703"/>
    <w:rsid w:val="00F46CD7"/>
    <w:rsid w:val="00F77EAF"/>
    <w:rsid w:val="00FA113D"/>
    <w:rsid w:val="00FA1B7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F4E5-163B-4F3C-BEC9-CFD8FF01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7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2022-06-23T08:37:00Z</cp:lastPrinted>
  <dcterms:created xsi:type="dcterms:W3CDTF">2020-04-16T09:18:00Z</dcterms:created>
  <dcterms:modified xsi:type="dcterms:W3CDTF">2022-06-23T09:03:00Z</dcterms:modified>
</cp:coreProperties>
</file>