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A7EFB1" w14:textId="77777777" w:rsidR="005513DF" w:rsidRPr="008A4D6F" w:rsidRDefault="005513DF" w:rsidP="005513DF">
      <w:pPr>
        <w:pStyle w:val="Bezodstpw"/>
        <w:jc w:val="right"/>
        <w:rPr>
          <w:rFonts w:ascii="Times New Roman" w:hAnsi="Times New Roman" w:cs="Times New Roman"/>
          <w:b/>
          <w:bCs/>
          <w:sz w:val="20"/>
          <w:szCs w:val="20"/>
        </w:rPr>
      </w:pPr>
      <w:r w:rsidRPr="008A4D6F">
        <w:rPr>
          <w:rFonts w:ascii="Times New Roman" w:hAnsi="Times New Roman" w:cs="Times New Roman"/>
          <w:b/>
          <w:bCs/>
          <w:sz w:val="20"/>
          <w:szCs w:val="20"/>
        </w:rPr>
        <w:t xml:space="preserve">ZAŁĄCZNIK NR </w:t>
      </w:r>
      <w:r w:rsidRPr="009320DB">
        <w:rPr>
          <w:rFonts w:ascii="Times New Roman" w:hAnsi="Times New Roman" w:cs="Times New Roman"/>
          <w:b/>
          <w:bCs/>
          <w:sz w:val="20"/>
          <w:szCs w:val="20"/>
        </w:rPr>
        <w:t>4</w:t>
      </w:r>
      <w:r w:rsidRPr="008A4D6F">
        <w:rPr>
          <w:rFonts w:ascii="Times New Roman" w:hAnsi="Times New Roman" w:cs="Times New Roman"/>
          <w:b/>
          <w:bCs/>
          <w:sz w:val="20"/>
          <w:szCs w:val="20"/>
        </w:rPr>
        <w:t xml:space="preserve"> do SWZ</w:t>
      </w:r>
    </w:p>
    <w:p w14:paraId="2EA3474C" w14:textId="77777777" w:rsidR="005513DF" w:rsidRPr="00E61DE7" w:rsidRDefault="005513DF" w:rsidP="005513DF">
      <w:pPr>
        <w:pStyle w:val="Bezodstpw"/>
        <w:rPr>
          <w:rFonts w:ascii="Times New Roman" w:hAnsi="Times New Roman" w:cs="Times New Roman"/>
          <w:sz w:val="24"/>
          <w:szCs w:val="24"/>
        </w:rPr>
      </w:pPr>
    </w:p>
    <w:p w14:paraId="48F2FAF6" w14:textId="77777777" w:rsidR="005513DF" w:rsidRPr="00E61DE7" w:rsidRDefault="005513DF" w:rsidP="005513DF">
      <w:pPr>
        <w:pStyle w:val="Bezodstpw"/>
        <w:rPr>
          <w:rFonts w:ascii="Times New Roman" w:hAnsi="Times New Roman" w:cs="Times New Roman"/>
          <w:sz w:val="24"/>
          <w:szCs w:val="24"/>
        </w:rPr>
      </w:pPr>
    </w:p>
    <w:p w14:paraId="2C928CBB" w14:textId="77777777" w:rsidR="005513DF" w:rsidRPr="00E61DE7" w:rsidRDefault="005513DF" w:rsidP="005513DF">
      <w:pPr>
        <w:pStyle w:val="Bezodstpw"/>
        <w:rPr>
          <w:rFonts w:ascii="Times New Roman" w:hAnsi="Times New Roman" w:cs="Times New Roman"/>
          <w:bCs/>
          <w:sz w:val="24"/>
          <w:szCs w:val="24"/>
        </w:rPr>
      </w:pPr>
    </w:p>
    <w:p w14:paraId="0D2DA1DA" w14:textId="77777777" w:rsidR="005513DF" w:rsidRPr="00E61DE7" w:rsidRDefault="005513DF" w:rsidP="005513DF">
      <w:pPr>
        <w:pStyle w:val="Bezodstpw"/>
        <w:jc w:val="center"/>
        <w:rPr>
          <w:rFonts w:ascii="Times New Roman" w:hAnsi="Times New Roman" w:cs="Times New Roman"/>
          <w:b/>
          <w:bCs/>
          <w:sz w:val="24"/>
          <w:szCs w:val="24"/>
        </w:rPr>
      </w:pPr>
      <w:r w:rsidRPr="00E61DE7">
        <w:rPr>
          <w:rFonts w:ascii="Times New Roman" w:hAnsi="Times New Roman" w:cs="Times New Roman"/>
          <w:b/>
          <w:bCs/>
          <w:sz w:val="24"/>
          <w:szCs w:val="24"/>
        </w:rPr>
        <w:t>SZCZEGÓŁOWY OPIS PRZEDMIOTU ZAMÓWIENIA</w:t>
      </w:r>
    </w:p>
    <w:p w14:paraId="2AA6D95A" w14:textId="77777777" w:rsidR="005513DF" w:rsidRPr="00E61DE7" w:rsidRDefault="005513DF" w:rsidP="005513DF">
      <w:pPr>
        <w:pStyle w:val="Bezodstpw"/>
        <w:jc w:val="center"/>
        <w:rPr>
          <w:rFonts w:ascii="Times New Roman" w:hAnsi="Times New Roman" w:cs="Times New Roman"/>
          <w:bCs/>
          <w:sz w:val="24"/>
          <w:szCs w:val="24"/>
        </w:rPr>
      </w:pPr>
      <w:r w:rsidRPr="00E61DE7">
        <w:rPr>
          <w:rFonts w:ascii="Times New Roman" w:hAnsi="Times New Roman" w:cs="Times New Roman"/>
          <w:b/>
          <w:bCs/>
          <w:sz w:val="24"/>
          <w:szCs w:val="24"/>
        </w:rPr>
        <w:t>(OPZ)</w:t>
      </w:r>
    </w:p>
    <w:p w14:paraId="5DED0B2A" w14:textId="77777777" w:rsidR="005513DF" w:rsidRPr="00E61DE7" w:rsidRDefault="005513DF" w:rsidP="005513DF">
      <w:pPr>
        <w:pStyle w:val="Bezodstpw"/>
        <w:jc w:val="center"/>
        <w:rPr>
          <w:rFonts w:ascii="Times New Roman" w:hAnsi="Times New Roman" w:cs="Times New Roman"/>
          <w:bCs/>
          <w:sz w:val="24"/>
          <w:szCs w:val="24"/>
        </w:rPr>
      </w:pPr>
    </w:p>
    <w:p w14:paraId="646143ED" w14:textId="7CD9F0CA" w:rsidR="000B430D" w:rsidRPr="005513DF" w:rsidRDefault="005513DF" w:rsidP="005513DF">
      <w:pPr>
        <w:pStyle w:val="Bezodstpw"/>
        <w:jc w:val="center"/>
        <w:rPr>
          <w:rFonts w:ascii="Times New Roman" w:hAnsi="Times New Roman" w:cs="Times New Roman"/>
          <w:b/>
          <w:bCs/>
          <w:sz w:val="24"/>
          <w:szCs w:val="24"/>
        </w:rPr>
      </w:pPr>
      <w:r w:rsidRPr="00E61DE7">
        <w:rPr>
          <w:rFonts w:ascii="Times New Roman" w:hAnsi="Times New Roman" w:cs="Times New Roman"/>
          <w:b/>
          <w:bCs/>
          <w:sz w:val="24"/>
          <w:szCs w:val="24"/>
        </w:rPr>
        <w:t>Dla</w:t>
      </w:r>
      <w:r>
        <w:rPr>
          <w:rFonts w:ascii="Times New Roman" w:hAnsi="Times New Roman" w:cs="Times New Roman"/>
          <w:b/>
          <w:bCs/>
          <w:sz w:val="24"/>
          <w:szCs w:val="24"/>
        </w:rPr>
        <w:t xml:space="preserve"> zadania :</w:t>
      </w:r>
    </w:p>
    <w:p w14:paraId="16910BED" w14:textId="77777777" w:rsidR="0095684D" w:rsidRDefault="0095684D" w:rsidP="00957B89">
      <w:pPr>
        <w:jc w:val="center"/>
        <w:rPr>
          <w:rFonts w:ascii="Times New Roman" w:hAnsi="Times New Roman" w:cs="Times New Roman"/>
          <w:b/>
          <w:bCs/>
          <w:sz w:val="28"/>
          <w:szCs w:val="28"/>
        </w:rPr>
      </w:pPr>
    </w:p>
    <w:p w14:paraId="1830DE4E" w14:textId="04B3E06E" w:rsidR="0095684D" w:rsidRPr="005513DF" w:rsidRDefault="0095684D" w:rsidP="0095684D">
      <w:pPr>
        <w:spacing w:line="360" w:lineRule="auto"/>
        <w:jc w:val="center"/>
        <w:rPr>
          <w:rFonts w:ascii="Times New Roman" w:hAnsi="Times New Roman" w:cs="Times New Roman"/>
          <w:b/>
          <w:bCs/>
          <w:i/>
          <w:iCs/>
          <w:sz w:val="24"/>
          <w:szCs w:val="24"/>
        </w:rPr>
      </w:pPr>
      <w:r w:rsidRPr="005513DF">
        <w:rPr>
          <w:rFonts w:ascii="Times New Roman" w:hAnsi="Times New Roman" w:cs="Times New Roman"/>
          <w:b/>
          <w:bCs/>
          <w:i/>
          <w:iCs/>
          <w:sz w:val="24"/>
          <w:szCs w:val="24"/>
        </w:rPr>
        <w:t>„</w:t>
      </w:r>
      <w:r w:rsidR="000D3DF7" w:rsidRPr="000D3DF7">
        <w:rPr>
          <w:rFonts w:ascii="Times New Roman" w:hAnsi="Times New Roman" w:cs="Times New Roman"/>
          <w:b/>
          <w:bCs/>
          <w:i/>
          <w:iCs/>
          <w:sz w:val="24"/>
          <w:szCs w:val="24"/>
        </w:rPr>
        <w:t>Rozbudowa drogi wojewódzkiej nr 299 Stacja kolejowa Gniewkowo – droga krajowa nr 15</w:t>
      </w:r>
      <w:r w:rsidR="000D3DF7">
        <w:rPr>
          <w:rFonts w:ascii="Times New Roman" w:hAnsi="Times New Roman" w:cs="Times New Roman"/>
          <w:b/>
          <w:bCs/>
          <w:i/>
          <w:iCs/>
          <w:sz w:val="24"/>
          <w:szCs w:val="24"/>
        </w:rPr>
        <w:t xml:space="preserve"> </w:t>
      </w:r>
      <w:r w:rsidR="005E1283">
        <w:rPr>
          <w:rFonts w:ascii="Times New Roman" w:hAnsi="Times New Roman" w:cs="Times New Roman"/>
          <w:b/>
          <w:bCs/>
          <w:i/>
          <w:iCs/>
          <w:sz w:val="24"/>
          <w:szCs w:val="24"/>
        </w:rPr>
        <w:t xml:space="preserve">– </w:t>
      </w:r>
      <w:r w:rsidR="003E725B">
        <w:rPr>
          <w:rFonts w:ascii="Times New Roman" w:hAnsi="Times New Roman" w:cs="Times New Roman"/>
          <w:b/>
          <w:bCs/>
          <w:i/>
          <w:iCs/>
          <w:sz w:val="24"/>
          <w:szCs w:val="24"/>
        </w:rPr>
        <w:t xml:space="preserve">opracowanie </w:t>
      </w:r>
      <w:r w:rsidR="004E7C91" w:rsidRPr="004E7C91">
        <w:rPr>
          <w:rFonts w:ascii="Times New Roman" w:hAnsi="Times New Roman" w:cs="Times New Roman"/>
          <w:b/>
          <w:bCs/>
          <w:i/>
          <w:iCs/>
          <w:sz w:val="24"/>
          <w:szCs w:val="24"/>
        </w:rPr>
        <w:t>programu funkcjonalno-użytkowego (PFU) oraz materiałów do uzyskania decyzji o środowiskowych uwarunkowaniach (DŚU)</w:t>
      </w:r>
      <w:r w:rsidRPr="005513DF">
        <w:rPr>
          <w:rFonts w:ascii="Times New Roman" w:hAnsi="Times New Roman" w:cs="Times New Roman"/>
          <w:b/>
          <w:bCs/>
          <w:i/>
          <w:iCs/>
          <w:sz w:val="24"/>
          <w:szCs w:val="24"/>
        </w:rPr>
        <w:t>”</w:t>
      </w:r>
    </w:p>
    <w:p w14:paraId="55833C1E" w14:textId="77777777" w:rsidR="0095684D" w:rsidRPr="0095684D" w:rsidRDefault="0095684D" w:rsidP="0095684D">
      <w:pPr>
        <w:spacing w:line="360" w:lineRule="auto"/>
        <w:jc w:val="center"/>
        <w:rPr>
          <w:rFonts w:ascii="Times New Roman" w:hAnsi="Times New Roman" w:cs="Times New Roman"/>
          <w:b/>
          <w:bCs/>
          <w:i/>
          <w:iCs/>
          <w:sz w:val="32"/>
          <w:szCs w:val="24"/>
        </w:rPr>
      </w:pPr>
    </w:p>
    <w:p w14:paraId="0B13C5FE" w14:textId="60003435" w:rsidR="00F2423D" w:rsidRDefault="00F2423D">
      <w:pPr>
        <w:rPr>
          <w:rFonts w:ascii="Arial" w:hAnsi="Arial" w:cs="Arial"/>
          <w:noProof/>
          <w:lang w:eastAsia="pl-PL"/>
        </w:rPr>
      </w:pPr>
    </w:p>
    <w:p w14:paraId="02DFB40B" w14:textId="5B0ACBDB" w:rsidR="00F2423D" w:rsidRDefault="00F2423D">
      <w:pPr>
        <w:rPr>
          <w:rFonts w:ascii="Arial" w:hAnsi="Arial" w:cs="Arial"/>
          <w:noProof/>
          <w:lang w:eastAsia="pl-PL"/>
        </w:rPr>
      </w:pPr>
    </w:p>
    <w:p w14:paraId="483B83CD" w14:textId="2E3C27E4" w:rsidR="00F2423D" w:rsidRDefault="00F2423D">
      <w:pPr>
        <w:rPr>
          <w:rFonts w:ascii="Arial" w:hAnsi="Arial" w:cs="Arial"/>
          <w:noProof/>
          <w:lang w:eastAsia="pl-PL"/>
        </w:rPr>
      </w:pPr>
    </w:p>
    <w:p w14:paraId="54D31631" w14:textId="410730C4" w:rsidR="00F2423D" w:rsidRDefault="00F2423D">
      <w:pPr>
        <w:rPr>
          <w:rFonts w:ascii="Arial" w:hAnsi="Arial" w:cs="Arial"/>
          <w:noProof/>
          <w:lang w:eastAsia="pl-PL"/>
        </w:rPr>
      </w:pPr>
    </w:p>
    <w:p w14:paraId="4BE6964F" w14:textId="68213CFF" w:rsidR="00F2423D" w:rsidRDefault="00F2423D">
      <w:pPr>
        <w:rPr>
          <w:rFonts w:ascii="Arial" w:hAnsi="Arial" w:cs="Arial"/>
          <w:noProof/>
          <w:lang w:eastAsia="pl-PL"/>
        </w:rPr>
      </w:pPr>
    </w:p>
    <w:p w14:paraId="5E2DFCD8" w14:textId="2549CE20" w:rsidR="00F2423D" w:rsidRDefault="00F2423D">
      <w:pPr>
        <w:rPr>
          <w:rFonts w:ascii="Arial" w:hAnsi="Arial" w:cs="Arial"/>
          <w:noProof/>
          <w:lang w:eastAsia="pl-PL"/>
        </w:rPr>
      </w:pPr>
    </w:p>
    <w:p w14:paraId="1B756B6F" w14:textId="02A73195" w:rsidR="00F2423D" w:rsidRDefault="00F2423D">
      <w:pPr>
        <w:rPr>
          <w:rFonts w:ascii="Arial" w:hAnsi="Arial" w:cs="Arial"/>
          <w:noProof/>
          <w:lang w:eastAsia="pl-PL"/>
        </w:rPr>
      </w:pPr>
    </w:p>
    <w:p w14:paraId="6325D3B4" w14:textId="3D379189" w:rsidR="00F2423D" w:rsidRDefault="00F2423D">
      <w:pPr>
        <w:rPr>
          <w:rFonts w:ascii="Arial" w:hAnsi="Arial" w:cs="Arial"/>
          <w:noProof/>
          <w:lang w:eastAsia="pl-PL"/>
        </w:rPr>
      </w:pPr>
    </w:p>
    <w:p w14:paraId="17D709E4" w14:textId="2FA3307E" w:rsidR="00F2423D" w:rsidRDefault="00F2423D">
      <w:pPr>
        <w:rPr>
          <w:rFonts w:ascii="Arial" w:hAnsi="Arial" w:cs="Arial"/>
          <w:noProof/>
          <w:lang w:eastAsia="pl-PL"/>
        </w:rPr>
      </w:pPr>
    </w:p>
    <w:p w14:paraId="22882240" w14:textId="5B96A7DF" w:rsidR="00F2423D" w:rsidRDefault="00F2423D">
      <w:pPr>
        <w:rPr>
          <w:rFonts w:ascii="Arial" w:hAnsi="Arial" w:cs="Arial"/>
          <w:noProof/>
          <w:lang w:eastAsia="pl-PL"/>
        </w:rPr>
      </w:pPr>
    </w:p>
    <w:p w14:paraId="3DB2FFD0" w14:textId="170C9453" w:rsidR="00F2423D" w:rsidRDefault="00F2423D">
      <w:pPr>
        <w:rPr>
          <w:rFonts w:ascii="Arial" w:hAnsi="Arial" w:cs="Arial"/>
          <w:noProof/>
          <w:lang w:eastAsia="pl-PL"/>
        </w:rPr>
      </w:pPr>
    </w:p>
    <w:p w14:paraId="58A2EBBF" w14:textId="7D3AF60B" w:rsidR="00F2423D" w:rsidRDefault="00F2423D">
      <w:pPr>
        <w:rPr>
          <w:rFonts w:ascii="Arial" w:hAnsi="Arial" w:cs="Arial"/>
          <w:noProof/>
          <w:lang w:eastAsia="pl-PL"/>
        </w:rPr>
      </w:pPr>
    </w:p>
    <w:p w14:paraId="59FE0745" w14:textId="77777777" w:rsidR="00F2423D" w:rsidRDefault="00F2423D">
      <w:pPr>
        <w:rPr>
          <w:rFonts w:ascii="Arial" w:hAnsi="Arial" w:cs="Arial"/>
          <w:noProof/>
          <w:lang w:eastAsia="pl-PL"/>
        </w:rPr>
      </w:pPr>
    </w:p>
    <w:p w14:paraId="43A2AF84" w14:textId="53343996" w:rsidR="00F2423D" w:rsidRDefault="00F2423D">
      <w:pPr>
        <w:rPr>
          <w:rFonts w:ascii="Arial" w:hAnsi="Arial" w:cs="Arial"/>
          <w:noProof/>
          <w:lang w:eastAsia="pl-PL"/>
        </w:rPr>
      </w:pPr>
    </w:p>
    <w:p w14:paraId="15921925" w14:textId="77777777" w:rsidR="00F2423D" w:rsidRDefault="00F2423D">
      <w:pPr>
        <w:rPr>
          <w:rFonts w:ascii="Times New Roman" w:hAnsi="Times New Roman" w:cs="Times New Roman"/>
          <w:b/>
          <w:bCs/>
          <w:sz w:val="28"/>
          <w:szCs w:val="28"/>
        </w:rPr>
      </w:pPr>
    </w:p>
    <w:p w14:paraId="56497C3B" w14:textId="35BD8DAB" w:rsidR="00512A86" w:rsidRDefault="00512A86">
      <w:pPr>
        <w:rPr>
          <w:rFonts w:ascii="Times New Roman" w:hAnsi="Times New Roman" w:cs="Times New Roman"/>
          <w:b/>
          <w:bCs/>
          <w:sz w:val="28"/>
          <w:szCs w:val="28"/>
        </w:rPr>
      </w:pPr>
    </w:p>
    <w:p w14:paraId="0A7EE554" w14:textId="5B6B3F46" w:rsidR="00512A86" w:rsidRDefault="00512A86" w:rsidP="00512A86">
      <w:pPr>
        <w:jc w:val="center"/>
        <w:rPr>
          <w:rFonts w:ascii="Times New Roman" w:hAnsi="Times New Roman" w:cs="Times New Roman"/>
          <w:bCs/>
          <w:sz w:val="24"/>
          <w:szCs w:val="28"/>
        </w:rPr>
      </w:pPr>
    </w:p>
    <w:p w14:paraId="3C673CF7" w14:textId="5F9AB615" w:rsidR="005513DF" w:rsidRDefault="005513DF" w:rsidP="00512A86">
      <w:pPr>
        <w:jc w:val="center"/>
        <w:rPr>
          <w:rFonts w:ascii="Times New Roman" w:hAnsi="Times New Roman" w:cs="Times New Roman"/>
          <w:bCs/>
          <w:sz w:val="24"/>
          <w:szCs w:val="28"/>
        </w:rPr>
      </w:pPr>
    </w:p>
    <w:p w14:paraId="4D48221D" w14:textId="63518E3F" w:rsidR="005513DF" w:rsidRDefault="005513DF" w:rsidP="00512A86">
      <w:pPr>
        <w:jc w:val="center"/>
        <w:rPr>
          <w:rFonts w:ascii="Times New Roman" w:hAnsi="Times New Roman" w:cs="Times New Roman"/>
          <w:bCs/>
          <w:sz w:val="24"/>
          <w:szCs w:val="28"/>
        </w:rPr>
      </w:pPr>
    </w:p>
    <w:p w14:paraId="0203CE8C" w14:textId="77777777" w:rsidR="005513DF" w:rsidRDefault="005513DF" w:rsidP="00512A86">
      <w:pPr>
        <w:jc w:val="center"/>
        <w:rPr>
          <w:rFonts w:ascii="Times New Roman" w:hAnsi="Times New Roman" w:cs="Times New Roman"/>
          <w:bCs/>
          <w:sz w:val="24"/>
          <w:szCs w:val="28"/>
        </w:rPr>
      </w:pPr>
    </w:p>
    <w:p w14:paraId="04A3AF69" w14:textId="05587A5F" w:rsidR="00512A86" w:rsidRPr="00512A86" w:rsidRDefault="00512A86" w:rsidP="000D3DF7">
      <w:pPr>
        <w:spacing w:after="0"/>
        <w:jc w:val="center"/>
        <w:rPr>
          <w:rFonts w:ascii="Times New Roman" w:hAnsi="Times New Roman" w:cs="Times New Roman"/>
          <w:bCs/>
          <w:sz w:val="24"/>
          <w:szCs w:val="28"/>
        </w:rPr>
      </w:pPr>
      <w:r w:rsidRPr="00512A86">
        <w:rPr>
          <w:rFonts w:ascii="Times New Roman" w:hAnsi="Times New Roman" w:cs="Times New Roman"/>
          <w:bCs/>
          <w:sz w:val="24"/>
          <w:szCs w:val="28"/>
        </w:rPr>
        <w:t xml:space="preserve">Bydgoszcz, </w:t>
      </w:r>
      <w:r w:rsidR="004E7C91">
        <w:rPr>
          <w:rFonts w:ascii="Times New Roman" w:hAnsi="Times New Roman" w:cs="Times New Roman"/>
          <w:bCs/>
          <w:sz w:val="24"/>
          <w:szCs w:val="28"/>
        </w:rPr>
        <w:t>październik</w:t>
      </w:r>
      <w:r w:rsidRPr="00512A86">
        <w:rPr>
          <w:rFonts w:ascii="Times New Roman" w:hAnsi="Times New Roman" w:cs="Times New Roman"/>
          <w:bCs/>
          <w:sz w:val="24"/>
          <w:szCs w:val="28"/>
        </w:rPr>
        <w:t xml:space="preserve"> 2021 r.</w:t>
      </w:r>
    </w:p>
    <w:p w14:paraId="3FA87A2E" w14:textId="77777777" w:rsidR="005513DF" w:rsidRPr="00E61DE7" w:rsidRDefault="005513DF" w:rsidP="005513DF">
      <w:pPr>
        <w:pStyle w:val="Bezodstpw"/>
        <w:jc w:val="center"/>
        <w:rPr>
          <w:rFonts w:ascii="Times New Roman" w:hAnsi="Times New Roman" w:cs="Times New Roman"/>
          <w:b/>
          <w:sz w:val="24"/>
          <w:szCs w:val="24"/>
        </w:rPr>
      </w:pPr>
      <w:r w:rsidRPr="00E61DE7">
        <w:rPr>
          <w:rFonts w:ascii="Times New Roman" w:hAnsi="Times New Roman" w:cs="Times New Roman"/>
          <w:b/>
          <w:sz w:val="24"/>
          <w:szCs w:val="24"/>
        </w:rPr>
        <w:lastRenderedPageBreak/>
        <w:t>Rozdział I</w:t>
      </w:r>
    </w:p>
    <w:p w14:paraId="56711678" w14:textId="49A738EA" w:rsidR="005513DF" w:rsidRDefault="005513DF" w:rsidP="00901428">
      <w:pPr>
        <w:pStyle w:val="Bezodstpw"/>
        <w:jc w:val="center"/>
        <w:rPr>
          <w:rFonts w:ascii="Times New Roman" w:hAnsi="Times New Roman" w:cs="Times New Roman"/>
          <w:b/>
          <w:sz w:val="24"/>
          <w:szCs w:val="24"/>
        </w:rPr>
      </w:pPr>
      <w:r w:rsidRPr="00E61DE7">
        <w:rPr>
          <w:rFonts w:ascii="Times New Roman" w:hAnsi="Times New Roman" w:cs="Times New Roman"/>
          <w:b/>
          <w:sz w:val="24"/>
          <w:szCs w:val="24"/>
        </w:rPr>
        <w:t>UWAGI OGÓLN</w:t>
      </w:r>
      <w:r>
        <w:rPr>
          <w:rFonts w:ascii="Times New Roman" w:hAnsi="Times New Roman" w:cs="Times New Roman"/>
          <w:b/>
          <w:sz w:val="24"/>
          <w:szCs w:val="24"/>
        </w:rPr>
        <w:t>E</w:t>
      </w:r>
    </w:p>
    <w:p w14:paraId="2F3F4A7E" w14:textId="548181CB" w:rsidR="005513DF" w:rsidRDefault="005513DF" w:rsidP="000D3DF7">
      <w:pPr>
        <w:pStyle w:val="Bezodstpw"/>
        <w:numPr>
          <w:ilvl w:val="0"/>
          <w:numId w:val="2"/>
        </w:numPr>
        <w:spacing w:line="276" w:lineRule="auto"/>
        <w:jc w:val="both"/>
        <w:rPr>
          <w:rFonts w:ascii="Times New Roman" w:hAnsi="Times New Roman" w:cs="Times New Roman"/>
          <w:bCs/>
          <w:sz w:val="24"/>
          <w:szCs w:val="24"/>
        </w:rPr>
      </w:pPr>
      <w:r w:rsidRPr="005513DF">
        <w:rPr>
          <w:rFonts w:ascii="Times New Roman" w:hAnsi="Times New Roman" w:cs="Times New Roman"/>
          <w:bCs/>
          <w:sz w:val="24"/>
          <w:szCs w:val="24"/>
        </w:rPr>
        <w:t>Zamówienie obejmuje</w:t>
      </w:r>
      <w:r w:rsidR="00203EC4">
        <w:rPr>
          <w:rFonts w:ascii="Times New Roman" w:hAnsi="Times New Roman" w:cs="Times New Roman"/>
          <w:bCs/>
          <w:sz w:val="24"/>
          <w:szCs w:val="24"/>
        </w:rPr>
        <w:t>:</w:t>
      </w:r>
      <w:r w:rsidRPr="005513DF">
        <w:rPr>
          <w:rFonts w:ascii="Times New Roman" w:hAnsi="Times New Roman" w:cs="Times New Roman"/>
          <w:bCs/>
          <w:sz w:val="24"/>
          <w:szCs w:val="24"/>
        </w:rPr>
        <w:t xml:space="preserve"> opracowanie </w:t>
      </w:r>
      <w:r w:rsidR="004E7C91" w:rsidRPr="004E7C91">
        <w:rPr>
          <w:rFonts w:ascii="Times New Roman" w:hAnsi="Times New Roman" w:cs="Times New Roman"/>
          <w:bCs/>
          <w:sz w:val="24"/>
          <w:szCs w:val="24"/>
        </w:rPr>
        <w:t>programu funkcjonalno-użytkowego (PFU) oraz materiałów do uzyskania decyzji o środowiskowych uwarunkowaniach (DŚU)  dla zadania „</w:t>
      </w:r>
      <w:r w:rsidR="000D3DF7" w:rsidRPr="000D3DF7">
        <w:rPr>
          <w:rFonts w:ascii="Times New Roman" w:hAnsi="Times New Roman" w:cs="Times New Roman"/>
          <w:bCs/>
          <w:sz w:val="24"/>
          <w:szCs w:val="24"/>
        </w:rPr>
        <w:t>Rozbudowa drogi wojewódzkiej nr 299 Stacja kolejowa Gniewkowo – droga krajowa nr 15</w:t>
      </w:r>
      <w:r w:rsidR="008A769C">
        <w:rPr>
          <w:rFonts w:ascii="Times New Roman" w:hAnsi="Times New Roman" w:cs="Times New Roman"/>
          <w:bCs/>
          <w:sz w:val="24"/>
          <w:szCs w:val="24"/>
        </w:rPr>
        <w:t>”</w:t>
      </w:r>
      <w:r>
        <w:rPr>
          <w:rFonts w:ascii="Times New Roman" w:hAnsi="Times New Roman" w:cs="Times New Roman"/>
          <w:bCs/>
          <w:sz w:val="24"/>
          <w:szCs w:val="24"/>
        </w:rPr>
        <w:t>.</w:t>
      </w:r>
    </w:p>
    <w:p w14:paraId="2CC7864A" w14:textId="34CA4D12" w:rsidR="00901428" w:rsidRDefault="00901428" w:rsidP="00497EAD">
      <w:pPr>
        <w:pStyle w:val="Bezodstpw"/>
        <w:numPr>
          <w:ilvl w:val="0"/>
          <w:numId w:val="2"/>
        </w:numPr>
        <w:spacing w:line="276" w:lineRule="auto"/>
        <w:jc w:val="both"/>
        <w:rPr>
          <w:rFonts w:ascii="Times New Roman" w:hAnsi="Times New Roman" w:cs="Times New Roman"/>
          <w:bCs/>
          <w:sz w:val="24"/>
          <w:szCs w:val="24"/>
        </w:rPr>
      </w:pPr>
      <w:r w:rsidRPr="00901428">
        <w:rPr>
          <w:rFonts w:ascii="Times New Roman" w:hAnsi="Times New Roman" w:cs="Times New Roman"/>
          <w:bCs/>
          <w:sz w:val="24"/>
          <w:szCs w:val="24"/>
        </w:rPr>
        <w:t>Celem opracowania jest przygotowanie dokumentacji w przedmiocie zamówienia jak powyżej, która posłuży Zamawiającemu do przeprowadzenia postępowania przetargowego na wyłonienie Wykonawcy robót w systemie „Zaprojektuj i wybuduj”</w:t>
      </w:r>
      <w:r w:rsidR="00B90022">
        <w:rPr>
          <w:rFonts w:ascii="Times New Roman" w:hAnsi="Times New Roman" w:cs="Times New Roman"/>
          <w:bCs/>
          <w:sz w:val="24"/>
          <w:szCs w:val="24"/>
        </w:rPr>
        <w:t xml:space="preserve"> </w:t>
      </w:r>
      <w:r w:rsidR="00B90022" w:rsidRPr="00B90022">
        <w:rPr>
          <w:rFonts w:ascii="Times New Roman" w:hAnsi="Times New Roman" w:cs="Times New Roman"/>
          <w:bCs/>
          <w:sz w:val="24"/>
          <w:szCs w:val="24"/>
        </w:rPr>
        <w:t>zgodnie z przepisami ustawy PZP</w:t>
      </w:r>
      <w:r>
        <w:rPr>
          <w:rFonts w:ascii="Times New Roman" w:hAnsi="Times New Roman" w:cs="Times New Roman"/>
          <w:bCs/>
          <w:sz w:val="24"/>
          <w:szCs w:val="24"/>
        </w:rPr>
        <w:t>.</w:t>
      </w:r>
    </w:p>
    <w:p w14:paraId="30859CAE" w14:textId="59C5DCBF" w:rsidR="00901428" w:rsidRDefault="00901428" w:rsidP="00497EAD">
      <w:pPr>
        <w:pStyle w:val="Akapitzlist"/>
        <w:numPr>
          <w:ilvl w:val="0"/>
          <w:numId w:val="2"/>
        </w:numPr>
        <w:spacing w:after="0" w:line="276" w:lineRule="auto"/>
        <w:jc w:val="both"/>
        <w:rPr>
          <w:rFonts w:ascii="Times New Roman" w:eastAsia="Calibri" w:hAnsi="Times New Roman" w:cs="Times New Roman"/>
          <w:bCs/>
          <w:sz w:val="24"/>
          <w:szCs w:val="24"/>
          <w:lang w:eastAsia="ar-SA"/>
        </w:rPr>
      </w:pPr>
      <w:r w:rsidRPr="00901428">
        <w:rPr>
          <w:rFonts w:ascii="Times New Roman" w:eastAsia="Calibri" w:hAnsi="Times New Roman" w:cs="Times New Roman"/>
          <w:bCs/>
          <w:sz w:val="24"/>
          <w:szCs w:val="24"/>
          <w:lang w:eastAsia="ar-SA"/>
        </w:rPr>
        <w:t>Realizacja zamówienia podlega prawu polskiemu, w tym w szczególności ustawie z dnia 7  lipca 1994 roku Prawo  budowlane (</w:t>
      </w:r>
      <w:proofErr w:type="spellStart"/>
      <w:r w:rsidRPr="00901428">
        <w:rPr>
          <w:rFonts w:ascii="Times New Roman" w:eastAsia="Calibri" w:hAnsi="Times New Roman" w:cs="Times New Roman"/>
          <w:bCs/>
          <w:sz w:val="24"/>
          <w:szCs w:val="24"/>
          <w:lang w:eastAsia="ar-SA"/>
        </w:rPr>
        <w:t>t.j</w:t>
      </w:r>
      <w:proofErr w:type="spellEnd"/>
      <w:r w:rsidRPr="00901428">
        <w:rPr>
          <w:rFonts w:ascii="Times New Roman" w:eastAsia="Calibri" w:hAnsi="Times New Roman" w:cs="Times New Roman"/>
          <w:bCs/>
          <w:sz w:val="24"/>
          <w:szCs w:val="24"/>
          <w:lang w:eastAsia="ar-SA"/>
        </w:rPr>
        <w:t xml:space="preserve">. Dz.U. 2020 poz. 1333 z </w:t>
      </w:r>
      <w:proofErr w:type="spellStart"/>
      <w:r w:rsidRPr="00901428">
        <w:rPr>
          <w:rFonts w:ascii="Times New Roman" w:eastAsia="Calibri" w:hAnsi="Times New Roman" w:cs="Times New Roman"/>
          <w:bCs/>
          <w:sz w:val="24"/>
          <w:szCs w:val="24"/>
          <w:lang w:eastAsia="ar-SA"/>
        </w:rPr>
        <w:t>późn</w:t>
      </w:r>
      <w:proofErr w:type="spellEnd"/>
      <w:r w:rsidRPr="00901428">
        <w:rPr>
          <w:rFonts w:ascii="Times New Roman" w:eastAsia="Calibri" w:hAnsi="Times New Roman" w:cs="Times New Roman"/>
          <w:bCs/>
          <w:sz w:val="24"/>
          <w:szCs w:val="24"/>
          <w:lang w:eastAsia="ar-SA"/>
        </w:rPr>
        <w:t>. zm.), ustawie z dnia 23 kwietnia 1964 r. Kodeks Cywilny (</w:t>
      </w:r>
      <w:proofErr w:type="spellStart"/>
      <w:r w:rsidRPr="00901428">
        <w:rPr>
          <w:rFonts w:ascii="Times New Roman" w:eastAsia="Calibri" w:hAnsi="Times New Roman" w:cs="Times New Roman"/>
          <w:bCs/>
          <w:sz w:val="24"/>
          <w:szCs w:val="24"/>
          <w:lang w:eastAsia="ar-SA"/>
        </w:rPr>
        <w:t>t.j</w:t>
      </w:r>
      <w:proofErr w:type="spellEnd"/>
      <w:r w:rsidRPr="00901428">
        <w:rPr>
          <w:rFonts w:ascii="Times New Roman" w:eastAsia="Calibri" w:hAnsi="Times New Roman" w:cs="Times New Roman"/>
          <w:bCs/>
          <w:sz w:val="24"/>
          <w:szCs w:val="24"/>
          <w:lang w:eastAsia="ar-SA"/>
        </w:rPr>
        <w:t xml:space="preserve">. Dz. U. z 2020 r., poz. 1740 z </w:t>
      </w:r>
      <w:proofErr w:type="spellStart"/>
      <w:r w:rsidRPr="00901428">
        <w:rPr>
          <w:rFonts w:ascii="Times New Roman" w:eastAsia="Calibri" w:hAnsi="Times New Roman" w:cs="Times New Roman"/>
          <w:bCs/>
          <w:sz w:val="24"/>
          <w:szCs w:val="24"/>
          <w:lang w:eastAsia="ar-SA"/>
        </w:rPr>
        <w:t>późn</w:t>
      </w:r>
      <w:proofErr w:type="spellEnd"/>
      <w:r w:rsidRPr="00901428">
        <w:rPr>
          <w:rFonts w:ascii="Times New Roman" w:eastAsia="Calibri" w:hAnsi="Times New Roman" w:cs="Times New Roman"/>
          <w:bCs/>
          <w:sz w:val="24"/>
          <w:szCs w:val="24"/>
          <w:lang w:eastAsia="ar-SA"/>
        </w:rPr>
        <w:t xml:space="preserve">. </w:t>
      </w:r>
      <w:proofErr w:type="spellStart"/>
      <w:r w:rsidRPr="00901428">
        <w:rPr>
          <w:rFonts w:ascii="Times New Roman" w:eastAsia="Calibri" w:hAnsi="Times New Roman" w:cs="Times New Roman"/>
          <w:bCs/>
          <w:sz w:val="24"/>
          <w:szCs w:val="24"/>
          <w:lang w:eastAsia="ar-SA"/>
        </w:rPr>
        <w:t>zm</w:t>
      </w:r>
      <w:proofErr w:type="spellEnd"/>
      <w:r w:rsidRPr="00901428">
        <w:rPr>
          <w:rFonts w:ascii="Times New Roman" w:eastAsia="Calibri" w:hAnsi="Times New Roman" w:cs="Times New Roman"/>
          <w:bCs/>
          <w:sz w:val="24"/>
          <w:szCs w:val="24"/>
          <w:lang w:eastAsia="ar-SA"/>
        </w:rPr>
        <w:t>),  ustawie z dnia 11  września 2019 roku Prawo zamówień publicznych (</w:t>
      </w:r>
      <w:proofErr w:type="spellStart"/>
      <w:r w:rsidRPr="00901428">
        <w:rPr>
          <w:rFonts w:ascii="Times New Roman" w:eastAsia="Calibri" w:hAnsi="Times New Roman" w:cs="Times New Roman"/>
          <w:bCs/>
          <w:sz w:val="24"/>
          <w:szCs w:val="24"/>
          <w:lang w:eastAsia="ar-SA"/>
        </w:rPr>
        <w:t>t.j</w:t>
      </w:r>
      <w:proofErr w:type="spellEnd"/>
      <w:r w:rsidRPr="00901428">
        <w:rPr>
          <w:rFonts w:ascii="Times New Roman" w:eastAsia="Calibri" w:hAnsi="Times New Roman" w:cs="Times New Roman"/>
          <w:bCs/>
          <w:sz w:val="24"/>
          <w:szCs w:val="24"/>
          <w:lang w:eastAsia="ar-SA"/>
        </w:rPr>
        <w:t xml:space="preserve">. Dz.U. z 2021 r. poz. 1129 z </w:t>
      </w:r>
      <w:proofErr w:type="spellStart"/>
      <w:r w:rsidRPr="00901428">
        <w:rPr>
          <w:rFonts w:ascii="Times New Roman" w:eastAsia="Calibri" w:hAnsi="Times New Roman" w:cs="Times New Roman"/>
          <w:bCs/>
          <w:sz w:val="24"/>
          <w:szCs w:val="24"/>
          <w:lang w:eastAsia="ar-SA"/>
        </w:rPr>
        <w:t>późn</w:t>
      </w:r>
      <w:proofErr w:type="spellEnd"/>
      <w:r w:rsidRPr="00901428">
        <w:rPr>
          <w:rFonts w:ascii="Times New Roman" w:eastAsia="Calibri" w:hAnsi="Times New Roman" w:cs="Times New Roman"/>
          <w:bCs/>
          <w:sz w:val="24"/>
          <w:szCs w:val="24"/>
          <w:lang w:eastAsia="ar-SA"/>
        </w:rPr>
        <w:t>. zm.), ustawie z dnia 10 kwietnia 2003 r. o szczególnych zasadach przygotowania i realizacji inwestycji w zakresie dróg publicznych (</w:t>
      </w:r>
      <w:proofErr w:type="spellStart"/>
      <w:r w:rsidRPr="00901428">
        <w:rPr>
          <w:rFonts w:ascii="Times New Roman" w:eastAsia="Calibri" w:hAnsi="Times New Roman" w:cs="Times New Roman"/>
          <w:bCs/>
          <w:sz w:val="24"/>
          <w:szCs w:val="24"/>
          <w:lang w:eastAsia="ar-SA"/>
        </w:rPr>
        <w:t>t.j</w:t>
      </w:r>
      <w:proofErr w:type="spellEnd"/>
      <w:r w:rsidRPr="00901428">
        <w:rPr>
          <w:rFonts w:ascii="Times New Roman" w:eastAsia="Calibri" w:hAnsi="Times New Roman" w:cs="Times New Roman"/>
          <w:bCs/>
          <w:sz w:val="24"/>
          <w:szCs w:val="24"/>
          <w:lang w:eastAsia="ar-SA"/>
        </w:rPr>
        <w:t xml:space="preserve">. Dz. U. z 2020 r. poz. 1363 z </w:t>
      </w:r>
      <w:proofErr w:type="spellStart"/>
      <w:r w:rsidRPr="00901428">
        <w:rPr>
          <w:rFonts w:ascii="Times New Roman" w:eastAsia="Calibri" w:hAnsi="Times New Roman" w:cs="Times New Roman"/>
          <w:bCs/>
          <w:sz w:val="24"/>
          <w:szCs w:val="24"/>
          <w:lang w:eastAsia="ar-SA"/>
        </w:rPr>
        <w:t>późn</w:t>
      </w:r>
      <w:proofErr w:type="spellEnd"/>
      <w:r w:rsidRPr="00901428">
        <w:rPr>
          <w:rFonts w:ascii="Times New Roman" w:eastAsia="Calibri" w:hAnsi="Times New Roman" w:cs="Times New Roman"/>
          <w:bCs/>
          <w:sz w:val="24"/>
          <w:szCs w:val="24"/>
          <w:lang w:eastAsia="ar-SA"/>
        </w:rPr>
        <w:t>. zm.) i rozporządzeniu Ministra Infrastruktury z dnia 2 września 2004 r. w sprawie szczegółowego zakresu i formy dokumentacji projektowej, specyfikacji technicznych wykonania i odbioru robót budowlanych oraz programu funkcjonalno-użytkowego (</w:t>
      </w:r>
      <w:proofErr w:type="spellStart"/>
      <w:r w:rsidRPr="00901428">
        <w:rPr>
          <w:rFonts w:ascii="Times New Roman" w:eastAsia="Calibri" w:hAnsi="Times New Roman" w:cs="Times New Roman"/>
          <w:bCs/>
          <w:sz w:val="24"/>
          <w:szCs w:val="24"/>
          <w:lang w:eastAsia="ar-SA"/>
        </w:rPr>
        <w:t>t.j</w:t>
      </w:r>
      <w:proofErr w:type="spellEnd"/>
      <w:r w:rsidRPr="00901428">
        <w:rPr>
          <w:rFonts w:ascii="Times New Roman" w:eastAsia="Calibri" w:hAnsi="Times New Roman" w:cs="Times New Roman"/>
          <w:bCs/>
          <w:sz w:val="24"/>
          <w:szCs w:val="24"/>
          <w:lang w:eastAsia="ar-SA"/>
        </w:rPr>
        <w:t>. Dz. U. z 2013 r. poz. 1129).</w:t>
      </w:r>
    </w:p>
    <w:p w14:paraId="363E7625" w14:textId="44229DD0" w:rsidR="00B90022" w:rsidRDefault="00B90022" w:rsidP="00B90022">
      <w:pPr>
        <w:pStyle w:val="Akapitzlist"/>
        <w:numPr>
          <w:ilvl w:val="0"/>
          <w:numId w:val="2"/>
        </w:numPr>
        <w:spacing w:after="0" w:line="276" w:lineRule="auto"/>
        <w:jc w:val="both"/>
        <w:rPr>
          <w:rFonts w:ascii="Times New Roman" w:eastAsia="Calibri" w:hAnsi="Times New Roman" w:cs="Times New Roman"/>
          <w:bCs/>
          <w:sz w:val="24"/>
          <w:szCs w:val="24"/>
          <w:lang w:eastAsia="ar-SA"/>
        </w:rPr>
      </w:pPr>
      <w:r>
        <w:rPr>
          <w:rFonts w:ascii="Times New Roman" w:eastAsia="Calibri" w:hAnsi="Times New Roman" w:cs="Times New Roman"/>
          <w:bCs/>
          <w:sz w:val="24"/>
          <w:szCs w:val="24"/>
          <w:lang w:eastAsia="ar-SA"/>
        </w:rPr>
        <w:t>W ramach powyższego zadania inwestycyjnego Wykonawca opracuje/uzyska:</w:t>
      </w:r>
    </w:p>
    <w:p w14:paraId="4F70BABF" w14:textId="0E819271" w:rsidR="00B90022" w:rsidRPr="00B90022" w:rsidRDefault="00B90022" w:rsidP="00B90022">
      <w:pPr>
        <w:pStyle w:val="Akapitzlist"/>
        <w:numPr>
          <w:ilvl w:val="1"/>
          <w:numId w:val="2"/>
        </w:numPr>
        <w:spacing w:after="0" w:line="276" w:lineRule="auto"/>
        <w:ind w:left="709"/>
        <w:jc w:val="both"/>
        <w:rPr>
          <w:rFonts w:ascii="Times New Roman" w:eastAsia="Calibri" w:hAnsi="Times New Roman" w:cs="Times New Roman"/>
          <w:bCs/>
          <w:sz w:val="24"/>
          <w:szCs w:val="24"/>
          <w:lang w:eastAsia="ar-SA"/>
        </w:rPr>
      </w:pPr>
      <w:r w:rsidRPr="00B90022">
        <w:rPr>
          <w:rFonts w:ascii="Times New Roman" w:eastAsia="Calibri" w:hAnsi="Times New Roman" w:cs="Times New Roman"/>
          <w:bCs/>
          <w:sz w:val="24"/>
          <w:szCs w:val="24"/>
          <w:lang w:eastAsia="ar-SA"/>
        </w:rPr>
        <w:t>Program funkcjonalno-użytkowy, który  powinien być sporządzony zgodnie</w:t>
      </w:r>
      <w:r w:rsidR="00A66F39">
        <w:rPr>
          <w:rFonts w:ascii="Times New Roman" w:eastAsia="Calibri" w:hAnsi="Times New Roman" w:cs="Times New Roman"/>
          <w:bCs/>
          <w:sz w:val="24"/>
          <w:szCs w:val="24"/>
          <w:lang w:eastAsia="ar-SA"/>
        </w:rPr>
        <w:t xml:space="preserve"> z </w:t>
      </w:r>
      <w:r w:rsidRPr="00B90022">
        <w:rPr>
          <w:rFonts w:ascii="Times New Roman" w:eastAsia="Calibri" w:hAnsi="Times New Roman" w:cs="Times New Roman"/>
          <w:bCs/>
          <w:sz w:val="24"/>
          <w:szCs w:val="24"/>
          <w:lang w:eastAsia="ar-SA"/>
        </w:rPr>
        <w:t xml:space="preserve">Rozporządzeniem Ministra Infrastruktury z dnia 2 września 2004 r. w sprawie szczegółowego zakresu i formy dokumentacji projektowej, specyfikacji technicznych wykonania i odbioru robót budowlanych oraz programu funkcjonalno-użytkowego (Dz. U. 2013 poz.1129 z </w:t>
      </w:r>
      <w:proofErr w:type="spellStart"/>
      <w:r w:rsidRPr="00B90022">
        <w:rPr>
          <w:rFonts w:ascii="Times New Roman" w:eastAsia="Calibri" w:hAnsi="Times New Roman" w:cs="Times New Roman"/>
          <w:bCs/>
          <w:sz w:val="24"/>
          <w:szCs w:val="24"/>
          <w:lang w:eastAsia="ar-SA"/>
        </w:rPr>
        <w:t>późn</w:t>
      </w:r>
      <w:proofErr w:type="spellEnd"/>
      <w:r w:rsidRPr="00B90022">
        <w:rPr>
          <w:rFonts w:ascii="Times New Roman" w:eastAsia="Calibri" w:hAnsi="Times New Roman" w:cs="Times New Roman"/>
          <w:bCs/>
          <w:sz w:val="24"/>
          <w:szCs w:val="24"/>
          <w:lang w:eastAsia="ar-SA"/>
        </w:rPr>
        <w:t>. zm.)</w:t>
      </w:r>
      <w:r>
        <w:rPr>
          <w:rFonts w:ascii="Times New Roman" w:eastAsia="Calibri" w:hAnsi="Times New Roman" w:cs="Times New Roman"/>
          <w:bCs/>
          <w:sz w:val="24"/>
          <w:szCs w:val="24"/>
          <w:lang w:eastAsia="ar-SA"/>
        </w:rPr>
        <w:t>.</w:t>
      </w:r>
    </w:p>
    <w:p w14:paraId="7FE0F2E8" w14:textId="0CFC9532" w:rsidR="00B90022" w:rsidRPr="008A769C" w:rsidRDefault="00B90022" w:rsidP="008A769C">
      <w:pPr>
        <w:pStyle w:val="Akapitzlist"/>
        <w:numPr>
          <w:ilvl w:val="1"/>
          <w:numId w:val="2"/>
        </w:numPr>
        <w:spacing w:after="0" w:line="276" w:lineRule="auto"/>
        <w:ind w:left="709"/>
        <w:jc w:val="both"/>
        <w:rPr>
          <w:rFonts w:ascii="Times New Roman" w:eastAsia="Calibri" w:hAnsi="Times New Roman" w:cs="Times New Roman"/>
          <w:bCs/>
          <w:sz w:val="24"/>
          <w:szCs w:val="24"/>
          <w:lang w:eastAsia="ar-SA"/>
        </w:rPr>
      </w:pPr>
      <w:r w:rsidRPr="00B90022">
        <w:rPr>
          <w:rFonts w:ascii="Times New Roman" w:eastAsia="Calibri" w:hAnsi="Times New Roman" w:cs="Times New Roman"/>
          <w:bCs/>
          <w:sz w:val="24"/>
          <w:szCs w:val="24"/>
          <w:lang w:eastAsia="ar-SA"/>
        </w:rPr>
        <w:t>Na podstawie PFU, zbiorcze zestawienie kosztów planowanej inwestycji zgodnie z wytycznymi zawartymi w Rozporządzeniu Ministra Infrastruktury z dnia 18 maja 2004r. w sprawie określenia metod i podstaw sporządzania kosztorysu inwestorskiego, obliczania planowanych kosztów prac projektowych oraz planowanych kosztów robót budowlanych, zależnych od zastosowanych materiałów, technologii i organizacji robót, określonych w programie funkcjonalno-użytkowym, oraz przedstawi je w formie tabelarycznej.</w:t>
      </w:r>
      <w:r>
        <w:rPr>
          <w:rFonts w:ascii="Times New Roman" w:eastAsia="Calibri" w:hAnsi="Times New Roman" w:cs="Times New Roman"/>
          <w:bCs/>
          <w:sz w:val="24"/>
          <w:szCs w:val="24"/>
          <w:lang w:eastAsia="ar-SA"/>
        </w:rPr>
        <w:t xml:space="preserve"> </w:t>
      </w:r>
      <w:r w:rsidRPr="00B90022">
        <w:rPr>
          <w:rFonts w:ascii="Times New Roman" w:eastAsia="Calibri" w:hAnsi="Times New Roman" w:cs="Times New Roman"/>
          <w:bCs/>
          <w:sz w:val="24"/>
          <w:szCs w:val="24"/>
          <w:lang w:eastAsia="ar-SA"/>
        </w:rPr>
        <w:t>Formę i zakres kosztorysów oraz ZZK należy uzgodnić w  ZDW w Bydgoszczy.</w:t>
      </w:r>
    </w:p>
    <w:p w14:paraId="73D3BD51" w14:textId="3DEECD63" w:rsidR="00B90022" w:rsidRPr="00B90022" w:rsidRDefault="00E74868" w:rsidP="00B90022">
      <w:pPr>
        <w:pStyle w:val="Akapitzlist"/>
        <w:numPr>
          <w:ilvl w:val="1"/>
          <w:numId w:val="2"/>
        </w:numPr>
        <w:spacing w:after="0" w:line="276" w:lineRule="auto"/>
        <w:ind w:left="709"/>
        <w:jc w:val="both"/>
        <w:rPr>
          <w:rFonts w:ascii="Times New Roman" w:eastAsia="Calibri" w:hAnsi="Times New Roman" w:cs="Times New Roman"/>
          <w:bCs/>
          <w:sz w:val="24"/>
          <w:szCs w:val="24"/>
          <w:lang w:eastAsia="ar-SA"/>
        </w:rPr>
      </w:pPr>
      <w:r>
        <w:rPr>
          <w:rFonts w:ascii="Times New Roman" w:eastAsia="Calibri" w:hAnsi="Times New Roman" w:cs="Times New Roman"/>
          <w:sz w:val="24"/>
          <w:szCs w:val="24"/>
        </w:rPr>
        <w:t>I</w:t>
      </w:r>
      <w:r w:rsidR="004022D2">
        <w:rPr>
          <w:rFonts w:ascii="Times New Roman" w:eastAsia="Calibri" w:hAnsi="Times New Roman" w:cs="Times New Roman"/>
          <w:sz w:val="24"/>
          <w:szCs w:val="24"/>
        </w:rPr>
        <w:t>nformację</w:t>
      </w:r>
      <w:r>
        <w:rPr>
          <w:rFonts w:ascii="Times New Roman" w:eastAsia="Calibri" w:hAnsi="Times New Roman" w:cs="Times New Roman"/>
          <w:sz w:val="24"/>
          <w:szCs w:val="24"/>
        </w:rPr>
        <w:t xml:space="preserve"> właściwego organu</w:t>
      </w:r>
      <w:r w:rsidR="004022D2">
        <w:rPr>
          <w:rFonts w:ascii="Times New Roman" w:eastAsia="Calibri" w:hAnsi="Times New Roman" w:cs="Times New Roman"/>
          <w:sz w:val="24"/>
          <w:szCs w:val="24"/>
        </w:rPr>
        <w:t>, czy przedmiotowe przedsięwzięcie kwalifikuje się do przedsięwzięć mogących potencjalnie znacząco oddziaływać na środowisko zgodnie z zapisami Rozporządzenia Rady Ministrów z dnia 10 września 2019 r. (Dz.U.2019.1839)</w:t>
      </w:r>
      <w:r>
        <w:rPr>
          <w:rFonts w:ascii="Times New Roman" w:eastAsia="Calibri" w:hAnsi="Times New Roman" w:cs="Times New Roman"/>
          <w:sz w:val="24"/>
          <w:szCs w:val="24"/>
        </w:rPr>
        <w:t>.</w:t>
      </w:r>
      <w:r w:rsidR="004022D2">
        <w:rPr>
          <w:rFonts w:ascii="Times New Roman" w:eastAsia="Calibri" w:hAnsi="Times New Roman" w:cs="Times New Roman"/>
          <w:sz w:val="24"/>
          <w:szCs w:val="24"/>
        </w:rPr>
        <w:t xml:space="preserve"> W przypadku stwierdzenia przez organ, że przedsięwzięcie kwalifikuje się do przedsięwzięć mogących potencjalnie znacząco oddziaływać na środowisko, wówczas Wykonawca</w:t>
      </w:r>
      <w:r>
        <w:rPr>
          <w:rFonts w:ascii="Times New Roman" w:eastAsia="Calibri" w:hAnsi="Times New Roman" w:cs="Times New Roman"/>
          <w:sz w:val="24"/>
          <w:szCs w:val="24"/>
        </w:rPr>
        <w:t xml:space="preserve"> opracuje</w:t>
      </w:r>
      <w:r w:rsidR="004022D2">
        <w:rPr>
          <w:rFonts w:ascii="Times New Roman" w:eastAsia="Calibri" w:hAnsi="Times New Roman" w:cs="Times New Roman"/>
          <w:sz w:val="24"/>
          <w:szCs w:val="24"/>
        </w:rPr>
        <w:t xml:space="preserve"> s</w:t>
      </w:r>
      <w:r w:rsidR="00B90022" w:rsidRPr="00B90022">
        <w:rPr>
          <w:rFonts w:ascii="Times New Roman" w:eastAsia="Calibri" w:hAnsi="Times New Roman" w:cs="Times New Roman"/>
          <w:bCs/>
          <w:sz w:val="24"/>
          <w:szCs w:val="24"/>
          <w:lang w:eastAsia="ar-SA"/>
        </w:rPr>
        <w:t>kuteczne materiały do uzyskania decyzji o środowiskowych uwarunkowaniach zgody na realizację przedsięwzięcia (decyzji środowiskowej) w oparciu o Ustawę z dnia 3 października 2008 roku o udostępnianiu informacji o środowisku i jego ochronie, udziale społeczeństwa w ochronie środowiska oraz ocenach oddziaływania na środowisko. (</w:t>
      </w:r>
      <w:proofErr w:type="spellStart"/>
      <w:r w:rsidR="00B90022" w:rsidRPr="00B90022">
        <w:rPr>
          <w:rFonts w:ascii="Times New Roman" w:eastAsia="Calibri" w:hAnsi="Times New Roman" w:cs="Times New Roman"/>
          <w:bCs/>
          <w:sz w:val="24"/>
          <w:szCs w:val="24"/>
          <w:lang w:eastAsia="ar-SA"/>
        </w:rPr>
        <w:t>t.j</w:t>
      </w:r>
      <w:proofErr w:type="spellEnd"/>
      <w:r w:rsidR="00B90022" w:rsidRPr="00B90022">
        <w:rPr>
          <w:rFonts w:ascii="Times New Roman" w:eastAsia="Calibri" w:hAnsi="Times New Roman" w:cs="Times New Roman"/>
          <w:bCs/>
          <w:sz w:val="24"/>
          <w:szCs w:val="24"/>
          <w:lang w:eastAsia="ar-SA"/>
        </w:rPr>
        <w:t xml:space="preserve">. Dz.U. 2021 poz. 247 z </w:t>
      </w:r>
      <w:proofErr w:type="spellStart"/>
      <w:r w:rsidR="00B90022" w:rsidRPr="00B90022">
        <w:rPr>
          <w:rFonts w:ascii="Times New Roman" w:eastAsia="Calibri" w:hAnsi="Times New Roman" w:cs="Times New Roman"/>
          <w:bCs/>
          <w:sz w:val="24"/>
          <w:szCs w:val="24"/>
          <w:lang w:eastAsia="ar-SA"/>
        </w:rPr>
        <w:t>późn</w:t>
      </w:r>
      <w:proofErr w:type="spellEnd"/>
      <w:r w:rsidR="00B90022" w:rsidRPr="00B90022">
        <w:rPr>
          <w:rFonts w:ascii="Times New Roman" w:eastAsia="Calibri" w:hAnsi="Times New Roman" w:cs="Times New Roman"/>
          <w:bCs/>
          <w:sz w:val="24"/>
          <w:szCs w:val="24"/>
          <w:lang w:eastAsia="ar-SA"/>
        </w:rPr>
        <w:t xml:space="preserve">. zm.) oraz </w:t>
      </w:r>
      <w:r w:rsidR="00B90022" w:rsidRPr="00B90022">
        <w:rPr>
          <w:rFonts w:ascii="Times New Roman" w:eastAsia="Calibri" w:hAnsi="Times New Roman" w:cs="Times New Roman"/>
          <w:bCs/>
          <w:sz w:val="24"/>
          <w:szCs w:val="24"/>
          <w:lang w:eastAsia="ar-SA"/>
        </w:rPr>
        <w:lastRenderedPageBreak/>
        <w:t>Rozporządzenie Rady Ministrów z dnia 10 września 2019 roku w sprawie przedsięwzięć mogących znacząco oddziaływać na środowisko (Dz. U. 2019 r. poz. 1839).</w:t>
      </w:r>
    </w:p>
    <w:p w14:paraId="7F0D11EC" w14:textId="3642EA90" w:rsidR="00B90022" w:rsidRPr="00B90022" w:rsidRDefault="00B90022" w:rsidP="00B90022">
      <w:pPr>
        <w:pStyle w:val="Akapitzlist"/>
        <w:numPr>
          <w:ilvl w:val="1"/>
          <w:numId w:val="2"/>
        </w:numPr>
        <w:spacing w:after="0" w:line="276" w:lineRule="auto"/>
        <w:ind w:left="709"/>
        <w:jc w:val="both"/>
        <w:rPr>
          <w:rFonts w:ascii="Times New Roman" w:eastAsia="Calibri" w:hAnsi="Times New Roman" w:cs="Times New Roman"/>
          <w:bCs/>
          <w:sz w:val="24"/>
          <w:szCs w:val="24"/>
          <w:lang w:eastAsia="ar-SA"/>
        </w:rPr>
      </w:pPr>
      <w:r w:rsidRPr="00B90022">
        <w:rPr>
          <w:rFonts w:ascii="Times New Roman" w:eastAsia="Calibri" w:hAnsi="Times New Roman" w:cs="Times New Roman"/>
          <w:bCs/>
          <w:sz w:val="24"/>
          <w:szCs w:val="24"/>
          <w:lang w:eastAsia="ar-SA"/>
        </w:rPr>
        <w:t>Wykonawca na poszczególnych etapach sporządzania dokumentacji (koncepcji) musi uzyskać akceptację Zamawiającego w stosunku do formy, zawartości, rozwiązań projektowych, parametrów technicznych  zastosowanych materiałów, itp.</w:t>
      </w:r>
    </w:p>
    <w:p w14:paraId="231F675A" w14:textId="6508A602" w:rsidR="00A40A9F" w:rsidRPr="005513DF" w:rsidRDefault="00A40A9F" w:rsidP="00497EAD">
      <w:pPr>
        <w:pStyle w:val="Bezodstpw"/>
        <w:numPr>
          <w:ilvl w:val="0"/>
          <w:numId w:val="2"/>
        </w:numPr>
        <w:spacing w:line="276" w:lineRule="auto"/>
        <w:jc w:val="both"/>
        <w:rPr>
          <w:rFonts w:ascii="Times New Roman" w:hAnsi="Times New Roman" w:cs="Times New Roman"/>
          <w:bCs/>
          <w:sz w:val="24"/>
          <w:szCs w:val="24"/>
        </w:rPr>
      </w:pPr>
      <w:bookmarkStart w:id="0" w:name="_Toc67587952"/>
      <w:r w:rsidRPr="005513DF">
        <w:rPr>
          <w:rFonts w:ascii="Times New Roman" w:hAnsi="Times New Roman" w:cs="Times New Roman"/>
          <w:sz w:val="24"/>
          <w:szCs w:val="24"/>
        </w:rPr>
        <w:t>Stan istniejący</w:t>
      </w:r>
      <w:bookmarkEnd w:id="0"/>
      <w:r w:rsidR="005513DF" w:rsidRPr="005513DF">
        <w:rPr>
          <w:rFonts w:ascii="Times New Roman" w:hAnsi="Times New Roman" w:cs="Times New Roman"/>
          <w:sz w:val="24"/>
          <w:szCs w:val="24"/>
        </w:rPr>
        <w:t>:</w:t>
      </w:r>
    </w:p>
    <w:p w14:paraId="51E9A7D6" w14:textId="65C9E999" w:rsidR="00AF346F" w:rsidRPr="00055F8B" w:rsidRDefault="00F67FC0" w:rsidP="00C64CCA">
      <w:pPr>
        <w:pStyle w:val="Akapitzlist"/>
        <w:numPr>
          <w:ilvl w:val="0"/>
          <w:numId w:val="3"/>
        </w:numPr>
        <w:spacing w:line="276" w:lineRule="auto"/>
        <w:jc w:val="both"/>
        <w:rPr>
          <w:rFonts w:ascii="Times New Roman" w:hAnsi="Times New Roman" w:cs="Times New Roman"/>
          <w:b/>
          <w:bCs/>
          <w:sz w:val="24"/>
          <w:szCs w:val="24"/>
        </w:rPr>
      </w:pPr>
      <w:r w:rsidRPr="00055F8B">
        <w:rPr>
          <w:rFonts w:ascii="Times New Roman" w:hAnsi="Times New Roman" w:cs="Times New Roman"/>
          <w:sz w:val="24"/>
          <w:szCs w:val="24"/>
        </w:rPr>
        <w:t xml:space="preserve">Planowana </w:t>
      </w:r>
      <w:r w:rsidR="00247340" w:rsidRPr="00055F8B">
        <w:rPr>
          <w:rFonts w:ascii="Times New Roman" w:hAnsi="Times New Roman" w:cs="Times New Roman"/>
          <w:sz w:val="24"/>
          <w:szCs w:val="24"/>
        </w:rPr>
        <w:t xml:space="preserve">inwestycja zlokalizowana jest w województwie kujawsko – pomorskim, powiat </w:t>
      </w:r>
      <w:r w:rsidR="000D3DF7">
        <w:rPr>
          <w:rFonts w:ascii="Times New Roman" w:hAnsi="Times New Roman" w:cs="Times New Roman"/>
          <w:sz w:val="24"/>
          <w:szCs w:val="24"/>
        </w:rPr>
        <w:t>inowrocławski</w:t>
      </w:r>
      <w:r w:rsidR="00247340" w:rsidRPr="00055F8B">
        <w:rPr>
          <w:rFonts w:ascii="Times New Roman" w:hAnsi="Times New Roman" w:cs="Times New Roman"/>
          <w:sz w:val="24"/>
          <w:szCs w:val="24"/>
        </w:rPr>
        <w:t>.</w:t>
      </w:r>
      <w:r w:rsidR="00A85949" w:rsidRPr="00055F8B">
        <w:rPr>
          <w:rFonts w:ascii="Times New Roman" w:hAnsi="Times New Roman" w:cs="Times New Roman"/>
          <w:sz w:val="24"/>
          <w:szCs w:val="24"/>
        </w:rPr>
        <w:t xml:space="preserve"> </w:t>
      </w:r>
    </w:p>
    <w:p w14:paraId="6649F482" w14:textId="3B08F99C" w:rsidR="00B3525B" w:rsidRPr="008A769C" w:rsidRDefault="000D3DF7" w:rsidP="000D3DF7">
      <w:pPr>
        <w:pStyle w:val="Akapitzlist"/>
        <w:numPr>
          <w:ilvl w:val="0"/>
          <w:numId w:val="3"/>
        </w:numPr>
        <w:spacing w:line="276" w:lineRule="auto"/>
        <w:jc w:val="both"/>
        <w:rPr>
          <w:rFonts w:ascii="Times New Roman" w:hAnsi="Times New Roman" w:cs="Times New Roman"/>
          <w:sz w:val="24"/>
          <w:szCs w:val="24"/>
        </w:rPr>
      </w:pPr>
      <w:r w:rsidRPr="000D3DF7">
        <w:rPr>
          <w:rFonts w:ascii="Times New Roman" w:hAnsi="Times New Roman" w:cs="Times New Roman"/>
          <w:sz w:val="24"/>
          <w:szCs w:val="24"/>
        </w:rPr>
        <w:t>Wyznaczony odcinek drogi przebiega przez teren miejski. Droga rozpoczyna swój bieg w Gniewkowie na skrzyżowani</w:t>
      </w:r>
      <w:r>
        <w:rPr>
          <w:rFonts w:ascii="Times New Roman" w:hAnsi="Times New Roman" w:cs="Times New Roman"/>
          <w:sz w:val="24"/>
          <w:szCs w:val="24"/>
        </w:rPr>
        <w:t>u</w:t>
      </w:r>
      <w:r w:rsidRPr="000D3DF7">
        <w:rPr>
          <w:rFonts w:ascii="Times New Roman" w:hAnsi="Times New Roman" w:cs="Times New Roman"/>
          <w:sz w:val="24"/>
          <w:szCs w:val="24"/>
        </w:rPr>
        <w:t xml:space="preserve"> ulicy Piasta i dr Dreckiego, natomiast kończy się na skrzyżowaniu z DK 15. Jezdnia posiada obniżoną nośność - występuje ograniczenie tonażowe do 8 ton. Na przeważającym odcinku nawierzchnia jezdni nie przekracza 6,0 m, przy obu krawędziach jezdni rosną drzewa, a dodatkowo przy prawej krawędzi znajdują się słupy oświetlenia ulicznego. Wzdłuż jezdni zlokalizowany jest chodnik po stronie prawej, który ma zdegradowaną nawierzchnię oraz nie spełnia zakładanych parametrów technicznych</w:t>
      </w:r>
      <w:r w:rsidR="00055F8B" w:rsidRPr="00055F8B">
        <w:rPr>
          <w:rFonts w:ascii="Times New Roman" w:hAnsi="Times New Roman" w:cs="Times New Roman"/>
          <w:sz w:val="24"/>
          <w:szCs w:val="24"/>
        </w:rPr>
        <w:t>.</w:t>
      </w:r>
      <w:r w:rsidR="00B3525B" w:rsidRPr="008A769C">
        <w:rPr>
          <w:rFonts w:ascii="Times New Roman" w:hAnsi="Times New Roman" w:cs="Times New Roman"/>
          <w:sz w:val="24"/>
          <w:szCs w:val="24"/>
        </w:rPr>
        <w:t xml:space="preserve"> </w:t>
      </w:r>
    </w:p>
    <w:p w14:paraId="38887516" w14:textId="749BEDD5" w:rsidR="00093FF7" w:rsidRPr="006921DF" w:rsidRDefault="001F65B8" w:rsidP="006921DF">
      <w:pPr>
        <w:pStyle w:val="Akapitzlist"/>
        <w:numPr>
          <w:ilvl w:val="0"/>
          <w:numId w:val="3"/>
        </w:numPr>
        <w:spacing w:after="0" w:line="276" w:lineRule="auto"/>
        <w:jc w:val="both"/>
        <w:rPr>
          <w:rFonts w:ascii="Times New Roman" w:hAnsi="Times New Roman" w:cs="Times New Roman"/>
          <w:color w:val="FF0000"/>
          <w:sz w:val="24"/>
          <w:szCs w:val="24"/>
        </w:rPr>
      </w:pPr>
      <w:r w:rsidRPr="00B97C8B">
        <w:rPr>
          <w:rFonts w:ascii="Times New Roman" w:hAnsi="Times New Roman" w:cs="Times New Roman"/>
          <w:sz w:val="24"/>
          <w:szCs w:val="24"/>
        </w:rPr>
        <w:t xml:space="preserve">Zamawiający </w:t>
      </w:r>
      <w:r w:rsidR="000F3CBE" w:rsidRPr="00B97C8B">
        <w:rPr>
          <w:rFonts w:ascii="Times New Roman" w:hAnsi="Times New Roman" w:cs="Times New Roman"/>
          <w:sz w:val="24"/>
          <w:szCs w:val="24"/>
        </w:rPr>
        <w:t xml:space="preserve">nie </w:t>
      </w:r>
      <w:r w:rsidRPr="00B97C8B">
        <w:rPr>
          <w:rFonts w:ascii="Times New Roman" w:hAnsi="Times New Roman" w:cs="Times New Roman"/>
          <w:sz w:val="24"/>
          <w:szCs w:val="24"/>
        </w:rPr>
        <w:t>posiada dokumentacj</w:t>
      </w:r>
      <w:r w:rsidR="000F3CBE" w:rsidRPr="00B97C8B">
        <w:rPr>
          <w:rFonts w:ascii="Times New Roman" w:hAnsi="Times New Roman" w:cs="Times New Roman"/>
          <w:sz w:val="24"/>
          <w:szCs w:val="24"/>
        </w:rPr>
        <w:t xml:space="preserve">i </w:t>
      </w:r>
      <w:r w:rsidRPr="00B97C8B">
        <w:rPr>
          <w:rFonts w:ascii="Times New Roman" w:hAnsi="Times New Roman" w:cs="Times New Roman"/>
          <w:sz w:val="24"/>
          <w:szCs w:val="24"/>
        </w:rPr>
        <w:t>projektow</w:t>
      </w:r>
      <w:r w:rsidR="000F3CBE" w:rsidRPr="00B97C8B">
        <w:rPr>
          <w:rFonts w:ascii="Times New Roman" w:hAnsi="Times New Roman" w:cs="Times New Roman"/>
          <w:sz w:val="24"/>
          <w:szCs w:val="24"/>
        </w:rPr>
        <w:t>ej</w:t>
      </w:r>
      <w:r w:rsidR="00055F8B" w:rsidRPr="00B97C8B">
        <w:rPr>
          <w:rFonts w:ascii="Times New Roman" w:hAnsi="Times New Roman" w:cs="Times New Roman"/>
          <w:sz w:val="24"/>
          <w:szCs w:val="24"/>
        </w:rPr>
        <w:t xml:space="preserve"> </w:t>
      </w:r>
      <w:r w:rsidR="00055F8B">
        <w:rPr>
          <w:rFonts w:ascii="Times New Roman" w:hAnsi="Times New Roman" w:cs="Times New Roman"/>
          <w:sz w:val="24"/>
          <w:szCs w:val="24"/>
        </w:rPr>
        <w:t>dla odcinka drogi objętego zamówieniem</w:t>
      </w:r>
      <w:r w:rsidR="000F3CBE" w:rsidRPr="00055F8B">
        <w:rPr>
          <w:rFonts w:ascii="Times New Roman" w:hAnsi="Times New Roman" w:cs="Times New Roman"/>
          <w:sz w:val="24"/>
          <w:szCs w:val="24"/>
        </w:rPr>
        <w:t>.</w:t>
      </w:r>
    </w:p>
    <w:p w14:paraId="0BDE41BE" w14:textId="57E77282" w:rsidR="00093FF7" w:rsidRPr="000D3DF7" w:rsidRDefault="000D3DF7" w:rsidP="000D3DF7">
      <w:pPr>
        <w:pStyle w:val="Bezodstpw"/>
        <w:numPr>
          <w:ilvl w:val="0"/>
          <w:numId w:val="2"/>
        </w:numPr>
        <w:spacing w:after="240" w:line="276" w:lineRule="auto"/>
        <w:jc w:val="both"/>
        <w:rPr>
          <w:rFonts w:ascii="Times New Roman" w:hAnsi="Times New Roman" w:cs="Times New Roman"/>
          <w:bCs/>
          <w:sz w:val="24"/>
          <w:szCs w:val="24"/>
        </w:rPr>
      </w:pPr>
      <w:r w:rsidRPr="000D3DF7">
        <w:rPr>
          <w:rFonts w:ascii="Times New Roman" w:hAnsi="Times New Roman" w:cs="Times New Roman"/>
          <w:bCs/>
          <w:sz w:val="24"/>
          <w:szCs w:val="24"/>
        </w:rPr>
        <w:t xml:space="preserve">Droga wojewódzka nr 299 na odcinku przewidzianym do realizacji długości około 0,67 km zlokalizowana jest na terenie gminy Gniewkowo, w miejscowości Gniewkowo. Wyznaczony odcinek w całości przebiega przez teren miejski. Jezdnia posiada obniżoną nośność - występuje ograniczenie tonażowe do 8 ton. Na przeważającym odcinku szerokość nawierzchni jezdni nie przekracza 6,0 m. Przy obu krawędziach jezdni rosną drzewa, dodatkowo przy prawej krawędzi usytuowane są słupy oświetlenia ulicznego. W ramach przedsięwzięcia przewiduje </w:t>
      </w:r>
      <w:r>
        <w:rPr>
          <w:rFonts w:ascii="Times New Roman" w:hAnsi="Times New Roman" w:cs="Times New Roman"/>
          <w:bCs/>
          <w:sz w:val="24"/>
          <w:szCs w:val="24"/>
        </w:rPr>
        <w:t xml:space="preserve">się </w:t>
      </w:r>
      <w:r w:rsidRPr="000D3DF7">
        <w:rPr>
          <w:rFonts w:ascii="Times New Roman" w:hAnsi="Times New Roman" w:cs="Times New Roman"/>
          <w:bCs/>
          <w:sz w:val="24"/>
          <w:szCs w:val="24"/>
        </w:rPr>
        <w:t>wykonanie robót budowlanych w przekroju ulicznym. Początek inwestycji znajduje się w m. Gniewkowo na skrzyżowaniu ul. Piasta z ul. Dr Dreckiego. Na odcinku około 170 m, od Skrzyżowania z ul. Dr Dreckiego (droga gminna nr 151128C, klasy L) do zjazdu na dz. 476/6 odcinek objęty zadaniem zlokalizowany jest w ciągu drogi gminnej nr 151114C klasy L. Następnie od zjazdu na dz. 476/6 w km 0+000 swój bieg rozpoczyna droga wojewódzka nr 299, kończąc bieg w km 0+500 na skrzyżowaniu z drogą krajową nr 15 klasy GP. W ramach zadania przewiduje się rozbudowę drogi poprzez wykonanie jezdni o szerokości 7,0 m w przekroju ulicznym, budowę kanalizacji deszczowej, przebudowę istniejącego chodnika lub lokalnie, w przypadku stwierdzenia takiej konieczności, budowę nowego chodnika. W ramach rozbudowy drogi wykonana będzie przebudowa/rozbudowa skrzyżowania ul. Piasta z ul. dr Dreckiego oraz przebudowa/rozbudowa skrzyżowania z drogą krajową nr 15 w zakresie przyjętym w oparciu o wykonaną w ramach PFU analizę przejezdności. Rozbudowa powinna objąć: roboty rozbiórkowe nawierzchni i wykonanie nowych warstw konstrukcyjnych nawierzchni, oznakowanie poziome, oznakowanie pionowe, odwodnienie oraz odtworzenie zieleni</w:t>
      </w:r>
      <w:r w:rsidR="006921DF" w:rsidRPr="00C75E1D">
        <w:rPr>
          <w:rFonts w:ascii="Times New Roman" w:hAnsi="Times New Roman" w:cs="Times New Roman"/>
          <w:bCs/>
          <w:sz w:val="24"/>
          <w:szCs w:val="24"/>
        </w:rPr>
        <w:t>.</w:t>
      </w:r>
    </w:p>
    <w:p w14:paraId="079633D8" w14:textId="5442665B" w:rsidR="00CB4F08" w:rsidRPr="00C75E1D" w:rsidRDefault="00CB4F08" w:rsidP="00C75E1D">
      <w:p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Dokumentację należy opracować zgodnie z Wytycznymi do projektowania opracowanymi przez Zamawiającego</w:t>
      </w:r>
      <w:r w:rsidR="00D700CF" w:rsidRPr="00C75E1D">
        <w:rPr>
          <w:rFonts w:ascii="Times New Roman" w:hAnsi="Times New Roman" w:cs="Times New Roman"/>
          <w:sz w:val="24"/>
          <w:szCs w:val="24"/>
        </w:rPr>
        <w:t xml:space="preserve"> </w:t>
      </w:r>
      <w:r w:rsidR="007C77B6" w:rsidRPr="00C75E1D">
        <w:rPr>
          <w:rFonts w:ascii="Times New Roman" w:hAnsi="Times New Roman" w:cs="Times New Roman"/>
          <w:sz w:val="24"/>
          <w:szCs w:val="24"/>
        </w:rPr>
        <w:t xml:space="preserve">przyjętych zarządzeniem Dyrektora nr 42/2021 podanych do stosowania </w:t>
      </w:r>
      <w:r w:rsidR="007C77B6" w:rsidRPr="00C75E1D">
        <w:rPr>
          <w:rFonts w:ascii="Times New Roman" w:hAnsi="Times New Roman" w:cs="Times New Roman"/>
          <w:sz w:val="24"/>
          <w:szCs w:val="24"/>
        </w:rPr>
        <w:lastRenderedPageBreak/>
        <w:t xml:space="preserve">na terenie województwa Kujawsko – Pomorskiego na drogach wojewódzkich </w:t>
      </w:r>
      <w:r w:rsidR="00D700CF" w:rsidRPr="00C75E1D">
        <w:rPr>
          <w:rFonts w:ascii="Times New Roman" w:hAnsi="Times New Roman" w:cs="Times New Roman"/>
          <w:sz w:val="24"/>
          <w:szCs w:val="24"/>
        </w:rPr>
        <w:t>(</w:t>
      </w:r>
      <w:r w:rsidR="00B47F38" w:rsidRPr="00C75E1D">
        <w:rPr>
          <w:rFonts w:ascii="Times New Roman" w:hAnsi="Times New Roman" w:cs="Times New Roman"/>
          <w:sz w:val="24"/>
          <w:szCs w:val="24"/>
        </w:rPr>
        <w:t xml:space="preserve">załącznik </w:t>
      </w:r>
      <w:r w:rsidR="0014027E" w:rsidRPr="00C75E1D">
        <w:rPr>
          <w:rFonts w:ascii="Times New Roman" w:hAnsi="Times New Roman" w:cs="Times New Roman"/>
          <w:sz w:val="24"/>
          <w:szCs w:val="24"/>
        </w:rPr>
        <w:t>do przetargu)</w:t>
      </w:r>
      <w:r w:rsidRPr="00C75E1D">
        <w:rPr>
          <w:rFonts w:ascii="Times New Roman" w:hAnsi="Times New Roman" w:cs="Times New Roman"/>
          <w:sz w:val="24"/>
          <w:szCs w:val="24"/>
        </w:rPr>
        <w:t>.</w:t>
      </w:r>
    </w:p>
    <w:p w14:paraId="0F718442" w14:textId="77777777" w:rsidR="00CB4F08" w:rsidRPr="00C75E1D" w:rsidRDefault="00CB4F08" w:rsidP="00CB4F08">
      <w:pPr>
        <w:pStyle w:val="Bezodstpw"/>
        <w:jc w:val="center"/>
        <w:rPr>
          <w:rFonts w:ascii="Times New Roman" w:hAnsi="Times New Roman" w:cs="Times New Roman"/>
          <w:b/>
          <w:sz w:val="24"/>
          <w:szCs w:val="24"/>
        </w:rPr>
      </w:pPr>
      <w:r w:rsidRPr="00C75E1D">
        <w:rPr>
          <w:rFonts w:ascii="Times New Roman" w:hAnsi="Times New Roman" w:cs="Times New Roman"/>
          <w:b/>
          <w:sz w:val="24"/>
          <w:szCs w:val="24"/>
        </w:rPr>
        <w:t>Rozdział II</w:t>
      </w:r>
    </w:p>
    <w:p w14:paraId="10EB9499" w14:textId="7DCE93AE" w:rsidR="00CB4F08" w:rsidRPr="00C75E1D" w:rsidRDefault="00CB4F08" w:rsidP="00CB4F08">
      <w:pPr>
        <w:pStyle w:val="Bezodstpw"/>
        <w:jc w:val="center"/>
        <w:rPr>
          <w:rFonts w:ascii="Times New Roman" w:hAnsi="Times New Roman" w:cs="Times New Roman"/>
          <w:b/>
          <w:sz w:val="24"/>
          <w:szCs w:val="24"/>
        </w:rPr>
      </w:pPr>
      <w:r w:rsidRPr="00C75E1D">
        <w:rPr>
          <w:rFonts w:ascii="Times New Roman" w:hAnsi="Times New Roman" w:cs="Times New Roman"/>
          <w:b/>
          <w:sz w:val="24"/>
          <w:szCs w:val="24"/>
        </w:rPr>
        <w:t xml:space="preserve">WYMAGANIA </w:t>
      </w:r>
    </w:p>
    <w:p w14:paraId="79F75030" w14:textId="60C639D5" w:rsidR="00D23B44" w:rsidRPr="00C75E1D" w:rsidRDefault="00D23B44" w:rsidP="00C64CCA">
      <w:pPr>
        <w:pStyle w:val="Akapitzlist"/>
        <w:numPr>
          <w:ilvl w:val="0"/>
          <w:numId w:val="5"/>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Do obowiązkó</w:t>
      </w:r>
      <w:r w:rsidR="008A1942" w:rsidRPr="00C75E1D">
        <w:rPr>
          <w:rFonts w:ascii="Times New Roman" w:hAnsi="Times New Roman" w:cs="Times New Roman"/>
          <w:sz w:val="24"/>
          <w:szCs w:val="24"/>
        </w:rPr>
        <w:t>w W</w:t>
      </w:r>
      <w:r w:rsidRPr="00C75E1D">
        <w:rPr>
          <w:rFonts w:ascii="Times New Roman" w:hAnsi="Times New Roman" w:cs="Times New Roman"/>
          <w:sz w:val="24"/>
          <w:szCs w:val="24"/>
        </w:rPr>
        <w:t>ykonawcy Zamówienia należy:</w:t>
      </w:r>
    </w:p>
    <w:p w14:paraId="4A61376F" w14:textId="45226C29" w:rsidR="00921F8E" w:rsidRPr="00C75E1D" w:rsidRDefault="00921F8E" w:rsidP="00C64CCA">
      <w:pPr>
        <w:pStyle w:val="Akapitzlist"/>
        <w:numPr>
          <w:ilvl w:val="0"/>
          <w:numId w:val="6"/>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Opracowanie dokumentacji projektowej</w:t>
      </w:r>
      <w:r w:rsidR="00203EC4" w:rsidRPr="00C75E1D">
        <w:rPr>
          <w:rFonts w:ascii="Times New Roman" w:hAnsi="Times New Roman" w:cs="Times New Roman"/>
          <w:sz w:val="24"/>
          <w:szCs w:val="24"/>
        </w:rPr>
        <w:t>,</w:t>
      </w:r>
      <w:r w:rsidRPr="00C75E1D">
        <w:rPr>
          <w:rFonts w:ascii="Times New Roman" w:hAnsi="Times New Roman" w:cs="Times New Roman"/>
          <w:sz w:val="24"/>
          <w:szCs w:val="24"/>
        </w:rPr>
        <w:t xml:space="preserve"> zgodnie z warunkami zawartymi w</w:t>
      </w:r>
      <w:r w:rsidR="00213C8B">
        <w:rPr>
          <w:rFonts w:ascii="Times New Roman" w:hAnsi="Times New Roman" w:cs="Times New Roman"/>
          <w:sz w:val="24"/>
          <w:szCs w:val="24"/>
        </w:rPr>
        <w:t xml:space="preserve"> Szczegółowym</w:t>
      </w:r>
      <w:r w:rsidRPr="00C75E1D">
        <w:rPr>
          <w:rFonts w:ascii="Times New Roman" w:hAnsi="Times New Roman" w:cs="Times New Roman"/>
          <w:sz w:val="24"/>
          <w:szCs w:val="24"/>
        </w:rPr>
        <w:t xml:space="preserve"> </w:t>
      </w:r>
      <w:r w:rsidR="00213C8B">
        <w:rPr>
          <w:rFonts w:ascii="Times New Roman" w:hAnsi="Times New Roman" w:cs="Times New Roman"/>
          <w:sz w:val="24"/>
          <w:szCs w:val="24"/>
        </w:rPr>
        <w:t>o</w:t>
      </w:r>
      <w:bookmarkStart w:id="1" w:name="_GoBack"/>
      <w:bookmarkEnd w:id="1"/>
      <w:r w:rsidRPr="00C75E1D">
        <w:rPr>
          <w:rFonts w:ascii="Times New Roman" w:hAnsi="Times New Roman" w:cs="Times New Roman"/>
          <w:sz w:val="24"/>
          <w:szCs w:val="24"/>
        </w:rPr>
        <w:t>pisie przedmiotu zamówienia.</w:t>
      </w:r>
    </w:p>
    <w:p w14:paraId="751EBE64" w14:textId="1D57BB65" w:rsidR="00D23B44" w:rsidRPr="00C75E1D" w:rsidRDefault="00D23B44" w:rsidP="00C64CCA">
      <w:pPr>
        <w:pStyle w:val="Akapitzlist"/>
        <w:numPr>
          <w:ilvl w:val="0"/>
          <w:numId w:val="6"/>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Wykonanie czynności niezbędnych do przygotowania i realizacji zadania tj. uzyskanie wszelkich koniecznych decyzji</w:t>
      </w:r>
      <w:r w:rsidR="005B25E4">
        <w:rPr>
          <w:rFonts w:ascii="Times New Roman" w:hAnsi="Times New Roman" w:cs="Times New Roman"/>
          <w:sz w:val="24"/>
          <w:szCs w:val="24"/>
        </w:rPr>
        <w:t>,</w:t>
      </w:r>
      <w:r w:rsidRPr="00C75E1D">
        <w:rPr>
          <w:rFonts w:ascii="Times New Roman" w:hAnsi="Times New Roman" w:cs="Times New Roman"/>
          <w:sz w:val="24"/>
          <w:szCs w:val="24"/>
        </w:rPr>
        <w:t xml:space="preserve"> w tym między innymi</w:t>
      </w:r>
      <w:r w:rsidR="005B25E4">
        <w:rPr>
          <w:rFonts w:ascii="Times New Roman" w:hAnsi="Times New Roman" w:cs="Times New Roman"/>
          <w:sz w:val="24"/>
          <w:szCs w:val="24"/>
        </w:rPr>
        <w:t xml:space="preserve"> skutecznych materiałów do uzyskania</w:t>
      </w:r>
      <w:r w:rsidRPr="00C75E1D">
        <w:rPr>
          <w:rFonts w:ascii="Times New Roman" w:hAnsi="Times New Roman" w:cs="Times New Roman"/>
          <w:sz w:val="24"/>
          <w:szCs w:val="24"/>
        </w:rPr>
        <w:t xml:space="preserve"> </w:t>
      </w:r>
      <w:r w:rsidR="00BD7C47" w:rsidRPr="00C75E1D">
        <w:rPr>
          <w:rFonts w:ascii="Times New Roman" w:hAnsi="Times New Roman" w:cs="Times New Roman"/>
          <w:sz w:val="24"/>
          <w:szCs w:val="24"/>
        </w:rPr>
        <w:t>decyzji o środowiskowych uwarunkowaniach</w:t>
      </w:r>
      <w:r w:rsidR="005B25E4">
        <w:rPr>
          <w:rFonts w:ascii="Times New Roman" w:hAnsi="Times New Roman" w:cs="Times New Roman"/>
          <w:sz w:val="24"/>
          <w:szCs w:val="24"/>
        </w:rPr>
        <w:t xml:space="preserve"> (wniosek o wydanie decyzji środowiskowej składa Zamawiający)</w:t>
      </w:r>
      <w:r w:rsidRPr="00C75E1D">
        <w:rPr>
          <w:rFonts w:ascii="Times New Roman" w:hAnsi="Times New Roman" w:cs="Times New Roman"/>
          <w:sz w:val="24"/>
          <w:szCs w:val="24"/>
        </w:rPr>
        <w:t>, opinii,</w:t>
      </w:r>
      <w:r w:rsidR="00D33CFC" w:rsidRPr="00C75E1D">
        <w:rPr>
          <w:rFonts w:ascii="Times New Roman" w:hAnsi="Times New Roman" w:cs="Times New Roman"/>
          <w:sz w:val="24"/>
          <w:szCs w:val="24"/>
        </w:rPr>
        <w:t xml:space="preserve"> </w:t>
      </w:r>
      <w:r w:rsidR="00E25CFE" w:rsidRPr="00C75E1D">
        <w:rPr>
          <w:rFonts w:ascii="Times New Roman" w:hAnsi="Times New Roman" w:cs="Times New Roman"/>
          <w:sz w:val="24"/>
          <w:szCs w:val="24"/>
        </w:rPr>
        <w:t>odstępstwa od przepisów, uzyskanie aktualnych wypisów z rejestru gruntów,</w:t>
      </w:r>
      <w:r w:rsidRPr="00C75E1D">
        <w:rPr>
          <w:rFonts w:ascii="Times New Roman" w:hAnsi="Times New Roman" w:cs="Times New Roman"/>
          <w:sz w:val="24"/>
          <w:szCs w:val="24"/>
        </w:rPr>
        <w:t xml:space="preserve"> </w:t>
      </w:r>
      <w:r w:rsidR="00BD7C47" w:rsidRPr="00C75E1D">
        <w:rPr>
          <w:rFonts w:ascii="Times New Roman" w:hAnsi="Times New Roman" w:cs="Times New Roman"/>
          <w:sz w:val="24"/>
          <w:szCs w:val="24"/>
        </w:rPr>
        <w:t xml:space="preserve">warunków, </w:t>
      </w:r>
      <w:r w:rsidRPr="00C75E1D">
        <w:rPr>
          <w:rFonts w:ascii="Times New Roman" w:hAnsi="Times New Roman" w:cs="Times New Roman"/>
          <w:sz w:val="24"/>
          <w:szCs w:val="24"/>
        </w:rPr>
        <w:t>pozwoleń i uzgodnień niezbędnych do wykonania przedmiotowego zadania.</w:t>
      </w:r>
    </w:p>
    <w:p w14:paraId="6F9FC0A5" w14:textId="30B38A58" w:rsidR="00921F8E" w:rsidRDefault="009A3498" w:rsidP="00C64CCA">
      <w:pPr>
        <w:pStyle w:val="Akapitzlist"/>
        <w:numPr>
          <w:ilvl w:val="0"/>
          <w:numId w:val="6"/>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Z</w:t>
      </w:r>
      <w:r w:rsidR="00921F8E" w:rsidRPr="00C75E1D">
        <w:rPr>
          <w:rFonts w:ascii="Times New Roman" w:hAnsi="Times New Roman" w:cs="Times New Roman"/>
          <w:sz w:val="24"/>
          <w:szCs w:val="24"/>
        </w:rPr>
        <w:t>organizowanie procesu wykonywania opracowań projektowych, w taki sposób, aby założone cele projektu zostały osiągnięte zgodnie z umową. Podstawowe obowiązki projektanta w zakresie odpowiedzialności zawodowej oraz wymagania dla projektowanych obiektów określa ustawa</w:t>
      </w:r>
      <w:r w:rsidR="00CD0EA7" w:rsidRPr="00C75E1D">
        <w:rPr>
          <w:rFonts w:ascii="Times New Roman" w:hAnsi="Times New Roman" w:cs="Times New Roman"/>
          <w:sz w:val="24"/>
          <w:szCs w:val="24"/>
        </w:rPr>
        <w:t xml:space="preserve"> z dnia 07 lipca 1994 r. P</w:t>
      </w:r>
      <w:r w:rsidR="00921F8E" w:rsidRPr="00C75E1D">
        <w:rPr>
          <w:rFonts w:ascii="Times New Roman" w:hAnsi="Times New Roman" w:cs="Times New Roman"/>
          <w:sz w:val="24"/>
          <w:szCs w:val="24"/>
        </w:rPr>
        <w:t>rawo budowlane</w:t>
      </w:r>
      <w:r w:rsidR="00CD0EA7" w:rsidRPr="00C75E1D">
        <w:rPr>
          <w:rFonts w:ascii="Times New Roman" w:hAnsi="Times New Roman" w:cs="Times New Roman"/>
          <w:sz w:val="24"/>
          <w:szCs w:val="24"/>
        </w:rPr>
        <w:t xml:space="preserve"> (Dz.U. 2020 r. poz. 1333 z późn.zm.)</w:t>
      </w:r>
      <w:r w:rsidR="00921F8E" w:rsidRPr="00C75E1D">
        <w:rPr>
          <w:rFonts w:ascii="Times New Roman" w:hAnsi="Times New Roman" w:cs="Times New Roman"/>
          <w:sz w:val="24"/>
          <w:szCs w:val="24"/>
        </w:rPr>
        <w:t xml:space="preserve"> oraz ustawa o samorząd</w:t>
      </w:r>
      <w:r w:rsidR="00906358" w:rsidRPr="00C75E1D">
        <w:rPr>
          <w:rFonts w:ascii="Times New Roman" w:hAnsi="Times New Roman" w:cs="Times New Roman"/>
          <w:sz w:val="24"/>
          <w:szCs w:val="24"/>
        </w:rPr>
        <w:t>ach zawodowych architektów oraz inżynierów budownictwa (Dz.U. z 2019 r. poz. 1117)</w:t>
      </w:r>
      <w:r w:rsidR="00921F8E" w:rsidRPr="00C75E1D">
        <w:rPr>
          <w:rFonts w:ascii="Times New Roman" w:hAnsi="Times New Roman" w:cs="Times New Roman"/>
          <w:sz w:val="24"/>
          <w:szCs w:val="24"/>
        </w:rPr>
        <w:t>. Obiekt budowlany należy projektować zgodnie z przepisami, w tym techniczno-budowlanymi oraz zasadami wiedzy technicznej. Obiekt budowlany należy projektować tak aby zapewnić optymalną ekonomiczność budowy i eksploatacji. Obiekt budowlany należy projektować z zastosowaniem nowoczesnych technologii robót i materiałów. Wykonawca zobowiązany jest znać wszystkie przepisy wydane przez władze centralne i lokalne oraz inne przepisy, regulaminy i wytyczne, które są w jakikolwiek sposób związane z wykonywanymi opracowaniami projektowymi i będzie w pełni odpowiedzialny za przestrzeganie ich postanowień podczas wykonywania opracowań projektowych.</w:t>
      </w:r>
    </w:p>
    <w:p w14:paraId="5108E725" w14:textId="77777777" w:rsidR="00093FF7" w:rsidRPr="00AD39AB" w:rsidRDefault="00093FF7" w:rsidP="00093FF7">
      <w:pPr>
        <w:pStyle w:val="Akapitzlist"/>
        <w:numPr>
          <w:ilvl w:val="0"/>
          <w:numId w:val="5"/>
        </w:numPr>
        <w:spacing w:line="276" w:lineRule="auto"/>
        <w:jc w:val="both"/>
        <w:rPr>
          <w:rFonts w:ascii="Times New Roman" w:hAnsi="Times New Roman" w:cs="Times New Roman"/>
          <w:sz w:val="24"/>
          <w:szCs w:val="24"/>
        </w:rPr>
      </w:pPr>
      <w:r w:rsidRPr="00AD39AB">
        <w:rPr>
          <w:rFonts w:ascii="Times New Roman" w:hAnsi="Times New Roman" w:cs="Times New Roman"/>
          <w:sz w:val="24"/>
          <w:szCs w:val="24"/>
        </w:rPr>
        <w:t>Założenia projektowe:</w:t>
      </w:r>
    </w:p>
    <w:p w14:paraId="5D985D77" w14:textId="77777777" w:rsidR="00093FF7" w:rsidRPr="00AD39AB" w:rsidRDefault="00093FF7" w:rsidP="00093FF7">
      <w:pPr>
        <w:pStyle w:val="Akapitzlist"/>
        <w:numPr>
          <w:ilvl w:val="0"/>
          <w:numId w:val="4"/>
        </w:numPr>
        <w:spacing w:line="276" w:lineRule="auto"/>
        <w:jc w:val="both"/>
        <w:rPr>
          <w:rFonts w:ascii="Times New Roman" w:hAnsi="Times New Roman" w:cs="Times New Roman"/>
          <w:sz w:val="24"/>
          <w:szCs w:val="24"/>
        </w:rPr>
      </w:pPr>
      <w:r w:rsidRPr="00AD39AB">
        <w:rPr>
          <w:rFonts w:ascii="Times New Roman" w:hAnsi="Times New Roman" w:cs="Times New Roman"/>
          <w:sz w:val="24"/>
          <w:szCs w:val="24"/>
        </w:rPr>
        <w:t>Rozbudowę drogi należy zaprojektować zgodnie z Rozporządzeniem z dnia 2 marca 1999r. w sprawie warunków technicznych, jakim powinny odpowiadać drogi publiczne i ich usytuowanie (Dz.U. z 2016 poz.124 z późniejszymi zmianami).</w:t>
      </w:r>
    </w:p>
    <w:p w14:paraId="3D4247D2" w14:textId="77777777" w:rsidR="00093FF7" w:rsidRPr="00C75E1D" w:rsidRDefault="00093FF7" w:rsidP="00093FF7">
      <w:pPr>
        <w:pStyle w:val="Akapitzlist"/>
        <w:numPr>
          <w:ilvl w:val="0"/>
          <w:numId w:val="4"/>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Parametry techniczne drogi:</w:t>
      </w:r>
    </w:p>
    <w:p w14:paraId="32CA0E12" w14:textId="77777777" w:rsidR="00093FF7" w:rsidRPr="000D3DF7"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0D3DF7">
        <w:rPr>
          <w:rFonts w:ascii="Times New Roman" w:hAnsi="Times New Roman" w:cs="Times New Roman"/>
          <w:sz w:val="24"/>
          <w:szCs w:val="24"/>
        </w:rPr>
        <w:t xml:space="preserve">droga wojewódzka klasy  G; </w:t>
      </w:r>
    </w:p>
    <w:p w14:paraId="395CA4C3" w14:textId="0E36B64C" w:rsidR="00093FF7" w:rsidRPr="000D3DF7"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0D3DF7">
        <w:rPr>
          <w:rFonts w:ascii="Times New Roman" w:hAnsi="Times New Roman" w:cs="Times New Roman"/>
          <w:sz w:val="24"/>
          <w:szCs w:val="24"/>
        </w:rPr>
        <w:t xml:space="preserve">szerokość pasa ruchu 3,5 m, szerokość jezdni 7,00 m; </w:t>
      </w:r>
    </w:p>
    <w:p w14:paraId="0165447A" w14:textId="090D199A" w:rsidR="00093FF7" w:rsidRPr="003D4C8F"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 xml:space="preserve">nośność nawierzchni drogi wojewódzkiej nr </w:t>
      </w:r>
      <w:r w:rsidR="000D3DF7" w:rsidRPr="003D4C8F">
        <w:rPr>
          <w:rFonts w:ascii="Times New Roman" w:hAnsi="Times New Roman" w:cs="Times New Roman"/>
          <w:sz w:val="24"/>
          <w:szCs w:val="24"/>
        </w:rPr>
        <w:t>299</w:t>
      </w:r>
      <w:r w:rsidRPr="003D4C8F">
        <w:rPr>
          <w:rFonts w:ascii="Times New Roman" w:hAnsi="Times New Roman" w:cs="Times New Roman"/>
          <w:sz w:val="24"/>
          <w:szCs w:val="24"/>
        </w:rPr>
        <w:t xml:space="preserve">: 115 </w:t>
      </w:r>
      <w:proofErr w:type="spellStart"/>
      <w:r w:rsidRPr="003D4C8F">
        <w:rPr>
          <w:rFonts w:ascii="Times New Roman" w:hAnsi="Times New Roman" w:cs="Times New Roman"/>
          <w:sz w:val="24"/>
          <w:szCs w:val="24"/>
        </w:rPr>
        <w:t>kN</w:t>
      </w:r>
      <w:proofErr w:type="spellEnd"/>
      <w:r w:rsidRPr="003D4C8F">
        <w:rPr>
          <w:rFonts w:ascii="Times New Roman" w:hAnsi="Times New Roman" w:cs="Times New Roman"/>
          <w:sz w:val="24"/>
          <w:szCs w:val="24"/>
        </w:rPr>
        <w:t>/oś na całej długości;</w:t>
      </w:r>
    </w:p>
    <w:p w14:paraId="2500A05D" w14:textId="0EAB3FC5" w:rsidR="00093FF7" w:rsidRPr="003D4C8F"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dostosowanie geometrii jezdni ciągu głównego do wymogów przejezdności dla pojazdów o długości około 25,03 m; promień łuku poziomego nie mniej niż 25 m. N</w:t>
      </w:r>
      <w:r w:rsidRPr="003D4C8F">
        <w:rPr>
          <w:rFonts w:ascii="Times New Roman" w:hAnsi="Times New Roman" w:cs="Times New Roman"/>
          <w:spacing w:val="-4"/>
          <w:sz w:val="24"/>
          <w:szCs w:val="24"/>
        </w:rPr>
        <w:t>ależy przeanalizować możliwości poprawy geom</w:t>
      </w:r>
      <w:r w:rsidR="003D4C8F" w:rsidRPr="003D4C8F">
        <w:rPr>
          <w:rFonts w:ascii="Times New Roman" w:hAnsi="Times New Roman" w:cs="Times New Roman"/>
          <w:spacing w:val="-4"/>
          <w:sz w:val="24"/>
          <w:szCs w:val="24"/>
        </w:rPr>
        <w:t xml:space="preserve">etrii skrzyżowań z istniejącymi </w:t>
      </w:r>
      <w:r w:rsidRPr="003D4C8F">
        <w:rPr>
          <w:rFonts w:ascii="Times New Roman" w:hAnsi="Times New Roman" w:cs="Times New Roman"/>
          <w:spacing w:val="-4"/>
          <w:sz w:val="24"/>
          <w:szCs w:val="24"/>
        </w:rPr>
        <w:t>ulicami</w:t>
      </w:r>
      <w:r w:rsidR="005B25E4" w:rsidRPr="003D4C8F">
        <w:rPr>
          <w:rFonts w:ascii="Times New Roman" w:hAnsi="Times New Roman" w:cs="Times New Roman"/>
          <w:spacing w:val="-4"/>
          <w:sz w:val="24"/>
          <w:szCs w:val="24"/>
        </w:rPr>
        <w:t>;</w:t>
      </w:r>
    </w:p>
    <w:p w14:paraId="4DB30612" w14:textId="4D805408" w:rsidR="00093FF7" w:rsidRPr="003D4C8F"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 xml:space="preserve">przebudowa </w:t>
      </w:r>
      <w:r w:rsidR="003D4C8F" w:rsidRPr="003D4C8F">
        <w:rPr>
          <w:rFonts w:ascii="Times New Roman" w:hAnsi="Times New Roman" w:cs="Times New Roman"/>
          <w:sz w:val="24"/>
          <w:szCs w:val="24"/>
        </w:rPr>
        <w:t xml:space="preserve">istniejących </w:t>
      </w:r>
      <w:r w:rsidRPr="003D4C8F">
        <w:rPr>
          <w:rFonts w:ascii="Times New Roman" w:hAnsi="Times New Roman" w:cs="Times New Roman"/>
          <w:sz w:val="24"/>
          <w:szCs w:val="24"/>
        </w:rPr>
        <w:t xml:space="preserve">zatok autobusowych – </w:t>
      </w:r>
      <w:r w:rsidR="003D4C8F" w:rsidRPr="003D4C8F">
        <w:rPr>
          <w:rFonts w:ascii="Times New Roman" w:hAnsi="Times New Roman" w:cs="Times New Roman"/>
          <w:sz w:val="24"/>
          <w:szCs w:val="24"/>
        </w:rPr>
        <w:t>w zależności od potrzeb</w:t>
      </w:r>
      <w:r w:rsidRPr="003D4C8F">
        <w:rPr>
          <w:rFonts w:ascii="Times New Roman" w:hAnsi="Times New Roman" w:cs="Times New Roman"/>
          <w:sz w:val="24"/>
          <w:szCs w:val="24"/>
        </w:rPr>
        <w:t>;</w:t>
      </w:r>
    </w:p>
    <w:p w14:paraId="67FCBCF6" w14:textId="1D35C66D" w:rsidR="00093FF7" w:rsidRPr="003D4C8F"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 xml:space="preserve">przebudowa </w:t>
      </w:r>
      <w:r w:rsidR="003D4C8F" w:rsidRPr="003D4C8F">
        <w:rPr>
          <w:rFonts w:ascii="Times New Roman" w:hAnsi="Times New Roman" w:cs="Times New Roman"/>
          <w:sz w:val="24"/>
          <w:szCs w:val="24"/>
        </w:rPr>
        <w:t xml:space="preserve">istniejących zatok postojowych </w:t>
      </w:r>
      <w:r w:rsidRPr="003D4C8F">
        <w:rPr>
          <w:rFonts w:ascii="Times New Roman" w:hAnsi="Times New Roman" w:cs="Times New Roman"/>
          <w:sz w:val="24"/>
          <w:szCs w:val="24"/>
        </w:rPr>
        <w:t xml:space="preserve">– </w:t>
      </w:r>
      <w:r w:rsidR="003D4C8F" w:rsidRPr="003D4C8F">
        <w:rPr>
          <w:rFonts w:ascii="Times New Roman" w:hAnsi="Times New Roman" w:cs="Times New Roman"/>
          <w:sz w:val="24"/>
          <w:szCs w:val="24"/>
        </w:rPr>
        <w:t>w zależności od potrzeb</w:t>
      </w:r>
      <w:r w:rsidRPr="003D4C8F">
        <w:rPr>
          <w:rFonts w:ascii="Times New Roman" w:hAnsi="Times New Roman" w:cs="Times New Roman"/>
          <w:sz w:val="24"/>
          <w:szCs w:val="24"/>
        </w:rPr>
        <w:t>;</w:t>
      </w:r>
    </w:p>
    <w:p w14:paraId="65EA1869" w14:textId="0B222AFE" w:rsidR="00093FF7" w:rsidRPr="003D4C8F" w:rsidRDefault="003D4C8F"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lastRenderedPageBreak/>
        <w:t>przebudowa istniejącego chodnika oraz</w:t>
      </w:r>
      <w:r w:rsidR="00093FF7" w:rsidRPr="003D4C8F">
        <w:rPr>
          <w:rFonts w:ascii="Times New Roman" w:hAnsi="Times New Roman" w:cs="Times New Roman"/>
          <w:sz w:val="24"/>
          <w:szCs w:val="24"/>
        </w:rPr>
        <w:t xml:space="preserve"> ewentualnie </w:t>
      </w:r>
      <w:r w:rsidRPr="003D4C8F">
        <w:rPr>
          <w:rFonts w:ascii="Times New Roman" w:hAnsi="Times New Roman" w:cs="Times New Roman"/>
          <w:sz w:val="24"/>
          <w:szCs w:val="24"/>
        </w:rPr>
        <w:t>budowa nowego chodnika szer. 1,5 m – 2,0 m</w:t>
      </w:r>
      <w:r w:rsidR="00093FF7" w:rsidRPr="003D4C8F">
        <w:rPr>
          <w:rFonts w:ascii="Times New Roman" w:hAnsi="Times New Roman" w:cs="Times New Roman"/>
          <w:spacing w:val="1"/>
          <w:sz w:val="24"/>
          <w:szCs w:val="24"/>
        </w:rPr>
        <w:t>;</w:t>
      </w:r>
    </w:p>
    <w:p w14:paraId="60B75553" w14:textId="77777777" w:rsidR="00093FF7" w:rsidRPr="000D3DF7"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color w:val="FF0000"/>
          <w:sz w:val="24"/>
          <w:szCs w:val="24"/>
        </w:rPr>
      </w:pPr>
      <w:r w:rsidRPr="003D4C8F">
        <w:rPr>
          <w:rFonts w:ascii="Times New Roman" w:hAnsi="Times New Roman" w:cs="Times New Roman"/>
          <w:sz w:val="24"/>
          <w:szCs w:val="24"/>
        </w:rPr>
        <w:t>budowa elementów BRD;</w:t>
      </w:r>
    </w:p>
    <w:p w14:paraId="7451418B" w14:textId="5ABA25C8" w:rsidR="00093FF7" w:rsidRPr="003D4C8F"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odwodnienie drogi – budowa kanalizacji deszczowej;</w:t>
      </w:r>
    </w:p>
    <w:p w14:paraId="6C4C5D04" w14:textId="6BFB09E6" w:rsidR="00093FF7" w:rsidRPr="003D4C8F" w:rsidRDefault="003D4C8F"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przebudowa zjazdów,</w:t>
      </w:r>
    </w:p>
    <w:p w14:paraId="24579B68" w14:textId="77777777" w:rsidR="003D4C8F" w:rsidRPr="003D4C8F" w:rsidRDefault="00093FF7" w:rsidP="008B0ECD">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przebudowa, budowa oświetlenia drogowego;</w:t>
      </w:r>
    </w:p>
    <w:p w14:paraId="3D70AF8A" w14:textId="4FF1B075" w:rsidR="00093FF7" w:rsidRPr="003D4C8F" w:rsidRDefault="00093FF7" w:rsidP="008B0ECD">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rozwiązanie kolizji z infrastrukturą obcą;</w:t>
      </w:r>
    </w:p>
    <w:p w14:paraId="18B7C022" w14:textId="63BBACC1" w:rsidR="003D4C8F" w:rsidRPr="003D4C8F" w:rsidRDefault="003D4C8F"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z w:val="24"/>
          <w:szCs w:val="24"/>
        </w:rPr>
        <w:t>wycinka drzew kolidujących z inwestycją,</w:t>
      </w:r>
    </w:p>
    <w:p w14:paraId="270B1DE5" w14:textId="77777777" w:rsidR="00093FF7" w:rsidRPr="003D4C8F" w:rsidRDefault="00093FF7" w:rsidP="00093FF7">
      <w:pPr>
        <w:pStyle w:val="Akapitzlist"/>
        <w:numPr>
          <w:ilvl w:val="0"/>
          <w:numId w:val="20"/>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sidRPr="003D4C8F">
        <w:rPr>
          <w:rFonts w:ascii="Times New Roman" w:hAnsi="Times New Roman" w:cs="Times New Roman"/>
          <w:spacing w:val="-3"/>
          <w:sz w:val="24"/>
          <w:szCs w:val="24"/>
        </w:rPr>
        <w:t>dostosowanie konstrukcji nawierzchni jezdni do prognozowanych obciążeń ruchem i wystę</w:t>
      </w:r>
      <w:r w:rsidRPr="003D4C8F">
        <w:rPr>
          <w:rFonts w:ascii="Times New Roman" w:hAnsi="Times New Roman" w:cs="Times New Roman"/>
          <w:spacing w:val="-3"/>
          <w:sz w:val="24"/>
          <w:szCs w:val="24"/>
        </w:rPr>
        <w:softHyphen/>
      </w:r>
      <w:r w:rsidRPr="003D4C8F">
        <w:rPr>
          <w:rFonts w:ascii="Times New Roman" w:hAnsi="Times New Roman" w:cs="Times New Roman"/>
          <w:spacing w:val="-1"/>
          <w:sz w:val="24"/>
          <w:szCs w:val="24"/>
        </w:rPr>
        <w:t>pujących warunków gruntowych; obliczenie kategorii ruchu, zaproponowanie konstrukcji nawierzchni jezdni, skrzyżowań, zatok autobusowych, zjazdów, chodników.</w:t>
      </w:r>
    </w:p>
    <w:p w14:paraId="7086AF15" w14:textId="40392D78" w:rsidR="00093FF7" w:rsidRDefault="00093FF7" w:rsidP="00093FF7">
      <w:pPr>
        <w:pStyle w:val="Akapitzlist"/>
        <w:numPr>
          <w:ilvl w:val="0"/>
          <w:numId w:val="4"/>
        </w:numPr>
        <w:shd w:val="clear" w:color="auto" w:fill="FFFFFF"/>
        <w:tabs>
          <w:tab w:val="left" w:pos="851"/>
        </w:tabs>
        <w:autoSpaceDE w:val="0"/>
        <w:autoSpaceDN w:val="0"/>
        <w:adjustRightInd w:val="0"/>
        <w:spacing w:before="120" w:after="120" w:line="276" w:lineRule="auto"/>
        <w:ind w:right="23"/>
        <w:jc w:val="both"/>
        <w:rPr>
          <w:rFonts w:ascii="Times New Roman" w:hAnsi="Times New Roman" w:cs="Times New Roman"/>
          <w:sz w:val="24"/>
          <w:szCs w:val="24"/>
        </w:rPr>
      </w:pPr>
      <w:r>
        <w:rPr>
          <w:rFonts w:ascii="Times New Roman" w:hAnsi="Times New Roman" w:cs="Times New Roman"/>
          <w:sz w:val="24"/>
          <w:szCs w:val="24"/>
        </w:rPr>
        <w:t>Zjazdy i parkingi</w:t>
      </w:r>
      <w:r w:rsidR="005B25E4">
        <w:rPr>
          <w:rFonts w:ascii="Times New Roman" w:hAnsi="Times New Roman" w:cs="Times New Roman"/>
          <w:sz w:val="24"/>
          <w:szCs w:val="24"/>
        </w:rPr>
        <w:t>:</w:t>
      </w:r>
    </w:p>
    <w:p w14:paraId="79F7B11C" w14:textId="600824F3" w:rsidR="00093FF7" w:rsidRPr="00AD39AB" w:rsidRDefault="005B25E4" w:rsidP="00093FF7">
      <w:pPr>
        <w:pStyle w:val="Akapitzlist"/>
        <w:numPr>
          <w:ilvl w:val="1"/>
          <w:numId w:val="4"/>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Pr>
          <w:rFonts w:ascii="Times New Roman" w:hAnsi="Times New Roman" w:cs="Times New Roman"/>
          <w:sz w:val="24"/>
          <w:szCs w:val="24"/>
        </w:rPr>
        <w:t>w</w:t>
      </w:r>
      <w:r w:rsidR="00093FF7" w:rsidRPr="00AD39AB">
        <w:rPr>
          <w:rFonts w:ascii="Times New Roman" w:hAnsi="Times New Roman" w:cs="Times New Roman"/>
          <w:sz w:val="24"/>
          <w:szCs w:val="24"/>
        </w:rPr>
        <w:t xml:space="preserve"> celu realizacji obowiązku inwestora polegającego na ochronie uzasadnionych interesów  osób trzecich należy dokonać przebudowy zjazdów z drogi, które tego wymagają</w:t>
      </w:r>
      <w:r>
        <w:rPr>
          <w:rFonts w:ascii="Times New Roman" w:hAnsi="Times New Roman" w:cs="Times New Roman"/>
          <w:sz w:val="24"/>
          <w:szCs w:val="24"/>
        </w:rPr>
        <w:t>;</w:t>
      </w:r>
    </w:p>
    <w:p w14:paraId="2E52825F" w14:textId="572CA83E" w:rsidR="00093FF7" w:rsidRPr="00AD39AB" w:rsidRDefault="005B25E4" w:rsidP="00093FF7">
      <w:pPr>
        <w:pStyle w:val="Akapitzlist"/>
        <w:numPr>
          <w:ilvl w:val="1"/>
          <w:numId w:val="4"/>
        </w:numPr>
        <w:shd w:val="clear" w:color="auto" w:fill="FFFFFF"/>
        <w:tabs>
          <w:tab w:val="left" w:pos="993"/>
        </w:tabs>
        <w:autoSpaceDE w:val="0"/>
        <w:autoSpaceDN w:val="0"/>
        <w:adjustRightInd w:val="0"/>
        <w:spacing w:before="120" w:after="120" w:line="276" w:lineRule="auto"/>
        <w:ind w:left="993" w:right="23"/>
        <w:jc w:val="both"/>
        <w:rPr>
          <w:rFonts w:ascii="Times New Roman" w:hAnsi="Times New Roman" w:cs="Times New Roman"/>
          <w:sz w:val="24"/>
          <w:szCs w:val="24"/>
        </w:rPr>
      </w:pPr>
      <w:r>
        <w:rPr>
          <w:rFonts w:ascii="Times New Roman" w:hAnsi="Times New Roman" w:cs="Times New Roman"/>
          <w:sz w:val="24"/>
          <w:szCs w:val="24"/>
        </w:rPr>
        <w:t>p</w:t>
      </w:r>
      <w:r w:rsidR="00093FF7" w:rsidRPr="00AD39AB">
        <w:rPr>
          <w:rFonts w:ascii="Times New Roman" w:hAnsi="Times New Roman" w:cs="Times New Roman"/>
          <w:sz w:val="24"/>
          <w:szCs w:val="24"/>
        </w:rPr>
        <w:t>owyższe dotyczy tylko zjazdów legalnych znajdujących się w ewidencji zarządcy drogi lub na mapach do celów projektowych. Należy zróżnicować realizowane zjazdy na zjazdy indywidualne i publiczne  w zależności od rodzaju obiektu istniejącego na nieruchomości, tj. czy jest to obiekt użytkowany indywidualnie czy w celu prowadzenia działalności gospodarczej. Zjazdy należy wykonać w sposób odpowiadający wymaganiom wynikającym z ich usytuowania i przeznaczenia o parametrach technicznych dostosowanych do wymagań bezpieczeństwa ruchu na drodze, wymiarów gabarytowych pojazdów, dla których będą przeznaczone oraz do wymagań ruchu pieszych, uwzględniając kategorię zjazdu</w:t>
      </w:r>
      <w:r>
        <w:rPr>
          <w:rFonts w:ascii="Times New Roman" w:hAnsi="Times New Roman" w:cs="Times New Roman"/>
          <w:sz w:val="24"/>
          <w:szCs w:val="24"/>
        </w:rPr>
        <w:t>;</w:t>
      </w:r>
    </w:p>
    <w:p w14:paraId="2E605273" w14:textId="7C6ACAE7" w:rsidR="00093FF7" w:rsidRPr="00AD39AB" w:rsidRDefault="005B25E4" w:rsidP="00093FF7">
      <w:pPr>
        <w:pStyle w:val="Akapitzlist"/>
        <w:numPr>
          <w:ilvl w:val="1"/>
          <w:numId w:val="4"/>
        </w:numPr>
        <w:shd w:val="clear" w:color="auto" w:fill="FFFFFF"/>
        <w:tabs>
          <w:tab w:val="left" w:pos="993"/>
        </w:tabs>
        <w:autoSpaceDE w:val="0"/>
        <w:autoSpaceDN w:val="0"/>
        <w:adjustRightInd w:val="0"/>
        <w:spacing w:after="0" w:line="276" w:lineRule="auto"/>
        <w:ind w:left="993" w:right="23"/>
        <w:jc w:val="both"/>
        <w:rPr>
          <w:rFonts w:ascii="Times New Roman" w:hAnsi="Times New Roman" w:cs="Times New Roman"/>
          <w:sz w:val="24"/>
          <w:szCs w:val="24"/>
        </w:rPr>
      </w:pPr>
      <w:r>
        <w:rPr>
          <w:rFonts w:ascii="Times New Roman" w:hAnsi="Times New Roman" w:cs="Times New Roman"/>
          <w:sz w:val="24"/>
          <w:szCs w:val="24"/>
        </w:rPr>
        <w:t>k</w:t>
      </w:r>
      <w:r w:rsidR="00093FF7" w:rsidRPr="00AD39AB">
        <w:rPr>
          <w:rFonts w:ascii="Times New Roman" w:hAnsi="Times New Roman" w:cs="Times New Roman"/>
          <w:sz w:val="24"/>
          <w:szCs w:val="24"/>
        </w:rPr>
        <w:t>onstrukcję zjazdów i  parkingów  należy uzależnić w każdym indywidualnym przypadku od struktury rodzajowej ruchu (samochody ciężarowe, autobusy).</w:t>
      </w:r>
    </w:p>
    <w:p w14:paraId="4047DABF" w14:textId="205D8EBA" w:rsidR="00093FF7" w:rsidRDefault="00093FF7" w:rsidP="00093FF7">
      <w:pPr>
        <w:pStyle w:val="Akapitzlist"/>
        <w:numPr>
          <w:ilvl w:val="0"/>
          <w:numId w:val="4"/>
        </w:numPr>
        <w:shd w:val="clear" w:color="auto" w:fill="FFFFFF"/>
        <w:tabs>
          <w:tab w:val="left" w:pos="851"/>
        </w:tabs>
        <w:autoSpaceDE w:val="0"/>
        <w:autoSpaceDN w:val="0"/>
        <w:adjustRightInd w:val="0"/>
        <w:spacing w:after="0" w:line="276" w:lineRule="auto"/>
        <w:ind w:right="23"/>
        <w:jc w:val="both"/>
        <w:rPr>
          <w:rFonts w:ascii="Times New Roman" w:hAnsi="Times New Roman" w:cs="Times New Roman"/>
          <w:sz w:val="24"/>
          <w:szCs w:val="24"/>
        </w:rPr>
      </w:pPr>
      <w:r>
        <w:rPr>
          <w:rFonts w:ascii="Times New Roman" w:hAnsi="Times New Roman" w:cs="Times New Roman"/>
          <w:sz w:val="24"/>
          <w:szCs w:val="24"/>
        </w:rPr>
        <w:t>Chodniki</w:t>
      </w:r>
      <w:r w:rsidR="005B25E4">
        <w:rPr>
          <w:rFonts w:ascii="Times New Roman" w:hAnsi="Times New Roman" w:cs="Times New Roman"/>
          <w:sz w:val="24"/>
          <w:szCs w:val="24"/>
        </w:rPr>
        <w:t>:</w:t>
      </w:r>
    </w:p>
    <w:p w14:paraId="1F9FAA7B" w14:textId="3554EBB6" w:rsidR="00093FF7" w:rsidRDefault="005B25E4" w:rsidP="00093FF7">
      <w:pPr>
        <w:pStyle w:val="Akapitzlist"/>
        <w:numPr>
          <w:ilvl w:val="1"/>
          <w:numId w:val="4"/>
        </w:numPr>
        <w:shd w:val="clear" w:color="auto" w:fill="FFFFFF"/>
        <w:tabs>
          <w:tab w:val="left" w:pos="1134"/>
        </w:tabs>
        <w:autoSpaceDE w:val="0"/>
        <w:autoSpaceDN w:val="0"/>
        <w:adjustRightInd w:val="0"/>
        <w:spacing w:after="0" w:line="276" w:lineRule="auto"/>
        <w:ind w:left="993" w:right="23"/>
        <w:jc w:val="both"/>
        <w:rPr>
          <w:rFonts w:ascii="Times New Roman" w:hAnsi="Times New Roman" w:cs="Times New Roman"/>
          <w:sz w:val="24"/>
          <w:szCs w:val="24"/>
        </w:rPr>
      </w:pPr>
      <w:r>
        <w:rPr>
          <w:rFonts w:ascii="Times New Roman" w:hAnsi="Times New Roman" w:cs="Times New Roman"/>
          <w:sz w:val="24"/>
          <w:szCs w:val="24"/>
        </w:rPr>
        <w:t>z</w:t>
      </w:r>
      <w:r w:rsidR="00093FF7" w:rsidRPr="00AD39AB">
        <w:rPr>
          <w:rFonts w:ascii="Times New Roman" w:hAnsi="Times New Roman" w:cs="Times New Roman"/>
          <w:sz w:val="24"/>
          <w:szCs w:val="24"/>
        </w:rPr>
        <w:t xml:space="preserve">aprojektować </w:t>
      </w:r>
      <w:r w:rsidR="00BD7359">
        <w:rPr>
          <w:rFonts w:ascii="Times New Roman" w:hAnsi="Times New Roman" w:cs="Times New Roman"/>
          <w:sz w:val="24"/>
          <w:szCs w:val="24"/>
        </w:rPr>
        <w:t xml:space="preserve">przebudowę istniejącego jednostronnego chodnika oraz </w:t>
      </w:r>
      <w:r w:rsidR="00093FF7" w:rsidRPr="00AD39AB">
        <w:rPr>
          <w:rFonts w:ascii="Times New Roman" w:hAnsi="Times New Roman" w:cs="Times New Roman"/>
          <w:sz w:val="24"/>
          <w:szCs w:val="24"/>
        </w:rPr>
        <w:t xml:space="preserve">ewentualnie </w:t>
      </w:r>
      <w:r w:rsidR="00BD7359">
        <w:rPr>
          <w:rFonts w:ascii="Times New Roman" w:hAnsi="Times New Roman" w:cs="Times New Roman"/>
          <w:sz w:val="24"/>
          <w:szCs w:val="24"/>
        </w:rPr>
        <w:t xml:space="preserve">budowę nowego </w:t>
      </w:r>
      <w:r w:rsidR="00093FF7" w:rsidRPr="00AD39AB">
        <w:rPr>
          <w:rFonts w:ascii="Times New Roman" w:hAnsi="Times New Roman" w:cs="Times New Roman"/>
          <w:sz w:val="24"/>
          <w:szCs w:val="24"/>
        </w:rPr>
        <w:t>chodnik</w:t>
      </w:r>
      <w:r w:rsidR="00BD7359">
        <w:rPr>
          <w:rFonts w:ascii="Times New Roman" w:hAnsi="Times New Roman" w:cs="Times New Roman"/>
          <w:sz w:val="24"/>
          <w:szCs w:val="24"/>
        </w:rPr>
        <w:t>a</w:t>
      </w:r>
      <w:r w:rsidR="00093FF7" w:rsidRPr="00AD39AB">
        <w:rPr>
          <w:rFonts w:ascii="Times New Roman" w:hAnsi="Times New Roman" w:cs="Times New Roman"/>
          <w:sz w:val="24"/>
          <w:szCs w:val="24"/>
        </w:rPr>
        <w:t xml:space="preserve"> szer. 1,5 m - 2,0 m w zakresie niezbędnym. Ewentualne poszerzenia na lokalizację elementów BRD celem zachowania skrajni drogowej.</w:t>
      </w:r>
    </w:p>
    <w:p w14:paraId="4B5BE309" w14:textId="77777777" w:rsidR="00093FF7" w:rsidRPr="00AD39AB" w:rsidRDefault="00093FF7" w:rsidP="00093FF7">
      <w:pPr>
        <w:pStyle w:val="Akapitzlist"/>
        <w:numPr>
          <w:ilvl w:val="0"/>
          <w:numId w:val="4"/>
        </w:numPr>
        <w:spacing w:after="0" w:line="276" w:lineRule="auto"/>
        <w:jc w:val="both"/>
        <w:rPr>
          <w:rFonts w:ascii="Times New Roman" w:hAnsi="Times New Roman" w:cs="Times New Roman"/>
          <w:sz w:val="24"/>
          <w:szCs w:val="24"/>
        </w:rPr>
      </w:pPr>
      <w:r w:rsidRPr="00AD39AB">
        <w:rPr>
          <w:rFonts w:ascii="Times New Roman" w:hAnsi="Times New Roman" w:cs="Times New Roman"/>
          <w:sz w:val="24"/>
          <w:szCs w:val="24"/>
        </w:rPr>
        <w:t xml:space="preserve">Istniejące i projektowane uzbrojenie inżynieryjne powinno spełniać wymagania Rozporządzenia Ministra Transportu i Gospodarki Morskiej w sprawie warunków technicznych jakim  powinny odpowiadać drogi publiczne i ich usytuowanie z dnia 2 marca 1999r. (Dz. U. z 2016 poz.124 z </w:t>
      </w:r>
      <w:proofErr w:type="spellStart"/>
      <w:r w:rsidRPr="00AD39AB">
        <w:rPr>
          <w:rFonts w:ascii="Times New Roman" w:hAnsi="Times New Roman" w:cs="Times New Roman"/>
          <w:sz w:val="24"/>
          <w:szCs w:val="24"/>
        </w:rPr>
        <w:t>późn</w:t>
      </w:r>
      <w:proofErr w:type="spellEnd"/>
      <w:r w:rsidRPr="00AD39AB">
        <w:rPr>
          <w:rFonts w:ascii="Times New Roman" w:hAnsi="Times New Roman" w:cs="Times New Roman"/>
          <w:sz w:val="24"/>
          <w:szCs w:val="24"/>
        </w:rPr>
        <w:t>. zm.).</w:t>
      </w:r>
    </w:p>
    <w:p w14:paraId="1F21AC82" w14:textId="6C921B66" w:rsidR="00093FF7" w:rsidRDefault="00093FF7" w:rsidP="00093FF7">
      <w:pPr>
        <w:pStyle w:val="Akapitzlist"/>
        <w:numPr>
          <w:ilvl w:val="0"/>
          <w:numId w:val="4"/>
        </w:numPr>
        <w:shd w:val="clear" w:color="auto" w:fill="FFFFFF"/>
        <w:tabs>
          <w:tab w:val="left" w:pos="1134"/>
        </w:tabs>
        <w:autoSpaceDE w:val="0"/>
        <w:autoSpaceDN w:val="0"/>
        <w:adjustRightInd w:val="0"/>
        <w:spacing w:after="0" w:line="276" w:lineRule="auto"/>
        <w:ind w:right="23"/>
        <w:jc w:val="both"/>
        <w:rPr>
          <w:rFonts w:ascii="Times New Roman" w:hAnsi="Times New Roman" w:cs="Times New Roman"/>
          <w:sz w:val="24"/>
          <w:szCs w:val="24"/>
        </w:rPr>
      </w:pPr>
      <w:r>
        <w:rPr>
          <w:rFonts w:ascii="Times New Roman" w:hAnsi="Times New Roman" w:cs="Times New Roman"/>
          <w:sz w:val="24"/>
          <w:szCs w:val="24"/>
        </w:rPr>
        <w:t>Odwodnienie</w:t>
      </w:r>
      <w:r w:rsidR="005B25E4">
        <w:rPr>
          <w:rFonts w:ascii="Times New Roman" w:hAnsi="Times New Roman" w:cs="Times New Roman"/>
          <w:sz w:val="24"/>
          <w:szCs w:val="24"/>
        </w:rPr>
        <w:t>:</w:t>
      </w:r>
    </w:p>
    <w:p w14:paraId="69E3C1B4" w14:textId="2E593018"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AD39AB">
        <w:rPr>
          <w:rFonts w:ascii="Times New Roman" w:eastAsia="Calibri" w:hAnsi="Times New Roman" w:cs="Times New Roman"/>
          <w:sz w:val="24"/>
          <w:szCs w:val="24"/>
        </w:rPr>
        <w:t>ależy zaprojektować koncepcję systemu odwodnienia pasa drogowego drogi. System odwodnienia powinien spełniać wymagania wynikające z przepisów prawa, w tym warunków wynikających z oceny oddziaływania inwestycji na środowisko oraz zapewniać skuteczne odprowadzenie wody z pasa drogi na etapie realizacji oraz eksploatacji</w:t>
      </w:r>
      <w:r>
        <w:rPr>
          <w:rFonts w:ascii="Times New Roman" w:eastAsia="Calibri" w:hAnsi="Times New Roman" w:cs="Times New Roman"/>
          <w:sz w:val="24"/>
          <w:szCs w:val="24"/>
        </w:rPr>
        <w:t>;</w:t>
      </w:r>
    </w:p>
    <w:p w14:paraId="618B055C" w14:textId="6ADDB7E2"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s</w:t>
      </w:r>
      <w:r w:rsidR="00093FF7" w:rsidRPr="00AD39AB">
        <w:rPr>
          <w:rFonts w:ascii="Times New Roman" w:eastAsia="Calibri" w:hAnsi="Times New Roman" w:cs="Times New Roman"/>
          <w:sz w:val="24"/>
          <w:szCs w:val="24"/>
        </w:rPr>
        <w:t>ystem odwodnienia pasa drogi należy projektować dla docelowego przekroju poprzecznego</w:t>
      </w:r>
      <w:r>
        <w:rPr>
          <w:rFonts w:ascii="Times New Roman" w:eastAsia="Calibri" w:hAnsi="Times New Roman" w:cs="Times New Roman"/>
          <w:sz w:val="24"/>
          <w:szCs w:val="24"/>
        </w:rPr>
        <w:t>;</w:t>
      </w:r>
    </w:p>
    <w:p w14:paraId="2D5974A3" w14:textId="0C3B1106"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p</w:t>
      </w:r>
      <w:r w:rsidR="00093FF7" w:rsidRPr="00AD39AB">
        <w:rPr>
          <w:rFonts w:ascii="Times New Roman" w:eastAsia="Calibri" w:hAnsi="Times New Roman" w:cs="Times New Roman"/>
          <w:sz w:val="24"/>
          <w:szCs w:val="24"/>
        </w:rPr>
        <w:t>rzed zaprojektowaniem systemu odwodnienia pasa drogi należy przeanalizować i uwzględnić, w dokumentacji projektowej, możliwości techniczne odbiorników oraz uzgodnić warunki odbioru wód z właścicielem odbiornika</w:t>
      </w:r>
      <w:r>
        <w:rPr>
          <w:rFonts w:ascii="Times New Roman" w:eastAsia="Calibri" w:hAnsi="Times New Roman" w:cs="Times New Roman"/>
          <w:sz w:val="24"/>
          <w:szCs w:val="24"/>
        </w:rPr>
        <w:t>;</w:t>
      </w:r>
    </w:p>
    <w:p w14:paraId="5BDC5F5D" w14:textId="7CF4D2C2" w:rsidR="00093FF7" w:rsidRPr="00AD39AB" w:rsidRDefault="00093FF7"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sidRPr="00AD39AB">
        <w:rPr>
          <w:rFonts w:ascii="Times New Roman" w:eastAsia="Calibri" w:hAnsi="Times New Roman" w:cs="Times New Roman"/>
          <w:sz w:val="24"/>
          <w:szCs w:val="24"/>
        </w:rPr>
        <w:t>system odwodnienia pasa drogi  powinien opiera</w:t>
      </w:r>
      <w:r w:rsidR="00BD7359">
        <w:rPr>
          <w:rFonts w:ascii="Times New Roman" w:eastAsia="Calibri" w:hAnsi="Times New Roman" w:cs="Times New Roman"/>
          <w:sz w:val="24"/>
          <w:szCs w:val="24"/>
        </w:rPr>
        <w:t>ć się na szczelnej kanalizacji deszczowej</w:t>
      </w:r>
      <w:r w:rsidR="005B25E4">
        <w:rPr>
          <w:rFonts w:ascii="Times New Roman" w:eastAsia="Calibri" w:hAnsi="Times New Roman" w:cs="Times New Roman"/>
          <w:sz w:val="24"/>
          <w:szCs w:val="24"/>
        </w:rPr>
        <w:t>;</w:t>
      </w:r>
    </w:p>
    <w:p w14:paraId="30435DEF" w14:textId="3A81A0C7"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w:t>
      </w:r>
      <w:r w:rsidR="00093FF7" w:rsidRPr="00AD39AB">
        <w:rPr>
          <w:rFonts w:ascii="Times New Roman" w:eastAsia="Calibri" w:hAnsi="Times New Roman" w:cs="Times New Roman"/>
          <w:sz w:val="24"/>
          <w:szCs w:val="24"/>
        </w:rPr>
        <w:t>ody z kanalizacji deszczowej, podobnie jak przy odwodnieniu powierzchniowym, należy odprowadzić do odbiorników, zgodnie z wytycznymi zarządców odbiornika. Odprowadzane wody deszczowe należy podczyścić do parametrów jakościowych wymaganych wg obowiązujących przepisów</w:t>
      </w:r>
      <w:r>
        <w:rPr>
          <w:rFonts w:ascii="Times New Roman" w:eastAsia="Calibri" w:hAnsi="Times New Roman" w:cs="Times New Roman"/>
          <w:sz w:val="24"/>
          <w:szCs w:val="24"/>
        </w:rPr>
        <w:t>;</w:t>
      </w:r>
    </w:p>
    <w:p w14:paraId="237769ED" w14:textId="28D2428F"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w:t>
      </w:r>
      <w:r w:rsidR="00093FF7" w:rsidRPr="00AD39AB">
        <w:rPr>
          <w:rFonts w:ascii="Times New Roman" w:eastAsia="Calibri" w:hAnsi="Times New Roman" w:cs="Times New Roman"/>
          <w:sz w:val="24"/>
          <w:szCs w:val="24"/>
        </w:rPr>
        <w:t xml:space="preserve">ykonawca zastosuje zapisy </w:t>
      </w:r>
      <w:r w:rsidR="00BD7359">
        <w:rPr>
          <w:rFonts w:ascii="Times New Roman" w:eastAsia="Calibri" w:hAnsi="Times New Roman" w:cs="Times New Roman"/>
          <w:sz w:val="24"/>
          <w:szCs w:val="24"/>
        </w:rPr>
        <w:t xml:space="preserve">(ewentualnej) </w:t>
      </w:r>
      <w:r w:rsidR="00093FF7" w:rsidRPr="00AD39AB">
        <w:rPr>
          <w:rFonts w:ascii="Times New Roman" w:eastAsia="Calibri" w:hAnsi="Times New Roman" w:cs="Times New Roman"/>
          <w:sz w:val="24"/>
          <w:szCs w:val="24"/>
        </w:rPr>
        <w:t>decyzji o środowiskowych uwarunkowaniach dotyczące ochrony wód powierzchniowych i podziemnych przed zanieczyszczeniem</w:t>
      </w:r>
      <w:r w:rsidR="00BD7359">
        <w:rPr>
          <w:rFonts w:ascii="Times New Roman" w:eastAsia="Calibri" w:hAnsi="Times New Roman" w:cs="Times New Roman"/>
          <w:sz w:val="24"/>
          <w:szCs w:val="24"/>
        </w:rPr>
        <w:t>;</w:t>
      </w:r>
    </w:p>
    <w:p w14:paraId="3727633E" w14:textId="252E196D"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w</w:t>
      </w:r>
      <w:r w:rsidR="00093FF7" w:rsidRPr="00AD39AB">
        <w:rPr>
          <w:rFonts w:ascii="Times New Roman" w:eastAsia="Calibri" w:hAnsi="Times New Roman" w:cs="Times New Roman"/>
          <w:sz w:val="24"/>
          <w:szCs w:val="24"/>
        </w:rPr>
        <w:t xml:space="preserve">ielkość wód deszczowych odprowadzanych do odbiorników musi być przyjęta na takim poziomie, aby nie występowały podtopienia terenów przyległych zwłaszcza w okresach </w:t>
      </w:r>
      <w:proofErr w:type="spellStart"/>
      <w:r w:rsidR="00093FF7" w:rsidRPr="00AD39AB">
        <w:rPr>
          <w:rFonts w:ascii="Times New Roman" w:eastAsia="Calibri" w:hAnsi="Times New Roman" w:cs="Times New Roman"/>
          <w:sz w:val="24"/>
          <w:szCs w:val="24"/>
        </w:rPr>
        <w:t>nawodnień</w:t>
      </w:r>
      <w:proofErr w:type="spellEnd"/>
      <w:r w:rsidR="003D4C8F">
        <w:rPr>
          <w:rFonts w:ascii="Times New Roman" w:eastAsia="Calibri" w:hAnsi="Times New Roman" w:cs="Times New Roman"/>
          <w:sz w:val="24"/>
          <w:szCs w:val="24"/>
        </w:rPr>
        <w:t>;</w:t>
      </w:r>
    </w:p>
    <w:p w14:paraId="7D171990" w14:textId="102EA64E" w:rsidR="00093FF7" w:rsidRPr="00AD39AB"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hAnsi="Times New Roman" w:cs="Times New Roman"/>
          <w:sz w:val="24"/>
          <w:szCs w:val="24"/>
        </w:rPr>
        <w:t>z</w:t>
      </w:r>
      <w:r w:rsidR="00093FF7" w:rsidRPr="00AD39AB">
        <w:rPr>
          <w:rFonts w:ascii="Times New Roman" w:hAnsi="Times New Roman" w:cs="Times New Roman"/>
          <w:sz w:val="24"/>
          <w:szCs w:val="24"/>
        </w:rPr>
        <w:t>amawiający nie dopuszcza zaprojektowania powierzchni bezodpływowych</w:t>
      </w:r>
      <w:r>
        <w:rPr>
          <w:rFonts w:ascii="Times New Roman" w:hAnsi="Times New Roman" w:cs="Times New Roman"/>
          <w:sz w:val="24"/>
          <w:szCs w:val="24"/>
        </w:rPr>
        <w:t>;</w:t>
      </w:r>
    </w:p>
    <w:p w14:paraId="7A3C938F" w14:textId="12BFB507" w:rsidR="00093FF7" w:rsidRDefault="005B25E4" w:rsidP="006921DF">
      <w:pPr>
        <w:pStyle w:val="Akapitzlist"/>
        <w:numPr>
          <w:ilvl w:val="2"/>
          <w:numId w:val="32"/>
        </w:numPr>
        <w:tabs>
          <w:tab w:val="left" w:pos="426"/>
          <w:tab w:val="left" w:pos="567"/>
        </w:tabs>
        <w:spacing w:after="0" w:line="276" w:lineRule="auto"/>
        <w:ind w:left="993" w:hanging="284"/>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AD39AB">
        <w:rPr>
          <w:rFonts w:ascii="Times New Roman" w:eastAsia="Calibri" w:hAnsi="Times New Roman" w:cs="Times New Roman"/>
          <w:sz w:val="24"/>
          <w:szCs w:val="24"/>
        </w:rPr>
        <w:t>iedopuszczalne jest projektowanie zbiorników retencyjnych bezodpływowych.</w:t>
      </w:r>
    </w:p>
    <w:p w14:paraId="00F5C4AC" w14:textId="47D495EB" w:rsidR="00093FF7" w:rsidRPr="00AD39AB"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sidRPr="00AD39AB">
        <w:rPr>
          <w:rFonts w:ascii="Times New Roman" w:hAnsi="Times New Roman" w:cs="Times New Roman"/>
          <w:sz w:val="24"/>
          <w:szCs w:val="24"/>
        </w:rPr>
        <w:t>Projekt stałej i tymczasowej na czas robót organizacji ruchu</w:t>
      </w:r>
      <w:r w:rsidR="005B25E4">
        <w:rPr>
          <w:rFonts w:ascii="Times New Roman" w:hAnsi="Times New Roman" w:cs="Times New Roman"/>
          <w:sz w:val="24"/>
          <w:szCs w:val="24"/>
        </w:rPr>
        <w:t>:</w:t>
      </w:r>
    </w:p>
    <w:p w14:paraId="6F86A75D" w14:textId="1E8E2F3A" w:rsidR="00093FF7"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AD39AB">
        <w:rPr>
          <w:rFonts w:ascii="Times New Roman" w:eastAsia="Calibri" w:hAnsi="Times New Roman" w:cs="Times New Roman"/>
          <w:sz w:val="24"/>
          <w:szCs w:val="24"/>
        </w:rPr>
        <w:t>ależy opracować założenia do projektu stałej organizacji ruchu i tymczasowej organizacji ruchu (rozpoznać możliwość wyznaczenia alternatywnych tras na czas robót budowlanych, przeanalizować możliwość realizacji robót pod ruchem; w przypadku braku takiej możliwości przedstawić rozwiązania tymczasowych obiektów objazdowych).</w:t>
      </w:r>
    </w:p>
    <w:p w14:paraId="1BCF936C" w14:textId="272EBADC" w:rsidR="00093FF7"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Urządzenia infrastruktury towarzyszącej</w:t>
      </w:r>
      <w:r w:rsidR="005B25E4">
        <w:rPr>
          <w:rFonts w:ascii="Times New Roman" w:eastAsia="Calibri" w:hAnsi="Times New Roman" w:cs="Times New Roman"/>
          <w:sz w:val="24"/>
          <w:szCs w:val="24"/>
        </w:rPr>
        <w:t>:</w:t>
      </w:r>
    </w:p>
    <w:p w14:paraId="05576630" w14:textId="4E5FDC9F" w:rsidR="00093FF7" w:rsidRPr="00AD39AB"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W</w:t>
      </w:r>
      <w:r w:rsidR="00093FF7" w:rsidRPr="00AD39AB">
        <w:rPr>
          <w:rFonts w:ascii="Times New Roman" w:eastAsia="Calibri" w:hAnsi="Times New Roman" w:cs="Times New Roman"/>
          <w:sz w:val="24"/>
          <w:szCs w:val="24"/>
        </w:rPr>
        <w:t>ykonawca zobowiązany jest do wystąpienia do gestorów poszczególnych urządzeń o wydanie warunków technicznych /lub uaktualnienie uzyskanych dotychczas warunków technicznych/ budowy, przebudowy lub likwidacji urządzeń infrastruktury</w:t>
      </w:r>
      <w:r>
        <w:rPr>
          <w:rFonts w:ascii="Times New Roman" w:eastAsia="Calibri" w:hAnsi="Times New Roman" w:cs="Times New Roman"/>
          <w:sz w:val="24"/>
          <w:szCs w:val="24"/>
        </w:rPr>
        <w:t>;</w:t>
      </w:r>
    </w:p>
    <w:p w14:paraId="04F7EBA6" w14:textId="1629C785" w:rsidR="00093FF7" w:rsidRPr="00AD39AB"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k</w:t>
      </w:r>
      <w:r w:rsidR="00093FF7" w:rsidRPr="00AD39AB">
        <w:rPr>
          <w:rFonts w:ascii="Times New Roman" w:eastAsia="Calibri" w:hAnsi="Times New Roman" w:cs="Times New Roman"/>
          <w:sz w:val="24"/>
          <w:szCs w:val="24"/>
        </w:rPr>
        <w:t>oncepcje budowy, przebudowy lub likwidacji urządzeń infrastruktury technicznej (urządzenia teletechniczne, urządzenia energetyczne, sieci wodociągowe i gazowe, urządzenia melioracyjne, system odprowadzenia wód deszczowych i ścieków sanitarnych) wykonać z uwzględnieniem obowiązujących przepisów i norm</w:t>
      </w:r>
      <w:r>
        <w:rPr>
          <w:rFonts w:ascii="Times New Roman" w:eastAsia="Calibri" w:hAnsi="Times New Roman" w:cs="Times New Roman"/>
          <w:sz w:val="24"/>
          <w:szCs w:val="24"/>
        </w:rPr>
        <w:t>;</w:t>
      </w:r>
    </w:p>
    <w:p w14:paraId="3617F93A" w14:textId="057BBB3B" w:rsidR="00093FF7" w:rsidRPr="00AD39AB"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AD39AB">
        <w:rPr>
          <w:rFonts w:ascii="Times New Roman" w:eastAsia="Calibri" w:hAnsi="Times New Roman" w:cs="Times New Roman"/>
          <w:sz w:val="24"/>
          <w:szCs w:val="24"/>
        </w:rPr>
        <w:t>Wykonawca uzyska od właścicieli lub zarządców zgody na budowę, przebudowę lub likwidację infrastruktury technicznej związanej z budową przedmiotowego odcinka drogi  i obiektów towarzyszących</w:t>
      </w:r>
      <w:r w:rsidR="005B25E4">
        <w:rPr>
          <w:rFonts w:ascii="Times New Roman" w:eastAsia="Calibri" w:hAnsi="Times New Roman" w:cs="Times New Roman"/>
          <w:sz w:val="24"/>
          <w:szCs w:val="24"/>
        </w:rPr>
        <w:t>;</w:t>
      </w:r>
    </w:p>
    <w:p w14:paraId="50C0E935" w14:textId="7D8F57FC" w:rsidR="00093FF7" w:rsidRPr="00AD39AB"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r</w:t>
      </w:r>
      <w:r w:rsidR="00093FF7" w:rsidRPr="00AD39AB">
        <w:rPr>
          <w:rFonts w:ascii="Times New Roman" w:eastAsia="Calibri" w:hAnsi="Times New Roman" w:cs="Times New Roman"/>
          <w:sz w:val="24"/>
          <w:szCs w:val="24"/>
        </w:rPr>
        <w:t>ozwiązanie kanalizacji w pasie drogowym powinno umożliwiać łatwą kontrolę i czyszczenie kanałów, a szczególnie odcinków przebiegających pod jezdniami</w:t>
      </w:r>
      <w:r>
        <w:rPr>
          <w:rFonts w:ascii="Times New Roman" w:eastAsia="Calibri" w:hAnsi="Times New Roman" w:cs="Times New Roman"/>
          <w:sz w:val="24"/>
          <w:szCs w:val="24"/>
        </w:rPr>
        <w:t>;</w:t>
      </w:r>
    </w:p>
    <w:p w14:paraId="13BF6681" w14:textId="3C2F1CB7" w:rsidR="00093FF7"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o</w:t>
      </w:r>
      <w:r w:rsidR="00093FF7" w:rsidRPr="00AD39AB">
        <w:rPr>
          <w:rFonts w:ascii="Times New Roman" w:eastAsia="Calibri" w:hAnsi="Times New Roman" w:cs="Times New Roman"/>
          <w:sz w:val="24"/>
          <w:szCs w:val="24"/>
        </w:rPr>
        <w:t>pracować koncepcję (w razie potrzeby) przekroczeń dróg instalacjami ciśnieniowymi, a także odcinków w sąsiedztwie fundamentów i przyczółków obiektów inżynierskich i przepustów.</w:t>
      </w:r>
    </w:p>
    <w:p w14:paraId="30CC2AF2" w14:textId="630B095A" w:rsidR="00093FF7"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W ramach powyższego zadania inwestycyjnego Wykonawca</w:t>
      </w:r>
      <w:r w:rsidR="003D4C8F">
        <w:rPr>
          <w:rFonts w:ascii="Times New Roman" w:eastAsia="Calibri" w:hAnsi="Times New Roman" w:cs="Times New Roman"/>
          <w:sz w:val="24"/>
          <w:szCs w:val="24"/>
        </w:rPr>
        <w:t xml:space="preserve"> wystąpi do właściwego organu z</w:t>
      </w:r>
      <w:r w:rsidR="004022D2">
        <w:rPr>
          <w:rFonts w:ascii="Times New Roman" w:eastAsia="Calibri" w:hAnsi="Times New Roman" w:cs="Times New Roman"/>
          <w:sz w:val="24"/>
          <w:szCs w:val="24"/>
        </w:rPr>
        <w:t xml:space="preserve"> pisemnym </w:t>
      </w:r>
      <w:r w:rsidR="003D4C8F">
        <w:rPr>
          <w:rFonts w:ascii="Times New Roman" w:eastAsia="Calibri" w:hAnsi="Times New Roman" w:cs="Times New Roman"/>
          <w:sz w:val="24"/>
          <w:szCs w:val="24"/>
        </w:rPr>
        <w:t>zapytaniem</w:t>
      </w:r>
      <w:r w:rsidR="004022D2">
        <w:rPr>
          <w:rFonts w:ascii="Times New Roman" w:eastAsia="Calibri" w:hAnsi="Times New Roman" w:cs="Times New Roman"/>
          <w:sz w:val="24"/>
          <w:szCs w:val="24"/>
        </w:rPr>
        <w:t xml:space="preserve"> i uzyska informację, czy przedmiotowe przedsięwzięcie kwalifikuje się do przedsięwzięć mogących potencjalnie znacząco </w:t>
      </w:r>
      <w:r w:rsidR="004022D2">
        <w:rPr>
          <w:rFonts w:ascii="Times New Roman" w:eastAsia="Calibri" w:hAnsi="Times New Roman" w:cs="Times New Roman"/>
          <w:sz w:val="24"/>
          <w:szCs w:val="24"/>
        </w:rPr>
        <w:lastRenderedPageBreak/>
        <w:t>oddziaływać na środowisko zgodnie z zapisami Rozporządzenia Rady Ministrów z dnia 10 września 2019 r. (Dz.U.2019.1839), W przypadku stwierdzenia przez organ, że przedsięwzięcie kwalifikuje się do przedsięwzięć mogących potencjalnie znacząco oddziaływać na środowisko, wówczas Wykonawca</w:t>
      </w:r>
      <w:r>
        <w:rPr>
          <w:rFonts w:ascii="Times New Roman" w:eastAsia="Calibri" w:hAnsi="Times New Roman" w:cs="Times New Roman"/>
          <w:sz w:val="24"/>
          <w:szCs w:val="24"/>
        </w:rPr>
        <w:t>:</w:t>
      </w:r>
    </w:p>
    <w:p w14:paraId="239855B7" w14:textId="608B0B0D" w:rsidR="00093FF7" w:rsidRPr="001F6240"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o</w:t>
      </w:r>
      <w:r w:rsidR="00093FF7" w:rsidRPr="001F6240">
        <w:rPr>
          <w:rFonts w:ascii="Times New Roman" w:eastAsia="Calibri" w:hAnsi="Times New Roman" w:cs="Times New Roman"/>
          <w:sz w:val="24"/>
          <w:szCs w:val="24"/>
        </w:rPr>
        <w:t>pracuje skuteczne materiały do uzyskania decyzji środowiskowej tj. wzór wniosku, Kartę informacyjną przedsięwzięcia, Raport oddziaływania na środowisko (jeśli będzie wymagany) oraz pozyska niezbędne dokumenty do procedury uzyskania decyzji środowiskowej. Poprzez pojęcie skutecznych materiałów uznaje się opracowanie materiałów do wniosku o wydanie decyzji środowiskowej oraz dokonywanie uzupełnień (jeśli będą konieczne) na każdym etapie postępowania prowadzonego w oparciu o przepisy Ustawy z dnia 3 października 2008 r. o udostępnianiu informacji o środowisku i jego ochronie, udziale społeczeństwa w ochronie środowiska oraz o ocenach oddziaływania na środowisko (</w:t>
      </w:r>
      <w:proofErr w:type="spellStart"/>
      <w:r w:rsidR="00093FF7" w:rsidRPr="001F6240">
        <w:rPr>
          <w:rFonts w:ascii="Times New Roman" w:eastAsia="Calibri" w:hAnsi="Times New Roman" w:cs="Times New Roman"/>
          <w:sz w:val="24"/>
          <w:szCs w:val="24"/>
        </w:rPr>
        <w:t>t.j</w:t>
      </w:r>
      <w:proofErr w:type="spellEnd"/>
      <w:r w:rsidR="00093FF7" w:rsidRPr="001F6240">
        <w:rPr>
          <w:rFonts w:ascii="Times New Roman" w:eastAsia="Calibri" w:hAnsi="Times New Roman" w:cs="Times New Roman"/>
          <w:sz w:val="24"/>
          <w:szCs w:val="24"/>
        </w:rPr>
        <w:t xml:space="preserve">. Dz.U. 2020 poz. 283 ze zm.) oraz Rozporządzenia Rady Ministrów z dnia 10 września 2019 w sprawie przedsięwzięć, mogących znacząco oddziaływać na środowisko (Dz. U. 2019 r. poz. 1839). Złożenie wniosku o wydanie decyzji środowiskowej i uzyskanie decyzji środowiskowej należy do obowiązków Zamawiającego. </w:t>
      </w:r>
      <w:r w:rsidR="00F95E5E" w:rsidRPr="00F95E5E">
        <w:rPr>
          <w:rFonts w:ascii="Times New Roman" w:eastAsia="Calibri" w:hAnsi="Times New Roman" w:cs="Times New Roman"/>
          <w:sz w:val="24"/>
          <w:szCs w:val="24"/>
        </w:rPr>
        <w:t>Wykonawca jest zobowiązany do przedstawienia i uzgodnienia z Zamawiającym obszaru objętego decyzją środowiskową (należy przyjąć margines terenu 20m od ostatniego elementu drogi)</w:t>
      </w:r>
      <w:r w:rsidR="00F95E5E">
        <w:rPr>
          <w:rFonts w:ascii="Times New Roman" w:eastAsia="Calibri" w:hAnsi="Times New Roman" w:cs="Times New Roman"/>
          <w:sz w:val="24"/>
          <w:szCs w:val="24"/>
        </w:rPr>
        <w:t>.</w:t>
      </w:r>
    </w:p>
    <w:p w14:paraId="261D121E" w14:textId="4E50FFBD" w:rsidR="00093FF7" w:rsidRPr="001F6240" w:rsidRDefault="005B25E4"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z</w:t>
      </w:r>
      <w:r w:rsidR="00093FF7" w:rsidRPr="001F6240">
        <w:rPr>
          <w:rFonts w:ascii="Times New Roman" w:eastAsia="Calibri" w:hAnsi="Times New Roman" w:cs="Times New Roman"/>
          <w:sz w:val="24"/>
          <w:szCs w:val="24"/>
        </w:rPr>
        <w:t xml:space="preserve">apewni stały kontakt i współdziałanie z pracownikami Zamawiającego w zakresie przygotowywania karty informacyjnej przedsięwzięcia, PFU i raportu oddziaływania inwestycji na środowisko, (w przypadku gdy będzie on wymagany), </w:t>
      </w:r>
    </w:p>
    <w:p w14:paraId="5116E733" w14:textId="77777777" w:rsidR="00093FF7"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Program funkcjonalno-użytkowy powinien zawierać:</w:t>
      </w:r>
    </w:p>
    <w:p w14:paraId="76B066D1" w14:textId="72B86E5F" w:rsidR="00093FF7" w:rsidRPr="001F6240" w:rsidRDefault="005B25E4" w:rsidP="005B25E4">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c</w:t>
      </w:r>
      <w:r w:rsidR="00093FF7" w:rsidRPr="001F6240">
        <w:rPr>
          <w:rFonts w:ascii="Times New Roman" w:eastAsia="Calibri" w:hAnsi="Times New Roman" w:cs="Times New Roman"/>
          <w:sz w:val="24"/>
          <w:szCs w:val="24"/>
        </w:rPr>
        <w:t xml:space="preserve">zęść rysunkową obejmującą zagospodarowanie terenu, rzuty poziome i przekroje obiektów wraz z proponowanymi wymiarami. Rysunki winny przedstawiać rozmieszczenie wyposażenia obiektów w urządzenia i instalacje technologiczne i inne niezbędne do funkcjonowania obiektu. </w:t>
      </w:r>
    </w:p>
    <w:p w14:paraId="68655137" w14:textId="48A999E3" w:rsidR="00093FF7" w:rsidRPr="00FF2FA1" w:rsidRDefault="005B25E4" w:rsidP="005B25E4">
      <w:pPr>
        <w:pStyle w:val="Akapitzlist"/>
        <w:numPr>
          <w:ilvl w:val="1"/>
          <w:numId w:val="4"/>
        </w:numPr>
        <w:spacing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c</w:t>
      </w:r>
      <w:r w:rsidR="00093FF7" w:rsidRPr="00FF2FA1">
        <w:rPr>
          <w:rFonts w:ascii="Times New Roman" w:eastAsia="Calibri" w:hAnsi="Times New Roman" w:cs="Times New Roman"/>
          <w:sz w:val="24"/>
          <w:szCs w:val="24"/>
        </w:rPr>
        <w:t xml:space="preserve">zęść opisową, w której Wykonawca przedstawi rozwiązania techniczne i technologiczne. Zostaną przedłożone propozycje rozwiązań materiałowych odnoszące się do wszystkich elementów obiektów, wykończenia oraz zagospodarowania terenu. Opis zawierać ma szczegółowe informację definiujące parametry obiektu, wyposażenia, uzbrojenia w armaturę i urządzenia zakres robót budowlanych, </w:t>
      </w:r>
      <w:r w:rsidR="00FF2FA1" w:rsidRPr="00FF2FA1">
        <w:rPr>
          <w:rFonts w:ascii="Times New Roman" w:eastAsia="Calibri" w:hAnsi="Times New Roman" w:cs="Times New Roman"/>
          <w:sz w:val="24"/>
          <w:szCs w:val="24"/>
        </w:rPr>
        <w:t>itp. Program Funkcjonalno-Użytkowy powinien zawierać opis przedmiotu zamówienia, charakterystyczne parametry określające wielkość obiektu lub zakres robót, zakres zasadniczych robót budowlanych przewidzianych do zaprojektowania i wykonania,  parametry techniczne zasadniczych obiektów i robót przewidzianych do zaprojektowania i wykonania, parametry dróg, przejazdy, drogi dojazdowe, parametry przewidywanych obiektów inżynierskich, przepusty do celów ekologicznych i odwodnienia dróg, instalacje i infrastruktura, sieci teletechniczne, sieci wodno-kanalizacyjne, sieci gazowe, sieci energetyczne, urządzenia melioracyjne, ciepłociągi, urządzenia kolejowe i inne</w:t>
      </w:r>
      <w:r w:rsidR="00093FF7" w:rsidRPr="00FF2FA1">
        <w:rPr>
          <w:rFonts w:ascii="Times New Roman" w:eastAsia="Calibri" w:hAnsi="Times New Roman" w:cs="Times New Roman"/>
          <w:sz w:val="24"/>
          <w:szCs w:val="24"/>
        </w:rPr>
        <w:t>.</w:t>
      </w:r>
    </w:p>
    <w:p w14:paraId="11E99D66" w14:textId="77777777" w:rsidR="00093FF7"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lastRenderedPageBreak/>
        <w:t xml:space="preserve"> Zbiorcze  zestawienie  kosztów z podziałem na wszystkie wymagane branże robót budowlanych.</w:t>
      </w:r>
    </w:p>
    <w:p w14:paraId="4A48138B" w14:textId="77777777" w:rsidR="00093FF7" w:rsidRDefault="00093FF7" w:rsidP="00093FF7">
      <w:pPr>
        <w:pStyle w:val="Akapitzlist"/>
        <w:numPr>
          <w:ilvl w:val="0"/>
          <w:numId w:val="4"/>
        </w:numPr>
        <w:rPr>
          <w:rFonts w:ascii="Times New Roman" w:eastAsia="Calibri" w:hAnsi="Times New Roman" w:cs="Times New Roman"/>
          <w:sz w:val="24"/>
          <w:szCs w:val="24"/>
        </w:rPr>
      </w:pPr>
      <w:r w:rsidRPr="001F6240">
        <w:rPr>
          <w:rFonts w:ascii="Times New Roman" w:eastAsia="Calibri" w:hAnsi="Times New Roman" w:cs="Times New Roman"/>
          <w:sz w:val="24"/>
          <w:szCs w:val="24"/>
        </w:rPr>
        <w:t>W ramach zamówienia Zamawiający wymaga od Wykonawcy:</w:t>
      </w:r>
    </w:p>
    <w:p w14:paraId="4A228BE5" w14:textId="3C3756D4" w:rsidR="00093FF7" w:rsidRPr="001F6240" w:rsidRDefault="005B25E4" w:rsidP="00093FF7">
      <w:pPr>
        <w:pStyle w:val="Akapitzlist"/>
        <w:numPr>
          <w:ilvl w:val="1"/>
          <w:numId w:val="4"/>
        </w:numPr>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u</w:t>
      </w:r>
      <w:r w:rsidR="00093FF7" w:rsidRPr="001F6240">
        <w:rPr>
          <w:rFonts w:ascii="Times New Roman" w:eastAsia="Calibri" w:hAnsi="Times New Roman" w:cs="Times New Roman"/>
          <w:sz w:val="24"/>
          <w:szCs w:val="24"/>
        </w:rPr>
        <w:t>zyskania aktualnych map do celów projektowych, oraz aktualizacji pomiaru wysokościowego terenu</w:t>
      </w:r>
      <w:r>
        <w:rPr>
          <w:rFonts w:ascii="Times New Roman" w:eastAsia="Calibri" w:hAnsi="Times New Roman" w:cs="Times New Roman"/>
          <w:sz w:val="24"/>
          <w:szCs w:val="24"/>
        </w:rPr>
        <w:t>,</w:t>
      </w:r>
    </w:p>
    <w:p w14:paraId="2A5DA636" w14:textId="0088C590" w:rsidR="00093FF7" w:rsidRPr="001F6240" w:rsidRDefault="005B25E4" w:rsidP="00093FF7">
      <w:pPr>
        <w:pStyle w:val="Akapitzlist"/>
        <w:numPr>
          <w:ilvl w:val="1"/>
          <w:numId w:val="4"/>
        </w:numPr>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u</w:t>
      </w:r>
      <w:r w:rsidR="00093FF7" w:rsidRPr="001F6240">
        <w:rPr>
          <w:rFonts w:ascii="Times New Roman" w:eastAsia="Calibri" w:hAnsi="Times New Roman" w:cs="Times New Roman"/>
          <w:sz w:val="24"/>
          <w:szCs w:val="24"/>
        </w:rPr>
        <w:t>zyskania wymaganych opinii i uzgodnień w zakresie opracowywanej dokumentacji zgodnie z przepisami prawa</w:t>
      </w:r>
      <w:r>
        <w:rPr>
          <w:rFonts w:ascii="Times New Roman" w:eastAsia="Calibri" w:hAnsi="Times New Roman" w:cs="Times New Roman"/>
          <w:sz w:val="24"/>
          <w:szCs w:val="24"/>
        </w:rPr>
        <w:t>,</w:t>
      </w:r>
    </w:p>
    <w:p w14:paraId="65BE2D2C" w14:textId="6B097C9A" w:rsidR="00093FF7" w:rsidRPr="001F6240" w:rsidRDefault="005B25E4" w:rsidP="00093FF7">
      <w:pPr>
        <w:pStyle w:val="Akapitzlist"/>
        <w:numPr>
          <w:ilvl w:val="1"/>
          <w:numId w:val="4"/>
        </w:numPr>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u</w:t>
      </w:r>
      <w:r w:rsidR="00093FF7" w:rsidRPr="001F6240">
        <w:rPr>
          <w:rFonts w:ascii="Times New Roman" w:eastAsia="Calibri" w:hAnsi="Times New Roman" w:cs="Times New Roman"/>
          <w:sz w:val="24"/>
          <w:szCs w:val="24"/>
        </w:rPr>
        <w:t>zyskania we własnym zakresie i na własny koszt wszystkich niezbędnych informacji koniecznych do właściwego wykonania zamówienia w tym również badań i analiz niezbędnych do prawidłowego zaprojektowania</w:t>
      </w:r>
      <w:r>
        <w:rPr>
          <w:rFonts w:ascii="Times New Roman" w:eastAsia="Calibri" w:hAnsi="Times New Roman" w:cs="Times New Roman"/>
          <w:sz w:val="24"/>
          <w:szCs w:val="24"/>
        </w:rPr>
        <w:t>,</w:t>
      </w:r>
    </w:p>
    <w:p w14:paraId="4BD7DCBB" w14:textId="60E217D8" w:rsidR="00093FF7" w:rsidRPr="001F6240" w:rsidRDefault="00093FF7" w:rsidP="00093FF7">
      <w:pPr>
        <w:pStyle w:val="Akapitzlist"/>
        <w:numPr>
          <w:ilvl w:val="1"/>
          <w:numId w:val="4"/>
        </w:numPr>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 xml:space="preserve">pisania proponowanych materiałów i urządzeń zgodnie z postanowieniami ustawy - Prawo zamówień publicznych tj. (Dz.U. z 2021 r. poz. 1129 z </w:t>
      </w:r>
      <w:proofErr w:type="spellStart"/>
      <w:r w:rsidRPr="001F6240">
        <w:rPr>
          <w:rFonts w:ascii="Times New Roman" w:eastAsia="Calibri" w:hAnsi="Times New Roman" w:cs="Times New Roman"/>
          <w:sz w:val="24"/>
          <w:szCs w:val="24"/>
        </w:rPr>
        <w:t>późn</w:t>
      </w:r>
      <w:proofErr w:type="spellEnd"/>
      <w:r w:rsidRPr="001F6240">
        <w:rPr>
          <w:rFonts w:ascii="Times New Roman" w:eastAsia="Calibri" w:hAnsi="Times New Roman" w:cs="Times New Roman"/>
          <w:sz w:val="24"/>
          <w:szCs w:val="24"/>
        </w:rPr>
        <w:t>. zm.)</w:t>
      </w:r>
      <w:r w:rsidR="005B25E4">
        <w:rPr>
          <w:rFonts w:ascii="Times New Roman" w:eastAsia="Calibri" w:hAnsi="Times New Roman" w:cs="Times New Roman"/>
          <w:sz w:val="24"/>
          <w:szCs w:val="24"/>
        </w:rPr>
        <w:t>,</w:t>
      </w:r>
    </w:p>
    <w:p w14:paraId="333BD36B" w14:textId="615E1792" w:rsidR="00093FF7" w:rsidRPr="001F6240" w:rsidRDefault="005B25E4" w:rsidP="00093FF7">
      <w:pPr>
        <w:pStyle w:val="Akapitzlist"/>
        <w:numPr>
          <w:ilvl w:val="1"/>
          <w:numId w:val="4"/>
        </w:numPr>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d</w:t>
      </w:r>
      <w:r w:rsidR="00093FF7" w:rsidRPr="001F6240">
        <w:rPr>
          <w:rFonts w:ascii="Times New Roman" w:eastAsia="Calibri" w:hAnsi="Times New Roman" w:cs="Times New Roman"/>
          <w:sz w:val="24"/>
          <w:szCs w:val="24"/>
        </w:rPr>
        <w:t>okumentacja będąca przedmiotem zamówienia winna być opracowana przez wykwalifikowany personel posiadający odpowiednie doświadczenie zawodowe i uprawnienia</w:t>
      </w:r>
      <w:r>
        <w:rPr>
          <w:rFonts w:ascii="Times New Roman" w:eastAsia="Calibri" w:hAnsi="Times New Roman" w:cs="Times New Roman"/>
          <w:sz w:val="24"/>
          <w:szCs w:val="24"/>
        </w:rPr>
        <w:t>;</w:t>
      </w:r>
    </w:p>
    <w:p w14:paraId="192A6F6A" w14:textId="4A4D774B" w:rsidR="00093FF7" w:rsidRPr="001F6240" w:rsidRDefault="005B25E4" w:rsidP="00093FF7">
      <w:pPr>
        <w:pStyle w:val="Akapitzlist"/>
        <w:numPr>
          <w:ilvl w:val="1"/>
          <w:numId w:val="4"/>
        </w:numPr>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j</w:t>
      </w:r>
      <w:r w:rsidR="00093FF7" w:rsidRPr="001F6240">
        <w:rPr>
          <w:rFonts w:ascii="Times New Roman" w:eastAsia="Calibri" w:hAnsi="Times New Roman" w:cs="Times New Roman"/>
          <w:sz w:val="24"/>
          <w:szCs w:val="24"/>
        </w:rPr>
        <w:t>eżeli prawo lub względy praktyczne wymagają, aby niektóre dokumenty Wykonawcy były poddane weryfikacji przez osoby uprawnione lub uzgodnione przez odpowiednie jednostki lub organy administracji samorządowej i państwowej, to przeprowadzenie weryfikacji i/lub uzyskanie uzgodnień będzie przeprowadzone przez Wykonawcę na jego koszt po przedłożeniu tej dokumentacji do zaopiniowania przez Zamawiającego. Dokonanie weryfikacji i/lub uzyskanie uzgodnień nie przesądza o zatwierdzeniu przez Zamawiającego, który odmówi zatwierdzenia w każdym przypadku, kiedy stwierdzi, że dokument Wykonawcy nie spełnia wymagań zamówienia. Zatwierdzenie jakiegokolwiek dokumentu przez Zamawiającego nie ogranicza odpowiedzialności Wykonawcy</w:t>
      </w:r>
      <w:r>
        <w:rPr>
          <w:rFonts w:ascii="Times New Roman" w:eastAsia="Calibri" w:hAnsi="Times New Roman" w:cs="Times New Roman"/>
          <w:sz w:val="24"/>
          <w:szCs w:val="24"/>
        </w:rPr>
        <w:t>;</w:t>
      </w:r>
    </w:p>
    <w:p w14:paraId="0C00EA30" w14:textId="01CEA409" w:rsidR="00093FF7" w:rsidRPr="001F6240" w:rsidRDefault="005B25E4" w:rsidP="00093FF7">
      <w:pPr>
        <w:pStyle w:val="Akapitzlist"/>
        <w:numPr>
          <w:ilvl w:val="1"/>
          <w:numId w:val="4"/>
        </w:numPr>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w</w:t>
      </w:r>
      <w:r w:rsidR="00093FF7" w:rsidRPr="001F6240">
        <w:rPr>
          <w:rFonts w:ascii="Times New Roman" w:eastAsia="Calibri" w:hAnsi="Times New Roman" w:cs="Times New Roman"/>
          <w:sz w:val="24"/>
          <w:szCs w:val="24"/>
        </w:rPr>
        <w:t>sparcia technicznego Zamawiającego na etapie realizacji inwestycji w zakresie zgodności dokumentacji oraz realizowanych robót budowlanych, materiałów, technologii i innych z PFU. Wsparcie techniczne będzie wymagane do momentu zakończenia robót i oddania inwestycji do użytkowani</w:t>
      </w:r>
      <w:r>
        <w:rPr>
          <w:rFonts w:ascii="Times New Roman" w:eastAsia="Calibri" w:hAnsi="Times New Roman" w:cs="Times New Roman"/>
          <w:sz w:val="24"/>
          <w:szCs w:val="24"/>
        </w:rPr>
        <w:t>a;</w:t>
      </w:r>
    </w:p>
    <w:p w14:paraId="1A24DB27" w14:textId="77777777" w:rsidR="00093FF7" w:rsidRPr="001F6240" w:rsidRDefault="00093FF7" w:rsidP="00093FF7">
      <w:pPr>
        <w:pStyle w:val="Akapitzlist"/>
        <w:numPr>
          <w:ilvl w:val="1"/>
          <w:numId w:val="4"/>
        </w:numPr>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Zamawiający udzieli Wykonawcy pełnomocnictwa w zakresie uzyskania uzgodnień i decyzji niezbędnych do realizacji przedmiotu zamówienia.</w:t>
      </w:r>
    </w:p>
    <w:p w14:paraId="12F824FD" w14:textId="77777777" w:rsidR="00093FF7"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Ogólne wymagania dotyczące szaty graficznej opisów, obliczeń, rysunków i oprawy Dokumentacji Projektowe</w:t>
      </w:r>
      <w:r>
        <w:rPr>
          <w:rFonts w:ascii="Times New Roman" w:eastAsia="Calibri" w:hAnsi="Times New Roman" w:cs="Times New Roman"/>
          <w:sz w:val="24"/>
          <w:szCs w:val="24"/>
        </w:rPr>
        <w:t>j</w:t>
      </w:r>
    </w:p>
    <w:p w14:paraId="54AFABC4" w14:textId="77777777" w:rsidR="00093FF7" w:rsidRPr="001F6240" w:rsidRDefault="00093FF7" w:rsidP="00093FF7">
      <w:pPr>
        <w:tabs>
          <w:tab w:val="left" w:pos="993"/>
        </w:tabs>
        <w:spacing w:after="0" w:line="27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Pr="001F6240">
        <w:rPr>
          <w:rFonts w:ascii="Times New Roman" w:eastAsia="Calibri" w:hAnsi="Times New Roman" w:cs="Times New Roman"/>
          <w:sz w:val="24"/>
          <w:szCs w:val="24"/>
        </w:rPr>
        <w:t>Wykonawca wykona PFU w szacie graficznej, która spełni poniższe wymagania:</w:t>
      </w:r>
    </w:p>
    <w:p w14:paraId="725D5E55" w14:textId="77777777" w:rsidR="00093FF7" w:rsidRPr="001F6240"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zapewni czytelność, przejrzystość i jednoznaczność treści,</w:t>
      </w:r>
    </w:p>
    <w:p w14:paraId="02F8E4CF" w14:textId="77777777" w:rsidR="00093FF7" w:rsidRPr="001F6240"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będzie zgodna z wymaganiami odpowiednich przepisów, norm i wytycznych,</w:t>
      </w:r>
    </w:p>
    <w:p w14:paraId="216E8B7A" w14:textId="77777777" w:rsidR="00093FF7" w:rsidRPr="001F6240"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część opisowa ma być napisana komputerowo oraz podpisana przez Wykonawcę PFU,</w:t>
      </w:r>
    </w:p>
    <w:p w14:paraId="28E99C98" w14:textId="77777777" w:rsidR="00093FF7" w:rsidRPr="001F6240"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liczba i format arkuszy rysunkowych powinny być ograniczone do niezbędnego minimum, całość załączników dokumentacji powinna być oprawiona w twardą oprawę, uniemożliwiającą jego dekompletację, na odwrocie której będzie spis treści,</w:t>
      </w:r>
    </w:p>
    <w:p w14:paraId="25293276" w14:textId="77777777" w:rsidR="00093FF7" w:rsidRPr="001F6240"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rysunki powinny być wykonane wg zasad rysunku technicznego w technice cyfrowej,</w:t>
      </w:r>
    </w:p>
    <w:p w14:paraId="38819808" w14:textId="357BA1AB" w:rsidR="00093FF7" w:rsidRPr="001F6240"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1F6240">
        <w:rPr>
          <w:rFonts w:ascii="Times New Roman" w:eastAsia="Calibri" w:hAnsi="Times New Roman" w:cs="Times New Roman"/>
          <w:sz w:val="24"/>
          <w:szCs w:val="24"/>
        </w:rPr>
        <w:t xml:space="preserve">każdy rysunek powinien być opatrzony metryką zawierającą: nazwę i adres  obiektu budowlanego, tytuł rysunku, jego skalę, imię i nazwisko  projektanta(ów), </w:t>
      </w:r>
      <w:r w:rsidRPr="001F6240">
        <w:rPr>
          <w:rFonts w:ascii="Times New Roman" w:eastAsia="Calibri" w:hAnsi="Times New Roman" w:cs="Times New Roman"/>
          <w:sz w:val="24"/>
          <w:szCs w:val="24"/>
        </w:rPr>
        <w:lastRenderedPageBreak/>
        <w:t>sprawdzającego(</w:t>
      </w:r>
      <w:proofErr w:type="spellStart"/>
      <w:r w:rsidRPr="001F6240">
        <w:rPr>
          <w:rFonts w:ascii="Times New Roman" w:eastAsia="Calibri" w:hAnsi="Times New Roman" w:cs="Times New Roman"/>
          <w:sz w:val="24"/>
          <w:szCs w:val="24"/>
        </w:rPr>
        <w:t>ych</w:t>
      </w:r>
      <w:proofErr w:type="spellEnd"/>
      <w:r w:rsidRPr="001F6240">
        <w:rPr>
          <w:rFonts w:ascii="Times New Roman" w:eastAsia="Calibri" w:hAnsi="Times New Roman" w:cs="Times New Roman"/>
          <w:sz w:val="24"/>
          <w:szCs w:val="24"/>
        </w:rPr>
        <w:t>), datę i ich podpis(y), specjalność i  numer uprawnień budowlanych, podobnie jak strony tytułowe i okładki  poszczególnych części składowych opracowania projektowego – zgodnie z  wymaganiami PN</w:t>
      </w:r>
      <w:r w:rsidR="000F7EA2">
        <w:rPr>
          <w:rFonts w:ascii="Times New Roman" w:eastAsia="Calibri" w:hAnsi="Times New Roman" w:cs="Times New Roman"/>
          <w:sz w:val="24"/>
          <w:szCs w:val="24"/>
        </w:rPr>
        <w:t>;</w:t>
      </w:r>
    </w:p>
    <w:p w14:paraId="5EB24977" w14:textId="0A63FE51" w:rsidR="00093FF7" w:rsidRPr="001F6240" w:rsidRDefault="000F7EA2"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c</w:t>
      </w:r>
      <w:r w:rsidR="00093FF7" w:rsidRPr="001F6240">
        <w:rPr>
          <w:rFonts w:ascii="Times New Roman" w:eastAsia="Calibri" w:hAnsi="Times New Roman" w:cs="Times New Roman"/>
          <w:sz w:val="24"/>
          <w:szCs w:val="24"/>
        </w:rPr>
        <w:t>ałość dokumentacji będzie oprawiona w twardą oprawę, na odwrocie której będzie spis treści,</w:t>
      </w:r>
    </w:p>
    <w:p w14:paraId="78B93CE8" w14:textId="52CFABC6" w:rsidR="00093FF7" w:rsidRPr="001F6240" w:rsidRDefault="000F7EA2"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1F6240">
        <w:rPr>
          <w:rFonts w:ascii="Times New Roman" w:eastAsia="Calibri" w:hAnsi="Times New Roman" w:cs="Times New Roman"/>
          <w:sz w:val="24"/>
          <w:szCs w:val="24"/>
        </w:rPr>
        <w:t>a ściankach bocznych teczek zostaną zamieszczone naklejki z nazwą opracowania</w:t>
      </w:r>
      <w:r>
        <w:rPr>
          <w:rFonts w:ascii="Times New Roman" w:eastAsia="Calibri" w:hAnsi="Times New Roman" w:cs="Times New Roman"/>
          <w:sz w:val="24"/>
          <w:szCs w:val="24"/>
        </w:rPr>
        <w:t>;</w:t>
      </w:r>
    </w:p>
    <w:p w14:paraId="756298F3" w14:textId="51972D7A" w:rsidR="00093FF7" w:rsidRDefault="000F7EA2"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w</w:t>
      </w:r>
      <w:r w:rsidR="00093FF7" w:rsidRPr="001F6240">
        <w:rPr>
          <w:rFonts w:ascii="Times New Roman" w:eastAsia="Calibri" w:hAnsi="Times New Roman" w:cs="Times New Roman"/>
          <w:sz w:val="24"/>
          <w:szCs w:val="24"/>
        </w:rPr>
        <w:t>ymaga się, aby części opisowe wykonane były za pomocą komputerowego edytora tekstów kompatybilnego z MS Word, a obliczenia ilości podstawowych robót były wykonane za pomocą arkusza kalkulacyjny kompatybilnego z MS Excel.</w:t>
      </w:r>
    </w:p>
    <w:p w14:paraId="6292881A" w14:textId="77777777" w:rsidR="00093FF7"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Do każdego egzemplarza PFU obowiązkowo należy dołączyć</w:t>
      </w:r>
      <w:r>
        <w:rPr>
          <w:rFonts w:ascii="Times New Roman" w:eastAsia="Calibri" w:hAnsi="Times New Roman" w:cs="Times New Roman"/>
          <w:sz w:val="24"/>
          <w:szCs w:val="24"/>
        </w:rPr>
        <w:t>:</w:t>
      </w:r>
    </w:p>
    <w:p w14:paraId="2A7C47F4" w14:textId="77777777" w:rsidR="00093FF7" w:rsidRPr="00093FF7"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kopię uprawnień budowlanych projektantów i sprawdzających – potwierdzonych za  zgodność z oryginałem lub w zależności od wymagań organu zatwierdzającego -  potwierdzonych za zgodność z oryginałem</w:t>
      </w:r>
    </w:p>
    <w:p w14:paraId="7CE134CD" w14:textId="77777777" w:rsidR="00093FF7" w:rsidRPr="00093FF7"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 xml:space="preserve">zaświadczenie o którym mowa w art. 12 ust. 7 ustawy Prawo budowlane aktualne na dzień złożenia dokumentacji </w:t>
      </w:r>
    </w:p>
    <w:p w14:paraId="66B3A284" w14:textId="77777777" w:rsidR="00093FF7" w:rsidRPr="00093FF7"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oświadczenie projektantów i sprawdzającego w oryginale o treści zgodnej z art.20  ust. 4 Ustawy Prawo budowlane.</w:t>
      </w:r>
    </w:p>
    <w:p w14:paraId="146EA083" w14:textId="77777777" w:rsidR="00093FF7" w:rsidRDefault="00093FF7"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aktualne wypisy i wyrysy z ewidencji gruntów (1 egz.)</w:t>
      </w:r>
    </w:p>
    <w:p w14:paraId="73106D0C" w14:textId="77777777" w:rsidR="00093FF7" w:rsidRDefault="00093FF7" w:rsidP="00093FF7">
      <w:pPr>
        <w:pStyle w:val="Akapitzlist"/>
        <w:numPr>
          <w:ilvl w:val="0"/>
          <w:numId w:val="4"/>
        </w:numPr>
        <w:tabs>
          <w:tab w:val="left" w:pos="2268"/>
        </w:tabs>
        <w:spacing w:after="0" w:line="276" w:lineRule="auto"/>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Strona tytułowa PFU powinna zawierać następujące elementy:</w:t>
      </w:r>
    </w:p>
    <w:p w14:paraId="58344CAF" w14:textId="11498A75" w:rsidR="00093FF7" w:rsidRPr="00093FF7" w:rsidRDefault="000F7EA2"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093FF7">
        <w:rPr>
          <w:rFonts w:ascii="Times New Roman" w:eastAsia="Calibri" w:hAnsi="Times New Roman" w:cs="Times New Roman"/>
          <w:sz w:val="24"/>
          <w:szCs w:val="24"/>
        </w:rPr>
        <w:t>azwa nadana zamówieniu przez Zamawiającego</w:t>
      </w:r>
    </w:p>
    <w:p w14:paraId="696EC1FE" w14:textId="79040BDB" w:rsidR="00093FF7" w:rsidRPr="00093FF7" w:rsidRDefault="000F7EA2"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a</w:t>
      </w:r>
      <w:r w:rsidR="00093FF7" w:rsidRPr="00093FF7">
        <w:rPr>
          <w:rFonts w:ascii="Times New Roman" w:eastAsia="Calibri" w:hAnsi="Times New Roman" w:cs="Times New Roman"/>
          <w:sz w:val="24"/>
          <w:szCs w:val="24"/>
        </w:rPr>
        <w:t xml:space="preserve">dres, lokalizacja </w:t>
      </w:r>
      <w:r>
        <w:rPr>
          <w:rFonts w:ascii="Times New Roman" w:eastAsia="Calibri" w:hAnsi="Times New Roman" w:cs="Times New Roman"/>
          <w:sz w:val="24"/>
          <w:szCs w:val="24"/>
        </w:rPr>
        <w:t>zadania</w:t>
      </w:r>
    </w:p>
    <w:p w14:paraId="5915271B" w14:textId="7AD07539" w:rsidR="00093FF7" w:rsidRDefault="000F7EA2" w:rsidP="00093FF7">
      <w:pPr>
        <w:pStyle w:val="Akapitzlist"/>
        <w:numPr>
          <w:ilvl w:val="1"/>
          <w:numId w:val="4"/>
        </w:numPr>
        <w:tabs>
          <w:tab w:val="left" w:pos="2268"/>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093FF7">
        <w:rPr>
          <w:rFonts w:ascii="Times New Roman" w:eastAsia="Calibri" w:hAnsi="Times New Roman" w:cs="Times New Roman"/>
          <w:sz w:val="24"/>
          <w:szCs w:val="24"/>
        </w:rPr>
        <w:t xml:space="preserve">azwy i kody: </w:t>
      </w:r>
    </w:p>
    <w:p w14:paraId="1B8A1DFD" w14:textId="77777777" w:rsidR="00093FF7" w:rsidRPr="00093FF7" w:rsidRDefault="00093FF7" w:rsidP="00093FF7">
      <w:pPr>
        <w:pStyle w:val="Akapitzlist"/>
        <w:numPr>
          <w:ilvl w:val="2"/>
          <w:numId w:val="4"/>
        </w:numPr>
        <w:tabs>
          <w:tab w:val="left" w:pos="2410"/>
        </w:tabs>
        <w:spacing w:after="0" w:line="276" w:lineRule="auto"/>
        <w:ind w:left="1418"/>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grup robót</w:t>
      </w:r>
    </w:p>
    <w:p w14:paraId="1CAD2AF6" w14:textId="77777777" w:rsidR="00093FF7" w:rsidRPr="00093FF7" w:rsidRDefault="00093FF7" w:rsidP="00093FF7">
      <w:pPr>
        <w:pStyle w:val="Akapitzlist"/>
        <w:numPr>
          <w:ilvl w:val="2"/>
          <w:numId w:val="4"/>
        </w:numPr>
        <w:tabs>
          <w:tab w:val="left" w:pos="2410"/>
        </w:tabs>
        <w:spacing w:after="0" w:line="276" w:lineRule="auto"/>
        <w:ind w:left="1418"/>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klas robót</w:t>
      </w:r>
    </w:p>
    <w:p w14:paraId="3A55CDC0" w14:textId="77777777" w:rsidR="00093FF7" w:rsidRDefault="00093FF7" w:rsidP="00093FF7">
      <w:pPr>
        <w:pStyle w:val="Akapitzlist"/>
        <w:numPr>
          <w:ilvl w:val="2"/>
          <w:numId w:val="4"/>
        </w:numPr>
        <w:tabs>
          <w:tab w:val="left" w:pos="2410"/>
        </w:tabs>
        <w:spacing w:after="0" w:line="276" w:lineRule="auto"/>
        <w:ind w:left="1418"/>
        <w:jc w:val="both"/>
        <w:rPr>
          <w:rFonts w:ascii="Times New Roman" w:eastAsia="Calibri" w:hAnsi="Times New Roman" w:cs="Times New Roman"/>
          <w:sz w:val="24"/>
          <w:szCs w:val="24"/>
        </w:rPr>
      </w:pPr>
      <w:r w:rsidRPr="00093FF7">
        <w:rPr>
          <w:rFonts w:ascii="Times New Roman" w:eastAsia="Calibri" w:hAnsi="Times New Roman" w:cs="Times New Roman"/>
          <w:sz w:val="24"/>
          <w:szCs w:val="24"/>
        </w:rPr>
        <w:t>kategorii robót</w:t>
      </w:r>
    </w:p>
    <w:p w14:paraId="08C302F0" w14:textId="45438788" w:rsidR="00093FF7" w:rsidRPr="00093FF7" w:rsidRDefault="000F7EA2" w:rsidP="00093FF7">
      <w:pPr>
        <w:pStyle w:val="Akapitzlist"/>
        <w:numPr>
          <w:ilvl w:val="1"/>
          <w:numId w:val="4"/>
        </w:numPr>
        <w:tabs>
          <w:tab w:val="left" w:pos="2410"/>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n</w:t>
      </w:r>
      <w:r w:rsidR="00093FF7" w:rsidRPr="00093FF7">
        <w:rPr>
          <w:rFonts w:ascii="Times New Roman" w:eastAsia="Calibri" w:hAnsi="Times New Roman" w:cs="Times New Roman"/>
          <w:sz w:val="24"/>
          <w:szCs w:val="24"/>
        </w:rPr>
        <w:t xml:space="preserve">azwa i dane Zamawiającego </w:t>
      </w:r>
    </w:p>
    <w:p w14:paraId="3C546FE7" w14:textId="58086E2C" w:rsidR="00093FF7" w:rsidRPr="00093FF7" w:rsidRDefault="000F7EA2" w:rsidP="00093FF7">
      <w:pPr>
        <w:pStyle w:val="Akapitzlist"/>
        <w:numPr>
          <w:ilvl w:val="1"/>
          <w:numId w:val="4"/>
        </w:numPr>
        <w:tabs>
          <w:tab w:val="left" w:pos="2410"/>
        </w:tabs>
        <w:spacing w:after="0" w:line="276" w:lineRule="auto"/>
        <w:ind w:left="993"/>
        <w:jc w:val="both"/>
        <w:rPr>
          <w:rFonts w:ascii="Times New Roman" w:eastAsia="Calibri" w:hAnsi="Times New Roman" w:cs="Times New Roman"/>
          <w:sz w:val="24"/>
          <w:szCs w:val="24"/>
        </w:rPr>
      </w:pPr>
      <w:r>
        <w:rPr>
          <w:rFonts w:ascii="Times New Roman" w:eastAsia="Calibri" w:hAnsi="Times New Roman" w:cs="Times New Roman"/>
          <w:sz w:val="24"/>
          <w:szCs w:val="24"/>
        </w:rPr>
        <w:t>i</w:t>
      </w:r>
      <w:r w:rsidR="00093FF7" w:rsidRPr="00093FF7">
        <w:rPr>
          <w:rFonts w:ascii="Times New Roman" w:eastAsia="Calibri" w:hAnsi="Times New Roman" w:cs="Times New Roman"/>
          <w:sz w:val="24"/>
          <w:szCs w:val="24"/>
        </w:rPr>
        <w:t>miona i nazwiska osób opracowujących PFU</w:t>
      </w:r>
    </w:p>
    <w:p w14:paraId="72CF18EC" w14:textId="41381466" w:rsidR="00093FF7" w:rsidRPr="008A769C" w:rsidRDefault="000F7EA2" w:rsidP="006921DF">
      <w:pPr>
        <w:pStyle w:val="Akapitzlist"/>
        <w:numPr>
          <w:ilvl w:val="1"/>
          <w:numId w:val="4"/>
        </w:numPr>
        <w:spacing w:line="276" w:lineRule="auto"/>
        <w:ind w:left="993"/>
        <w:jc w:val="both"/>
        <w:rPr>
          <w:rFonts w:ascii="Times New Roman" w:hAnsi="Times New Roman" w:cs="Times New Roman"/>
          <w:sz w:val="24"/>
          <w:szCs w:val="24"/>
        </w:rPr>
      </w:pPr>
      <w:r>
        <w:rPr>
          <w:rFonts w:ascii="Times New Roman" w:eastAsia="Calibri" w:hAnsi="Times New Roman" w:cs="Times New Roman"/>
          <w:sz w:val="24"/>
          <w:szCs w:val="24"/>
        </w:rPr>
        <w:t>s</w:t>
      </w:r>
      <w:r w:rsidR="00093FF7" w:rsidRPr="006921DF">
        <w:rPr>
          <w:rFonts w:ascii="Times New Roman" w:eastAsia="Calibri" w:hAnsi="Times New Roman" w:cs="Times New Roman"/>
          <w:sz w:val="24"/>
          <w:szCs w:val="24"/>
        </w:rPr>
        <w:t>pis zawartości PFU</w:t>
      </w:r>
    </w:p>
    <w:p w14:paraId="4A63549C" w14:textId="4B263143" w:rsidR="008A769C" w:rsidRDefault="008A769C" w:rsidP="008A769C">
      <w:pPr>
        <w:pStyle w:val="Akapitzlist"/>
        <w:numPr>
          <w:ilvl w:val="0"/>
          <w:numId w:val="4"/>
        </w:numPr>
        <w:spacing w:line="276" w:lineRule="auto"/>
        <w:jc w:val="both"/>
        <w:rPr>
          <w:rFonts w:ascii="Times New Roman" w:hAnsi="Times New Roman" w:cs="Times New Roman"/>
          <w:sz w:val="24"/>
          <w:szCs w:val="24"/>
        </w:rPr>
      </w:pPr>
      <w:r w:rsidRPr="008A769C">
        <w:rPr>
          <w:rFonts w:ascii="Times New Roman" w:hAnsi="Times New Roman" w:cs="Times New Roman"/>
          <w:sz w:val="24"/>
          <w:szCs w:val="24"/>
        </w:rPr>
        <w:t>PFU będzie stanowić podstawę do opisania przedmiotu zamówienia zgodnie z art. 31 Ustawy Prawo Zamówień Publicznych, dlatego też Zamawiający wymaga, aby w opracowaniu nie przywoływać nazw własnych, producenta i innych utrudniających uczciwą konkurencję i powinna zostać opracowana zgodnie z zapisem art. 29, 30 oraz 31 ustawy z dnia 11 września 2019 roku Prawo zamówień publicznych (</w:t>
      </w:r>
      <w:proofErr w:type="spellStart"/>
      <w:r w:rsidRPr="008A769C">
        <w:rPr>
          <w:rFonts w:ascii="Times New Roman" w:hAnsi="Times New Roman" w:cs="Times New Roman"/>
          <w:sz w:val="24"/>
          <w:szCs w:val="24"/>
        </w:rPr>
        <w:t>t.j</w:t>
      </w:r>
      <w:proofErr w:type="spellEnd"/>
      <w:r w:rsidRPr="008A769C">
        <w:rPr>
          <w:rFonts w:ascii="Times New Roman" w:hAnsi="Times New Roman" w:cs="Times New Roman"/>
          <w:sz w:val="24"/>
          <w:szCs w:val="24"/>
        </w:rPr>
        <w:t xml:space="preserve">. Dz.U. z 2021 r. poz. 1129 z </w:t>
      </w:r>
      <w:proofErr w:type="spellStart"/>
      <w:r w:rsidRPr="008A769C">
        <w:rPr>
          <w:rFonts w:ascii="Times New Roman" w:hAnsi="Times New Roman" w:cs="Times New Roman"/>
          <w:sz w:val="24"/>
          <w:szCs w:val="24"/>
        </w:rPr>
        <w:t>późn</w:t>
      </w:r>
      <w:proofErr w:type="spellEnd"/>
      <w:r w:rsidRPr="008A769C">
        <w:rPr>
          <w:rFonts w:ascii="Times New Roman" w:hAnsi="Times New Roman" w:cs="Times New Roman"/>
          <w:sz w:val="24"/>
          <w:szCs w:val="24"/>
        </w:rPr>
        <w:t>. zm.).</w:t>
      </w:r>
    </w:p>
    <w:p w14:paraId="1CAD8922" w14:textId="77777777" w:rsidR="00661DC2" w:rsidRPr="00055F8B" w:rsidRDefault="00661DC2" w:rsidP="00661DC2">
      <w:pPr>
        <w:pStyle w:val="Akapitzlist"/>
        <w:numPr>
          <w:ilvl w:val="0"/>
          <w:numId w:val="4"/>
        </w:numPr>
        <w:spacing w:line="276" w:lineRule="auto"/>
        <w:jc w:val="both"/>
        <w:rPr>
          <w:rFonts w:ascii="Times New Roman" w:hAnsi="Times New Roman" w:cs="Times New Roman"/>
          <w:sz w:val="24"/>
          <w:szCs w:val="24"/>
        </w:rPr>
      </w:pPr>
      <w:r w:rsidRPr="00055F8B">
        <w:rPr>
          <w:rFonts w:ascii="Times New Roman" w:hAnsi="Times New Roman" w:cs="Times New Roman"/>
          <w:sz w:val="24"/>
          <w:szCs w:val="24"/>
        </w:rPr>
        <w:t>Wykonawca uzyska od właściwych gestorów sieci informacje o istniejących i planowanych sieciach, celem uwzględnienia w opracowywanych materiałach. W materiałach do decyzji środowiskowej należy uwzględnić także przewidywaną konieczność przebudowy sieci tak by możliwe było ich objęcie decyzją środowiskową.</w:t>
      </w:r>
    </w:p>
    <w:p w14:paraId="133CC064" w14:textId="487297CC" w:rsidR="00661DC2" w:rsidRPr="006921DF" w:rsidRDefault="00661DC2" w:rsidP="00661DC2">
      <w:pPr>
        <w:pStyle w:val="Akapitzlist"/>
        <w:numPr>
          <w:ilvl w:val="0"/>
          <w:numId w:val="4"/>
        </w:numPr>
        <w:spacing w:line="276" w:lineRule="auto"/>
        <w:jc w:val="both"/>
        <w:rPr>
          <w:rFonts w:ascii="Times New Roman" w:hAnsi="Times New Roman" w:cs="Times New Roman"/>
          <w:sz w:val="24"/>
          <w:szCs w:val="24"/>
        </w:rPr>
      </w:pPr>
      <w:r w:rsidRPr="00B97C8B">
        <w:rPr>
          <w:rFonts w:ascii="Times New Roman" w:hAnsi="Times New Roman" w:cs="Times New Roman"/>
          <w:sz w:val="24"/>
          <w:szCs w:val="24"/>
        </w:rPr>
        <w:t>Wykonawca uzyska informacje umożliwiające prawidłową ocenę możliwości odprowadzenia wód opadowych do odbiorników, ich stanu technicznego, w celu uwzględnienia koniecznych działań na ciekach, zbiornikach, w materiałach do wniosku o decyzję środowiskową. System odwodnienia drogi wojewódzkiej ma być niezależny od melioracji szczegółowej.</w:t>
      </w:r>
    </w:p>
    <w:p w14:paraId="54353E18" w14:textId="77777777" w:rsidR="00921F8E" w:rsidRPr="00C75E1D" w:rsidRDefault="00921F8E" w:rsidP="00C64CCA">
      <w:pPr>
        <w:pStyle w:val="Akapitzlist"/>
        <w:numPr>
          <w:ilvl w:val="0"/>
          <w:numId w:val="5"/>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lastRenderedPageBreak/>
        <w:t>Wykonawca będzie przestrzegać praw patentowych i będzie w pełni odpowiedzialny za wypełnienie wszelkich wymagań prawnych odnośnie znaków firmowych, nazw lub innych chronionych praw w odniesieniu do projektów, sprzętu, materiałów lub urządzeń użytych lub związanych z wykonywaniem opracowań projektowych. Wszelkie straty, koszty postępowania, obciążenia i wydatki wynikłe lub związane z naruszeniem jakichkolwiek praw patentowych przez Wykonawcę pokryje Wykonawca.</w:t>
      </w:r>
    </w:p>
    <w:p w14:paraId="7DD6AC4F" w14:textId="1F7359A2" w:rsidR="00CD0EA7" w:rsidRDefault="00921F8E" w:rsidP="00C64CCA">
      <w:pPr>
        <w:pStyle w:val="Akapitzlist"/>
        <w:numPr>
          <w:ilvl w:val="0"/>
          <w:numId w:val="5"/>
        </w:numPr>
        <w:spacing w:line="276" w:lineRule="auto"/>
        <w:jc w:val="both"/>
        <w:rPr>
          <w:rFonts w:ascii="Times New Roman" w:hAnsi="Times New Roman" w:cs="Times New Roman"/>
          <w:sz w:val="24"/>
          <w:szCs w:val="24"/>
        </w:rPr>
      </w:pPr>
      <w:r w:rsidRPr="00C75E1D">
        <w:rPr>
          <w:rFonts w:ascii="Times New Roman" w:hAnsi="Times New Roman" w:cs="Times New Roman"/>
          <w:sz w:val="24"/>
          <w:szCs w:val="24"/>
        </w:rPr>
        <w:t>Wykonawca będzie odpowiadał za ochronę opracowań projektowych i materiałów wyjściowych wykonywanych i otrzymanych w trakcie prac projektowych do czasu ich przekazania Zamawiającemu. Wykonawca będzie przechowywał przez okres 10 lat od daty odbioru końcowego egzemplarz archiwalny wszystkich wykonanych opracowań projektowych</w:t>
      </w:r>
      <w:r w:rsidR="00CD0EA7" w:rsidRPr="00C75E1D">
        <w:rPr>
          <w:rFonts w:ascii="Times New Roman" w:hAnsi="Times New Roman" w:cs="Times New Roman"/>
          <w:sz w:val="24"/>
          <w:szCs w:val="24"/>
        </w:rPr>
        <w:t>,</w:t>
      </w:r>
      <w:r w:rsidRPr="00C75E1D">
        <w:rPr>
          <w:rFonts w:ascii="Times New Roman" w:hAnsi="Times New Roman" w:cs="Times New Roman"/>
          <w:sz w:val="24"/>
          <w:szCs w:val="24"/>
        </w:rPr>
        <w:t xml:space="preserve"> z wyjątkiem opracowań projektowych dla obiektów inżynierskich, które należy przechowywać do czasu ich rozbiórki</w:t>
      </w:r>
      <w:r w:rsidR="000F2714" w:rsidRPr="00C75E1D">
        <w:rPr>
          <w:rFonts w:ascii="Times New Roman" w:hAnsi="Times New Roman" w:cs="Times New Roman"/>
          <w:sz w:val="24"/>
          <w:szCs w:val="24"/>
        </w:rPr>
        <w:t>.</w:t>
      </w:r>
    </w:p>
    <w:p w14:paraId="1F4D18CE" w14:textId="75172431" w:rsidR="00BD7359" w:rsidRPr="00BD7359" w:rsidRDefault="00BD7359" w:rsidP="00BD7359">
      <w:pPr>
        <w:pStyle w:val="Akapitzlist"/>
        <w:numPr>
          <w:ilvl w:val="0"/>
          <w:numId w:val="5"/>
        </w:numPr>
        <w:jc w:val="both"/>
        <w:rPr>
          <w:rFonts w:ascii="Times New Roman" w:hAnsi="Times New Roman" w:cs="Times New Roman"/>
          <w:sz w:val="24"/>
          <w:szCs w:val="24"/>
        </w:rPr>
      </w:pPr>
      <w:r>
        <w:rPr>
          <w:rFonts w:ascii="Times New Roman" w:hAnsi="Times New Roman" w:cs="Times New Roman"/>
          <w:sz w:val="24"/>
          <w:szCs w:val="24"/>
        </w:rPr>
        <w:t xml:space="preserve">Wykonawca </w:t>
      </w:r>
      <w:r w:rsidRPr="00BD7359">
        <w:rPr>
          <w:rFonts w:ascii="Times New Roman" w:hAnsi="Times New Roman" w:cs="Times New Roman"/>
          <w:sz w:val="24"/>
          <w:szCs w:val="24"/>
        </w:rPr>
        <w:t xml:space="preserve">zapewni współpracę z wykonawcą projektu budowlanego i wykonawcą robót budowlanych po sporządzeniu i oddaniu PFU Zamawiającemu (wsparcie techniczne Zamawiającego na etapie realizacji inwestycji w zakresie jej zgodności z PFU). Opracowany Program </w:t>
      </w:r>
      <w:proofErr w:type="spellStart"/>
      <w:r w:rsidRPr="00BD7359">
        <w:rPr>
          <w:rFonts w:ascii="Times New Roman" w:hAnsi="Times New Roman" w:cs="Times New Roman"/>
          <w:sz w:val="24"/>
          <w:szCs w:val="24"/>
        </w:rPr>
        <w:t>Funkcjonalno</w:t>
      </w:r>
      <w:proofErr w:type="spellEnd"/>
      <w:r w:rsidRPr="00BD7359">
        <w:rPr>
          <w:rFonts w:ascii="Times New Roman" w:hAnsi="Times New Roman" w:cs="Times New Roman"/>
          <w:sz w:val="24"/>
          <w:szCs w:val="24"/>
        </w:rPr>
        <w:t xml:space="preserve"> - Użytkowy będzie służył do przeprowadzenia postępowania przetargowego w celu wyłonienia wykonawcy robót budowlanych w formule „zaprojektuj i wybuduj”.</w:t>
      </w:r>
    </w:p>
    <w:p w14:paraId="274267C1" w14:textId="77777777" w:rsidR="000F7EA2" w:rsidRPr="00C75E1D" w:rsidRDefault="000F7EA2" w:rsidP="000F7EA2">
      <w:pPr>
        <w:pStyle w:val="Akapitzlist"/>
        <w:spacing w:after="0" w:line="276" w:lineRule="auto"/>
        <w:ind w:left="360"/>
        <w:jc w:val="both"/>
        <w:rPr>
          <w:rFonts w:ascii="Times New Roman" w:hAnsi="Times New Roman" w:cs="Times New Roman"/>
          <w:sz w:val="24"/>
          <w:szCs w:val="24"/>
        </w:rPr>
      </w:pPr>
    </w:p>
    <w:p w14:paraId="1BAB2FD8" w14:textId="6FBE9020" w:rsidR="00CD0EA7" w:rsidRPr="00C75E1D" w:rsidRDefault="00CD0EA7" w:rsidP="00CD0EA7">
      <w:pPr>
        <w:pStyle w:val="Bezodstpw"/>
        <w:jc w:val="center"/>
        <w:rPr>
          <w:rFonts w:ascii="Times New Roman" w:hAnsi="Times New Roman" w:cs="Times New Roman"/>
          <w:b/>
          <w:sz w:val="24"/>
          <w:szCs w:val="24"/>
        </w:rPr>
      </w:pPr>
      <w:r w:rsidRPr="00C75E1D">
        <w:rPr>
          <w:rFonts w:ascii="Times New Roman" w:hAnsi="Times New Roman" w:cs="Times New Roman"/>
          <w:b/>
          <w:sz w:val="24"/>
          <w:szCs w:val="24"/>
        </w:rPr>
        <w:t>Rozdział III</w:t>
      </w:r>
    </w:p>
    <w:p w14:paraId="22D03AB9" w14:textId="1CFFEF87" w:rsidR="0018265C" w:rsidRPr="006921DF" w:rsidRDefault="00CD0EA7" w:rsidP="006921DF">
      <w:pPr>
        <w:pStyle w:val="Bezodstpw"/>
        <w:jc w:val="center"/>
        <w:rPr>
          <w:rFonts w:ascii="Times New Roman" w:hAnsi="Times New Roman" w:cs="Times New Roman"/>
          <w:b/>
          <w:sz w:val="24"/>
          <w:szCs w:val="24"/>
        </w:rPr>
      </w:pPr>
      <w:r w:rsidRPr="00C75E1D">
        <w:rPr>
          <w:rFonts w:ascii="Times New Roman" w:hAnsi="Times New Roman" w:cs="Times New Roman"/>
          <w:b/>
          <w:sz w:val="24"/>
          <w:szCs w:val="24"/>
        </w:rPr>
        <w:t xml:space="preserve">ZAKRES OPRACOWANIA </w:t>
      </w:r>
    </w:p>
    <w:p w14:paraId="4B6DC91B" w14:textId="06EA9123" w:rsidR="00174C9E" w:rsidRPr="00B94505" w:rsidRDefault="00174C9E" w:rsidP="00B94505">
      <w:pPr>
        <w:pStyle w:val="Akapitzlist"/>
        <w:numPr>
          <w:ilvl w:val="0"/>
          <w:numId w:val="21"/>
        </w:numPr>
        <w:ind w:left="426" w:hanging="426"/>
        <w:jc w:val="both"/>
        <w:rPr>
          <w:rFonts w:ascii="Times New Roman" w:hAnsi="Times New Roman" w:cs="Times New Roman"/>
          <w:bCs/>
          <w:sz w:val="28"/>
          <w:szCs w:val="28"/>
        </w:rPr>
      </w:pPr>
      <w:r w:rsidRPr="00B94505">
        <w:rPr>
          <w:rFonts w:ascii="Times New Roman" w:hAnsi="Times New Roman" w:cs="Times New Roman"/>
          <w:bCs/>
          <w:sz w:val="24"/>
          <w:szCs w:val="24"/>
        </w:rPr>
        <w:t xml:space="preserve">W ramach zamówienia Zamawiający wymaga od Wykonawcy pozyskania, uzupełniania i wykonania oraz zatwierdzenia we własnym zakresie: </w:t>
      </w:r>
    </w:p>
    <w:p w14:paraId="530B5DDD" w14:textId="77777777" w:rsidR="00174C9E" w:rsidRPr="00246B60" w:rsidRDefault="00174C9E" w:rsidP="00D842BF">
      <w:pPr>
        <w:pStyle w:val="Akapitzlist"/>
        <w:numPr>
          <w:ilvl w:val="1"/>
          <w:numId w:val="22"/>
        </w:numPr>
        <w:tabs>
          <w:tab w:val="left" w:pos="993"/>
          <w:tab w:val="left" w:pos="1276"/>
        </w:tabs>
        <w:spacing w:after="0" w:line="276" w:lineRule="auto"/>
        <w:ind w:left="709"/>
        <w:jc w:val="both"/>
        <w:rPr>
          <w:rFonts w:ascii="Times New Roman" w:hAnsi="Times New Roman" w:cs="Times New Roman"/>
          <w:sz w:val="24"/>
          <w:szCs w:val="24"/>
        </w:rPr>
      </w:pPr>
      <w:r w:rsidRPr="00246B60">
        <w:rPr>
          <w:rFonts w:ascii="Times New Roman" w:hAnsi="Times New Roman" w:cs="Times New Roman"/>
          <w:sz w:val="24"/>
          <w:szCs w:val="24"/>
        </w:rPr>
        <w:t>Informacje z Miejscowego Planu Zagospodarowania Przestrzennego w otoczeniu planowanego przebiegu inwestycji a także na obszarze wpływu planowanej  inwestycji.</w:t>
      </w:r>
    </w:p>
    <w:p w14:paraId="761CD61A"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 xml:space="preserve">Parametry i stan techniczny istniejących obiektów inżynierskich i dróg w strefie powiązań z projektowaną drogą  a także w strefie jej wpływu na etapie realizacji. </w:t>
      </w:r>
    </w:p>
    <w:p w14:paraId="4B4E9616" w14:textId="79F120D6" w:rsidR="00174C9E" w:rsidRPr="00246B60" w:rsidRDefault="00174C9E" w:rsidP="00D842BF">
      <w:pPr>
        <w:pStyle w:val="Akapitzlist"/>
        <w:numPr>
          <w:ilvl w:val="1"/>
          <w:numId w:val="22"/>
        </w:numPr>
        <w:tabs>
          <w:tab w:val="left" w:pos="0"/>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Inwentaryzację uzbrojenia podziemnego i naziemnego na podstawie własnych pomiarów geodezyjnych i materiałów ze składnicy geodezyjnej oraz wywiadu branżowego u administratorów  sieci</w:t>
      </w:r>
    </w:p>
    <w:p w14:paraId="20E0A089" w14:textId="6CEE0410" w:rsidR="00174C9E" w:rsidRPr="00246B60" w:rsidRDefault="00174C9E" w:rsidP="00D842BF">
      <w:pPr>
        <w:pStyle w:val="Akapitzlist"/>
        <w:numPr>
          <w:ilvl w:val="1"/>
          <w:numId w:val="22"/>
        </w:numPr>
        <w:tabs>
          <w:tab w:val="left" w:pos="0"/>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Wykonawca PFU przedstawi zakres inwestycji na istniejących aktualnych podkładach mapowych (aktualna mapa do celów projektowych - mapa elektroniczna, wektorowa), a w przypadku ich braku – wykona je.</w:t>
      </w:r>
    </w:p>
    <w:p w14:paraId="647B79BD" w14:textId="77777777" w:rsidR="00174C9E" w:rsidRPr="00246B60" w:rsidRDefault="00174C9E" w:rsidP="00D842BF">
      <w:pPr>
        <w:pStyle w:val="Akapitzlist"/>
        <w:numPr>
          <w:ilvl w:val="1"/>
          <w:numId w:val="22"/>
        </w:numPr>
        <w:tabs>
          <w:tab w:val="left" w:pos="0"/>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Powyższą inwentaryzację należy uzgodnić z:</w:t>
      </w:r>
    </w:p>
    <w:p w14:paraId="6FFA3CEC" w14:textId="77777777" w:rsidR="00174C9E" w:rsidRPr="00246B60" w:rsidRDefault="00174C9E" w:rsidP="00246B60">
      <w:pPr>
        <w:pStyle w:val="Akapitzlist"/>
        <w:tabs>
          <w:tab w:val="left" w:pos="0"/>
          <w:tab w:val="left" w:pos="993"/>
          <w:tab w:val="left" w:pos="1276"/>
        </w:tabs>
        <w:spacing w:after="0" w:line="276" w:lineRule="auto"/>
        <w:ind w:left="1440"/>
        <w:contextualSpacing w:val="0"/>
        <w:rPr>
          <w:rFonts w:ascii="Times New Roman" w:hAnsi="Times New Roman" w:cs="Times New Roman"/>
          <w:sz w:val="24"/>
          <w:szCs w:val="24"/>
        </w:rPr>
      </w:pPr>
      <w:r w:rsidRPr="00246B60">
        <w:rPr>
          <w:rFonts w:ascii="Times New Roman" w:hAnsi="Times New Roman" w:cs="Times New Roman"/>
          <w:sz w:val="24"/>
          <w:szCs w:val="24"/>
          <w:u w:val="single"/>
        </w:rPr>
        <w:t>Zarządem Drogowym w zakresie</w:t>
      </w:r>
      <w:r w:rsidRPr="00246B60">
        <w:rPr>
          <w:rFonts w:ascii="Times New Roman" w:hAnsi="Times New Roman" w:cs="Times New Roman"/>
          <w:sz w:val="24"/>
          <w:szCs w:val="24"/>
        </w:rPr>
        <w:t>:</w:t>
      </w:r>
    </w:p>
    <w:p w14:paraId="6E000DD6" w14:textId="77777777" w:rsidR="00174C9E" w:rsidRPr="00246B60" w:rsidRDefault="00174C9E" w:rsidP="00D842BF">
      <w:pPr>
        <w:pStyle w:val="Akapitzlist"/>
        <w:numPr>
          <w:ilvl w:val="0"/>
          <w:numId w:val="23"/>
        </w:numPr>
        <w:tabs>
          <w:tab w:val="left" w:pos="993"/>
          <w:tab w:val="left" w:pos="1276"/>
          <w:tab w:val="left" w:pos="3119"/>
        </w:tabs>
        <w:spacing w:after="0" w:line="276" w:lineRule="auto"/>
        <w:ind w:left="993"/>
        <w:jc w:val="both"/>
        <w:rPr>
          <w:rFonts w:ascii="Times New Roman" w:hAnsi="Times New Roman" w:cs="Times New Roman"/>
          <w:sz w:val="24"/>
          <w:szCs w:val="24"/>
        </w:rPr>
      </w:pPr>
      <w:r w:rsidRPr="00246B60">
        <w:rPr>
          <w:rFonts w:ascii="Times New Roman" w:hAnsi="Times New Roman" w:cs="Times New Roman"/>
          <w:sz w:val="24"/>
          <w:szCs w:val="24"/>
        </w:rPr>
        <w:t>obiektów i urządzeń administrowanych przez Zarząd,</w:t>
      </w:r>
    </w:p>
    <w:p w14:paraId="131FBE5C" w14:textId="77777777" w:rsidR="00174C9E" w:rsidRPr="00246B60" w:rsidRDefault="00174C9E" w:rsidP="00D842BF">
      <w:pPr>
        <w:pStyle w:val="Akapitzlist"/>
        <w:numPr>
          <w:ilvl w:val="0"/>
          <w:numId w:val="24"/>
        </w:numPr>
        <w:tabs>
          <w:tab w:val="left" w:pos="1276"/>
        </w:tabs>
        <w:spacing w:after="0" w:line="276" w:lineRule="auto"/>
        <w:ind w:left="993"/>
        <w:jc w:val="both"/>
        <w:rPr>
          <w:rFonts w:ascii="Times New Roman" w:hAnsi="Times New Roman" w:cs="Times New Roman"/>
          <w:sz w:val="24"/>
          <w:szCs w:val="24"/>
        </w:rPr>
      </w:pPr>
      <w:r w:rsidRPr="00246B60">
        <w:rPr>
          <w:rFonts w:ascii="Times New Roman" w:hAnsi="Times New Roman" w:cs="Times New Roman"/>
          <w:sz w:val="24"/>
          <w:szCs w:val="24"/>
        </w:rPr>
        <w:t>wydanych uzgodnień na urządzenia obce.</w:t>
      </w:r>
    </w:p>
    <w:p w14:paraId="43D68D63" w14:textId="7EAD7DFC" w:rsidR="00174C9E" w:rsidRPr="00246B60" w:rsidRDefault="00174C9E" w:rsidP="00246B60">
      <w:pPr>
        <w:pStyle w:val="Akapitzlist"/>
        <w:tabs>
          <w:tab w:val="left" w:pos="993"/>
          <w:tab w:val="left" w:pos="1276"/>
        </w:tabs>
        <w:spacing w:after="0" w:line="276" w:lineRule="auto"/>
        <w:ind w:left="1440"/>
        <w:rPr>
          <w:rFonts w:ascii="Times New Roman" w:hAnsi="Times New Roman" w:cs="Times New Roman"/>
          <w:sz w:val="24"/>
          <w:szCs w:val="24"/>
          <w:u w:val="single"/>
        </w:rPr>
      </w:pPr>
      <w:r w:rsidRPr="00246B60">
        <w:rPr>
          <w:rFonts w:ascii="Times New Roman" w:hAnsi="Times New Roman" w:cs="Times New Roman"/>
          <w:sz w:val="24"/>
          <w:szCs w:val="24"/>
          <w:u w:val="single"/>
        </w:rPr>
        <w:t>Kompetentnymi instytucjami w zakresie:</w:t>
      </w:r>
    </w:p>
    <w:p w14:paraId="18FAF120" w14:textId="77777777" w:rsidR="00174C9E" w:rsidRPr="00246B60" w:rsidRDefault="00174C9E" w:rsidP="00D842BF">
      <w:pPr>
        <w:pStyle w:val="Akapitzlist"/>
        <w:numPr>
          <w:ilvl w:val="0"/>
          <w:numId w:val="24"/>
        </w:numPr>
        <w:tabs>
          <w:tab w:val="left" w:pos="1276"/>
          <w:tab w:val="left" w:pos="1418"/>
        </w:tabs>
        <w:spacing w:after="0" w:line="276" w:lineRule="auto"/>
        <w:ind w:left="993"/>
        <w:jc w:val="both"/>
        <w:rPr>
          <w:rFonts w:ascii="Times New Roman" w:hAnsi="Times New Roman" w:cs="Times New Roman"/>
          <w:sz w:val="24"/>
          <w:szCs w:val="24"/>
        </w:rPr>
      </w:pPr>
      <w:r w:rsidRPr="00246B60">
        <w:rPr>
          <w:rFonts w:ascii="Times New Roman" w:hAnsi="Times New Roman" w:cs="Times New Roman"/>
          <w:sz w:val="24"/>
          <w:szCs w:val="24"/>
        </w:rPr>
        <w:t>projektowanych dotychczas urządzeń w przewidywanym korytarzu w bezpośredniej strefie wpływu rozbudowywanej  drogi,</w:t>
      </w:r>
    </w:p>
    <w:p w14:paraId="6E010A26" w14:textId="77777777" w:rsidR="00174C9E" w:rsidRPr="00246B60" w:rsidRDefault="00174C9E" w:rsidP="00D842BF">
      <w:pPr>
        <w:pStyle w:val="Akapitzlist"/>
        <w:numPr>
          <w:ilvl w:val="0"/>
          <w:numId w:val="24"/>
        </w:numPr>
        <w:tabs>
          <w:tab w:val="left" w:pos="1276"/>
          <w:tab w:val="left" w:pos="1418"/>
        </w:tabs>
        <w:spacing w:after="0" w:line="276" w:lineRule="auto"/>
        <w:ind w:left="993"/>
        <w:jc w:val="both"/>
        <w:rPr>
          <w:rFonts w:ascii="Times New Roman" w:hAnsi="Times New Roman" w:cs="Times New Roman"/>
          <w:sz w:val="24"/>
          <w:szCs w:val="24"/>
        </w:rPr>
      </w:pPr>
      <w:r w:rsidRPr="00246B60">
        <w:rPr>
          <w:rFonts w:ascii="Times New Roman" w:hAnsi="Times New Roman" w:cs="Times New Roman"/>
          <w:sz w:val="24"/>
          <w:szCs w:val="24"/>
        </w:rPr>
        <w:t>uzgodnionych planów zagospodarowania,</w:t>
      </w:r>
    </w:p>
    <w:p w14:paraId="38EF567B" w14:textId="77777777" w:rsidR="00174C9E" w:rsidRPr="00246B60" w:rsidRDefault="00174C9E" w:rsidP="00D842BF">
      <w:pPr>
        <w:pStyle w:val="Akapitzlist"/>
        <w:numPr>
          <w:ilvl w:val="0"/>
          <w:numId w:val="24"/>
        </w:numPr>
        <w:tabs>
          <w:tab w:val="left" w:pos="1276"/>
          <w:tab w:val="left" w:pos="1418"/>
        </w:tabs>
        <w:spacing w:after="0" w:line="276" w:lineRule="auto"/>
        <w:ind w:left="993"/>
        <w:jc w:val="both"/>
        <w:rPr>
          <w:rFonts w:ascii="Times New Roman" w:hAnsi="Times New Roman" w:cs="Times New Roman"/>
          <w:sz w:val="24"/>
          <w:szCs w:val="24"/>
        </w:rPr>
      </w:pPr>
      <w:r w:rsidRPr="00246B60">
        <w:rPr>
          <w:rFonts w:ascii="Times New Roman" w:hAnsi="Times New Roman" w:cs="Times New Roman"/>
          <w:sz w:val="24"/>
          <w:szCs w:val="24"/>
        </w:rPr>
        <w:t xml:space="preserve">wydanych decyzji i złożonych wniosków o wydanie decyzji o warunkach zabudowy  i zagospodarowania terenu w strefie zamierzonego oddziaływania projektowanej </w:t>
      </w:r>
      <w:r w:rsidRPr="00246B60">
        <w:rPr>
          <w:rFonts w:ascii="Times New Roman" w:hAnsi="Times New Roman" w:cs="Times New Roman"/>
          <w:sz w:val="24"/>
          <w:szCs w:val="24"/>
        </w:rPr>
        <w:lastRenderedPageBreak/>
        <w:t>drogi. Należy także podać informacje o stanie zaawansowania prac projektowych dla wydanych decyzji,</w:t>
      </w:r>
    </w:p>
    <w:p w14:paraId="5D17D5A7" w14:textId="77777777" w:rsidR="00174C9E" w:rsidRPr="00246B60" w:rsidRDefault="00174C9E" w:rsidP="00D842BF">
      <w:pPr>
        <w:pStyle w:val="Akapitzlist"/>
        <w:numPr>
          <w:ilvl w:val="0"/>
          <w:numId w:val="24"/>
        </w:numPr>
        <w:tabs>
          <w:tab w:val="left" w:pos="1276"/>
          <w:tab w:val="left" w:pos="1418"/>
        </w:tabs>
        <w:spacing w:after="0" w:line="276" w:lineRule="auto"/>
        <w:ind w:left="993"/>
        <w:contextualSpacing w:val="0"/>
        <w:jc w:val="both"/>
        <w:rPr>
          <w:rFonts w:ascii="Times New Roman" w:hAnsi="Times New Roman" w:cs="Times New Roman"/>
          <w:sz w:val="24"/>
          <w:szCs w:val="24"/>
        </w:rPr>
      </w:pPr>
      <w:r w:rsidRPr="00246B60">
        <w:rPr>
          <w:rFonts w:ascii="Times New Roman" w:hAnsi="Times New Roman" w:cs="Times New Roman"/>
          <w:sz w:val="24"/>
          <w:szCs w:val="24"/>
        </w:rPr>
        <w:t>wydanych decyzji pozwoleń na budowę w strefie zamierzonego oddziaływania  projektowanej drogi.</w:t>
      </w:r>
    </w:p>
    <w:p w14:paraId="2EF7C655" w14:textId="50827C40"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Ustalenie odpowiedniego etapowania budowy poszczególnych elementów zadania wraz ze wszystkimi konsekwencjami projektowymi z tego wynikającymi</w:t>
      </w:r>
      <w:r w:rsidR="00246B60" w:rsidRPr="00246B60">
        <w:rPr>
          <w:rFonts w:ascii="Times New Roman" w:hAnsi="Times New Roman" w:cs="Times New Roman"/>
          <w:sz w:val="24"/>
          <w:szCs w:val="24"/>
        </w:rPr>
        <w:t xml:space="preserve"> </w:t>
      </w:r>
      <w:r w:rsidRPr="00246B60">
        <w:rPr>
          <w:rFonts w:ascii="Times New Roman" w:hAnsi="Times New Roman" w:cs="Times New Roman"/>
          <w:sz w:val="24"/>
          <w:szCs w:val="24"/>
        </w:rPr>
        <w:t>– podjęte ustalenia należy uzgodnić z ZDW w Bydgoszczy.</w:t>
      </w:r>
    </w:p>
    <w:p w14:paraId="72807581"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 xml:space="preserve">Projekt gospodarki drzewostanem (inwentaryzacja zieleni, ustalenie potrzeby wycinki drzew wraz z niezbędnymi uzgodnieniami, decyzjami, projekt </w:t>
      </w:r>
      <w:proofErr w:type="spellStart"/>
      <w:r w:rsidRPr="00246B60">
        <w:rPr>
          <w:rFonts w:ascii="Times New Roman" w:hAnsi="Times New Roman" w:cs="Times New Roman"/>
          <w:sz w:val="24"/>
          <w:szCs w:val="24"/>
        </w:rPr>
        <w:t>nasadzeń</w:t>
      </w:r>
      <w:proofErr w:type="spellEnd"/>
      <w:r w:rsidRPr="00246B60">
        <w:rPr>
          <w:rFonts w:ascii="Times New Roman" w:hAnsi="Times New Roman" w:cs="Times New Roman"/>
          <w:sz w:val="24"/>
          <w:szCs w:val="24"/>
        </w:rPr>
        <w:t>).</w:t>
      </w:r>
    </w:p>
    <w:p w14:paraId="4528D2C5"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Wstępny projekt odwodnienia, w tym także przebudowy istniejących już elementów lub budowy nowych elementów odwodnienia (jeżeli konieczne).</w:t>
      </w:r>
    </w:p>
    <w:p w14:paraId="4A2AA19D"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 xml:space="preserve">Założenia do projektów budowy i ewentualnej niezbędnej przebudowy obiektów inżynierskich w zakresie  zapewniającym poprawne rozwiązanie zarówno nowoprojektowanych jaki i przebudowywanych  elementów inwestycji. </w:t>
      </w:r>
    </w:p>
    <w:p w14:paraId="6086D9E7"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Uzgodnienia, opinie, stanowiska, pozwolenia, warunki i oceny, zgodnie z obowiązującymi przepisami, w tym uzgodnienie geometrii z organem zarządzającym ruchem na drogach wojewódzkich.</w:t>
      </w:r>
    </w:p>
    <w:p w14:paraId="306252E7"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Założenia do projektów docelowej i tymczasowej na czas robót organizacji ruchu drogowego, w tym oznakowanie pionowe i poziome.</w:t>
      </w:r>
    </w:p>
    <w:p w14:paraId="4713358B" w14:textId="77777777" w:rsidR="00174C9E" w:rsidRPr="00246B60"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246B60">
        <w:rPr>
          <w:rFonts w:ascii="Times New Roman" w:hAnsi="Times New Roman" w:cs="Times New Roman"/>
          <w:sz w:val="24"/>
          <w:szCs w:val="24"/>
        </w:rPr>
        <w:t>Określenie zakresu i warunków przebudowy kolidującego uzbrojenia podziemnego i naziemnego a także niezbędnej przebudowy systemu wodnego itp.</w:t>
      </w:r>
    </w:p>
    <w:p w14:paraId="46F9F63A" w14:textId="77777777" w:rsidR="00174C9E" w:rsidRPr="00B97C8B" w:rsidRDefault="00174C9E" w:rsidP="00D842BF">
      <w:pPr>
        <w:pStyle w:val="Akapitzlist"/>
        <w:numPr>
          <w:ilvl w:val="1"/>
          <w:numId w:val="22"/>
        </w:numPr>
        <w:tabs>
          <w:tab w:val="left" w:pos="993"/>
          <w:tab w:val="left" w:pos="1276"/>
        </w:tabs>
        <w:spacing w:after="0" w:line="276" w:lineRule="auto"/>
        <w:ind w:left="709"/>
        <w:contextualSpacing w:val="0"/>
        <w:jc w:val="both"/>
        <w:rPr>
          <w:rFonts w:ascii="Times New Roman" w:hAnsi="Times New Roman" w:cs="Times New Roman"/>
          <w:sz w:val="24"/>
          <w:szCs w:val="24"/>
        </w:rPr>
      </w:pPr>
      <w:r w:rsidRPr="00B97C8B">
        <w:rPr>
          <w:rFonts w:ascii="Times New Roman" w:hAnsi="Times New Roman" w:cs="Times New Roman"/>
          <w:sz w:val="24"/>
          <w:szCs w:val="24"/>
        </w:rPr>
        <w:t xml:space="preserve">Dokumentacja geotechniczna, dokumentacja </w:t>
      </w:r>
      <w:proofErr w:type="spellStart"/>
      <w:r w:rsidRPr="00B97C8B">
        <w:rPr>
          <w:rFonts w:ascii="Times New Roman" w:hAnsi="Times New Roman" w:cs="Times New Roman"/>
          <w:sz w:val="24"/>
          <w:szCs w:val="24"/>
        </w:rPr>
        <w:t>geologiczno</w:t>
      </w:r>
      <w:proofErr w:type="spellEnd"/>
      <w:r w:rsidRPr="00B97C8B">
        <w:rPr>
          <w:rFonts w:ascii="Times New Roman" w:hAnsi="Times New Roman" w:cs="Times New Roman"/>
          <w:sz w:val="24"/>
          <w:szCs w:val="24"/>
        </w:rPr>
        <w:t xml:space="preserve"> – inżynierska i hydrogeologiczna (w zakresie niezbędnym dla projektu) zgodnego z art. 34 ust. 3 pkt. 4 Prawa budowlanego  oraz zapisami Rozporządzenia Ministra Transportu, Budownictwa i Gospodarki Morskiej z dnia 25 kwietnia 2012 r. w sprawie ustalania geotechnicznych warunków </w:t>
      </w:r>
      <w:proofErr w:type="spellStart"/>
      <w:r w:rsidRPr="00B97C8B">
        <w:rPr>
          <w:rFonts w:ascii="Times New Roman" w:hAnsi="Times New Roman" w:cs="Times New Roman"/>
          <w:sz w:val="24"/>
          <w:szCs w:val="24"/>
        </w:rPr>
        <w:t>posadawiania</w:t>
      </w:r>
      <w:proofErr w:type="spellEnd"/>
      <w:r w:rsidRPr="00B97C8B">
        <w:rPr>
          <w:rFonts w:ascii="Times New Roman" w:hAnsi="Times New Roman" w:cs="Times New Roman"/>
          <w:sz w:val="24"/>
          <w:szCs w:val="24"/>
        </w:rPr>
        <w:t xml:space="preserve"> obiektów budowlanych (Dz. U. z 2012 r. poz. 463 z </w:t>
      </w:r>
      <w:proofErr w:type="spellStart"/>
      <w:r w:rsidRPr="00B97C8B">
        <w:rPr>
          <w:rFonts w:ascii="Times New Roman" w:hAnsi="Times New Roman" w:cs="Times New Roman"/>
          <w:sz w:val="24"/>
          <w:szCs w:val="24"/>
        </w:rPr>
        <w:t>późn</w:t>
      </w:r>
      <w:proofErr w:type="spellEnd"/>
      <w:r w:rsidRPr="00B97C8B">
        <w:rPr>
          <w:rFonts w:ascii="Times New Roman" w:hAnsi="Times New Roman" w:cs="Times New Roman"/>
          <w:sz w:val="24"/>
          <w:szCs w:val="24"/>
        </w:rPr>
        <w:t>. zm.), opracowanie opinii geotechnicznej jest obligatoryjne dla obiektów budowlanych wszystkich kategorii geotechnicznych.</w:t>
      </w:r>
    </w:p>
    <w:p w14:paraId="7E67FC03" w14:textId="77777777" w:rsidR="00174C9E" w:rsidRPr="00B97C8B" w:rsidRDefault="00174C9E" w:rsidP="00D842BF">
      <w:pPr>
        <w:pStyle w:val="Akapitzlist"/>
        <w:numPr>
          <w:ilvl w:val="2"/>
          <w:numId w:val="22"/>
        </w:numPr>
        <w:tabs>
          <w:tab w:val="left" w:pos="1276"/>
          <w:tab w:val="left" w:pos="1843"/>
          <w:tab w:val="left" w:pos="2694"/>
        </w:tabs>
        <w:autoSpaceDE w:val="0"/>
        <w:autoSpaceDN w:val="0"/>
        <w:spacing w:after="0" w:line="276" w:lineRule="auto"/>
        <w:ind w:left="993" w:hanging="426"/>
        <w:jc w:val="both"/>
        <w:rPr>
          <w:rFonts w:ascii="Times New Roman" w:hAnsi="Times New Roman" w:cs="Times New Roman"/>
          <w:sz w:val="24"/>
          <w:szCs w:val="24"/>
        </w:rPr>
      </w:pPr>
      <w:r w:rsidRPr="00B97C8B">
        <w:rPr>
          <w:rFonts w:ascii="Times New Roman" w:hAnsi="Times New Roman" w:cs="Times New Roman"/>
          <w:sz w:val="24"/>
          <w:szCs w:val="24"/>
        </w:rPr>
        <w:t>Badania geologiczne powinny dać wyraźny obraz warunków zalegania gruntów oraz właściwości poszczególnych warstw. Wyniki badań powinny pozwolić na zastosowanie przez projektanta drogi odpowiednich rozwiązań projektowych (wzmocnienie podłoża lub korpusu drogi, wymiana gruntów).</w:t>
      </w:r>
    </w:p>
    <w:p w14:paraId="763C0356" w14:textId="77777777" w:rsidR="00174C9E" w:rsidRPr="00B97C8B" w:rsidRDefault="00174C9E" w:rsidP="00D842BF">
      <w:pPr>
        <w:pStyle w:val="Akapitzlist"/>
        <w:numPr>
          <w:ilvl w:val="2"/>
          <w:numId w:val="22"/>
        </w:numPr>
        <w:tabs>
          <w:tab w:val="left" w:pos="1843"/>
          <w:tab w:val="left" w:pos="2694"/>
        </w:tabs>
        <w:autoSpaceDE w:val="0"/>
        <w:autoSpaceDN w:val="0"/>
        <w:spacing w:after="0" w:line="276" w:lineRule="auto"/>
        <w:ind w:left="993" w:hanging="426"/>
        <w:jc w:val="both"/>
        <w:rPr>
          <w:rFonts w:ascii="Times New Roman" w:hAnsi="Times New Roman" w:cs="Times New Roman"/>
          <w:sz w:val="24"/>
          <w:szCs w:val="24"/>
        </w:rPr>
      </w:pPr>
      <w:r w:rsidRPr="00B97C8B">
        <w:rPr>
          <w:rFonts w:ascii="Times New Roman" w:hAnsi="Times New Roman" w:cs="Times New Roman"/>
          <w:sz w:val="24"/>
          <w:szCs w:val="24"/>
        </w:rPr>
        <w:t>Badania geotechniczne należy wykonać w terenie, po którym planowany jest przebieg trasy drogi. Celem badań jest określenie między innymi grubości i głębokości poszczególnych warstw gruntu oraz warunki dopływu i działania wód gruntowych, rozmywania gruntu.</w:t>
      </w:r>
    </w:p>
    <w:p w14:paraId="293C93CE" w14:textId="77777777" w:rsidR="00174C9E" w:rsidRPr="005214D6" w:rsidRDefault="00174C9E" w:rsidP="005214D6">
      <w:pPr>
        <w:pStyle w:val="Akapitzlist"/>
        <w:numPr>
          <w:ilvl w:val="0"/>
          <w:numId w:val="33"/>
        </w:numPr>
        <w:tabs>
          <w:tab w:val="left" w:pos="993"/>
        </w:tabs>
        <w:spacing w:after="0" w:line="276" w:lineRule="auto"/>
        <w:jc w:val="both"/>
        <w:rPr>
          <w:rFonts w:ascii="Times New Roman" w:hAnsi="Times New Roman" w:cs="Times New Roman"/>
          <w:sz w:val="24"/>
          <w:szCs w:val="24"/>
          <w:u w:val="single"/>
        </w:rPr>
      </w:pPr>
      <w:r w:rsidRPr="005214D6">
        <w:rPr>
          <w:rFonts w:ascii="Times New Roman" w:hAnsi="Times New Roman" w:cs="Times New Roman"/>
          <w:sz w:val="24"/>
          <w:szCs w:val="24"/>
          <w:u w:val="single"/>
        </w:rPr>
        <w:t>Wykonanie badań oraz dokumentacji geotechnicznej:</w:t>
      </w:r>
    </w:p>
    <w:p w14:paraId="13FF04DB" w14:textId="77777777" w:rsidR="00174C9E" w:rsidRPr="00073438" w:rsidRDefault="00174C9E" w:rsidP="005214D6">
      <w:pPr>
        <w:tabs>
          <w:tab w:val="left" w:pos="993"/>
        </w:tabs>
        <w:spacing w:after="0" w:line="276" w:lineRule="auto"/>
        <w:ind w:left="709"/>
        <w:jc w:val="both"/>
        <w:rPr>
          <w:rFonts w:ascii="Times New Roman" w:hAnsi="Times New Roman" w:cs="Times New Roman"/>
          <w:sz w:val="24"/>
          <w:szCs w:val="24"/>
        </w:rPr>
      </w:pPr>
      <w:r w:rsidRPr="00073438">
        <w:rPr>
          <w:rFonts w:ascii="Times New Roman" w:hAnsi="Times New Roman" w:cs="Times New Roman"/>
          <w:sz w:val="24"/>
          <w:szCs w:val="24"/>
        </w:rPr>
        <w:t xml:space="preserve">Należy wykonać badania geotechniczne i przekopy próbne zgodnie m.in. z przepisami rozporządzenia Ministra Transportu, Budownictwa i Gospodarki Morskiej z dnia 25 kwietnia 2012 r. w sprawie ustalenia geotechnicznych warunków posadowienia obiektów budowlanych. </w:t>
      </w:r>
    </w:p>
    <w:p w14:paraId="3969EFD2" w14:textId="77777777" w:rsidR="00174C9E" w:rsidRPr="00073438" w:rsidRDefault="00174C9E" w:rsidP="005214D6">
      <w:pPr>
        <w:tabs>
          <w:tab w:val="left" w:pos="993"/>
        </w:tabs>
        <w:spacing w:after="0" w:line="276" w:lineRule="auto"/>
        <w:ind w:left="709"/>
        <w:jc w:val="both"/>
        <w:rPr>
          <w:rFonts w:ascii="Times New Roman" w:hAnsi="Times New Roman" w:cs="Times New Roman"/>
          <w:sz w:val="24"/>
          <w:szCs w:val="24"/>
        </w:rPr>
      </w:pPr>
      <w:r w:rsidRPr="00073438">
        <w:rPr>
          <w:rFonts w:ascii="Times New Roman" w:hAnsi="Times New Roman" w:cs="Times New Roman"/>
          <w:sz w:val="24"/>
          <w:szCs w:val="24"/>
        </w:rPr>
        <w:t>Badania geotechniczne należy wykonać w szczególności:</w:t>
      </w:r>
    </w:p>
    <w:p w14:paraId="30220FDA" w14:textId="77777777" w:rsidR="00174C9E" w:rsidRPr="00073438" w:rsidRDefault="00174C9E" w:rsidP="00073438">
      <w:pPr>
        <w:pStyle w:val="Akapitzlist"/>
        <w:numPr>
          <w:ilvl w:val="0"/>
          <w:numId w:val="25"/>
        </w:numPr>
        <w:tabs>
          <w:tab w:val="left" w:pos="993"/>
        </w:tabs>
        <w:spacing w:after="0" w:line="276" w:lineRule="auto"/>
        <w:ind w:left="993" w:hanging="426"/>
        <w:jc w:val="both"/>
        <w:rPr>
          <w:rFonts w:ascii="Times New Roman" w:hAnsi="Times New Roman" w:cs="Times New Roman"/>
          <w:sz w:val="24"/>
          <w:szCs w:val="24"/>
        </w:rPr>
      </w:pPr>
      <w:r w:rsidRPr="00073438">
        <w:rPr>
          <w:rFonts w:ascii="Times New Roman" w:hAnsi="Times New Roman" w:cs="Times New Roman"/>
          <w:sz w:val="24"/>
          <w:szCs w:val="24"/>
        </w:rPr>
        <w:t>pod obiekty drogowe:</w:t>
      </w:r>
    </w:p>
    <w:p w14:paraId="25C6D964" w14:textId="77777777" w:rsidR="00174C9E" w:rsidRPr="00073438" w:rsidRDefault="00174C9E" w:rsidP="00073438">
      <w:pPr>
        <w:pStyle w:val="Akapitzlist"/>
        <w:tabs>
          <w:tab w:val="left" w:pos="993"/>
        </w:tabs>
        <w:spacing w:after="0" w:line="276" w:lineRule="auto"/>
        <w:ind w:left="993"/>
        <w:jc w:val="both"/>
        <w:rPr>
          <w:rFonts w:ascii="Times New Roman" w:hAnsi="Times New Roman" w:cs="Times New Roman"/>
          <w:sz w:val="24"/>
          <w:szCs w:val="24"/>
        </w:rPr>
      </w:pPr>
      <w:r w:rsidRPr="00073438">
        <w:rPr>
          <w:rFonts w:ascii="Times New Roman" w:hAnsi="Times New Roman" w:cs="Times New Roman"/>
          <w:sz w:val="24"/>
          <w:szCs w:val="24"/>
        </w:rPr>
        <w:lastRenderedPageBreak/>
        <w:t>wzdłuż pasa drogowego należy wykonać 1 odwiert maksymalnie co 50 m mijankowo przy prostych warunkach i 1 odwiert maksymalnie co 25 m mijankowo przy warunkach złożonych, odwierty do warstwy nośnej min. 2,0 m, należy liczyć od spodu proj. konstrukcji lub spodu kanalizacji,</w:t>
      </w:r>
    </w:p>
    <w:p w14:paraId="588E97D6" w14:textId="77777777" w:rsidR="00174C9E" w:rsidRPr="00073438" w:rsidRDefault="00174C9E" w:rsidP="00073438">
      <w:pPr>
        <w:pStyle w:val="Akapitzlist"/>
        <w:numPr>
          <w:ilvl w:val="0"/>
          <w:numId w:val="25"/>
        </w:numPr>
        <w:tabs>
          <w:tab w:val="left" w:pos="993"/>
        </w:tabs>
        <w:spacing w:after="0" w:line="276" w:lineRule="auto"/>
        <w:ind w:left="993" w:hanging="426"/>
        <w:jc w:val="both"/>
        <w:rPr>
          <w:rFonts w:ascii="Times New Roman" w:hAnsi="Times New Roman" w:cs="Times New Roman"/>
          <w:sz w:val="24"/>
          <w:szCs w:val="24"/>
        </w:rPr>
      </w:pPr>
      <w:r w:rsidRPr="00073438">
        <w:rPr>
          <w:rFonts w:ascii="Times New Roman" w:hAnsi="Times New Roman" w:cs="Times New Roman"/>
          <w:sz w:val="24"/>
          <w:szCs w:val="24"/>
        </w:rPr>
        <w:t>pod obiekty inżynierskie:</w:t>
      </w:r>
    </w:p>
    <w:p w14:paraId="1B55F8D9" w14:textId="6BD9B54A" w:rsidR="00174C9E" w:rsidRPr="00073438" w:rsidRDefault="00174C9E" w:rsidP="00073438">
      <w:pPr>
        <w:pStyle w:val="Akapitzlist"/>
        <w:tabs>
          <w:tab w:val="left" w:pos="993"/>
        </w:tabs>
        <w:spacing w:after="0" w:line="276" w:lineRule="auto"/>
        <w:ind w:left="993"/>
        <w:jc w:val="both"/>
        <w:rPr>
          <w:rFonts w:ascii="Times New Roman" w:hAnsi="Times New Roman" w:cs="Times New Roman"/>
          <w:sz w:val="24"/>
          <w:szCs w:val="24"/>
        </w:rPr>
      </w:pPr>
      <w:r w:rsidRPr="00073438">
        <w:rPr>
          <w:rFonts w:ascii="Times New Roman" w:hAnsi="Times New Roman" w:cs="Times New Roman"/>
          <w:sz w:val="24"/>
          <w:szCs w:val="24"/>
        </w:rPr>
        <w:t>dla przepustów wykonać po dwa odwierty geotechniczne do warstwy nośnej do głębokości min. 6,0 m na obiekt (po jednym na wlocie i wylocie). Głębokość należy liczyć od spodu przepustu</w:t>
      </w:r>
    </w:p>
    <w:p w14:paraId="4C385733" w14:textId="77777777" w:rsidR="00174C9E" w:rsidRPr="00073438" w:rsidRDefault="00174C9E" w:rsidP="005214D6">
      <w:pPr>
        <w:tabs>
          <w:tab w:val="left" w:pos="993"/>
        </w:tabs>
        <w:spacing w:after="0" w:line="276" w:lineRule="auto"/>
        <w:ind w:left="709"/>
        <w:jc w:val="both"/>
        <w:rPr>
          <w:rFonts w:ascii="Times New Roman" w:hAnsi="Times New Roman" w:cs="Times New Roman"/>
          <w:sz w:val="24"/>
          <w:szCs w:val="24"/>
        </w:rPr>
      </w:pPr>
      <w:r w:rsidRPr="00073438">
        <w:rPr>
          <w:rFonts w:ascii="Times New Roman" w:hAnsi="Times New Roman" w:cs="Times New Roman"/>
          <w:sz w:val="24"/>
          <w:szCs w:val="24"/>
        </w:rPr>
        <w:t>Na podstawie wykonanych badań geotechnicznych należy opracować opinię geotechniczną wraz z dokumentacją badań podłoża gruntowego i w ramach potrzeb projektem geotechnicznym.</w:t>
      </w:r>
    </w:p>
    <w:p w14:paraId="28762C7A" w14:textId="77777777" w:rsidR="00174C9E" w:rsidRPr="00073438" w:rsidRDefault="00174C9E" w:rsidP="005214D6">
      <w:pPr>
        <w:tabs>
          <w:tab w:val="left" w:pos="993"/>
        </w:tabs>
        <w:spacing w:after="0" w:line="276" w:lineRule="auto"/>
        <w:ind w:left="709"/>
        <w:jc w:val="both"/>
        <w:rPr>
          <w:rFonts w:ascii="Times New Roman" w:hAnsi="Times New Roman" w:cs="Times New Roman"/>
          <w:sz w:val="24"/>
          <w:szCs w:val="24"/>
        </w:rPr>
      </w:pPr>
      <w:r w:rsidRPr="00073438">
        <w:rPr>
          <w:rFonts w:ascii="Times New Roman" w:hAnsi="Times New Roman" w:cs="Times New Roman"/>
          <w:sz w:val="24"/>
          <w:szCs w:val="24"/>
        </w:rPr>
        <w:t>Należy wykonać uzupełniające badania geotechniczne w rozstawie nie większym niż 100 m w osi drogi na głębokości min. 3m poniżej poziomu terenu istniejącego, a w przypadku projektowania niwelety w wykopie – min. 3 metry poniżej projektowanej niwelety drogi. Dodatkowo należy wykonać po dwa odwierty w miejscach lokalizacji obiektów inżynieryjnych, na głębokość min. 5 m poniżej posadowienia obiektu oraz po 1 sondowaniu sondą CPT (U), głębokość sondowania równa długości odwiertu. Odwierty wykonać na końcach przepustów i w miejscach podpór obiektu mostowego.</w:t>
      </w:r>
    </w:p>
    <w:p w14:paraId="5894FBD7" w14:textId="77777777" w:rsidR="00174C9E" w:rsidRPr="00073438" w:rsidRDefault="00174C9E" w:rsidP="005214D6">
      <w:pPr>
        <w:tabs>
          <w:tab w:val="left" w:pos="993"/>
        </w:tabs>
        <w:autoSpaceDE w:val="0"/>
        <w:autoSpaceDN w:val="0"/>
        <w:spacing w:after="0" w:line="276" w:lineRule="auto"/>
        <w:ind w:left="709"/>
        <w:jc w:val="both"/>
        <w:rPr>
          <w:rFonts w:ascii="Times New Roman" w:hAnsi="Times New Roman" w:cs="Times New Roman"/>
          <w:sz w:val="24"/>
          <w:szCs w:val="24"/>
        </w:rPr>
      </w:pPr>
      <w:r w:rsidRPr="00073438">
        <w:rPr>
          <w:rFonts w:ascii="Times New Roman" w:hAnsi="Times New Roman" w:cs="Times New Roman"/>
          <w:sz w:val="24"/>
          <w:szCs w:val="24"/>
        </w:rPr>
        <w:t>Plan i zakres badań konstrukcji nawierzchni oraz podłoża gruntowego należy uzgodnić z Zamawiającym.</w:t>
      </w:r>
    </w:p>
    <w:p w14:paraId="7DCB0E23" w14:textId="77777777" w:rsidR="00174C9E" w:rsidRPr="005214D6" w:rsidRDefault="00174C9E" w:rsidP="005214D6">
      <w:pPr>
        <w:pStyle w:val="Akapitzlist"/>
        <w:numPr>
          <w:ilvl w:val="0"/>
          <w:numId w:val="33"/>
        </w:numPr>
        <w:tabs>
          <w:tab w:val="left" w:pos="993"/>
        </w:tabs>
        <w:spacing w:after="0" w:line="276" w:lineRule="auto"/>
        <w:rPr>
          <w:rFonts w:ascii="Times New Roman" w:eastAsia="Calibri" w:hAnsi="Times New Roman" w:cs="Times New Roman"/>
          <w:sz w:val="24"/>
          <w:szCs w:val="24"/>
        </w:rPr>
      </w:pPr>
      <w:r w:rsidRPr="005214D6">
        <w:rPr>
          <w:rFonts w:ascii="Times New Roman" w:hAnsi="Times New Roman" w:cs="Times New Roman"/>
          <w:sz w:val="24"/>
          <w:szCs w:val="24"/>
        </w:rPr>
        <w:t xml:space="preserve">W projekcie należy przewidzieć wzmocnienie lub wymianę istniejącej nawierzchni w miejscach tego wymagających. </w:t>
      </w:r>
      <w:r w:rsidRPr="005214D6">
        <w:rPr>
          <w:rFonts w:ascii="Times New Roman" w:eastAsia="Calibri" w:hAnsi="Times New Roman" w:cs="Times New Roman"/>
          <w:sz w:val="24"/>
          <w:szCs w:val="24"/>
        </w:rPr>
        <w:t xml:space="preserve">Konstrukcja nawierzchni powinna być opracowana na podstawie: </w:t>
      </w:r>
    </w:p>
    <w:p w14:paraId="71EA5D88" w14:textId="77777777" w:rsidR="00174C9E" w:rsidRPr="005214D6" w:rsidRDefault="00174C9E" w:rsidP="00B87A77">
      <w:pPr>
        <w:numPr>
          <w:ilvl w:val="2"/>
          <w:numId w:val="22"/>
        </w:numPr>
        <w:tabs>
          <w:tab w:val="left" w:pos="1276"/>
        </w:tabs>
        <w:spacing w:after="0" w:line="276" w:lineRule="auto"/>
        <w:ind w:left="993" w:hanging="284"/>
        <w:contextualSpacing/>
        <w:jc w:val="both"/>
        <w:rPr>
          <w:rFonts w:ascii="Times New Roman" w:eastAsia="Calibri" w:hAnsi="Times New Roman" w:cs="Times New Roman"/>
          <w:sz w:val="24"/>
          <w:szCs w:val="24"/>
        </w:rPr>
      </w:pPr>
      <w:r w:rsidRPr="005214D6">
        <w:rPr>
          <w:rFonts w:ascii="Times New Roman" w:eastAsia="Calibri" w:hAnsi="Times New Roman" w:cs="Times New Roman"/>
          <w:sz w:val="24"/>
          <w:szCs w:val="24"/>
        </w:rPr>
        <w:t>pomiarów ruchu przeprowadzonych na poszczególnych odcinkach drogi,</w:t>
      </w:r>
    </w:p>
    <w:p w14:paraId="47131E52" w14:textId="77777777" w:rsidR="00174C9E" w:rsidRPr="005214D6" w:rsidRDefault="00174C9E" w:rsidP="00B87A77">
      <w:pPr>
        <w:numPr>
          <w:ilvl w:val="2"/>
          <w:numId w:val="22"/>
        </w:numPr>
        <w:tabs>
          <w:tab w:val="left" w:pos="1276"/>
        </w:tabs>
        <w:spacing w:after="0" w:line="276" w:lineRule="auto"/>
        <w:ind w:left="993" w:hanging="284"/>
        <w:contextualSpacing/>
        <w:jc w:val="both"/>
        <w:rPr>
          <w:rFonts w:ascii="Times New Roman" w:eastAsia="Calibri" w:hAnsi="Times New Roman" w:cs="Times New Roman"/>
          <w:sz w:val="24"/>
          <w:szCs w:val="24"/>
        </w:rPr>
      </w:pPr>
      <w:r w:rsidRPr="005214D6">
        <w:rPr>
          <w:rFonts w:ascii="Times New Roman" w:eastAsia="Calibri" w:hAnsi="Times New Roman" w:cs="Times New Roman"/>
          <w:sz w:val="24"/>
          <w:szCs w:val="24"/>
        </w:rPr>
        <w:t xml:space="preserve">opracowaniu prognoz ruchu w oparciu o ostatni GPR </w:t>
      </w:r>
    </w:p>
    <w:p w14:paraId="437F09A1" w14:textId="77777777" w:rsidR="00174C9E" w:rsidRPr="005214D6" w:rsidRDefault="00174C9E" w:rsidP="00B87A77">
      <w:pPr>
        <w:numPr>
          <w:ilvl w:val="2"/>
          <w:numId w:val="22"/>
        </w:numPr>
        <w:tabs>
          <w:tab w:val="left" w:pos="1276"/>
        </w:tabs>
        <w:spacing w:after="0" w:line="276" w:lineRule="auto"/>
        <w:ind w:left="993" w:hanging="284"/>
        <w:contextualSpacing/>
        <w:jc w:val="both"/>
        <w:rPr>
          <w:rFonts w:ascii="Times New Roman" w:eastAsia="Calibri" w:hAnsi="Times New Roman" w:cs="Times New Roman"/>
          <w:sz w:val="24"/>
          <w:szCs w:val="24"/>
        </w:rPr>
      </w:pPr>
      <w:r w:rsidRPr="005214D6">
        <w:rPr>
          <w:rFonts w:ascii="Times New Roman" w:eastAsia="Calibri" w:hAnsi="Times New Roman" w:cs="Times New Roman"/>
          <w:sz w:val="24"/>
          <w:szCs w:val="24"/>
        </w:rPr>
        <w:t>wyznaczonej kategorii ruchu,</w:t>
      </w:r>
    </w:p>
    <w:p w14:paraId="7BA13728" w14:textId="77777777" w:rsidR="00174C9E" w:rsidRPr="005214D6" w:rsidRDefault="00174C9E" w:rsidP="00B87A77">
      <w:pPr>
        <w:numPr>
          <w:ilvl w:val="2"/>
          <w:numId w:val="22"/>
        </w:numPr>
        <w:tabs>
          <w:tab w:val="left" w:pos="1276"/>
        </w:tabs>
        <w:spacing w:after="0" w:line="276" w:lineRule="auto"/>
        <w:ind w:left="993" w:hanging="284"/>
        <w:contextualSpacing/>
        <w:jc w:val="both"/>
        <w:rPr>
          <w:rFonts w:ascii="Times New Roman" w:eastAsia="Calibri" w:hAnsi="Times New Roman" w:cs="Times New Roman"/>
          <w:sz w:val="24"/>
          <w:szCs w:val="24"/>
        </w:rPr>
      </w:pPr>
      <w:r w:rsidRPr="005214D6">
        <w:rPr>
          <w:rFonts w:ascii="Times New Roman" w:eastAsia="Calibri" w:hAnsi="Times New Roman" w:cs="Times New Roman"/>
          <w:sz w:val="24"/>
          <w:szCs w:val="24"/>
        </w:rPr>
        <w:t>dokumentacji geotechnicznej określającej grupę nośności podłoża,</w:t>
      </w:r>
    </w:p>
    <w:p w14:paraId="72CDF948" w14:textId="50E710A4" w:rsidR="00174C9E" w:rsidRPr="005214D6" w:rsidRDefault="00174C9E" w:rsidP="00B87A77">
      <w:pPr>
        <w:numPr>
          <w:ilvl w:val="2"/>
          <w:numId w:val="22"/>
        </w:numPr>
        <w:tabs>
          <w:tab w:val="left" w:pos="1276"/>
        </w:tabs>
        <w:spacing w:after="0" w:line="276" w:lineRule="auto"/>
        <w:ind w:left="993" w:hanging="283"/>
        <w:contextualSpacing/>
        <w:jc w:val="both"/>
        <w:rPr>
          <w:rFonts w:ascii="Times New Roman" w:eastAsia="Calibri" w:hAnsi="Times New Roman" w:cs="Times New Roman"/>
          <w:sz w:val="24"/>
          <w:szCs w:val="24"/>
        </w:rPr>
      </w:pPr>
      <w:r w:rsidRPr="005214D6">
        <w:rPr>
          <w:rFonts w:ascii="Times New Roman" w:eastAsia="Calibri" w:hAnsi="Times New Roman" w:cs="Times New Roman"/>
          <w:sz w:val="24"/>
          <w:szCs w:val="24"/>
        </w:rPr>
        <w:t xml:space="preserve">ugięć sprężystych nawierzchni (np. belka </w:t>
      </w:r>
      <w:proofErr w:type="spellStart"/>
      <w:r w:rsidRPr="005214D6">
        <w:rPr>
          <w:rFonts w:ascii="Times New Roman" w:eastAsia="Calibri" w:hAnsi="Times New Roman" w:cs="Times New Roman"/>
          <w:sz w:val="24"/>
          <w:szCs w:val="24"/>
        </w:rPr>
        <w:t>Benkelmana</w:t>
      </w:r>
      <w:proofErr w:type="spellEnd"/>
      <w:r w:rsidRPr="005214D6">
        <w:rPr>
          <w:rFonts w:ascii="Times New Roman" w:eastAsia="Calibri" w:hAnsi="Times New Roman" w:cs="Times New Roman"/>
          <w:sz w:val="24"/>
          <w:szCs w:val="24"/>
        </w:rPr>
        <w:t>)</w:t>
      </w:r>
    </w:p>
    <w:p w14:paraId="62E133D1" w14:textId="77777777" w:rsidR="00174C9E" w:rsidRPr="006921DF" w:rsidRDefault="00174C9E" w:rsidP="00D842BF">
      <w:pPr>
        <w:pStyle w:val="Akapitzlist"/>
        <w:numPr>
          <w:ilvl w:val="1"/>
          <w:numId w:val="22"/>
        </w:numPr>
        <w:tabs>
          <w:tab w:val="left" w:pos="993"/>
        </w:tabs>
        <w:spacing w:after="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Badania geologiczne i geotechniczne warunków posadowienia obiektów inżynierskich.</w:t>
      </w:r>
    </w:p>
    <w:p w14:paraId="748DD215" w14:textId="005F149C" w:rsidR="00174C9E" w:rsidRPr="006921DF" w:rsidRDefault="00174C9E" w:rsidP="00D842BF">
      <w:pPr>
        <w:pStyle w:val="Akapitzlist"/>
        <w:numPr>
          <w:ilvl w:val="1"/>
          <w:numId w:val="22"/>
        </w:numPr>
        <w:tabs>
          <w:tab w:val="left" w:pos="993"/>
        </w:tabs>
        <w:spacing w:after="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Dokumenty potwierdzające zgodność zamierzenia budowlanego z wymaganiami wynikającymi z odrębnych przepisów.</w:t>
      </w:r>
    </w:p>
    <w:p w14:paraId="7FC164D0" w14:textId="44268575" w:rsidR="00174C9E" w:rsidRPr="006921DF" w:rsidRDefault="00174C9E" w:rsidP="00D842BF">
      <w:pPr>
        <w:pStyle w:val="Akapitzlist"/>
        <w:numPr>
          <w:ilvl w:val="1"/>
          <w:numId w:val="22"/>
        </w:numPr>
        <w:tabs>
          <w:tab w:val="left" w:pos="993"/>
        </w:tabs>
        <w:spacing w:after="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Dysponowanie nieruchomością na cele budowlane.</w:t>
      </w:r>
    </w:p>
    <w:p w14:paraId="39458310"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Przepisy prawne i normy związane z  projektowaniem i  wykonaniem zamierzenia budowlanego.</w:t>
      </w:r>
    </w:p>
    <w:p w14:paraId="3AC1CE43"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Inne posiadane informacje i dokumenty niezbędne do zaprojektowania robót budowlanych.</w:t>
      </w:r>
    </w:p>
    <w:p w14:paraId="3812A4D3" w14:textId="4E02130C" w:rsidR="00174C9E"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Załączniki graficzne:</w:t>
      </w:r>
    </w:p>
    <w:p w14:paraId="40A19464" w14:textId="7FDB8083" w:rsidR="00F95E5E" w:rsidRPr="00F95E5E" w:rsidRDefault="000F7EA2" w:rsidP="00F95E5E">
      <w:pPr>
        <w:pStyle w:val="Akapitzlist"/>
        <w:numPr>
          <w:ilvl w:val="2"/>
          <w:numId w:val="22"/>
        </w:numPr>
        <w:ind w:left="993" w:hanging="284"/>
        <w:rPr>
          <w:rFonts w:ascii="Times New Roman" w:hAnsi="Times New Roman" w:cs="Times New Roman"/>
          <w:sz w:val="24"/>
          <w:szCs w:val="24"/>
        </w:rPr>
      </w:pPr>
      <w:r>
        <w:rPr>
          <w:rFonts w:ascii="Times New Roman" w:hAnsi="Times New Roman" w:cs="Times New Roman"/>
          <w:sz w:val="24"/>
          <w:szCs w:val="24"/>
        </w:rPr>
        <w:t>p</w:t>
      </w:r>
      <w:r w:rsidR="00F95E5E" w:rsidRPr="00F95E5E">
        <w:rPr>
          <w:rFonts w:ascii="Times New Roman" w:hAnsi="Times New Roman" w:cs="Times New Roman"/>
          <w:sz w:val="24"/>
          <w:szCs w:val="24"/>
        </w:rPr>
        <w:t>lan orientacyjny w skali 1:25 000</w:t>
      </w:r>
      <w:r>
        <w:rPr>
          <w:rFonts w:ascii="Times New Roman" w:hAnsi="Times New Roman" w:cs="Times New Roman"/>
          <w:sz w:val="24"/>
          <w:szCs w:val="24"/>
        </w:rPr>
        <w:t>.</w:t>
      </w:r>
    </w:p>
    <w:p w14:paraId="3E4A0D3E" w14:textId="6F208F02" w:rsidR="00174C9E" w:rsidRPr="006921DF" w:rsidRDefault="000F7EA2" w:rsidP="00F95E5E">
      <w:pPr>
        <w:pStyle w:val="Akapitzlist"/>
        <w:numPr>
          <w:ilvl w:val="2"/>
          <w:numId w:val="22"/>
        </w:numPr>
        <w:tabs>
          <w:tab w:val="left" w:pos="993"/>
        </w:tabs>
        <w:spacing w:after="0" w:line="276" w:lineRule="auto"/>
        <w:ind w:left="993" w:hanging="284"/>
        <w:contextualSpacing w:val="0"/>
        <w:jc w:val="both"/>
        <w:rPr>
          <w:rFonts w:ascii="Times New Roman" w:hAnsi="Times New Roman" w:cs="Times New Roman"/>
          <w:sz w:val="24"/>
          <w:szCs w:val="24"/>
        </w:rPr>
      </w:pPr>
      <w:r>
        <w:rPr>
          <w:rFonts w:ascii="Times New Roman" w:hAnsi="Times New Roman" w:cs="Times New Roman"/>
          <w:sz w:val="24"/>
          <w:szCs w:val="24"/>
        </w:rPr>
        <w:t>p</w:t>
      </w:r>
      <w:r w:rsidR="00174C9E" w:rsidRPr="006921DF">
        <w:rPr>
          <w:rFonts w:ascii="Times New Roman" w:hAnsi="Times New Roman" w:cs="Times New Roman"/>
          <w:sz w:val="24"/>
          <w:szCs w:val="24"/>
        </w:rPr>
        <w:t>lan sytuacyjny aktualnych podkładach mapowych (aktualna mapa do celów projektowych w skali 1:500 – mapa elektroniczna, wektorowa) pozyskanych przez Wykonawcę PFU</w:t>
      </w:r>
      <w:r w:rsidR="00B94505">
        <w:rPr>
          <w:rFonts w:ascii="Times New Roman" w:hAnsi="Times New Roman" w:cs="Times New Roman"/>
          <w:sz w:val="24"/>
          <w:szCs w:val="24"/>
        </w:rPr>
        <w:t xml:space="preserve">; Na planie sytuacyjnym powinny być m.in. </w:t>
      </w:r>
      <w:r w:rsidR="00B94505" w:rsidRPr="00B94505">
        <w:rPr>
          <w:rFonts w:ascii="Times New Roman" w:hAnsi="Times New Roman" w:cs="Times New Roman"/>
          <w:sz w:val="24"/>
          <w:szCs w:val="24"/>
        </w:rPr>
        <w:t>zaznaczon</w:t>
      </w:r>
      <w:r w:rsidR="00B94505">
        <w:rPr>
          <w:rFonts w:ascii="Times New Roman" w:hAnsi="Times New Roman" w:cs="Times New Roman"/>
          <w:sz w:val="24"/>
          <w:szCs w:val="24"/>
        </w:rPr>
        <w:t>e</w:t>
      </w:r>
      <w:r w:rsidR="00B94505" w:rsidRPr="00B94505">
        <w:rPr>
          <w:rFonts w:ascii="Times New Roman" w:hAnsi="Times New Roman" w:cs="Times New Roman"/>
          <w:sz w:val="24"/>
          <w:szCs w:val="24"/>
        </w:rPr>
        <w:t xml:space="preserve"> projektowan</w:t>
      </w:r>
      <w:r w:rsidR="00B94505">
        <w:rPr>
          <w:rFonts w:ascii="Times New Roman" w:hAnsi="Times New Roman" w:cs="Times New Roman"/>
          <w:sz w:val="24"/>
          <w:szCs w:val="24"/>
        </w:rPr>
        <w:t>e</w:t>
      </w:r>
      <w:r w:rsidR="00B94505" w:rsidRPr="00B94505">
        <w:rPr>
          <w:rFonts w:ascii="Times New Roman" w:hAnsi="Times New Roman" w:cs="Times New Roman"/>
          <w:sz w:val="24"/>
          <w:szCs w:val="24"/>
        </w:rPr>
        <w:t xml:space="preserve"> lini</w:t>
      </w:r>
      <w:r w:rsidR="00B94505">
        <w:rPr>
          <w:rFonts w:ascii="Times New Roman" w:hAnsi="Times New Roman" w:cs="Times New Roman"/>
          <w:sz w:val="24"/>
          <w:szCs w:val="24"/>
        </w:rPr>
        <w:t xml:space="preserve">e </w:t>
      </w:r>
      <w:r w:rsidR="00B94505" w:rsidRPr="00B94505">
        <w:rPr>
          <w:rFonts w:ascii="Times New Roman" w:hAnsi="Times New Roman" w:cs="Times New Roman"/>
          <w:sz w:val="24"/>
          <w:szCs w:val="24"/>
        </w:rPr>
        <w:t>rozgraniczając</w:t>
      </w:r>
      <w:r w:rsidR="00B94505">
        <w:rPr>
          <w:rFonts w:ascii="Times New Roman" w:hAnsi="Times New Roman" w:cs="Times New Roman"/>
          <w:sz w:val="24"/>
          <w:szCs w:val="24"/>
        </w:rPr>
        <w:t>e</w:t>
      </w:r>
      <w:r w:rsidR="00B94505" w:rsidRPr="00B94505">
        <w:rPr>
          <w:rFonts w:ascii="Times New Roman" w:hAnsi="Times New Roman" w:cs="Times New Roman"/>
          <w:sz w:val="24"/>
          <w:szCs w:val="24"/>
        </w:rPr>
        <w:t xml:space="preserve"> pas drogowy i korytarz środowiskowy; na planie </w:t>
      </w:r>
      <w:r w:rsidR="00B94505" w:rsidRPr="00B94505">
        <w:rPr>
          <w:rFonts w:ascii="Times New Roman" w:hAnsi="Times New Roman" w:cs="Times New Roman"/>
          <w:sz w:val="24"/>
          <w:szCs w:val="24"/>
        </w:rPr>
        <w:lastRenderedPageBreak/>
        <w:t>sytuacyjnym przedstawić także podstawowe elementy organizacji ruchu drogowego (np. przejścia dla pieszych</w:t>
      </w:r>
      <w:r w:rsidR="00B94505">
        <w:rPr>
          <w:rFonts w:ascii="Times New Roman" w:hAnsi="Times New Roman" w:cs="Times New Roman"/>
          <w:sz w:val="24"/>
          <w:szCs w:val="24"/>
        </w:rPr>
        <w:t>),</w:t>
      </w:r>
    </w:p>
    <w:p w14:paraId="39EACE27" w14:textId="5F516E98" w:rsidR="00174C9E" w:rsidRPr="006921DF" w:rsidRDefault="000F7EA2" w:rsidP="00F95E5E">
      <w:pPr>
        <w:pStyle w:val="Akapitzlist"/>
        <w:numPr>
          <w:ilvl w:val="2"/>
          <w:numId w:val="22"/>
        </w:numPr>
        <w:tabs>
          <w:tab w:val="left" w:pos="993"/>
        </w:tabs>
        <w:spacing w:after="0" w:line="276" w:lineRule="auto"/>
        <w:ind w:left="993" w:hanging="284"/>
        <w:contextualSpacing w:val="0"/>
        <w:jc w:val="both"/>
        <w:rPr>
          <w:rFonts w:ascii="Times New Roman" w:hAnsi="Times New Roman" w:cs="Times New Roman"/>
          <w:sz w:val="24"/>
          <w:szCs w:val="24"/>
        </w:rPr>
      </w:pPr>
      <w:r>
        <w:rPr>
          <w:rFonts w:ascii="Times New Roman" w:hAnsi="Times New Roman" w:cs="Times New Roman"/>
          <w:sz w:val="24"/>
          <w:szCs w:val="24"/>
        </w:rPr>
        <w:t>p</w:t>
      </w:r>
      <w:r w:rsidR="00174C9E" w:rsidRPr="006921DF">
        <w:rPr>
          <w:rFonts w:ascii="Times New Roman" w:hAnsi="Times New Roman" w:cs="Times New Roman"/>
          <w:sz w:val="24"/>
          <w:szCs w:val="24"/>
        </w:rPr>
        <w:t>rofil podłużny trasy 1:100/1:1000</w:t>
      </w:r>
      <w:r w:rsidR="00B94505">
        <w:rPr>
          <w:rFonts w:ascii="Times New Roman" w:hAnsi="Times New Roman" w:cs="Times New Roman"/>
          <w:sz w:val="24"/>
          <w:szCs w:val="24"/>
        </w:rPr>
        <w:t>,</w:t>
      </w:r>
    </w:p>
    <w:p w14:paraId="7FF384B5" w14:textId="4A6A70D5" w:rsidR="00174C9E" w:rsidRPr="006921DF" w:rsidRDefault="000F7EA2" w:rsidP="00F95E5E">
      <w:pPr>
        <w:pStyle w:val="Akapitzlist"/>
        <w:numPr>
          <w:ilvl w:val="2"/>
          <w:numId w:val="22"/>
        </w:numPr>
        <w:tabs>
          <w:tab w:val="left" w:pos="993"/>
        </w:tabs>
        <w:spacing w:after="0"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p</w:t>
      </w:r>
      <w:r w:rsidR="00174C9E" w:rsidRPr="006921DF">
        <w:rPr>
          <w:rFonts w:ascii="Times New Roman" w:hAnsi="Times New Roman" w:cs="Times New Roman"/>
          <w:sz w:val="24"/>
          <w:szCs w:val="24"/>
        </w:rPr>
        <w:t>rzekroje charakterystyczne dróg i obiektów inżynierskich (obiektów mostowych, przepustów, tuneli i konstrukcji oporowych)</w:t>
      </w:r>
    </w:p>
    <w:p w14:paraId="26D79D68" w14:textId="33B301AE" w:rsidR="00174C9E" w:rsidRPr="006921DF" w:rsidRDefault="000F7EA2" w:rsidP="00F95E5E">
      <w:pPr>
        <w:pStyle w:val="Akapitzlist"/>
        <w:numPr>
          <w:ilvl w:val="2"/>
          <w:numId w:val="22"/>
        </w:numPr>
        <w:tabs>
          <w:tab w:val="left" w:pos="993"/>
        </w:tabs>
        <w:spacing w:after="0"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o</w:t>
      </w:r>
      <w:r w:rsidR="00174C9E" w:rsidRPr="006921DF">
        <w:rPr>
          <w:rFonts w:ascii="Times New Roman" w:hAnsi="Times New Roman" w:cs="Times New Roman"/>
          <w:sz w:val="24"/>
          <w:szCs w:val="24"/>
        </w:rPr>
        <w:t>rientacja poglądowa na mapie Województwa Kujawsko-Pomorskiego.</w:t>
      </w:r>
    </w:p>
    <w:p w14:paraId="38BE6A76"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 xml:space="preserve"> Audyt bezpieczeństwa ruchu drogowego dla stanu istniejącego oraz dla zaproponowanych przez Wykonawcę PFU na etapie koncepcji rozwiązań projektowych.</w:t>
      </w:r>
    </w:p>
    <w:p w14:paraId="7C06F5DF" w14:textId="2194DE4B"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Specyfikacje wykonania i odbioru opracowań projektowych na etapie realizacji.</w:t>
      </w:r>
    </w:p>
    <w:p w14:paraId="32137761" w14:textId="6B598550"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Specyfikacj</w:t>
      </w:r>
      <w:r w:rsidR="006921DF">
        <w:rPr>
          <w:rFonts w:ascii="Times New Roman" w:hAnsi="Times New Roman" w:cs="Times New Roman"/>
          <w:sz w:val="24"/>
          <w:szCs w:val="24"/>
        </w:rPr>
        <w:t>e</w:t>
      </w:r>
      <w:r w:rsidRPr="006921DF">
        <w:rPr>
          <w:rFonts w:ascii="Times New Roman" w:hAnsi="Times New Roman" w:cs="Times New Roman"/>
          <w:sz w:val="24"/>
          <w:szCs w:val="24"/>
        </w:rPr>
        <w:t xml:space="preserve"> Wykonania i Odbioru Robót Budowlanych.</w:t>
      </w:r>
    </w:p>
    <w:p w14:paraId="2FD79862" w14:textId="75542DE0"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Zalecenia konserwatorskie konserwatora zabytków.</w:t>
      </w:r>
    </w:p>
    <w:p w14:paraId="7CFDC0C3" w14:textId="3970D706"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Pomiary i prognozy ruchu, hałasu i innych uciążliwości oraz wskazania PSR dla sugerowanych rozwiązań skrzyżowań.</w:t>
      </w:r>
    </w:p>
    <w:p w14:paraId="2DD8FEE3" w14:textId="38F5C358"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Inwentaryzacja lub dokumentacja obiektów budowlanych, jeżeli podlegają one przebudowie, odbudowie, rozbudowie, nadbudowie, rozbiórkom lub remontom w zakresie architektury, konstrukcji, instalacji i urządzeń technologicznych, a także wskazania zamawiającego dotyczące zachowania urządzeń naziemnych i podziemnych oraz obiektów przewidzianych do rozbiórki i ewentualne uwarunkowania tych rozbiórek.</w:t>
      </w:r>
    </w:p>
    <w:p w14:paraId="78B722A7" w14:textId="4753C95B"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Porozumienia, zgody lub pozwolenia oraz warunki techniczne i realizacyjne związane z przyłączeniem obiektu do / lub usunięciem kolizji z istniejącymi sieciami wodociągowymi, kanalizacyjnymi, cieplnymi, gazowymi, energetycznymi i teletechnicznymi oraz dróg samochodowych, kolejowych lub wodnych.</w:t>
      </w:r>
    </w:p>
    <w:p w14:paraId="24B958DB"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Dodatkowe wytyczne inwestorskie i uwarunkowania związane z budową i jej przeprowadzeniem.</w:t>
      </w:r>
    </w:p>
    <w:p w14:paraId="75928A85"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Informację na temat bieżącego i zimowego utrzymania drogi w okresie trwania budowy.</w:t>
      </w:r>
    </w:p>
    <w:p w14:paraId="11D8FCAA"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 xml:space="preserve">Informację dotyczącą poszerzenia pasa drogowego w związku z realizacją zadania – w tym wykaz nieruchomości dla pasa drogi istniejącego i dla poszerzenia pasa ze wskazaniem własności, powierzchni i </w:t>
      </w:r>
      <w:proofErr w:type="spellStart"/>
      <w:r w:rsidRPr="006921DF">
        <w:rPr>
          <w:rFonts w:ascii="Times New Roman" w:hAnsi="Times New Roman" w:cs="Times New Roman"/>
          <w:sz w:val="24"/>
          <w:szCs w:val="24"/>
        </w:rPr>
        <w:t>klasoużytku</w:t>
      </w:r>
      <w:proofErr w:type="spellEnd"/>
      <w:r w:rsidRPr="006921DF">
        <w:rPr>
          <w:rFonts w:ascii="Times New Roman" w:hAnsi="Times New Roman" w:cs="Times New Roman"/>
          <w:sz w:val="24"/>
          <w:szCs w:val="24"/>
        </w:rPr>
        <w:t>.</w:t>
      </w:r>
    </w:p>
    <w:p w14:paraId="4C61D269" w14:textId="77777777" w:rsidR="00174C9E" w:rsidRPr="006921DF" w:rsidRDefault="00174C9E" w:rsidP="00D842BF">
      <w:pPr>
        <w:pStyle w:val="Akapitzlist"/>
        <w:numPr>
          <w:ilvl w:val="1"/>
          <w:numId w:val="22"/>
        </w:numPr>
        <w:tabs>
          <w:tab w:val="left" w:pos="993"/>
        </w:tabs>
        <w:spacing w:after="0" w:line="276" w:lineRule="auto"/>
        <w:ind w:left="709"/>
        <w:contextualSpacing w:val="0"/>
        <w:jc w:val="both"/>
        <w:rPr>
          <w:rFonts w:ascii="Times New Roman" w:hAnsi="Times New Roman" w:cs="Times New Roman"/>
          <w:sz w:val="24"/>
          <w:szCs w:val="24"/>
        </w:rPr>
      </w:pPr>
      <w:r w:rsidRPr="006921DF">
        <w:rPr>
          <w:rFonts w:ascii="Times New Roman" w:hAnsi="Times New Roman" w:cs="Times New Roman"/>
          <w:sz w:val="24"/>
          <w:szCs w:val="24"/>
        </w:rPr>
        <w:t xml:space="preserve">Informację na temat ewentualnego </w:t>
      </w:r>
      <w:proofErr w:type="spellStart"/>
      <w:r w:rsidRPr="006921DF">
        <w:rPr>
          <w:rFonts w:ascii="Times New Roman" w:hAnsi="Times New Roman" w:cs="Times New Roman"/>
          <w:sz w:val="24"/>
          <w:szCs w:val="24"/>
        </w:rPr>
        <w:t>przekilometrowania</w:t>
      </w:r>
      <w:proofErr w:type="spellEnd"/>
      <w:r w:rsidRPr="006921DF">
        <w:rPr>
          <w:rFonts w:ascii="Times New Roman" w:hAnsi="Times New Roman" w:cs="Times New Roman"/>
          <w:sz w:val="24"/>
          <w:szCs w:val="24"/>
        </w:rPr>
        <w:t xml:space="preserve"> drogi w związku ze zmianą geometrii.</w:t>
      </w:r>
    </w:p>
    <w:p w14:paraId="161C8989" w14:textId="676D05E6" w:rsidR="00174C9E" w:rsidRPr="008A769C" w:rsidRDefault="00174C9E" w:rsidP="00AD39AB">
      <w:pPr>
        <w:pStyle w:val="Akapitzlist"/>
        <w:numPr>
          <w:ilvl w:val="1"/>
          <w:numId w:val="22"/>
        </w:numPr>
        <w:tabs>
          <w:tab w:val="left" w:pos="0"/>
          <w:tab w:val="left" w:pos="284"/>
          <w:tab w:val="left" w:pos="993"/>
        </w:tabs>
        <w:spacing w:line="276" w:lineRule="auto"/>
        <w:ind w:left="709"/>
        <w:jc w:val="both"/>
        <w:rPr>
          <w:rFonts w:ascii="Times New Roman" w:hAnsi="Times New Roman" w:cs="Times New Roman"/>
          <w:bCs/>
          <w:sz w:val="24"/>
          <w:szCs w:val="24"/>
        </w:rPr>
      </w:pPr>
      <w:r w:rsidRPr="006921DF">
        <w:rPr>
          <w:rFonts w:ascii="Times New Roman" w:hAnsi="Times New Roman" w:cs="Times New Roman"/>
          <w:sz w:val="24"/>
          <w:szCs w:val="24"/>
        </w:rPr>
        <w:t>Zaproponowanie przykładowych wzorów dokumentów kontraktowych (np. wzory raportów dziennych, miesięcznych, wzór rozliczenia Wykonawcy, wzory protokołów odbioru).</w:t>
      </w:r>
    </w:p>
    <w:p w14:paraId="493E1062" w14:textId="7EDBD7E2" w:rsidR="008A769C" w:rsidRPr="008A769C" w:rsidRDefault="008A769C" w:rsidP="008A769C">
      <w:pPr>
        <w:pStyle w:val="Akapitzlist"/>
        <w:numPr>
          <w:ilvl w:val="1"/>
          <w:numId w:val="22"/>
        </w:numPr>
        <w:tabs>
          <w:tab w:val="left" w:pos="0"/>
          <w:tab w:val="left" w:pos="284"/>
          <w:tab w:val="left" w:pos="993"/>
        </w:tabs>
        <w:spacing w:line="276" w:lineRule="auto"/>
        <w:ind w:left="709"/>
        <w:jc w:val="both"/>
        <w:rPr>
          <w:rFonts w:ascii="Times New Roman" w:hAnsi="Times New Roman" w:cs="Times New Roman"/>
          <w:bCs/>
          <w:sz w:val="24"/>
          <w:szCs w:val="24"/>
        </w:rPr>
      </w:pPr>
      <w:r w:rsidRPr="008A769C">
        <w:rPr>
          <w:rFonts w:ascii="Times New Roman" w:hAnsi="Times New Roman" w:cs="Times New Roman"/>
          <w:bCs/>
          <w:sz w:val="24"/>
          <w:szCs w:val="24"/>
        </w:rPr>
        <w:t xml:space="preserve">Aktualne uwarunkowania wykonania przedmiotu zamówienia, wymagania w stosunku do </w:t>
      </w:r>
      <w:r w:rsidR="000F7EA2">
        <w:rPr>
          <w:rFonts w:ascii="Times New Roman" w:hAnsi="Times New Roman" w:cs="Times New Roman"/>
          <w:bCs/>
          <w:sz w:val="24"/>
          <w:szCs w:val="24"/>
        </w:rPr>
        <w:t>W</w:t>
      </w:r>
      <w:r w:rsidRPr="008A769C">
        <w:rPr>
          <w:rFonts w:ascii="Times New Roman" w:hAnsi="Times New Roman" w:cs="Times New Roman"/>
          <w:bCs/>
          <w:sz w:val="24"/>
          <w:szCs w:val="24"/>
        </w:rPr>
        <w:t xml:space="preserve">ykonawcy </w:t>
      </w:r>
      <w:r w:rsidR="000F7EA2">
        <w:rPr>
          <w:rFonts w:ascii="Times New Roman" w:hAnsi="Times New Roman" w:cs="Times New Roman"/>
          <w:bCs/>
          <w:sz w:val="24"/>
          <w:szCs w:val="24"/>
        </w:rPr>
        <w:t xml:space="preserve">robót </w:t>
      </w:r>
      <w:r w:rsidRPr="008A769C">
        <w:rPr>
          <w:rFonts w:ascii="Times New Roman" w:hAnsi="Times New Roman" w:cs="Times New Roman"/>
          <w:bCs/>
          <w:sz w:val="24"/>
          <w:szCs w:val="24"/>
        </w:rPr>
        <w:t>wynikające z decyzji o środowiskowych uwarunkowaniach, warunki wykorzystania terenu w fazie realizacji, ustalenie lokalizacji i parametrów urządzeń ochrony środowiska, wytyczne inwestorskie i uwarunkowania związane z przygotowaniem oraz prowadzeniem budowy;</w:t>
      </w:r>
    </w:p>
    <w:p w14:paraId="6D0752EB" w14:textId="77777777" w:rsidR="008A769C" w:rsidRPr="008A769C" w:rsidRDefault="008A769C" w:rsidP="008A769C">
      <w:pPr>
        <w:pStyle w:val="Akapitzlist"/>
        <w:numPr>
          <w:ilvl w:val="1"/>
          <w:numId w:val="22"/>
        </w:numPr>
        <w:tabs>
          <w:tab w:val="left" w:pos="0"/>
          <w:tab w:val="left" w:pos="284"/>
          <w:tab w:val="left" w:pos="993"/>
        </w:tabs>
        <w:spacing w:line="276" w:lineRule="auto"/>
        <w:ind w:left="709"/>
        <w:jc w:val="both"/>
        <w:rPr>
          <w:rFonts w:ascii="Times New Roman" w:hAnsi="Times New Roman" w:cs="Times New Roman"/>
          <w:bCs/>
          <w:sz w:val="24"/>
          <w:szCs w:val="24"/>
        </w:rPr>
      </w:pPr>
      <w:r w:rsidRPr="008A769C">
        <w:rPr>
          <w:rFonts w:ascii="Times New Roman" w:hAnsi="Times New Roman" w:cs="Times New Roman"/>
          <w:bCs/>
          <w:sz w:val="24"/>
          <w:szCs w:val="24"/>
        </w:rPr>
        <w:t xml:space="preserve">Opis wymagań Zamawiającego w stosunku do przedmiotu zamówienia, obejmujący warunki projektowania i wykonania poszczególnych obiektów budowlanych, odniesione do charakterystycznych elementów budowy dróg, przygotowanie terenu, architektura i zagospodarowanie terenu, budowa lub przebudowa: sieci wodociągowej, </w:t>
      </w:r>
      <w:r w:rsidRPr="008A769C">
        <w:rPr>
          <w:rFonts w:ascii="Times New Roman" w:hAnsi="Times New Roman" w:cs="Times New Roman"/>
          <w:bCs/>
          <w:sz w:val="24"/>
          <w:szCs w:val="24"/>
        </w:rPr>
        <w:lastRenderedPageBreak/>
        <w:t xml:space="preserve">kanalizacji sanitarnej, kanalizacji deszczowej, sieci gazowej, sieci i urządzeń teletechnicznych w tym budowa kanału technologicznego, sieci i urządzeń elektroenergetycznych, ciepłowniczych, urządzeń melioracyjnych, architektura obiektów kubaturowych, zieleń i ogrodzenia; konstrukcje nawierzchni: konstrukcje podatne, konstrukcje sztywne, zmiana rodzaju nawierzchni; wyposażenie dróg: zjazdy zatoki autobusowe, odwodnienie: odwodnienie powierzchniowe, odwodnienie wgłębne, kanalizacja deszczowa, urządzenia do oczyszczania wód;  budowa oświetlenia i zasilania urządzeń: zakres realizacji oświetlenia, rozliczenie kosztów energii elektrycznej, wymagania dotyczące parametrów oświetleniowych, oprawy, konstrukcje wsporcze, przepusty kablowe, linie kablowe, szafki oświetleniowe, drogowe i kolejowe obiekty inżynierskie: wymagania podstawowe, wymagania dotyczące rozwiązań konstrukcyjnych, elementy wyposażenia, przepusty oraz drogowe obiekty inżynierskie pełniące funkcje ekologiczną, próbne obciążenia obiektów; systemy i urządzenia bezpieczeństwa ruchu drogowego; stała organizacja ruchu, znaki pionowe, znaki poziome, drogowe bariery ochronne, osłony </w:t>
      </w:r>
      <w:proofErr w:type="spellStart"/>
      <w:r w:rsidRPr="008A769C">
        <w:rPr>
          <w:rFonts w:ascii="Times New Roman" w:hAnsi="Times New Roman" w:cs="Times New Roman"/>
          <w:bCs/>
          <w:sz w:val="24"/>
          <w:szCs w:val="24"/>
        </w:rPr>
        <w:t>przeciwolśnieniowe</w:t>
      </w:r>
      <w:proofErr w:type="spellEnd"/>
      <w:r w:rsidRPr="008A769C">
        <w:rPr>
          <w:rFonts w:ascii="Times New Roman" w:hAnsi="Times New Roman" w:cs="Times New Roman"/>
          <w:bCs/>
          <w:sz w:val="24"/>
          <w:szCs w:val="24"/>
        </w:rPr>
        <w:t>;</w:t>
      </w:r>
    </w:p>
    <w:p w14:paraId="5403372F" w14:textId="77777777" w:rsidR="008A769C" w:rsidRPr="008A769C" w:rsidRDefault="008A769C" w:rsidP="008A769C">
      <w:pPr>
        <w:pStyle w:val="Akapitzlist"/>
        <w:numPr>
          <w:ilvl w:val="1"/>
          <w:numId w:val="22"/>
        </w:numPr>
        <w:tabs>
          <w:tab w:val="left" w:pos="0"/>
          <w:tab w:val="left" w:pos="284"/>
          <w:tab w:val="left" w:pos="993"/>
        </w:tabs>
        <w:spacing w:line="276" w:lineRule="auto"/>
        <w:ind w:left="709"/>
        <w:jc w:val="both"/>
        <w:rPr>
          <w:rFonts w:ascii="Times New Roman" w:hAnsi="Times New Roman" w:cs="Times New Roman"/>
          <w:bCs/>
          <w:sz w:val="24"/>
          <w:szCs w:val="24"/>
        </w:rPr>
      </w:pPr>
      <w:r w:rsidRPr="008A769C">
        <w:rPr>
          <w:rFonts w:ascii="Times New Roman" w:hAnsi="Times New Roman" w:cs="Times New Roman"/>
          <w:bCs/>
          <w:sz w:val="24"/>
          <w:szCs w:val="24"/>
        </w:rPr>
        <w:t xml:space="preserve">Dokumenty potwierdzające zgodność zamierzenia budowlanego z wymaganiami wynikającymi z odrębnych przepisów, przepisów praw, wykaz aktów prawnych; </w:t>
      </w:r>
    </w:p>
    <w:p w14:paraId="5C883713" w14:textId="79C77A10" w:rsidR="008A769C" w:rsidRPr="008A769C" w:rsidRDefault="008A769C" w:rsidP="008A769C">
      <w:pPr>
        <w:pStyle w:val="Akapitzlist"/>
        <w:numPr>
          <w:ilvl w:val="1"/>
          <w:numId w:val="22"/>
        </w:numPr>
        <w:tabs>
          <w:tab w:val="left" w:pos="0"/>
          <w:tab w:val="left" w:pos="284"/>
          <w:tab w:val="left" w:pos="993"/>
        </w:tabs>
        <w:spacing w:line="276" w:lineRule="auto"/>
        <w:ind w:left="709"/>
        <w:jc w:val="both"/>
        <w:rPr>
          <w:rFonts w:ascii="Times New Roman" w:hAnsi="Times New Roman" w:cs="Times New Roman"/>
          <w:bCs/>
          <w:sz w:val="24"/>
          <w:szCs w:val="24"/>
        </w:rPr>
      </w:pPr>
      <w:r w:rsidRPr="008A769C">
        <w:rPr>
          <w:rFonts w:ascii="Times New Roman" w:hAnsi="Times New Roman" w:cs="Times New Roman"/>
          <w:bCs/>
          <w:sz w:val="24"/>
          <w:szCs w:val="24"/>
        </w:rPr>
        <w:t>Inne ustalenia niezbędne do zlecenia robót w systemie zaprojektuj i wybuduj dla zatwierdzonego korytarza środowiskowego.</w:t>
      </w:r>
    </w:p>
    <w:p w14:paraId="20A468E2" w14:textId="2C664D7F" w:rsidR="00AD39AB" w:rsidRDefault="00AD39AB" w:rsidP="00AD39AB">
      <w:pPr>
        <w:pStyle w:val="Akapitzlist"/>
        <w:numPr>
          <w:ilvl w:val="0"/>
          <w:numId w:val="21"/>
        </w:numPr>
        <w:spacing w:line="276" w:lineRule="auto"/>
        <w:ind w:left="426"/>
        <w:jc w:val="both"/>
        <w:rPr>
          <w:rFonts w:ascii="Times New Roman" w:hAnsi="Times New Roman" w:cs="Times New Roman"/>
          <w:sz w:val="24"/>
          <w:szCs w:val="24"/>
        </w:rPr>
      </w:pPr>
      <w:r w:rsidRPr="006921DF">
        <w:rPr>
          <w:rFonts w:ascii="Times New Roman" w:hAnsi="Times New Roman" w:cs="Times New Roman"/>
          <w:sz w:val="24"/>
          <w:szCs w:val="24"/>
        </w:rPr>
        <w:t>Wymagania dla projektu – między innymi:</w:t>
      </w:r>
    </w:p>
    <w:p w14:paraId="7DCC23D8"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Projekt powinien być wykonany na aktualnej mapie do celów projektowych w skali 1:500;</w:t>
      </w:r>
    </w:p>
    <w:p w14:paraId="1B8811C7"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Projektowany przebieg trasy przedstawiony rysunkowo i w układzie współrzędnych.</w:t>
      </w:r>
    </w:p>
    <w:p w14:paraId="4E1EBFF5"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Na planie sytuacyjnym nanieść wyróżnione kolorami w sposób czytelny uzbrojenie terenu, należy także wyróżnić inne charakterystyczne elementy sytuacji.</w:t>
      </w:r>
    </w:p>
    <w:p w14:paraId="0CB6EA7B"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Analiza dostępności do działek, zlokalizowanych wzdłuż projektowanej drogi wraz z obiektami inżynierskimi je łączącymi (o ile występują);</w:t>
      </w:r>
    </w:p>
    <w:p w14:paraId="3146C523" w14:textId="0F8D3509"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Na planie sytuacyjnym oznaczyć /opisać/ obiekty, znajdujące się w sąsiedztwie projektowanej drogi.</w:t>
      </w:r>
    </w:p>
    <w:p w14:paraId="0305957A"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 xml:space="preserve">Zamawiający wymaga, aby PFU był: </w:t>
      </w:r>
    </w:p>
    <w:p w14:paraId="084420EC" w14:textId="77777777" w:rsidR="00AD39AB" w:rsidRPr="006921DF" w:rsidRDefault="00AD39AB" w:rsidP="00AD39AB">
      <w:pPr>
        <w:pStyle w:val="Akapitzlist"/>
        <w:numPr>
          <w:ilvl w:val="2"/>
          <w:numId w:val="27"/>
        </w:numPr>
        <w:tabs>
          <w:tab w:val="left" w:pos="0"/>
          <w:tab w:val="left" w:pos="284"/>
        </w:tabs>
        <w:spacing w:after="0" w:line="276" w:lineRule="auto"/>
        <w:ind w:left="1134" w:hanging="425"/>
        <w:contextualSpacing w:val="0"/>
        <w:jc w:val="both"/>
        <w:rPr>
          <w:rFonts w:ascii="Times New Roman" w:hAnsi="Times New Roman" w:cs="Times New Roman"/>
          <w:sz w:val="24"/>
          <w:szCs w:val="24"/>
        </w:rPr>
      </w:pPr>
      <w:r w:rsidRPr="006921DF">
        <w:rPr>
          <w:rFonts w:ascii="Times New Roman" w:hAnsi="Times New Roman" w:cs="Times New Roman"/>
          <w:sz w:val="24"/>
          <w:szCs w:val="24"/>
        </w:rPr>
        <w:t>merytorycznie spójny.</w:t>
      </w:r>
    </w:p>
    <w:p w14:paraId="38AFA8AC" w14:textId="77777777" w:rsidR="00AD39AB" w:rsidRPr="006921DF" w:rsidRDefault="00AD39AB" w:rsidP="00AD39AB">
      <w:pPr>
        <w:pStyle w:val="Akapitzlist"/>
        <w:numPr>
          <w:ilvl w:val="2"/>
          <w:numId w:val="27"/>
        </w:numPr>
        <w:tabs>
          <w:tab w:val="left" w:pos="0"/>
          <w:tab w:val="left" w:pos="284"/>
        </w:tabs>
        <w:spacing w:after="0" w:line="276" w:lineRule="auto"/>
        <w:ind w:left="1134" w:hanging="425"/>
        <w:contextualSpacing w:val="0"/>
        <w:jc w:val="both"/>
        <w:rPr>
          <w:rFonts w:ascii="Times New Roman" w:hAnsi="Times New Roman" w:cs="Times New Roman"/>
          <w:sz w:val="24"/>
          <w:szCs w:val="24"/>
        </w:rPr>
      </w:pPr>
      <w:r w:rsidRPr="006921DF">
        <w:rPr>
          <w:rFonts w:ascii="Times New Roman" w:hAnsi="Times New Roman" w:cs="Times New Roman"/>
          <w:sz w:val="24"/>
          <w:szCs w:val="24"/>
        </w:rPr>
        <w:t>skoordynowany dla wszystkich występujących branż,</w:t>
      </w:r>
    </w:p>
    <w:p w14:paraId="45E69C07" w14:textId="77777777" w:rsidR="00AD39AB" w:rsidRPr="006921DF" w:rsidRDefault="00AD39AB" w:rsidP="00AD39AB">
      <w:pPr>
        <w:pStyle w:val="Akapitzlist"/>
        <w:numPr>
          <w:ilvl w:val="2"/>
          <w:numId w:val="27"/>
        </w:numPr>
        <w:tabs>
          <w:tab w:val="left" w:pos="0"/>
          <w:tab w:val="left" w:pos="284"/>
        </w:tabs>
        <w:spacing w:after="0" w:line="276" w:lineRule="auto"/>
        <w:ind w:left="1134" w:hanging="425"/>
        <w:contextualSpacing w:val="0"/>
        <w:jc w:val="both"/>
        <w:rPr>
          <w:rFonts w:ascii="Times New Roman" w:hAnsi="Times New Roman" w:cs="Times New Roman"/>
          <w:sz w:val="24"/>
          <w:szCs w:val="24"/>
        </w:rPr>
      </w:pPr>
      <w:r w:rsidRPr="006921DF">
        <w:rPr>
          <w:rFonts w:ascii="Times New Roman" w:hAnsi="Times New Roman" w:cs="Times New Roman"/>
          <w:sz w:val="24"/>
          <w:szCs w:val="24"/>
        </w:rPr>
        <w:t>w PFU należy określić wymagania dla projektów budowlanych i wykonawczych wszystkich branż.</w:t>
      </w:r>
    </w:p>
    <w:p w14:paraId="3AFC8306"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Pełny zakres niezbędnych uzgodnień, opinii i ocen również z zakresu ochrony środowiska, jeżeli wymagają tego obowiązujące przepisy.</w:t>
      </w:r>
    </w:p>
    <w:p w14:paraId="043B45CA"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Należy przewidzieć takie rozwiązania projektowe, które w możliwie najmniejszym stopniu naruszą istniejące struktury geologiczne, hydrogeologiczne.</w:t>
      </w:r>
    </w:p>
    <w:p w14:paraId="70F10A3B" w14:textId="77777777" w:rsidR="00AD39AB" w:rsidRPr="006921DF" w:rsidRDefault="00AD39AB" w:rsidP="00F95E5E">
      <w:pPr>
        <w:pStyle w:val="Akapitzlist"/>
        <w:numPr>
          <w:ilvl w:val="1"/>
          <w:numId w:val="21"/>
        </w:numPr>
        <w:tabs>
          <w:tab w:val="left" w:pos="0"/>
          <w:tab w:val="left" w:pos="284"/>
        </w:tabs>
        <w:spacing w:before="120" w:after="120"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t>Konsultacje z Zamawiającym na każdym etapie opracowywania PFU i materiałów do uzyskania DŚU w sprawie istotnych elementów mających wpływ na koszty, konstrukcję, technologię, funkcję obiektu. Zasadą przyjętych rozwiązań technologicznych powinna być prostota i niezawodność zapewniająca długoterminową eksploatację obiektu i niskie koszty eksploatacyjne.</w:t>
      </w:r>
    </w:p>
    <w:p w14:paraId="124CAD05" w14:textId="165574C2" w:rsidR="00AB32A7" w:rsidRPr="008A769C" w:rsidRDefault="00AD39AB" w:rsidP="008A769C">
      <w:pPr>
        <w:pStyle w:val="Akapitzlist"/>
        <w:numPr>
          <w:ilvl w:val="1"/>
          <w:numId w:val="21"/>
        </w:numPr>
        <w:spacing w:line="276" w:lineRule="auto"/>
        <w:ind w:left="709"/>
        <w:jc w:val="both"/>
        <w:rPr>
          <w:rFonts w:ascii="Times New Roman" w:hAnsi="Times New Roman" w:cs="Times New Roman"/>
          <w:sz w:val="24"/>
          <w:szCs w:val="24"/>
        </w:rPr>
      </w:pPr>
      <w:r w:rsidRPr="006921DF">
        <w:rPr>
          <w:rFonts w:ascii="Times New Roman" w:hAnsi="Times New Roman" w:cs="Times New Roman"/>
          <w:sz w:val="24"/>
          <w:szCs w:val="24"/>
        </w:rPr>
        <w:lastRenderedPageBreak/>
        <w:t>W celu osiągnięcia jak najmniejszej awaryjności, rozwiązania techniczne i materiałowe powinny być wysokiej jakości, zapewniając długą, bezpieczną dla środowiska i niezawodną eksploatację. Stosowane materiały muszą posiadać aprobaty techniczne, deklaracje zgodności dopuszczające ich stosowanie w budownictwie</w:t>
      </w:r>
    </w:p>
    <w:p w14:paraId="197DF472" w14:textId="6754CDE3" w:rsidR="00C64CCA" w:rsidRPr="00A66F39" w:rsidRDefault="00C64CCA" w:rsidP="00A66F39">
      <w:pPr>
        <w:pStyle w:val="Akapitzlist"/>
        <w:numPr>
          <w:ilvl w:val="0"/>
          <w:numId w:val="21"/>
        </w:numPr>
        <w:spacing w:line="276" w:lineRule="auto"/>
        <w:ind w:left="426"/>
        <w:jc w:val="both"/>
        <w:rPr>
          <w:rFonts w:ascii="Times New Roman" w:hAnsi="Times New Roman" w:cs="Times New Roman"/>
          <w:sz w:val="24"/>
          <w:szCs w:val="24"/>
        </w:rPr>
      </w:pPr>
      <w:r w:rsidRPr="00A66F39">
        <w:rPr>
          <w:rFonts w:ascii="Times New Roman" w:hAnsi="Times New Roman" w:cs="Times New Roman"/>
          <w:sz w:val="24"/>
          <w:szCs w:val="24"/>
        </w:rPr>
        <w:t>Forma opracowania</w:t>
      </w:r>
    </w:p>
    <w:p w14:paraId="3B6B7A5F" w14:textId="5DD1CC92" w:rsidR="00C64CCA" w:rsidRPr="00A66F39" w:rsidRDefault="00FE52D0" w:rsidP="00D842BF">
      <w:pPr>
        <w:pStyle w:val="Akapitzlist"/>
        <w:numPr>
          <w:ilvl w:val="0"/>
          <w:numId w:val="14"/>
        </w:numPr>
        <w:spacing w:line="276" w:lineRule="auto"/>
        <w:ind w:left="723"/>
        <w:jc w:val="both"/>
        <w:rPr>
          <w:rFonts w:ascii="Times New Roman" w:hAnsi="Times New Roman" w:cs="Times New Roman"/>
          <w:sz w:val="24"/>
          <w:szCs w:val="24"/>
        </w:rPr>
      </w:pPr>
      <w:r w:rsidRPr="00A66F39">
        <w:rPr>
          <w:rFonts w:ascii="Times New Roman" w:hAnsi="Times New Roman" w:cs="Times New Roman"/>
          <w:sz w:val="24"/>
          <w:szCs w:val="24"/>
        </w:rPr>
        <w:t>Szata graficzna spełniająca następujące wymagania:</w:t>
      </w:r>
    </w:p>
    <w:p w14:paraId="54A1DA66" w14:textId="01B868B3" w:rsidR="00FE52D0"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c</w:t>
      </w:r>
      <w:r w:rsidR="00347C9E" w:rsidRPr="00A66F39">
        <w:rPr>
          <w:rFonts w:ascii="Times New Roman" w:hAnsi="Times New Roman" w:cs="Times New Roman"/>
          <w:sz w:val="24"/>
          <w:szCs w:val="24"/>
        </w:rPr>
        <w:t>zytelność, przejrzystość i jednoznaczność treści;</w:t>
      </w:r>
    </w:p>
    <w:p w14:paraId="6263C050" w14:textId="6E8C8A0B" w:rsidR="00347C9E"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z</w:t>
      </w:r>
      <w:r w:rsidR="009972AD" w:rsidRPr="00A66F39">
        <w:rPr>
          <w:rFonts w:ascii="Times New Roman" w:hAnsi="Times New Roman" w:cs="Times New Roman"/>
          <w:sz w:val="24"/>
          <w:szCs w:val="24"/>
        </w:rPr>
        <w:t>godność z wymaganiami odpowiednich przepisów, norm i wytycznych;</w:t>
      </w:r>
    </w:p>
    <w:p w14:paraId="24AA0E48" w14:textId="1BD2D17D" w:rsidR="009972AD"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i</w:t>
      </w:r>
      <w:r w:rsidR="001411C9" w:rsidRPr="00A66F39">
        <w:rPr>
          <w:rFonts w:ascii="Times New Roman" w:hAnsi="Times New Roman" w:cs="Times New Roman"/>
          <w:sz w:val="24"/>
          <w:szCs w:val="24"/>
        </w:rPr>
        <w:t>lość arkuszy ograniczona do niezbędnego minimum;</w:t>
      </w:r>
    </w:p>
    <w:p w14:paraId="251B2FEC" w14:textId="0FD45632" w:rsidR="001411C9"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p</w:t>
      </w:r>
      <w:r w:rsidR="00B834C6" w:rsidRPr="00A66F39">
        <w:rPr>
          <w:rFonts w:ascii="Times New Roman" w:hAnsi="Times New Roman" w:cs="Times New Roman"/>
          <w:sz w:val="24"/>
          <w:szCs w:val="24"/>
        </w:rPr>
        <w:t>oszczególne części dokumentacji oprawione w tomy i zeszyty;</w:t>
      </w:r>
    </w:p>
    <w:p w14:paraId="12F2529A" w14:textId="4BEE2FA4" w:rsidR="00B834C6"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k</w:t>
      </w:r>
      <w:r w:rsidR="00E96A5E" w:rsidRPr="00A66F39">
        <w:rPr>
          <w:rFonts w:ascii="Times New Roman" w:hAnsi="Times New Roman" w:cs="Times New Roman"/>
          <w:sz w:val="24"/>
          <w:szCs w:val="24"/>
        </w:rPr>
        <w:t>ażdy tom zawiera spis zawartości kompletu opracowani spisu treści tomu;</w:t>
      </w:r>
    </w:p>
    <w:p w14:paraId="452E7D69" w14:textId="0E0695A2" w:rsidR="00E96A5E"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r</w:t>
      </w:r>
      <w:r w:rsidR="002F5EE7" w:rsidRPr="00A66F39">
        <w:rPr>
          <w:rFonts w:ascii="Times New Roman" w:hAnsi="Times New Roman" w:cs="Times New Roman"/>
          <w:sz w:val="24"/>
          <w:szCs w:val="24"/>
        </w:rPr>
        <w:t>ysunki wykonane według zasad rysunku technicznego;</w:t>
      </w:r>
    </w:p>
    <w:p w14:paraId="0EDE6CA8" w14:textId="1FB75A96" w:rsidR="002F5EE7"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k</w:t>
      </w:r>
      <w:r w:rsidR="002F5EE7" w:rsidRPr="00A66F39">
        <w:rPr>
          <w:rFonts w:ascii="Times New Roman" w:hAnsi="Times New Roman" w:cs="Times New Roman"/>
          <w:sz w:val="24"/>
          <w:szCs w:val="24"/>
        </w:rPr>
        <w:t>ażdy rysunek, strony tytułowe i okładki poszczególnych części składowych opatrzone metryką;</w:t>
      </w:r>
    </w:p>
    <w:p w14:paraId="6186F69C" w14:textId="3BC4C25B" w:rsidR="002F5EE7" w:rsidRPr="00A66F39" w:rsidRDefault="000F7EA2" w:rsidP="00A66F39">
      <w:pPr>
        <w:pStyle w:val="Akapitzlist"/>
        <w:numPr>
          <w:ilvl w:val="0"/>
          <w:numId w:val="34"/>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m</w:t>
      </w:r>
      <w:r w:rsidR="002F5EE7" w:rsidRPr="00A66F39">
        <w:rPr>
          <w:rFonts w:ascii="Times New Roman" w:hAnsi="Times New Roman" w:cs="Times New Roman"/>
          <w:sz w:val="24"/>
          <w:szCs w:val="24"/>
        </w:rPr>
        <w:t>etryka winna zawierać: nazwę i adres obiektu budowlanego, tytuł rysunku, jego skalę, imię i nazwisko projektanta(ów), sprawdzającego(</w:t>
      </w:r>
      <w:proofErr w:type="spellStart"/>
      <w:r w:rsidR="002F5EE7" w:rsidRPr="00A66F39">
        <w:rPr>
          <w:rFonts w:ascii="Times New Roman" w:hAnsi="Times New Roman" w:cs="Times New Roman"/>
          <w:sz w:val="24"/>
          <w:szCs w:val="24"/>
        </w:rPr>
        <w:t>ych</w:t>
      </w:r>
      <w:proofErr w:type="spellEnd"/>
      <w:r w:rsidR="002F5EE7" w:rsidRPr="00A66F39">
        <w:rPr>
          <w:rFonts w:ascii="Times New Roman" w:hAnsi="Times New Roman" w:cs="Times New Roman"/>
          <w:sz w:val="24"/>
          <w:szCs w:val="24"/>
        </w:rPr>
        <w:t>), datę i ich podpis(y), specjalność i numer uprawnień budowlanych</w:t>
      </w:r>
      <w:r>
        <w:rPr>
          <w:rFonts w:ascii="Times New Roman" w:hAnsi="Times New Roman" w:cs="Times New Roman"/>
          <w:sz w:val="24"/>
          <w:szCs w:val="24"/>
        </w:rPr>
        <w:t>.</w:t>
      </w:r>
    </w:p>
    <w:p w14:paraId="4EE28B42" w14:textId="708E7B7D" w:rsidR="00562BAC" w:rsidRPr="00A66F39" w:rsidRDefault="00562BAC" w:rsidP="00A66F39">
      <w:pPr>
        <w:pStyle w:val="Akapitzlist"/>
        <w:numPr>
          <w:ilvl w:val="0"/>
          <w:numId w:val="21"/>
        </w:numPr>
        <w:spacing w:line="276" w:lineRule="auto"/>
        <w:ind w:left="426"/>
        <w:jc w:val="both"/>
        <w:rPr>
          <w:rFonts w:ascii="Times New Roman" w:hAnsi="Times New Roman" w:cs="Times New Roman"/>
          <w:sz w:val="24"/>
          <w:szCs w:val="24"/>
        </w:rPr>
      </w:pPr>
      <w:bookmarkStart w:id="2" w:name="_Toc67587957"/>
      <w:r w:rsidRPr="00A66F39">
        <w:rPr>
          <w:rFonts w:ascii="Times New Roman" w:hAnsi="Times New Roman" w:cs="Times New Roman"/>
          <w:sz w:val="24"/>
          <w:szCs w:val="24"/>
        </w:rPr>
        <w:t>Zakres i forma dokumentacji projektowej</w:t>
      </w:r>
      <w:r w:rsidR="007060CF" w:rsidRPr="00A66F39">
        <w:rPr>
          <w:rFonts w:ascii="Times New Roman" w:hAnsi="Times New Roman" w:cs="Times New Roman"/>
          <w:sz w:val="24"/>
          <w:szCs w:val="24"/>
        </w:rPr>
        <w:t>.</w:t>
      </w:r>
      <w:bookmarkEnd w:id="2"/>
    </w:p>
    <w:p w14:paraId="1188BC47" w14:textId="0D8B20B1" w:rsidR="008A1942" w:rsidRPr="00497EAD" w:rsidRDefault="00562BAC" w:rsidP="00D842BF">
      <w:pPr>
        <w:pStyle w:val="Akapitzlist"/>
        <w:numPr>
          <w:ilvl w:val="0"/>
          <w:numId w:val="7"/>
        </w:numPr>
        <w:spacing w:line="276" w:lineRule="auto"/>
        <w:jc w:val="both"/>
        <w:rPr>
          <w:rFonts w:ascii="Times New Roman" w:hAnsi="Times New Roman" w:cs="Times New Roman"/>
          <w:sz w:val="24"/>
          <w:szCs w:val="24"/>
        </w:rPr>
      </w:pPr>
      <w:r w:rsidRPr="00497EAD">
        <w:rPr>
          <w:rFonts w:ascii="Times New Roman" w:hAnsi="Times New Roman" w:cs="Times New Roman"/>
          <w:sz w:val="24"/>
          <w:szCs w:val="24"/>
        </w:rPr>
        <w:t>Zakres i forma dokumentacji projektowej</w:t>
      </w:r>
      <w:r w:rsidR="007060CF" w:rsidRPr="00497EAD">
        <w:rPr>
          <w:rFonts w:ascii="Times New Roman" w:hAnsi="Times New Roman" w:cs="Times New Roman"/>
          <w:sz w:val="24"/>
          <w:szCs w:val="24"/>
        </w:rPr>
        <w:t xml:space="preserve"> oraz </w:t>
      </w:r>
      <w:r w:rsidRPr="00497EAD">
        <w:rPr>
          <w:rFonts w:ascii="Times New Roman" w:hAnsi="Times New Roman" w:cs="Times New Roman"/>
          <w:sz w:val="24"/>
          <w:szCs w:val="24"/>
        </w:rPr>
        <w:t>specyfikacji technicznych wykonania i odbioru robót budowlanych powinna zostać opracowana m.in. zgodnie z:</w:t>
      </w:r>
    </w:p>
    <w:p w14:paraId="7965443C" w14:textId="47088BC5" w:rsidR="008A1942" w:rsidRPr="00497EAD" w:rsidRDefault="00562BAC" w:rsidP="000F7EA2">
      <w:pPr>
        <w:pStyle w:val="Akapitzlist"/>
        <w:numPr>
          <w:ilvl w:val="0"/>
          <w:numId w:val="36"/>
        </w:numPr>
        <w:spacing w:line="276" w:lineRule="auto"/>
        <w:ind w:left="993" w:hanging="284"/>
        <w:jc w:val="both"/>
        <w:rPr>
          <w:rFonts w:ascii="Times New Roman" w:hAnsi="Times New Roman" w:cs="Times New Roman"/>
          <w:sz w:val="24"/>
          <w:szCs w:val="24"/>
        </w:rPr>
      </w:pPr>
      <w:r w:rsidRPr="00497EAD">
        <w:rPr>
          <w:rFonts w:ascii="Times New Roman" w:hAnsi="Times New Roman" w:cs="Times New Roman"/>
          <w:sz w:val="24"/>
          <w:szCs w:val="24"/>
        </w:rPr>
        <w:t xml:space="preserve">Ustawą z dnia 7 lipca 1994 r. </w:t>
      </w:r>
      <w:r w:rsidR="00386243" w:rsidRPr="00497EAD">
        <w:rPr>
          <w:rFonts w:ascii="Times New Roman" w:hAnsi="Times New Roman" w:cs="Times New Roman"/>
          <w:sz w:val="24"/>
          <w:szCs w:val="24"/>
        </w:rPr>
        <w:t>P</w:t>
      </w:r>
      <w:r w:rsidRPr="00497EAD">
        <w:rPr>
          <w:rFonts w:ascii="Times New Roman" w:hAnsi="Times New Roman" w:cs="Times New Roman"/>
          <w:sz w:val="24"/>
          <w:szCs w:val="24"/>
        </w:rPr>
        <w:t xml:space="preserve">rawo budowlane </w:t>
      </w:r>
      <w:r w:rsidR="00386243" w:rsidRPr="00497EAD">
        <w:rPr>
          <w:rFonts w:ascii="Times New Roman" w:hAnsi="Times New Roman" w:cs="Times New Roman"/>
          <w:sz w:val="24"/>
          <w:szCs w:val="24"/>
        </w:rPr>
        <w:t xml:space="preserve">(Dz. U. z </w:t>
      </w:r>
      <w:r w:rsidRPr="00497EAD">
        <w:rPr>
          <w:rFonts w:ascii="Times New Roman" w:hAnsi="Times New Roman" w:cs="Times New Roman"/>
          <w:sz w:val="24"/>
          <w:szCs w:val="24"/>
        </w:rPr>
        <w:t xml:space="preserve">2020 r. poz. 1333 z </w:t>
      </w:r>
      <w:proofErr w:type="spellStart"/>
      <w:r w:rsidRPr="00497EAD">
        <w:rPr>
          <w:rFonts w:ascii="Times New Roman" w:hAnsi="Times New Roman" w:cs="Times New Roman"/>
          <w:sz w:val="24"/>
          <w:szCs w:val="24"/>
        </w:rPr>
        <w:t>późn</w:t>
      </w:r>
      <w:proofErr w:type="spellEnd"/>
      <w:r w:rsidRPr="00497EAD">
        <w:rPr>
          <w:rFonts w:ascii="Times New Roman" w:hAnsi="Times New Roman" w:cs="Times New Roman"/>
          <w:sz w:val="24"/>
          <w:szCs w:val="24"/>
        </w:rPr>
        <w:t xml:space="preserve">. </w:t>
      </w:r>
      <w:proofErr w:type="spellStart"/>
      <w:r w:rsidRPr="00497EAD">
        <w:rPr>
          <w:rFonts w:ascii="Times New Roman" w:hAnsi="Times New Roman" w:cs="Times New Roman"/>
          <w:sz w:val="24"/>
          <w:szCs w:val="24"/>
        </w:rPr>
        <w:t>zm</w:t>
      </w:r>
      <w:proofErr w:type="spellEnd"/>
      <w:r w:rsidR="00386243" w:rsidRPr="00497EAD">
        <w:rPr>
          <w:rFonts w:ascii="Times New Roman" w:hAnsi="Times New Roman" w:cs="Times New Roman"/>
          <w:sz w:val="24"/>
          <w:szCs w:val="24"/>
        </w:rPr>
        <w:t>)</w:t>
      </w:r>
    </w:p>
    <w:p w14:paraId="04FD392D" w14:textId="37EC2435" w:rsidR="008A1942" w:rsidRPr="00497EAD" w:rsidRDefault="00562BAC" w:rsidP="000F7EA2">
      <w:pPr>
        <w:pStyle w:val="Akapitzlist"/>
        <w:numPr>
          <w:ilvl w:val="0"/>
          <w:numId w:val="36"/>
        </w:numPr>
        <w:spacing w:line="276" w:lineRule="auto"/>
        <w:ind w:left="993" w:hanging="284"/>
        <w:jc w:val="both"/>
        <w:rPr>
          <w:rFonts w:ascii="Times New Roman" w:hAnsi="Times New Roman" w:cs="Times New Roman"/>
          <w:sz w:val="24"/>
          <w:szCs w:val="24"/>
        </w:rPr>
      </w:pPr>
      <w:r w:rsidRPr="00497EAD">
        <w:rPr>
          <w:rFonts w:ascii="Times New Roman" w:hAnsi="Times New Roman" w:cs="Times New Roman"/>
          <w:sz w:val="24"/>
          <w:szCs w:val="24"/>
        </w:rPr>
        <w:t xml:space="preserve">Ustawą z dnia 10 kwietnia 2003 r. o szczególnych zasadach przygotowania i realizacji inwestycji w zakresie dróg publicznych </w:t>
      </w:r>
      <w:r w:rsidR="00386243" w:rsidRPr="00497EAD">
        <w:rPr>
          <w:rFonts w:ascii="Times New Roman" w:hAnsi="Times New Roman" w:cs="Times New Roman"/>
          <w:sz w:val="24"/>
          <w:szCs w:val="24"/>
        </w:rPr>
        <w:t>(</w:t>
      </w:r>
      <w:r w:rsidRPr="00497EAD">
        <w:rPr>
          <w:rFonts w:ascii="Times New Roman" w:hAnsi="Times New Roman" w:cs="Times New Roman"/>
          <w:sz w:val="24"/>
          <w:szCs w:val="24"/>
        </w:rPr>
        <w:t xml:space="preserve">Dz. U. z 2020 r. poz. 1363 z </w:t>
      </w:r>
      <w:proofErr w:type="spellStart"/>
      <w:r w:rsidRPr="00497EAD">
        <w:rPr>
          <w:rFonts w:ascii="Times New Roman" w:hAnsi="Times New Roman" w:cs="Times New Roman"/>
          <w:sz w:val="24"/>
          <w:szCs w:val="24"/>
        </w:rPr>
        <w:t>późn</w:t>
      </w:r>
      <w:proofErr w:type="spellEnd"/>
      <w:r w:rsidRPr="00497EAD">
        <w:rPr>
          <w:rFonts w:ascii="Times New Roman" w:hAnsi="Times New Roman" w:cs="Times New Roman"/>
          <w:sz w:val="24"/>
          <w:szCs w:val="24"/>
        </w:rPr>
        <w:t>. zm</w:t>
      </w:r>
      <w:r w:rsidR="00386243" w:rsidRPr="00497EAD">
        <w:rPr>
          <w:rFonts w:ascii="Times New Roman" w:hAnsi="Times New Roman" w:cs="Times New Roman"/>
          <w:sz w:val="24"/>
          <w:szCs w:val="24"/>
        </w:rPr>
        <w:t>.)</w:t>
      </w:r>
    </w:p>
    <w:p w14:paraId="371292FE" w14:textId="16364026" w:rsidR="008A1942" w:rsidRPr="00497EAD" w:rsidRDefault="00562BAC" w:rsidP="000F7EA2">
      <w:pPr>
        <w:pStyle w:val="Akapitzlist"/>
        <w:numPr>
          <w:ilvl w:val="0"/>
          <w:numId w:val="36"/>
        </w:numPr>
        <w:spacing w:line="276" w:lineRule="auto"/>
        <w:ind w:left="993" w:hanging="284"/>
        <w:jc w:val="both"/>
        <w:rPr>
          <w:rFonts w:ascii="Times New Roman" w:hAnsi="Times New Roman" w:cs="Times New Roman"/>
          <w:sz w:val="24"/>
          <w:szCs w:val="24"/>
        </w:rPr>
      </w:pPr>
      <w:r w:rsidRPr="00497EAD">
        <w:rPr>
          <w:rFonts w:ascii="Times New Roman" w:hAnsi="Times New Roman" w:cs="Times New Roman"/>
          <w:sz w:val="24"/>
          <w:szCs w:val="24"/>
        </w:rPr>
        <w:t>Rozporządzenie</w:t>
      </w:r>
      <w:r w:rsidR="00D23B44" w:rsidRPr="00497EAD">
        <w:rPr>
          <w:rFonts w:ascii="Times New Roman" w:hAnsi="Times New Roman" w:cs="Times New Roman"/>
          <w:sz w:val="24"/>
          <w:szCs w:val="24"/>
        </w:rPr>
        <w:t>m</w:t>
      </w:r>
      <w:r w:rsidRPr="00497EAD">
        <w:rPr>
          <w:rFonts w:ascii="Times New Roman" w:hAnsi="Times New Roman" w:cs="Times New Roman"/>
          <w:sz w:val="24"/>
          <w:szCs w:val="24"/>
        </w:rPr>
        <w:t xml:space="preserve"> Ministra </w:t>
      </w:r>
      <w:r w:rsidR="00386243" w:rsidRPr="00497EAD">
        <w:rPr>
          <w:rFonts w:ascii="Times New Roman" w:hAnsi="Times New Roman" w:cs="Times New Roman"/>
          <w:sz w:val="24"/>
          <w:szCs w:val="24"/>
        </w:rPr>
        <w:t>Rozwoju</w:t>
      </w:r>
      <w:r w:rsidRPr="00497EAD">
        <w:rPr>
          <w:rFonts w:ascii="Times New Roman" w:hAnsi="Times New Roman" w:cs="Times New Roman"/>
          <w:sz w:val="24"/>
          <w:szCs w:val="24"/>
        </w:rPr>
        <w:t xml:space="preserve"> z dnia </w:t>
      </w:r>
      <w:r w:rsidR="00386243" w:rsidRPr="00497EAD">
        <w:rPr>
          <w:rFonts w:ascii="Times New Roman" w:hAnsi="Times New Roman" w:cs="Times New Roman"/>
          <w:sz w:val="24"/>
          <w:szCs w:val="24"/>
        </w:rPr>
        <w:t>11 września 2020</w:t>
      </w:r>
      <w:r w:rsidRPr="00497EAD">
        <w:rPr>
          <w:rFonts w:ascii="Times New Roman" w:hAnsi="Times New Roman" w:cs="Times New Roman"/>
          <w:sz w:val="24"/>
          <w:szCs w:val="24"/>
        </w:rPr>
        <w:t xml:space="preserve"> r. w sprawie szczegółowego zakresu i formy projektu budowlanego </w:t>
      </w:r>
      <w:r w:rsidR="00386243" w:rsidRPr="00497EAD">
        <w:rPr>
          <w:rFonts w:ascii="Times New Roman" w:hAnsi="Times New Roman" w:cs="Times New Roman"/>
          <w:sz w:val="24"/>
          <w:szCs w:val="24"/>
        </w:rPr>
        <w:t>(</w:t>
      </w:r>
      <w:r w:rsidRPr="00497EAD">
        <w:rPr>
          <w:rFonts w:ascii="Times New Roman" w:hAnsi="Times New Roman" w:cs="Times New Roman"/>
          <w:sz w:val="24"/>
          <w:szCs w:val="24"/>
        </w:rPr>
        <w:t>Dz.U. z 2020 r. poz.1609</w:t>
      </w:r>
      <w:r w:rsidR="00386243" w:rsidRPr="00497EAD">
        <w:rPr>
          <w:rFonts w:ascii="Times New Roman" w:hAnsi="Times New Roman" w:cs="Times New Roman"/>
          <w:sz w:val="24"/>
          <w:szCs w:val="24"/>
        </w:rPr>
        <w:t>)</w:t>
      </w:r>
    </w:p>
    <w:p w14:paraId="7C3184D7" w14:textId="5AB3A2CF" w:rsidR="00950027" w:rsidRPr="00497EAD" w:rsidRDefault="00562BAC" w:rsidP="000F7EA2">
      <w:pPr>
        <w:pStyle w:val="Akapitzlist"/>
        <w:numPr>
          <w:ilvl w:val="0"/>
          <w:numId w:val="36"/>
        </w:numPr>
        <w:spacing w:line="276" w:lineRule="auto"/>
        <w:ind w:left="993" w:hanging="284"/>
        <w:jc w:val="both"/>
        <w:rPr>
          <w:rFonts w:ascii="Times New Roman" w:hAnsi="Times New Roman" w:cs="Times New Roman"/>
          <w:sz w:val="24"/>
          <w:szCs w:val="24"/>
        </w:rPr>
      </w:pPr>
      <w:r w:rsidRPr="00497EAD">
        <w:rPr>
          <w:rFonts w:ascii="Times New Roman" w:hAnsi="Times New Roman" w:cs="Times New Roman"/>
          <w:sz w:val="24"/>
          <w:szCs w:val="24"/>
        </w:rPr>
        <w:t>Rozporządzeniem Ministra Infrastruktury z dnia 2 września 2004 r. w sprawie szczegółowego zakresu i formy dokumentacji projektowej, specyfikacji technicznych wykonania i odbioru robót budowlanych oraz programu funkcjonalno-użytkowego (Dz.U.</w:t>
      </w:r>
      <w:r w:rsidR="00386243" w:rsidRPr="00497EAD">
        <w:rPr>
          <w:rFonts w:ascii="Times New Roman" w:hAnsi="Times New Roman" w:cs="Times New Roman"/>
          <w:sz w:val="24"/>
          <w:szCs w:val="24"/>
        </w:rPr>
        <w:t xml:space="preserve"> z 2013 r. poz. 1129</w:t>
      </w:r>
      <w:r w:rsidRPr="00497EAD">
        <w:rPr>
          <w:rFonts w:ascii="Times New Roman" w:hAnsi="Times New Roman" w:cs="Times New Roman"/>
          <w:sz w:val="24"/>
          <w:szCs w:val="24"/>
        </w:rPr>
        <w:t>)</w:t>
      </w:r>
      <w:r w:rsidR="000F7EA2">
        <w:rPr>
          <w:rFonts w:ascii="Times New Roman" w:hAnsi="Times New Roman" w:cs="Times New Roman"/>
          <w:sz w:val="24"/>
          <w:szCs w:val="24"/>
        </w:rPr>
        <w:t>.</w:t>
      </w:r>
    </w:p>
    <w:p w14:paraId="06355CD0" w14:textId="28595BB4" w:rsidR="00BC2728" w:rsidRPr="00497EAD" w:rsidRDefault="00BC2728" w:rsidP="000F7EA2">
      <w:pPr>
        <w:pStyle w:val="Akapitzlist"/>
        <w:numPr>
          <w:ilvl w:val="0"/>
          <w:numId w:val="36"/>
        </w:numPr>
        <w:spacing w:line="276" w:lineRule="auto"/>
        <w:ind w:left="993" w:hanging="284"/>
        <w:jc w:val="both"/>
        <w:rPr>
          <w:rFonts w:ascii="Times New Roman" w:hAnsi="Times New Roman" w:cs="Times New Roman"/>
          <w:sz w:val="24"/>
          <w:szCs w:val="24"/>
        </w:rPr>
      </w:pPr>
      <w:r w:rsidRPr="00497EAD">
        <w:rPr>
          <w:rFonts w:ascii="Times New Roman" w:hAnsi="Times New Roman" w:cs="Times New Roman"/>
          <w:sz w:val="24"/>
          <w:szCs w:val="24"/>
        </w:rPr>
        <w:t>Ustawą z dnia 11 września 2019 r. Prawo zamówień publicznych (Dz. U. 2019 r. poz. 2019 r. z późn.zm.)</w:t>
      </w:r>
      <w:r w:rsidR="007E6D38" w:rsidRPr="00497EAD">
        <w:rPr>
          <w:rFonts w:ascii="Times New Roman" w:hAnsi="Times New Roman" w:cs="Times New Roman"/>
          <w:sz w:val="24"/>
          <w:szCs w:val="24"/>
        </w:rPr>
        <w:t xml:space="preserve"> i aktami wykonawczymi,</w:t>
      </w:r>
    </w:p>
    <w:p w14:paraId="0F8073E2" w14:textId="5307855D" w:rsidR="00603A27" w:rsidRPr="00497EAD" w:rsidRDefault="00603A27" w:rsidP="00D842BF">
      <w:pPr>
        <w:pStyle w:val="Akapitzlist"/>
        <w:numPr>
          <w:ilvl w:val="0"/>
          <w:numId w:val="7"/>
        </w:numPr>
        <w:jc w:val="both"/>
        <w:rPr>
          <w:rFonts w:ascii="Times New Roman" w:hAnsi="Times New Roman" w:cs="Times New Roman"/>
          <w:sz w:val="24"/>
          <w:szCs w:val="24"/>
        </w:rPr>
      </w:pPr>
      <w:r w:rsidRPr="00497EAD">
        <w:rPr>
          <w:rFonts w:ascii="Times New Roman" w:hAnsi="Times New Roman" w:cs="Times New Roman"/>
          <w:sz w:val="24"/>
          <w:szCs w:val="24"/>
        </w:rPr>
        <w:t xml:space="preserve">W przypadku powołania się w umowie lub opisie przedmiotu zamówienia na konkretne przepisy, normy, wytyczne i katalogi, które spełniać mają opracowania projektowe, w przypadku ich zmiany w trakcie projektowania należy uwzględniać zmianę przepisów oraz najnowsze wydanie lub poprawione wydanie norm, wytycznych, katalogów itd. </w:t>
      </w:r>
    </w:p>
    <w:p w14:paraId="4447FF91" w14:textId="77777777" w:rsidR="00497EAD" w:rsidRPr="00A66F39" w:rsidRDefault="00512A86" w:rsidP="00A66F39">
      <w:pPr>
        <w:pStyle w:val="Akapitzlist"/>
        <w:numPr>
          <w:ilvl w:val="0"/>
          <w:numId w:val="7"/>
        </w:numPr>
        <w:spacing w:after="0" w:line="276" w:lineRule="auto"/>
        <w:jc w:val="both"/>
        <w:rPr>
          <w:rFonts w:ascii="Times New Roman" w:hAnsi="Times New Roman" w:cs="Times New Roman"/>
          <w:sz w:val="24"/>
          <w:szCs w:val="24"/>
        </w:rPr>
      </w:pPr>
      <w:r w:rsidRPr="00A66F39">
        <w:rPr>
          <w:rFonts w:ascii="Times New Roman" w:hAnsi="Times New Roman" w:cs="Times New Roman"/>
          <w:sz w:val="24"/>
          <w:szCs w:val="24"/>
        </w:rPr>
        <w:t xml:space="preserve">Dokumentację należy wykonać w </w:t>
      </w:r>
      <w:r w:rsidR="00497EAD" w:rsidRPr="00A66F39">
        <w:rPr>
          <w:rFonts w:ascii="Times New Roman" w:hAnsi="Times New Roman" w:cs="Times New Roman"/>
          <w:sz w:val="24"/>
          <w:szCs w:val="24"/>
        </w:rPr>
        <w:t>ilości:</w:t>
      </w:r>
    </w:p>
    <w:p w14:paraId="3D64B720" w14:textId="5057E6A1" w:rsid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w</w:t>
      </w:r>
      <w:r w:rsidR="00497EAD" w:rsidRPr="00497EAD">
        <w:rPr>
          <w:rFonts w:ascii="Times New Roman" w:hAnsi="Times New Roman" w:cs="Times New Roman"/>
          <w:sz w:val="24"/>
          <w:szCs w:val="24"/>
        </w:rPr>
        <w:t>ersja papierowa w 5 egzemplarzach (3 egzemplarze materiałów do decyzji środowiskowej</w:t>
      </w:r>
      <w:r w:rsidR="004022D2">
        <w:rPr>
          <w:rFonts w:ascii="Times New Roman" w:hAnsi="Times New Roman" w:cs="Times New Roman"/>
          <w:sz w:val="24"/>
          <w:szCs w:val="24"/>
        </w:rPr>
        <w:t xml:space="preserve"> – jeśli wymagane</w:t>
      </w:r>
      <w:r w:rsidR="00497EAD" w:rsidRPr="00497EAD">
        <w:rPr>
          <w:rFonts w:ascii="Times New Roman" w:hAnsi="Times New Roman" w:cs="Times New Roman"/>
          <w:sz w:val="24"/>
          <w:szCs w:val="24"/>
        </w:rPr>
        <w:t xml:space="preserve">) </w:t>
      </w:r>
      <w:r w:rsidR="009D31D0">
        <w:rPr>
          <w:rFonts w:ascii="Times New Roman" w:hAnsi="Times New Roman" w:cs="Times New Roman"/>
          <w:sz w:val="24"/>
          <w:szCs w:val="24"/>
        </w:rPr>
        <w:t xml:space="preserve">w formacie </w:t>
      </w:r>
      <w:r w:rsidR="009D31D0" w:rsidRPr="009D31D0">
        <w:rPr>
          <w:rFonts w:ascii="Times New Roman" w:hAnsi="Times New Roman" w:cs="Times New Roman"/>
          <w:sz w:val="24"/>
          <w:szCs w:val="24"/>
        </w:rPr>
        <w:t xml:space="preserve">A4 oraz dodatkowo plany sytuacyjne </w:t>
      </w:r>
      <w:r w:rsidR="00A66F39">
        <w:rPr>
          <w:rFonts w:ascii="Times New Roman" w:hAnsi="Times New Roman" w:cs="Times New Roman"/>
          <w:sz w:val="24"/>
          <w:szCs w:val="24"/>
        </w:rPr>
        <w:t xml:space="preserve">na </w:t>
      </w:r>
      <w:r w:rsidR="009D31D0" w:rsidRPr="009D31D0">
        <w:rPr>
          <w:rFonts w:ascii="Times New Roman" w:hAnsi="Times New Roman" w:cs="Times New Roman"/>
          <w:sz w:val="24"/>
          <w:szCs w:val="24"/>
        </w:rPr>
        <w:t>arkusz</w:t>
      </w:r>
      <w:r w:rsidR="00A66F39">
        <w:rPr>
          <w:rFonts w:ascii="Times New Roman" w:hAnsi="Times New Roman" w:cs="Times New Roman"/>
          <w:sz w:val="24"/>
          <w:szCs w:val="24"/>
        </w:rPr>
        <w:t>ach</w:t>
      </w:r>
      <w:r w:rsidR="009D31D0" w:rsidRPr="009D31D0">
        <w:rPr>
          <w:rFonts w:ascii="Times New Roman" w:hAnsi="Times New Roman" w:cs="Times New Roman"/>
          <w:sz w:val="24"/>
          <w:szCs w:val="24"/>
        </w:rPr>
        <w:t xml:space="preserve"> w stosownej skali złożony</w:t>
      </w:r>
      <w:r w:rsidR="00A66F39">
        <w:rPr>
          <w:rFonts w:ascii="Times New Roman" w:hAnsi="Times New Roman" w:cs="Times New Roman"/>
          <w:sz w:val="24"/>
          <w:szCs w:val="24"/>
        </w:rPr>
        <w:t>ch</w:t>
      </w:r>
      <w:r w:rsidR="009D31D0" w:rsidRPr="009D31D0">
        <w:rPr>
          <w:rFonts w:ascii="Times New Roman" w:hAnsi="Times New Roman" w:cs="Times New Roman"/>
          <w:sz w:val="24"/>
          <w:szCs w:val="24"/>
        </w:rPr>
        <w:t xml:space="preserve"> do A4; zapewniając możliwość wielokrotnego ich użytkowania </w:t>
      </w:r>
      <w:r w:rsidR="00497EAD" w:rsidRPr="00497EAD">
        <w:rPr>
          <w:rFonts w:ascii="Times New Roman" w:hAnsi="Times New Roman" w:cs="Times New Roman"/>
          <w:sz w:val="24"/>
          <w:szCs w:val="24"/>
        </w:rPr>
        <w:t>oraz wersja elektroniczna na nośnikach CD/DVD,</w:t>
      </w:r>
    </w:p>
    <w:p w14:paraId="158ACA02" w14:textId="682D28D0" w:rsidR="00FF2FA1"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o</w:t>
      </w:r>
      <w:r w:rsidR="00FF2FA1" w:rsidRPr="00FF2FA1">
        <w:rPr>
          <w:rFonts w:ascii="Times New Roman" w:hAnsi="Times New Roman" w:cs="Times New Roman"/>
          <w:sz w:val="24"/>
          <w:szCs w:val="24"/>
        </w:rPr>
        <w:t>ryginały opinii, uzgodnień i decyzji powinny być oprawione w osobna teczkę</w:t>
      </w:r>
      <w:r w:rsidR="00FF2FA1">
        <w:rPr>
          <w:rFonts w:ascii="Times New Roman" w:hAnsi="Times New Roman" w:cs="Times New Roman"/>
          <w:sz w:val="24"/>
          <w:szCs w:val="24"/>
        </w:rPr>
        <w:t>,</w:t>
      </w:r>
    </w:p>
    <w:p w14:paraId="2D3A4B97" w14:textId="002D138E" w:rsidR="00FF2FA1" w:rsidRP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lastRenderedPageBreak/>
        <w:t>n</w:t>
      </w:r>
      <w:r w:rsidR="00FF2FA1" w:rsidRPr="00FF2FA1">
        <w:rPr>
          <w:rFonts w:ascii="Times New Roman" w:hAnsi="Times New Roman" w:cs="Times New Roman"/>
          <w:sz w:val="24"/>
          <w:szCs w:val="24"/>
        </w:rPr>
        <w:t>ależy oprawić w osobną teczkę całe postępowanie środowiskowe (wniosek, KIP, raport, wyjaśnienia itp. + wersja elektroniczna</w:t>
      </w:r>
      <w:r w:rsidR="00FF2FA1">
        <w:rPr>
          <w:rFonts w:ascii="Times New Roman" w:hAnsi="Times New Roman" w:cs="Times New Roman"/>
          <w:sz w:val="24"/>
          <w:szCs w:val="24"/>
        </w:rPr>
        <w:t>,</w:t>
      </w:r>
    </w:p>
    <w:p w14:paraId="5BD22303" w14:textId="18F1D30A" w:rsidR="00497EAD" w:rsidRP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p</w:t>
      </w:r>
      <w:r w:rsidR="00497EAD" w:rsidRPr="00497EAD">
        <w:rPr>
          <w:rFonts w:ascii="Times New Roman" w:hAnsi="Times New Roman" w:cs="Times New Roman"/>
          <w:sz w:val="24"/>
          <w:szCs w:val="24"/>
        </w:rPr>
        <w:t>liki tekstowe należy zapisać w formatach *.pdf i *.</w:t>
      </w:r>
      <w:proofErr w:type="spellStart"/>
      <w:r w:rsidR="00497EAD" w:rsidRPr="00497EAD">
        <w:rPr>
          <w:rFonts w:ascii="Times New Roman" w:hAnsi="Times New Roman" w:cs="Times New Roman"/>
          <w:sz w:val="24"/>
          <w:szCs w:val="24"/>
        </w:rPr>
        <w:t>doc</w:t>
      </w:r>
      <w:proofErr w:type="spellEnd"/>
      <w:r w:rsidR="009D31D0">
        <w:rPr>
          <w:rFonts w:ascii="Times New Roman" w:hAnsi="Times New Roman" w:cs="Times New Roman"/>
          <w:sz w:val="24"/>
          <w:szCs w:val="24"/>
        </w:rPr>
        <w:t>/*.</w:t>
      </w:r>
      <w:proofErr w:type="spellStart"/>
      <w:r w:rsidR="009D31D0">
        <w:rPr>
          <w:rFonts w:ascii="Times New Roman" w:hAnsi="Times New Roman" w:cs="Times New Roman"/>
          <w:sz w:val="24"/>
          <w:szCs w:val="24"/>
        </w:rPr>
        <w:t>docx</w:t>
      </w:r>
      <w:proofErr w:type="spellEnd"/>
      <w:r w:rsidR="009D31D0">
        <w:rPr>
          <w:rFonts w:ascii="Times New Roman" w:hAnsi="Times New Roman" w:cs="Times New Roman"/>
          <w:sz w:val="24"/>
          <w:szCs w:val="24"/>
        </w:rPr>
        <w:t>,</w:t>
      </w:r>
    </w:p>
    <w:p w14:paraId="27960282" w14:textId="1A314AA7" w:rsidR="00497EAD" w:rsidRP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p</w:t>
      </w:r>
      <w:r w:rsidR="00497EAD" w:rsidRPr="00497EAD">
        <w:rPr>
          <w:rFonts w:ascii="Times New Roman" w:hAnsi="Times New Roman" w:cs="Times New Roman"/>
          <w:sz w:val="24"/>
          <w:szCs w:val="24"/>
        </w:rPr>
        <w:t xml:space="preserve">liki rysunkowe należy zapisać w formatach *.pdf, </w:t>
      </w:r>
      <w:r w:rsidR="009D31D0">
        <w:rPr>
          <w:rFonts w:ascii="Times New Roman" w:hAnsi="Times New Roman" w:cs="Times New Roman"/>
          <w:sz w:val="24"/>
          <w:szCs w:val="24"/>
        </w:rPr>
        <w:t>*.jpg,</w:t>
      </w:r>
      <w:r w:rsidR="00497EAD" w:rsidRPr="00497EAD">
        <w:rPr>
          <w:rFonts w:ascii="Times New Roman" w:hAnsi="Times New Roman" w:cs="Times New Roman"/>
          <w:sz w:val="24"/>
          <w:szCs w:val="24"/>
        </w:rPr>
        <w:t>*.</w:t>
      </w:r>
      <w:proofErr w:type="spellStart"/>
      <w:r w:rsidR="00497EAD" w:rsidRPr="00497EAD">
        <w:rPr>
          <w:rFonts w:ascii="Times New Roman" w:hAnsi="Times New Roman" w:cs="Times New Roman"/>
          <w:sz w:val="24"/>
          <w:szCs w:val="24"/>
        </w:rPr>
        <w:t>dgn</w:t>
      </w:r>
      <w:proofErr w:type="spellEnd"/>
      <w:r w:rsidR="00497EAD" w:rsidRPr="00497EAD">
        <w:rPr>
          <w:rFonts w:ascii="Times New Roman" w:hAnsi="Times New Roman" w:cs="Times New Roman"/>
          <w:sz w:val="24"/>
          <w:szCs w:val="24"/>
        </w:rPr>
        <w:t>, *.</w:t>
      </w:r>
      <w:proofErr w:type="spellStart"/>
      <w:r w:rsidR="00497EAD" w:rsidRPr="00497EAD">
        <w:rPr>
          <w:rFonts w:ascii="Times New Roman" w:hAnsi="Times New Roman" w:cs="Times New Roman"/>
          <w:sz w:val="24"/>
          <w:szCs w:val="24"/>
        </w:rPr>
        <w:t>dwg</w:t>
      </w:r>
      <w:proofErr w:type="spellEnd"/>
      <w:r w:rsidR="00497EAD" w:rsidRPr="00497EAD">
        <w:rPr>
          <w:rFonts w:ascii="Times New Roman" w:hAnsi="Times New Roman" w:cs="Times New Roman"/>
          <w:sz w:val="24"/>
          <w:szCs w:val="24"/>
        </w:rPr>
        <w:t>.</w:t>
      </w:r>
    </w:p>
    <w:p w14:paraId="40EAF597" w14:textId="3C5901DF" w:rsidR="00497EAD" w:rsidRP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a</w:t>
      </w:r>
      <w:r w:rsidR="00497EAD" w:rsidRPr="00497EAD">
        <w:rPr>
          <w:rFonts w:ascii="Times New Roman" w:hAnsi="Times New Roman" w:cs="Times New Roman"/>
          <w:sz w:val="24"/>
          <w:szCs w:val="24"/>
        </w:rPr>
        <w:t>rkusze kalkulacyjne należy zapisać w formatach *.pdf i *.xls</w:t>
      </w:r>
      <w:r w:rsidR="009D31D0">
        <w:rPr>
          <w:rFonts w:ascii="Times New Roman" w:hAnsi="Times New Roman" w:cs="Times New Roman"/>
          <w:sz w:val="24"/>
          <w:szCs w:val="24"/>
        </w:rPr>
        <w:t>/*.</w:t>
      </w:r>
      <w:proofErr w:type="spellStart"/>
      <w:r w:rsidR="009D31D0">
        <w:rPr>
          <w:rFonts w:ascii="Times New Roman" w:hAnsi="Times New Roman" w:cs="Times New Roman"/>
          <w:sz w:val="24"/>
          <w:szCs w:val="24"/>
        </w:rPr>
        <w:t>xlsx</w:t>
      </w:r>
      <w:proofErr w:type="spellEnd"/>
      <w:r w:rsidR="00497EAD" w:rsidRPr="00497EAD">
        <w:rPr>
          <w:rFonts w:ascii="Times New Roman" w:hAnsi="Times New Roman" w:cs="Times New Roman"/>
          <w:sz w:val="24"/>
          <w:szCs w:val="24"/>
        </w:rPr>
        <w:t xml:space="preserve"> (Excel)</w:t>
      </w:r>
    </w:p>
    <w:p w14:paraId="10DC7CD2" w14:textId="2F907B6C" w:rsidR="00497EAD" w:rsidRP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w</w:t>
      </w:r>
      <w:r w:rsidR="00497EAD" w:rsidRPr="00497EAD">
        <w:rPr>
          <w:rFonts w:ascii="Times New Roman" w:hAnsi="Times New Roman" w:cs="Times New Roman"/>
          <w:sz w:val="24"/>
          <w:szCs w:val="24"/>
        </w:rPr>
        <w:t>ersja elektroniczna opracowania będzie w pełni zgodna z wersją papierową.</w:t>
      </w:r>
    </w:p>
    <w:p w14:paraId="75AD4B65" w14:textId="1410AAD4" w:rsidR="00497EAD" w:rsidRP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p</w:t>
      </w:r>
      <w:r w:rsidR="00497EAD" w:rsidRPr="00497EAD">
        <w:rPr>
          <w:rFonts w:ascii="Times New Roman" w:hAnsi="Times New Roman" w:cs="Times New Roman"/>
          <w:sz w:val="24"/>
          <w:szCs w:val="24"/>
        </w:rPr>
        <w:t>liki rastrowe tworzące podkład do projektu tworzyć muszą ciąg drogi umieszczony w układzie geodezyjnym „2000” (EPSG 2177)</w:t>
      </w:r>
      <w:r>
        <w:rPr>
          <w:rFonts w:ascii="Times New Roman" w:hAnsi="Times New Roman" w:cs="Times New Roman"/>
          <w:sz w:val="24"/>
          <w:szCs w:val="24"/>
        </w:rPr>
        <w:t>,</w:t>
      </w:r>
    </w:p>
    <w:p w14:paraId="58B05699" w14:textId="5E7644E8" w:rsidR="00497EAD" w:rsidRDefault="000F7EA2" w:rsidP="00497EAD">
      <w:pPr>
        <w:pStyle w:val="Akapitzlist"/>
        <w:numPr>
          <w:ilvl w:val="1"/>
          <w:numId w:val="18"/>
        </w:numPr>
        <w:spacing w:line="276" w:lineRule="auto"/>
        <w:ind w:left="993" w:hanging="284"/>
        <w:jc w:val="both"/>
        <w:rPr>
          <w:rFonts w:ascii="Times New Roman" w:hAnsi="Times New Roman" w:cs="Times New Roman"/>
          <w:sz w:val="24"/>
          <w:szCs w:val="24"/>
        </w:rPr>
      </w:pPr>
      <w:r>
        <w:rPr>
          <w:rFonts w:ascii="Times New Roman" w:hAnsi="Times New Roman" w:cs="Times New Roman"/>
          <w:sz w:val="24"/>
          <w:szCs w:val="24"/>
        </w:rPr>
        <w:t>d</w:t>
      </w:r>
      <w:r w:rsidR="00497EAD" w:rsidRPr="00497EAD">
        <w:rPr>
          <w:rFonts w:ascii="Times New Roman" w:hAnsi="Times New Roman" w:cs="Times New Roman"/>
          <w:sz w:val="24"/>
          <w:szCs w:val="24"/>
        </w:rPr>
        <w:t xml:space="preserve">okumentacja w wersji elektronicznej winna być przystosowana do odczytu i edycji w środowisku GIS w oparciu o „Wytyczne do wykonania dokumentacji powykonawczej dla ułatwienia importu i aktualizacji Systemu Ewidencji w Zarządzie Dróg Wojewódzkich w Bydgoszczy” (pliki </w:t>
      </w:r>
      <w:proofErr w:type="spellStart"/>
      <w:r w:rsidR="00497EAD" w:rsidRPr="00497EAD">
        <w:rPr>
          <w:rFonts w:ascii="Times New Roman" w:hAnsi="Times New Roman" w:cs="Times New Roman"/>
          <w:sz w:val="24"/>
          <w:szCs w:val="24"/>
        </w:rPr>
        <w:t>shp</w:t>
      </w:r>
      <w:proofErr w:type="spellEnd"/>
      <w:r w:rsidR="00497EAD" w:rsidRPr="00497EAD">
        <w:rPr>
          <w:rFonts w:ascii="Times New Roman" w:hAnsi="Times New Roman" w:cs="Times New Roman"/>
          <w:sz w:val="24"/>
          <w:szCs w:val="24"/>
        </w:rPr>
        <w:t xml:space="preserve">, </w:t>
      </w:r>
      <w:proofErr w:type="spellStart"/>
      <w:r w:rsidR="00497EAD" w:rsidRPr="00497EAD">
        <w:rPr>
          <w:rFonts w:ascii="Times New Roman" w:hAnsi="Times New Roman" w:cs="Times New Roman"/>
          <w:sz w:val="24"/>
          <w:szCs w:val="24"/>
        </w:rPr>
        <w:t>shx</w:t>
      </w:r>
      <w:proofErr w:type="spellEnd"/>
      <w:r w:rsidR="00497EAD" w:rsidRPr="00497EAD">
        <w:rPr>
          <w:rFonts w:ascii="Times New Roman" w:hAnsi="Times New Roman" w:cs="Times New Roman"/>
          <w:sz w:val="24"/>
          <w:szCs w:val="24"/>
        </w:rPr>
        <w:t xml:space="preserve">, </w:t>
      </w:r>
      <w:proofErr w:type="spellStart"/>
      <w:r w:rsidR="00497EAD" w:rsidRPr="00497EAD">
        <w:rPr>
          <w:rFonts w:ascii="Times New Roman" w:hAnsi="Times New Roman" w:cs="Times New Roman"/>
          <w:sz w:val="24"/>
          <w:szCs w:val="24"/>
        </w:rPr>
        <w:t>dbf</w:t>
      </w:r>
      <w:proofErr w:type="spellEnd"/>
      <w:r w:rsidR="00497EAD" w:rsidRPr="00497EAD">
        <w:rPr>
          <w:rFonts w:ascii="Times New Roman" w:hAnsi="Times New Roman" w:cs="Times New Roman"/>
          <w:sz w:val="24"/>
          <w:szCs w:val="24"/>
        </w:rPr>
        <w:t>)</w:t>
      </w:r>
      <w:r>
        <w:rPr>
          <w:rFonts w:ascii="Times New Roman" w:hAnsi="Times New Roman" w:cs="Times New Roman"/>
          <w:sz w:val="24"/>
          <w:szCs w:val="24"/>
        </w:rPr>
        <w:t>,</w:t>
      </w:r>
    </w:p>
    <w:p w14:paraId="273D6E4B" w14:textId="4877B1DB" w:rsidR="009D31D0" w:rsidRPr="009D31D0" w:rsidRDefault="000F7EA2" w:rsidP="009D31D0">
      <w:pPr>
        <w:pStyle w:val="Akapitzlist"/>
        <w:numPr>
          <w:ilvl w:val="1"/>
          <w:numId w:val="18"/>
        </w:numPr>
        <w:spacing w:line="276" w:lineRule="auto"/>
        <w:ind w:left="993"/>
        <w:jc w:val="both"/>
        <w:rPr>
          <w:rFonts w:ascii="Times New Roman" w:hAnsi="Times New Roman" w:cs="Times New Roman"/>
          <w:sz w:val="24"/>
          <w:szCs w:val="24"/>
        </w:rPr>
      </w:pPr>
      <w:r>
        <w:rPr>
          <w:rFonts w:ascii="Times New Roman" w:hAnsi="Times New Roman" w:cs="Times New Roman"/>
          <w:sz w:val="24"/>
          <w:szCs w:val="24"/>
        </w:rPr>
        <w:t>n</w:t>
      </w:r>
      <w:r w:rsidR="009D31D0" w:rsidRPr="009D31D0">
        <w:rPr>
          <w:rFonts w:ascii="Times New Roman" w:hAnsi="Times New Roman" w:cs="Times New Roman"/>
          <w:sz w:val="24"/>
          <w:szCs w:val="24"/>
        </w:rPr>
        <w:t>a nośniku danych należy zachować taki układ folderów, na jaki podzielono opracowanie wersji papierowej. Pliki jednoznacznie opisane celem ułatwienia ich identyfikacji</w:t>
      </w:r>
      <w:r>
        <w:rPr>
          <w:rFonts w:ascii="Times New Roman" w:hAnsi="Times New Roman" w:cs="Times New Roman"/>
          <w:sz w:val="24"/>
          <w:szCs w:val="24"/>
        </w:rPr>
        <w:t>;</w:t>
      </w:r>
    </w:p>
    <w:p w14:paraId="16144D88" w14:textId="14A533C4" w:rsidR="009D31D0" w:rsidRDefault="000F7EA2" w:rsidP="009D31D0">
      <w:pPr>
        <w:pStyle w:val="Akapitzlist"/>
        <w:numPr>
          <w:ilvl w:val="1"/>
          <w:numId w:val="18"/>
        </w:numPr>
        <w:spacing w:line="276" w:lineRule="auto"/>
        <w:ind w:left="993"/>
        <w:jc w:val="both"/>
        <w:rPr>
          <w:rFonts w:ascii="Times New Roman" w:hAnsi="Times New Roman" w:cs="Times New Roman"/>
          <w:sz w:val="24"/>
          <w:szCs w:val="24"/>
        </w:rPr>
      </w:pPr>
      <w:r>
        <w:rPr>
          <w:rFonts w:ascii="Times New Roman" w:hAnsi="Times New Roman" w:cs="Times New Roman"/>
          <w:sz w:val="24"/>
          <w:szCs w:val="24"/>
        </w:rPr>
        <w:t>z</w:t>
      </w:r>
      <w:r w:rsidR="009D31D0" w:rsidRPr="009D31D0">
        <w:rPr>
          <w:rFonts w:ascii="Times New Roman" w:hAnsi="Times New Roman" w:cs="Times New Roman"/>
          <w:sz w:val="24"/>
          <w:szCs w:val="24"/>
        </w:rPr>
        <w:t>apis w wersji cyfrowej (oddzielnie wersja edytowalna, oddzielnie PDF) należy dołączyć do dokumentacji projektowej zaopatrzonej w odpowiednią kieszeń.</w:t>
      </w:r>
    </w:p>
    <w:p w14:paraId="09EB7771" w14:textId="2AE29347" w:rsidR="00A66F39" w:rsidRPr="00A66F39" w:rsidRDefault="00A66F39" w:rsidP="00A66F39">
      <w:pPr>
        <w:pStyle w:val="Akapitzlist"/>
        <w:numPr>
          <w:ilvl w:val="0"/>
          <w:numId w:val="21"/>
        </w:numPr>
        <w:spacing w:line="276" w:lineRule="auto"/>
        <w:ind w:left="426"/>
        <w:jc w:val="both"/>
        <w:rPr>
          <w:rFonts w:ascii="Times New Roman" w:hAnsi="Times New Roman" w:cs="Times New Roman"/>
          <w:sz w:val="24"/>
          <w:szCs w:val="24"/>
        </w:rPr>
      </w:pPr>
      <w:r w:rsidRPr="00A66F39">
        <w:rPr>
          <w:rFonts w:ascii="Times New Roman" w:hAnsi="Times New Roman" w:cs="Times New Roman"/>
          <w:sz w:val="24"/>
          <w:szCs w:val="24"/>
        </w:rPr>
        <w:t>Oprawa opracowań:</w:t>
      </w:r>
    </w:p>
    <w:p w14:paraId="2951ECAA" w14:textId="64FDEA39" w:rsidR="00A66F39" w:rsidRPr="00A66F39" w:rsidRDefault="000F7EA2" w:rsidP="00A66F39">
      <w:pPr>
        <w:pStyle w:val="Akapitzlist"/>
        <w:numPr>
          <w:ilvl w:val="1"/>
          <w:numId w:val="18"/>
        </w:numPr>
        <w:spacing w:line="276" w:lineRule="auto"/>
        <w:ind w:left="993"/>
        <w:jc w:val="both"/>
        <w:rPr>
          <w:rFonts w:ascii="Times New Roman" w:hAnsi="Times New Roman" w:cs="Times New Roman"/>
          <w:sz w:val="24"/>
          <w:szCs w:val="24"/>
        </w:rPr>
      </w:pPr>
      <w:r>
        <w:rPr>
          <w:rFonts w:ascii="Times New Roman" w:hAnsi="Times New Roman" w:cs="Times New Roman"/>
          <w:sz w:val="24"/>
          <w:szCs w:val="24"/>
        </w:rPr>
        <w:t>p</w:t>
      </w:r>
      <w:r w:rsidR="00A66F39" w:rsidRPr="00A66F39">
        <w:rPr>
          <w:rFonts w:ascii="Times New Roman" w:hAnsi="Times New Roman" w:cs="Times New Roman"/>
          <w:sz w:val="24"/>
          <w:szCs w:val="24"/>
        </w:rPr>
        <w:t>oszczególne elementy opracowania, oddzielnie oprawione należy dostarczyć Zamawiającemu w walizkach (teczkach) z uchwytami (ułatwiającymi przenoszenie). Egzemplarze opracowania należy ponumerować w widocznym miejscu – zarówno walizki jak i poszczególne elementy znajdujące się w walizkach</w:t>
      </w:r>
      <w:r>
        <w:rPr>
          <w:rFonts w:ascii="Times New Roman" w:hAnsi="Times New Roman" w:cs="Times New Roman"/>
          <w:sz w:val="24"/>
          <w:szCs w:val="24"/>
        </w:rPr>
        <w:t>;</w:t>
      </w:r>
    </w:p>
    <w:p w14:paraId="62C4E59F" w14:textId="15B8A12E" w:rsidR="00A66F39" w:rsidRPr="00497EAD" w:rsidRDefault="000F7EA2" w:rsidP="00A66F39">
      <w:pPr>
        <w:pStyle w:val="Akapitzlist"/>
        <w:numPr>
          <w:ilvl w:val="1"/>
          <w:numId w:val="18"/>
        </w:numPr>
        <w:spacing w:line="276" w:lineRule="auto"/>
        <w:ind w:left="993"/>
        <w:jc w:val="both"/>
        <w:rPr>
          <w:rFonts w:ascii="Times New Roman" w:hAnsi="Times New Roman" w:cs="Times New Roman"/>
          <w:sz w:val="24"/>
          <w:szCs w:val="24"/>
        </w:rPr>
      </w:pPr>
      <w:r>
        <w:rPr>
          <w:rFonts w:ascii="Times New Roman" w:hAnsi="Times New Roman" w:cs="Times New Roman"/>
          <w:sz w:val="24"/>
          <w:szCs w:val="24"/>
        </w:rPr>
        <w:t>w</w:t>
      </w:r>
      <w:r w:rsidR="00A66F39" w:rsidRPr="00A66F39">
        <w:rPr>
          <w:rFonts w:ascii="Times New Roman" w:hAnsi="Times New Roman" w:cs="Times New Roman"/>
          <w:sz w:val="24"/>
          <w:szCs w:val="24"/>
        </w:rPr>
        <w:t>ymaga się, aby dokumentacja była zamieszczona w trwałych teczkach zbiorczych (umożliwiających wielokrotne użytkowanie) z przyklejonymi kartami tytułowymi na każdej stronie oraz ze spisem zwartości zamieszczonym od wewnątrz</w:t>
      </w:r>
      <w:r>
        <w:rPr>
          <w:rFonts w:ascii="Times New Roman" w:hAnsi="Times New Roman" w:cs="Times New Roman"/>
          <w:sz w:val="24"/>
          <w:szCs w:val="24"/>
        </w:rPr>
        <w:t>;</w:t>
      </w:r>
    </w:p>
    <w:p w14:paraId="0AF7D817" w14:textId="281A7BFF" w:rsidR="006A7316" w:rsidRPr="00901428" w:rsidRDefault="009976DA" w:rsidP="00A66F39">
      <w:pPr>
        <w:pStyle w:val="Akapitzlist"/>
        <w:numPr>
          <w:ilvl w:val="0"/>
          <w:numId w:val="21"/>
        </w:numPr>
        <w:spacing w:line="276" w:lineRule="auto"/>
        <w:ind w:left="426"/>
        <w:jc w:val="both"/>
        <w:rPr>
          <w:rStyle w:val="Hipercze"/>
          <w:rFonts w:ascii="Times New Roman" w:hAnsi="Times New Roman" w:cs="Times New Roman"/>
          <w:color w:val="auto"/>
          <w:sz w:val="24"/>
          <w:szCs w:val="24"/>
          <w:u w:val="none"/>
        </w:rPr>
      </w:pPr>
      <w:r w:rsidRPr="00901428">
        <w:rPr>
          <w:rFonts w:ascii="Times New Roman" w:hAnsi="Times New Roman" w:cs="Times New Roman"/>
          <w:sz w:val="24"/>
          <w:szCs w:val="24"/>
        </w:rPr>
        <w:t>W trakcie realizacji umowy Wykonawca ma obowiązek konsultowania na bieżąco z Zamawiającym z</w:t>
      </w:r>
      <w:r w:rsidR="0075424C" w:rsidRPr="00901428">
        <w:rPr>
          <w:rFonts w:ascii="Times New Roman" w:hAnsi="Times New Roman" w:cs="Times New Roman"/>
          <w:sz w:val="24"/>
          <w:szCs w:val="24"/>
        </w:rPr>
        <w:t>ałoże</w:t>
      </w:r>
      <w:r w:rsidRPr="00901428">
        <w:rPr>
          <w:rFonts w:ascii="Times New Roman" w:hAnsi="Times New Roman" w:cs="Times New Roman"/>
          <w:sz w:val="24"/>
          <w:szCs w:val="24"/>
        </w:rPr>
        <w:t>ń</w:t>
      </w:r>
      <w:r w:rsidR="0075424C" w:rsidRPr="00901428">
        <w:rPr>
          <w:rFonts w:ascii="Times New Roman" w:hAnsi="Times New Roman" w:cs="Times New Roman"/>
          <w:sz w:val="24"/>
          <w:szCs w:val="24"/>
        </w:rPr>
        <w:t xml:space="preserve"> programow</w:t>
      </w:r>
      <w:r w:rsidRPr="00901428">
        <w:rPr>
          <w:rFonts w:ascii="Times New Roman" w:hAnsi="Times New Roman" w:cs="Times New Roman"/>
          <w:sz w:val="24"/>
          <w:szCs w:val="24"/>
        </w:rPr>
        <w:t>ych</w:t>
      </w:r>
      <w:r w:rsidR="0075424C" w:rsidRPr="00901428">
        <w:rPr>
          <w:rFonts w:ascii="Times New Roman" w:hAnsi="Times New Roman" w:cs="Times New Roman"/>
          <w:sz w:val="24"/>
          <w:szCs w:val="24"/>
        </w:rPr>
        <w:t xml:space="preserve"> w fazie opracowania</w:t>
      </w:r>
      <w:r w:rsidRPr="00901428">
        <w:rPr>
          <w:rFonts w:ascii="Times New Roman" w:hAnsi="Times New Roman" w:cs="Times New Roman"/>
          <w:sz w:val="24"/>
          <w:szCs w:val="24"/>
        </w:rPr>
        <w:t>,</w:t>
      </w:r>
      <w:r w:rsidR="0075424C" w:rsidRPr="00901428">
        <w:rPr>
          <w:rFonts w:ascii="Times New Roman" w:hAnsi="Times New Roman" w:cs="Times New Roman"/>
          <w:sz w:val="24"/>
          <w:szCs w:val="24"/>
        </w:rPr>
        <w:t xml:space="preserve"> k</w:t>
      </w:r>
      <w:r w:rsidR="00892914" w:rsidRPr="00901428">
        <w:rPr>
          <w:rFonts w:ascii="Times New Roman" w:hAnsi="Times New Roman" w:cs="Times New Roman"/>
          <w:sz w:val="24"/>
          <w:szCs w:val="24"/>
        </w:rPr>
        <w:t>oncepcj</w:t>
      </w:r>
      <w:r w:rsidRPr="00901428">
        <w:rPr>
          <w:rFonts w:ascii="Times New Roman" w:hAnsi="Times New Roman" w:cs="Times New Roman"/>
          <w:sz w:val="24"/>
          <w:szCs w:val="24"/>
        </w:rPr>
        <w:t>i</w:t>
      </w:r>
      <w:r w:rsidR="00892914" w:rsidRPr="00901428">
        <w:rPr>
          <w:rFonts w:ascii="Times New Roman" w:hAnsi="Times New Roman" w:cs="Times New Roman"/>
          <w:sz w:val="24"/>
          <w:szCs w:val="24"/>
        </w:rPr>
        <w:t xml:space="preserve"> rozwiązań projektowych</w:t>
      </w:r>
      <w:r w:rsidRPr="00901428">
        <w:rPr>
          <w:rFonts w:ascii="Times New Roman" w:hAnsi="Times New Roman" w:cs="Times New Roman"/>
          <w:sz w:val="24"/>
          <w:szCs w:val="24"/>
        </w:rPr>
        <w:t>, danych do projektowania (w tym uzgodnień branżowych) oraz przedstawienia do zaopiniowania Zamawiającemu wszelkich założeń projektowych przed przekazaniem ich do dalszych uzgodnień. Wykonawca jest zobowiązany także do uzgadniania z Zamawiającym treści pism/opracowań kierowanych do organów państwowych oraz samorządowych. Prace projektowe</w:t>
      </w:r>
      <w:r w:rsidR="00892914" w:rsidRPr="00901428">
        <w:rPr>
          <w:rFonts w:ascii="Times New Roman" w:hAnsi="Times New Roman" w:cs="Times New Roman"/>
          <w:sz w:val="24"/>
          <w:szCs w:val="24"/>
        </w:rPr>
        <w:t xml:space="preserve"> </w:t>
      </w:r>
      <w:r w:rsidR="0075424C" w:rsidRPr="00901428">
        <w:rPr>
          <w:rFonts w:ascii="Times New Roman" w:hAnsi="Times New Roman" w:cs="Times New Roman"/>
          <w:sz w:val="24"/>
          <w:szCs w:val="24"/>
        </w:rPr>
        <w:t xml:space="preserve">należy na bieżąco konsultować i </w:t>
      </w:r>
      <w:r w:rsidR="00892914" w:rsidRPr="00901428">
        <w:rPr>
          <w:rFonts w:ascii="Times New Roman" w:hAnsi="Times New Roman" w:cs="Times New Roman"/>
          <w:sz w:val="24"/>
          <w:szCs w:val="24"/>
        </w:rPr>
        <w:t>uzg</w:t>
      </w:r>
      <w:r w:rsidRPr="00901428">
        <w:rPr>
          <w:rFonts w:ascii="Times New Roman" w:hAnsi="Times New Roman" w:cs="Times New Roman"/>
          <w:sz w:val="24"/>
          <w:szCs w:val="24"/>
        </w:rPr>
        <w:t>a</w:t>
      </w:r>
      <w:r w:rsidR="00892914" w:rsidRPr="00901428">
        <w:rPr>
          <w:rFonts w:ascii="Times New Roman" w:hAnsi="Times New Roman" w:cs="Times New Roman"/>
          <w:sz w:val="24"/>
          <w:szCs w:val="24"/>
        </w:rPr>
        <w:t>dni</w:t>
      </w:r>
      <w:r w:rsidRPr="00901428">
        <w:rPr>
          <w:rFonts w:ascii="Times New Roman" w:hAnsi="Times New Roman" w:cs="Times New Roman"/>
          <w:sz w:val="24"/>
          <w:szCs w:val="24"/>
        </w:rPr>
        <w:t>a</w:t>
      </w:r>
      <w:r w:rsidR="00892914" w:rsidRPr="00901428">
        <w:rPr>
          <w:rFonts w:ascii="Times New Roman" w:hAnsi="Times New Roman" w:cs="Times New Roman"/>
          <w:sz w:val="24"/>
          <w:szCs w:val="24"/>
        </w:rPr>
        <w:t xml:space="preserve">ć z </w:t>
      </w:r>
      <w:r w:rsidRPr="00901428">
        <w:rPr>
          <w:rFonts w:ascii="Times New Roman" w:hAnsi="Times New Roman" w:cs="Times New Roman"/>
          <w:sz w:val="24"/>
          <w:szCs w:val="24"/>
        </w:rPr>
        <w:t xml:space="preserve">Zarządem Dróg Wojewódzkich w Bydgoszczy, </w:t>
      </w:r>
      <w:r w:rsidR="00892914" w:rsidRPr="00901428">
        <w:rPr>
          <w:rFonts w:ascii="Times New Roman" w:hAnsi="Times New Roman" w:cs="Times New Roman"/>
          <w:sz w:val="24"/>
          <w:szCs w:val="24"/>
        </w:rPr>
        <w:t>Wydziałem Planowania i Dokumentacji.</w:t>
      </w:r>
      <w:r w:rsidR="006A7316" w:rsidRPr="00901428">
        <w:rPr>
          <w:rFonts w:ascii="Times New Roman" w:hAnsi="Times New Roman" w:cs="Times New Roman"/>
          <w:sz w:val="24"/>
          <w:szCs w:val="24"/>
        </w:rPr>
        <w:t xml:space="preserve"> </w:t>
      </w:r>
      <w:r w:rsidR="00892914" w:rsidRPr="00901428">
        <w:rPr>
          <w:rFonts w:ascii="Times New Roman" w:hAnsi="Times New Roman" w:cs="Times New Roman"/>
          <w:sz w:val="24"/>
          <w:szCs w:val="24"/>
        </w:rPr>
        <w:t xml:space="preserve">Osoba do kontaktu: </w:t>
      </w:r>
      <w:r w:rsidR="00901428" w:rsidRPr="00901428">
        <w:rPr>
          <w:rFonts w:ascii="Times New Roman" w:hAnsi="Times New Roman" w:cs="Times New Roman"/>
          <w:sz w:val="24"/>
          <w:szCs w:val="24"/>
        </w:rPr>
        <w:t>Krzysztof Kodzis</w:t>
      </w:r>
      <w:r w:rsidR="00950027" w:rsidRPr="00901428">
        <w:rPr>
          <w:rFonts w:ascii="Times New Roman" w:hAnsi="Times New Roman" w:cs="Times New Roman"/>
          <w:sz w:val="24"/>
          <w:szCs w:val="24"/>
        </w:rPr>
        <w:t>. Tel. 52 37 05 7</w:t>
      </w:r>
      <w:r w:rsidR="00CB4F08" w:rsidRPr="00901428">
        <w:rPr>
          <w:rFonts w:ascii="Times New Roman" w:hAnsi="Times New Roman" w:cs="Times New Roman"/>
          <w:sz w:val="24"/>
          <w:szCs w:val="24"/>
        </w:rPr>
        <w:t>2</w:t>
      </w:r>
      <w:r w:rsidR="00901428" w:rsidRPr="00901428">
        <w:rPr>
          <w:rFonts w:ascii="Times New Roman" w:hAnsi="Times New Roman" w:cs="Times New Roman"/>
          <w:sz w:val="24"/>
          <w:szCs w:val="24"/>
        </w:rPr>
        <w:t>6</w:t>
      </w:r>
      <w:r w:rsidR="00950027" w:rsidRPr="00901428">
        <w:rPr>
          <w:rFonts w:ascii="Times New Roman" w:hAnsi="Times New Roman" w:cs="Times New Roman"/>
          <w:sz w:val="24"/>
          <w:szCs w:val="24"/>
        </w:rPr>
        <w:t xml:space="preserve">, e-mail: </w:t>
      </w:r>
      <w:hyperlink r:id="rId8" w:history="1">
        <w:r w:rsidR="00901428" w:rsidRPr="00901428">
          <w:rPr>
            <w:rStyle w:val="Hipercze"/>
            <w:rFonts w:ascii="Times New Roman" w:hAnsi="Times New Roman" w:cs="Times New Roman"/>
            <w:color w:val="auto"/>
            <w:sz w:val="24"/>
            <w:szCs w:val="24"/>
          </w:rPr>
          <w:t>k.kodzis@zdw-bydgoszcz.pl</w:t>
        </w:r>
      </w:hyperlink>
    </w:p>
    <w:p w14:paraId="1BD18E7C" w14:textId="77777777" w:rsidR="003D4DC4" w:rsidRPr="00A66F39" w:rsidRDefault="003D4DC4" w:rsidP="003D4DC4">
      <w:pPr>
        <w:pStyle w:val="Bezodstpw"/>
        <w:jc w:val="center"/>
        <w:rPr>
          <w:rFonts w:ascii="Times New Roman" w:hAnsi="Times New Roman" w:cs="Times New Roman"/>
          <w:b/>
          <w:sz w:val="24"/>
          <w:szCs w:val="24"/>
        </w:rPr>
      </w:pPr>
      <w:r w:rsidRPr="00A66F39">
        <w:rPr>
          <w:rFonts w:ascii="Times New Roman" w:hAnsi="Times New Roman" w:cs="Times New Roman"/>
          <w:b/>
          <w:sz w:val="24"/>
          <w:szCs w:val="24"/>
        </w:rPr>
        <w:t>Rozdział IV</w:t>
      </w:r>
    </w:p>
    <w:p w14:paraId="5153F59A" w14:textId="5B79ABD9" w:rsidR="003D4DC4" w:rsidRPr="00A66F39" w:rsidRDefault="003D4DC4" w:rsidP="003D4DC4">
      <w:pPr>
        <w:pStyle w:val="Bezodstpw"/>
        <w:jc w:val="center"/>
        <w:rPr>
          <w:rFonts w:ascii="Times New Roman" w:hAnsi="Times New Roman" w:cs="Times New Roman"/>
          <w:b/>
          <w:sz w:val="24"/>
          <w:szCs w:val="24"/>
        </w:rPr>
      </w:pPr>
      <w:r w:rsidRPr="00A66F39">
        <w:rPr>
          <w:rFonts w:ascii="Times New Roman" w:hAnsi="Times New Roman" w:cs="Times New Roman"/>
          <w:b/>
          <w:sz w:val="24"/>
          <w:szCs w:val="24"/>
        </w:rPr>
        <w:t>KONTROLA I ODBIÓR OPRACOWAŃ PROJEKTOWYCH</w:t>
      </w:r>
    </w:p>
    <w:p w14:paraId="3F96EB66" w14:textId="6E24CCEB" w:rsidR="003D4DC4" w:rsidRPr="00A66F39" w:rsidRDefault="003D4DC4" w:rsidP="00D842BF">
      <w:pPr>
        <w:pStyle w:val="Akapitzlist"/>
        <w:numPr>
          <w:ilvl w:val="0"/>
          <w:numId w:val="19"/>
        </w:numPr>
        <w:spacing w:line="276" w:lineRule="auto"/>
        <w:ind w:left="360"/>
        <w:jc w:val="both"/>
        <w:rPr>
          <w:rFonts w:ascii="Times New Roman" w:hAnsi="Times New Roman" w:cs="Times New Roman"/>
          <w:sz w:val="24"/>
          <w:szCs w:val="24"/>
        </w:rPr>
      </w:pPr>
      <w:r w:rsidRPr="00A66F39">
        <w:rPr>
          <w:rFonts w:ascii="Times New Roman" w:hAnsi="Times New Roman" w:cs="Times New Roman"/>
          <w:b/>
          <w:bCs/>
          <w:sz w:val="24"/>
          <w:szCs w:val="24"/>
          <w:u w:val="single"/>
        </w:rPr>
        <w:t>Wykonawca</w:t>
      </w:r>
      <w:r w:rsidR="002C5415" w:rsidRPr="00A66F39">
        <w:rPr>
          <w:rFonts w:ascii="Times New Roman" w:hAnsi="Times New Roman" w:cs="Times New Roman"/>
          <w:b/>
          <w:bCs/>
          <w:sz w:val="24"/>
          <w:szCs w:val="24"/>
          <w:u w:val="single"/>
        </w:rPr>
        <w:t xml:space="preserve"> jest zobowiązany opracować </w:t>
      </w:r>
      <w:r w:rsidR="00A03588" w:rsidRPr="00A66F39">
        <w:rPr>
          <w:rFonts w:ascii="Times New Roman" w:hAnsi="Times New Roman" w:cs="Times New Roman"/>
          <w:b/>
          <w:bCs/>
          <w:sz w:val="24"/>
          <w:szCs w:val="24"/>
          <w:u w:val="single"/>
        </w:rPr>
        <w:t xml:space="preserve">i przedłożyć harmonogram prac projektowych do zatwierdzenia Zamawiającemu </w:t>
      </w:r>
      <w:r w:rsidR="00A66F39" w:rsidRPr="00A66F39">
        <w:rPr>
          <w:rFonts w:ascii="Times New Roman" w:hAnsi="Times New Roman" w:cs="Times New Roman"/>
          <w:b/>
          <w:bCs/>
          <w:sz w:val="24"/>
          <w:szCs w:val="24"/>
          <w:u w:val="single"/>
        </w:rPr>
        <w:t>5</w:t>
      </w:r>
      <w:r w:rsidR="00A03588" w:rsidRPr="00A66F39">
        <w:rPr>
          <w:rFonts w:ascii="Times New Roman" w:hAnsi="Times New Roman" w:cs="Times New Roman"/>
          <w:b/>
          <w:bCs/>
          <w:sz w:val="24"/>
          <w:szCs w:val="24"/>
          <w:u w:val="single"/>
        </w:rPr>
        <w:t xml:space="preserve"> dni przed podpisem umowy</w:t>
      </w:r>
      <w:r w:rsidR="00A03588" w:rsidRPr="00A66F39">
        <w:rPr>
          <w:rFonts w:ascii="Times New Roman" w:hAnsi="Times New Roman" w:cs="Times New Roman"/>
          <w:sz w:val="24"/>
          <w:szCs w:val="24"/>
        </w:rPr>
        <w:t>. W harmonogramie należy określić poszczególne etapy opracowań (kamienie milowe) z podziałem na elementy opracować projektowych w ujęciu miesięcznym wraz z terminami ich realizacji.</w:t>
      </w:r>
    </w:p>
    <w:p w14:paraId="5DFEB024" w14:textId="77777777" w:rsidR="001F38D8" w:rsidRPr="00A66F39" w:rsidRDefault="00A03588" w:rsidP="00D842BF">
      <w:pPr>
        <w:pStyle w:val="Akapitzlist"/>
        <w:numPr>
          <w:ilvl w:val="0"/>
          <w:numId w:val="19"/>
        </w:numPr>
        <w:spacing w:line="276" w:lineRule="auto"/>
        <w:ind w:left="360"/>
        <w:jc w:val="both"/>
        <w:rPr>
          <w:rFonts w:ascii="Times New Roman" w:hAnsi="Times New Roman" w:cs="Times New Roman"/>
          <w:sz w:val="24"/>
          <w:szCs w:val="24"/>
        </w:rPr>
      </w:pPr>
      <w:r w:rsidRPr="00A66F39">
        <w:rPr>
          <w:rFonts w:ascii="Times New Roman" w:hAnsi="Times New Roman" w:cs="Times New Roman"/>
          <w:sz w:val="24"/>
          <w:szCs w:val="24"/>
        </w:rPr>
        <w:lastRenderedPageBreak/>
        <w:t xml:space="preserve">Wykonawca zobowiązany jest do prezentacji postępów </w:t>
      </w:r>
      <w:r w:rsidR="001F38D8" w:rsidRPr="00A66F39">
        <w:rPr>
          <w:rFonts w:ascii="Times New Roman" w:hAnsi="Times New Roman" w:cs="Times New Roman"/>
          <w:sz w:val="24"/>
          <w:szCs w:val="24"/>
        </w:rPr>
        <w:t xml:space="preserve">prac w tym do zgłoszenia niezwłocznie ewentualnych problemów, niezbędnych do rozstrzygnięcia przez Zamawiającego. </w:t>
      </w:r>
    </w:p>
    <w:p w14:paraId="71DA9AC7" w14:textId="77777777" w:rsidR="001F38D8" w:rsidRPr="00A66F39" w:rsidRDefault="001F38D8" w:rsidP="00D842BF">
      <w:pPr>
        <w:pStyle w:val="Akapitzlist"/>
        <w:numPr>
          <w:ilvl w:val="0"/>
          <w:numId w:val="19"/>
        </w:numPr>
        <w:spacing w:line="276" w:lineRule="auto"/>
        <w:ind w:left="360"/>
        <w:jc w:val="both"/>
        <w:rPr>
          <w:rFonts w:ascii="Times New Roman" w:hAnsi="Times New Roman" w:cs="Times New Roman"/>
          <w:sz w:val="24"/>
          <w:szCs w:val="24"/>
        </w:rPr>
      </w:pPr>
      <w:r w:rsidRPr="00A66F39">
        <w:rPr>
          <w:rFonts w:ascii="Times New Roman" w:hAnsi="Times New Roman" w:cs="Times New Roman"/>
          <w:sz w:val="24"/>
          <w:szCs w:val="24"/>
        </w:rPr>
        <w:t>Podczas opracowywania dokumentacji wykonawca jest zobowiązany do co miesięcznego przesyłania raportu z postępu prac. Na życzenie Zamawiającego wykonawca jest zobowiązany do załączenia do raportu plików w formacie PDF z przedstawionym zaawansowaniem dokumentacji.</w:t>
      </w:r>
    </w:p>
    <w:p w14:paraId="2047337F" w14:textId="21B48165" w:rsidR="001A1122" w:rsidRPr="00A66F39" w:rsidRDefault="001F38D8" w:rsidP="00D842BF">
      <w:pPr>
        <w:pStyle w:val="Akapitzlist"/>
        <w:numPr>
          <w:ilvl w:val="0"/>
          <w:numId w:val="19"/>
        </w:numPr>
        <w:spacing w:line="276" w:lineRule="auto"/>
        <w:ind w:left="360"/>
        <w:jc w:val="both"/>
        <w:rPr>
          <w:rFonts w:ascii="Times New Roman" w:hAnsi="Times New Roman" w:cs="Times New Roman"/>
          <w:sz w:val="24"/>
          <w:szCs w:val="24"/>
        </w:rPr>
      </w:pPr>
      <w:r w:rsidRPr="00A66F39">
        <w:rPr>
          <w:rFonts w:ascii="Times New Roman" w:hAnsi="Times New Roman" w:cs="Times New Roman"/>
          <w:sz w:val="24"/>
          <w:szCs w:val="24"/>
        </w:rPr>
        <w:t xml:space="preserve">Co miesiąc oraz na każde wezwanie Zamawiającego w okresie realizacji umowy w siedzibie Zamawiającego (dopuszcza się uczestnictwo przez platformę </w:t>
      </w:r>
      <w:proofErr w:type="spellStart"/>
      <w:r w:rsidR="00C45AAE" w:rsidRPr="00A66F39">
        <w:rPr>
          <w:rFonts w:ascii="Times New Roman" w:hAnsi="Times New Roman" w:cs="Times New Roman"/>
          <w:sz w:val="24"/>
          <w:szCs w:val="24"/>
        </w:rPr>
        <w:t>Ms</w:t>
      </w:r>
      <w:r w:rsidRPr="00A66F39">
        <w:rPr>
          <w:rFonts w:ascii="Times New Roman" w:hAnsi="Times New Roman" w:cs="Times New Roman"/>
          <w:sz w:val="24"/>
          <w:szCs w:val="24"/>
        </w:rPr>
        <w:t>Teams</w:t>
      </w:r>
      <w:proofErr w:type="spellEnd"/>
      <w:r w:rsidRPr="00A66F39">
        <w:rPr>
          <w:rFonts w:ascii="Times New Roman" w:hAnsi="Times New Roman" w:cs="Times New Roman"/>
          <w:sz w:val="24"/>
          <w:szCs w:val="24"/>
        </w:rPr>
        <w:t xml:space="preserve">), </w:t>
      </w:r>
      <w:r w:rsidR="00245272" w:rsidRPr="00A66F39">
        <w:rPr>
          <w:rFonts w:ascii="Times New Roman" w:hAnsi="Times New Roman" w:cs="Times New Roman"/>
          <w:sz w:val="24"/>
          <w:szCs w:val="24"/>
        </w:rPr>
        <w:t>przy czym przedstawiciele Z</w:t>
      </w:r>
      <w:r w:rsidR="001A1122" w:rsidRPr="00A66F39">
        <w:rPr>
          <w:rFonts w:ascii="Times New Roman" w:hAnsi="Times New Roman" w:cs="Times New Roman"/>
          <w:sz w:val="24"/>
          <w:szCs w:val="24"/>
        </w:rPr>
        <w:t>amawiającego wymienieni w specyfikacji istotnych warunków zamówienia mają prawo do zapoznania się z przebiegiem i postępem prac na każdym etapie realizacji zadania.</w:t>
      </w:r>
    </w:p>
    <w:p w14:paraId="7AE658D3" w14:textId="1E99C2C8" w:rsidR="00A03588" w:rsidRPr="00A66F39" w:rsidRDefault="007F71F9" w:rsidP="00D842BF">
      <w:pPr>
        <w:pStyle w:val="Akapitzlist"/>
        <w:numPr>
          <w:ilvl w:val="0"/>
          <w:numId w:val="19"/>
        </w:numPr>
        <w:spacing w:line="276" w:lineRule="auto"/>
        <w:ind w:left="360"/>
        <w:jc w:val="both"/>
        <w:rPr>
          <w:rFonts w:ascii="Times New Roman" w:hAnsi="Times New Roman" w:cs="Times New Roman"/>
          <w:sz w:val="24"/>
          <w:szCs w:val="24"/>
        </w:rPr>
      </w:pPr>
      <w:r w:rsidRPr="00A66F39">
        <w:rPr>
          <w:rFonts w:ascii="Times New Roman" w:hAnsi="Times New Roman" w:cs="Times New Roman"/>
          <w:sz w:val="24"/>
          <w:szCs w:val="24"/>
        </w:rPr>
        <w:t xml:space="preserve">Wykonawca </w:t>
      </w:r>
      <w:r w:rsidR="00B67516" w:rsidRPr="00A66F39">
        <w:rPr>
          <w:rFonts w:ascii="Times New Roman" w:hAnsi="Times New Roman" w:cs="Times New Roman"/>
          <w:sz w:val="24"/>
          <w:szCs w:val="24"/>
        </w:rPr>
        <w:t>odpowiedzialny jest za jakość, rzetelność, zgodność z obowiązującymi przepisami, normami, wytycznymi i instrukcjami, ponadto ekonomikę zastosowanych rozwiązań technicznych.</w:t>
      </w:r>
      <w:r w:rsidR="001F38D8" w:rsidRPr="00A66F39">
        <w:rPr>
          <w:rFonts w:ascii="Times New Roman" w:hAnsi="Times New Roman" w:cs="Times New Roman"/>
          <w:sz w:val="24"/>
          <w:szCs w:val="24"/>
        </w:rPr>
        <w:t xml:space="preserve"> </w:t>
      </w:r>
    </w:p>
    <w:p w14:paraId="1E78418F" w14:textId="1D01E486" w:rsidR="006A7316" w:rsidRPr="00A66F39" w:rsidRDefault="006A7316" w:rsidP="006A7316">
      <w:pPr>
        <w:pStyle w:val="Bezodstpw"/>
        <w:jc w:val="center"/>
        <w:rPr>
          <w:rFonts w:ascii="Times New Roman" w:hAnsi="Times New Roman" w:cs="Times New Roman"/>
          <w:b/>
          <w:sz w:val="24"/>
          <w:szCs w:val="24"/>
        </w:rPr>
      </w:pPr>
      <w:r w:rsidRPr="00A66F39">
        <w:rPr>
          <w:rFonts w:ascii="Times New Roman" w:hAnsi="Times New Roman" w:cs="Times New Roman"/>
          <w:b/>
          <w:sz w:val="24"/>
          <w:szCs w:val="24"/>
        </w:rPr>
        <w:t>Rozdział V</w:t>
      </w:r>
    </w:p>
    <w:p w14:paraId="0677DAC0" w14:textId="4C2E162D" w:rsidR="006A7316" w:rsidRPr="00A66F39" w:rsidRDefault="006A7316" w:rsidP="006A7316">
      <w:pPr>
        <w:pStyle w:val="Bezodstpw"/>
        <w:jc w:val="center"/>
        <w:rPr>
          <w:rFonts w:ascii="Times New Roman" w:hAnsi="Times New Roman" w:cs="Times New Roman"/>
          <w:b/>
          <w:sz w:val="24"/>
          <w:szCs w:val="24"/>
        </w:rPr>
      </w:pPr>
      <w:r w:rsidRPr="00A66F39">
        <w:rPr>
          <w:rFonts w:ascii="Times New Roman" w:hAnsi="Times New Roman" w:cs="Times New Roman"/>
          <w:b/>
          <w:sz w:val="24"/>
          <w:szCs w:val="24"/>
        </w:rPr>
        <w:t>POZOSTAŁE</w:t>
      </w:r>
    </w:p>
    <w:p w14:paraId="2D4BA9FE" w14:textId="20A5CD24" w:rsidR="000F2714" w:rsidRPr="006921DF" w:rsidRDefault="000F2714" w:rsidP="00D842BF">
      <w:pPr>
        <w:pStyle w:val="Akapitzlist"/>
        <w:numPr>
          <w:ilvl w:val="0"/>
          <w:numId w:val="9"/>
        </w:numPr>
        <w:spacing w:line="276" w:lineRule="auto"/>
        <w:jc w:val="both"/>
        <w:rPr>
          <w:rFonts w:ascii="Times New Roman" w:hAnsi="Times New Roman" w:cs="Times New Roman"/>
          <w:color w:val="FF0000"/>
          <w:sz w:val="24"/>
          <w:szCs w:val="24"/>
        </w:rPr>
      </w:pPr>
      <w:r w:rsidRPr="00A66F39">
        <w:rPr>
          <w:rFonts w:ascii="Times New Roman" w:hAnsi="Times New Roman" w:cs="Times New Roman"/>
          <w:sz w:val="24"/>
          <w:szCs w:val="24"/>
        </w:rPr>
        <w:t xml:space="preserve">Wszelkie koszty związane z uzyskaniem materiałów wyjściowych </w:t>
      </w:r>
      <w:r w:rsidRPr="00093FF7">
        <w:rPr>
          <w:rFonts w:ascii="Times New Roman" w:hAnsi="Times New Roman" w:cs="Times New Roman"/>
          <w:sz w:val="24"/>
          <w:szCs w:val="24"/>
        </w:rPr>
        <w:t>ponosi Wykonawca.</w:t>
      </w:r>
    </w:p>
    <w:p w14:paraId="66D5369B" w14:textId="47F7FFF7" w:rsidR="006A7316" w:rsidRDefault="000F2714" w:rsidP="00D842BF">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 xml:space="preserve">Wykonawca zobowiązany jest do przekazywania na bieżąco Zamawiającemu kopii wszelkich uzyskanych warunków, opinii, uzgodnień i decyzji związanych z realizacją dokumentacji projektowej. Kopie dokumentów, Wykonawca zobowiązany jest przekazać </w:t>
      </w:r>
      <w:r w:rsidR="006A7316" w:rsidRPr="00901428">
        <w:rPr>
          <w:rFonts w:ascii="Times New Roman" w:hAnsi="Times New Roman" w:cs="Times New Roman"/>
          <w:sz w:val="24"/>
          <w:szCs w:val="24"/>
        </w:rPr>
        <w:t xml:space="preserve">najpóźniej w </w:t>
      </w:r>
      <w:r w:rsidR="00603A27" w:rsidRPr="00901428">
        <w:rPr>
          <w:rFonts w:ascii="Times New Roman" w:hAnsi="Times New Roman" w:cs="Times New Roman"/>
          <w:sz w:val="24"/>
          <w:szCs w:val="24"/>
        </w:rPr>
        <w:t>następnym dniu</w:t>
      </w:r>
      <w:r w:rsidR="006A7316" w:rsidRPr="00901428">
        <w:rPr>
          <w:rFonts w:ascii="Times New Roman" w:hAnsi="Times New Roman" w:cs="Times New Roman"/>
          <w:sz w:val="24"/>
          <w:szCs w:val="24"/>
        </w:rPr>
        <w:t xml:space="preserve"> od ich otrzymania</w:t>
      </w:r>
      <w:r w:rsidR="00603A27" w:rsidRPr="00901428">
        <w:rPr>
          <w:rFonts w:ascii="Times New Roman" w:hAnsi="Times New Roman" w:cs="Times New Roman"/>
          <w:sz w:val="24"/>
          <w:szCs w:val="24"/>
        </w:rPr>
        <w:t>, wskazując za każdym razem, datę kalendarzową ich wpływu do Wykonawcy.</w:t>
      </w:r>
    </w:p>
    <w:p w14:paraId="10237B07" w14:textId="45C8AC54" w:rsidR="00901428" w:rsidRPr="00901428" w:rsidRDefault="00901428" w:rsidP="00901428">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Wykonawca jest zobowiązany do uzgadniania z Zamawiającym treści pism/opracowań wychodzących do organów państwowych oraz samorządowych.</w:t>
      </w:r>
    </w:p>
    <w:p w14:paraId="1B48878A" w14:textId="7E25684E" w:rsidR="000F2714" w:rsidRPr="00901428" w:rsidRDefault="000F2714" w:rsidP="00D842BF">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Zamawiający zastrzega sobie prawo do wglądu do</w:t>
      </w:r>
      <w:r w:rsidR="006A7316" w:rsidRPr="00901428">
        <w:rPr>
          <w:rFonts w:ascii="Times New Roman" w:hAnsi="Times New Roman" w:cs="Times New Roman"/>
          <w:sz w:val="24"/>
          <w:szCs w:val="24"/>
        </w:rPr>
        <w:t xml:space="preserve"> dokumentacji</w:t>
      </w:r>
      <w:r w:rsidRPr="00901428">
        <w:rPr>
          <w:rFonts w:ascii="Times New Roman" w:hAnsi="Times New Roman" w:cs="Times New Roman"/>
          <w:sz w:val="24"/>
          <w:szCs w:val="24"/>
        </w:rPr>
        <w:t xml:space="preserve"> prac projektowych w trakcie ich sporządzania.</w:t>
      </w:r>
    </w:p>
    <w:p w14:paraId="488477FF" w14:textId="2DD10D4D" w:rsidR="000F2714" w:rsidRPr="00901428" w:rsidRDefault="000F2714" w:rsidP="00D842BF">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 xml:space="preserve">Wykonawca zobowiązany jest do </w:t>
      </w:r>
      <w:r w:rsidR="006A7316" w:rsidRPr="00901428">
        <w:rPr>
          <w:rFonts w:ascii="Times New Roman" w:hAnsi="Times New Roman" w:cs="Times New Roman"/>
          <w:sz w:val="24"/>
          <w:szCs w:val="24"/>
        </w:rPr>
        <w:t>niezwłocznego zgłaszania</w:t>
      </w:r>
      <w:r w:rsidRPr="00901428">
        <w:rPr>
          <w:rFonts w:ascii="Times New Roman" w:hAnsi="Times New Roman" w:cs="Times New Roman"/>
          <w:sz w:val="24"/>
          <w:szCs w:val="24"/>
        </w:rPr>
        <w:t xml:space="preserve"> problemów wynikających z realizacji zamówienia na każdym jej etapie oraz czynnie uczestniczyć w spotkaniach z nimi związanych i rozwiązywaniu trudności.</w:t>
      </w:r>
    </w:p>
    <w:p w14:paraId="182FDEBE" w14:textId="43EFDD24" w:rsidR="000F2714" w:rsidRPr="00901428" w:rsidRDefault="000F2714" w:rsidP="00D842BF">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Jeśli w trakcie realizacji umowy zaistnieje konieczność zmiany wcześniej zaakceptowanych rozwiązań, Wykonawca zobowiązany jest dokonać zmian w ramach wynagrodzenia przewidzianego w umowie.</w:t>
      </w:r>
    </w:p>
    <w:p w14:paraId="2E42FFD6" w14:textId="04DED171" w:rsidR="00C53311" w:rsidRDefault="000F2714" w:rsidP="00D842BF">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 xml:space="preserve">Po stronie Wykonawcy leży organizowanie i dokumentowanie (w formie notatki, protokołu) okresowych spotkań </w:t>
      </w:r>
      <w:r w:rsidR="00A25CD0" w:rsidRPr="00901428">
        <w:rPr>
          <w:rFonts w:ascii="Times New Roman" w:hAnsi="Times New Roman" w:cs="Times New Roman"/>
          <w:sz w:val="24"/>
          <w:szCs w:val="24"/>
        </w:rPr>
        <w:t>(rady projektu/narady robocze</w:t>
      </w:r>
      <w:r w:rsidR="00C45AAE" w:rsidRPr="00901428">
        <w:rPr>
          <w:rFonts w:ascii="Times New Roman" w:hAnsi="Times New Roman" w:cs="Times New Roman"/>
          <w:sz w:val="24"/>
          <w:szCs w:val="24"/>
        </w:rPr>
        <w:t>, spotkania z samorządami</w:t>
      </w:r>
      <w:r w:rsidR="00A25CD0" w:rsidRPr="00901428">
        <w:rPr>
          <w:rFonts w:ascii="Times New Roman" w:hAnsi="Times New Roman" w:cs="Times New Roman"/>
          <w:sz w:val="24"/>
          <w:szCs w:val="24"/>
        </w:rPr>
        <w:t xml:space="preserve">) </w:t>
      </w:r>
      <w:r w:rsidRPr="00901428">
        <w:rPr>
          <w:rFonts w:ascii="Times New Roman" w:hAnsi="Times New Roman" w:cs="Times New Roman"/>
          <w:sz w:val="24"/>
          <w:szCs w:val="24"/>
        </w:rPr>
        <w:t xml:space="preserve">Wykonawcy z Zamawiającym w celu przedstawienia problemów wymagających rozstrzygnięcia lub przedstawienia rozwiązań wariantowych wymagających wyboru, do których rozstrzygania upoważniony jest jedynie Zamawiający. </w:t>
      </w:r>
      <w:r w:rsidR="009F5E61" w:rsidRPr="00901428">
        <w:rPr>
          <w:rFonts w:ascii="Times New Roman" w:hAnsi="Times New Roman" w:cs="Times New Roman"/>
          <w:sz w:val="24"/>
          <w:szCs w:val="24"/>
        </w:rPr>
        <w:t xml:space="preserve">Wykonawca zobowiązany jest </w:t>
      </w:r>
      <w:r w:rsidR="00C45AAE" w:rsidRPr="00901428">
        <w:rPr>
          <w:rFonts w:ascii="Times New Roman" w:hAnsi="Times New Roman" w:cs="Times New Roman"/>
          <w:sz w:val="24"/>
          <w:szCs w:val="24"/>
        </w:rPr>
        <w:t xml:space="preserve">do </w:t>
      </w:r>
      <w:r w:rsidR="009F5E61" w:rsidRPr="00901428">
        <w:rPr>
          <w:rFonts w:ascii="Times New Roman" w:hAnsi="Times New Roman" w:cs="Times New Roman"/>
          <w:sz w:val="24"/>
          <w:szCs w:val="24"/>
        </w:rPr>
        <w:t xml:space="preserve">przesyłania projektu notatki/protokołu do uzgodnienia, a następnie do przesłania kopii zaakceptowanego protokołu/notatki. </w:t>
      </w:r>
      <w:r w:rsidR="009976DA" w:rsidRPr="00901428">
        <w:rPr>
          <w:rFonts w:ascii="Times New Roman" w:hAnsi="Times New Roman" w:cs="Times New Roman"/>
          <w:sz w:val="24"/>
          <w:szCs w:val="24"/>
        </w:rPr>
        <w:t>Dokumenty przygotowane na potrzeby spotkań/narad pozo</w:t>
      </w:r>
      <w:r w:rsidRPr="00901428">
        <w:rPr>
          <w:rFonts w:ascii="Times New Roman" w:hAnsi="Times New Roman" w:cs="Times New Roman"/>
          <w:sz w:val="24"/>
          <w:szCs w:val="24"/>
        </w:rPr>
        <w:t>stają u Zamawiającego.</w:t>
      </w:r>
    </w:p>
    <w:p w14:paraId="73159465" w14:textId="312A53C9" w:rsidR="00901428" w:rsidRDefault="00901428" w:rsidP="00D842BF">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 xml:space="preserve">Obiekt budowlany i urządzenia należy projektować zgodnie z przepisami, w tym </w:t>
      </w:r>
      <w:proofErr w:type="spellStart"/>
      <w:r w:rsidRPr="00901428">
        <w:rPr>
          <w:rFonts w:ascii="Times New Roman" w:hAnsi="Times New Roman" w:cs="Times New Roman"/>
          <w:sz w:val="24"/>
          <w:szCs w:val="24"/>
        </w:rPr>
        <w:t>techniczno</w:t>
      </w:r>
      <w:proofErr w:type="spellEnd"/>
      <w:r w:rsidRPr="00901428">
        <w:rPr>
          <w:rFonts w:ascii="Times New Roman" w:hAnsi="Times New Roman" w:cs="Times New Roman"/>
          <w:sz w:val="24"/>
          <w:szCs w:val="24"/>
        </w:rPr>
        <w:t xml:space="preserve"> - budowlanymi i zasadami wiedzy technicznej. Gdziekolwiek w specyfikacjach warunków zamówienia powołane są konkretne przepisy, normy, wytyczne i katalogi, które spełniać </w:t>
      </w:r>
      <w:r w:rsidRPr="00901428">
        <w:rPr>
          <w:rFonts w:ascii="Times New Roman" w:hAnsi="Times New Roman" w:cs="Times New Roman"/>
          <w:sz w:val="24"/>
          <w:szCs w:val="24"/>
        </w:rPr>
        <w:lastRenderedPageBreak/>
        <w:t>mają opracowania projektowe, będą obowiązywać postanowienia najnowszego wydania lub poprawionego wydania powołanych przepisów, norm, wytycznych i katalogów.</w:t>
      </w:r>
    </w:p>
    <w:p w14:paraId="333C86FC" w14:textId="481D8068" w:rsidR="00901428" w:rsidRPr="00901428" w:rsidRDefault="00901428" w:rsidP="00901428">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Oferowana cena za prace projektowe powinna obejmować kompleks czynności i kosztów z nimi związanych łącznie z opłatami pobieranymi przez urzędy i instytucje z tytułu uzgodnień prac projektowych oraz opłat związanych z uzyskaniem warunków technicznych dotyczących mediów, zakupem map i podkładów geodezyjnych oraz wypisów i wyrysów z ewidencji gruntów.</w:t>
      </w:r>
    </w:p>
    <w:p w14:paraId="341352A8" w14:textId="2113966D" w:rsidR="00901428" w:rsidRPr="00901428" w:rsidRDefault="00901428" w:rsidP="00901428">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Zmiany ilości lub parametrów, zawarte w Opisie Przedmiotu Zamówienia, jakie mogą wystąpić w trakcie opracowywania  PFU przez Wykonawcę, nie będą powodowały zmiany wynagrodzenia umownego oraz przedłużenia terminu realizacji umowy.</w:t>
      </w:r>
    </w:p>
    <w:p w14:paraId="6456BA17" w14:textId="7D92E5A5" w:rsidR="00901428" w:rsidRPr="00901428" w:rsidRDefault="00901428" w:rsidP="00901428">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Przed złożeniem oferty należy dokonać wizji w terenie oraz zapoznać się ze wszystkimi dostępnymi materi</w:t>
      </w:r>
      <w:r>
        <w:rPr>
          <w:rFonts w:ascii="Times New Roman" w:hAnsi="Times New Roman" w:cs="Times New Roman"/>
          <w:sz w:val="24"/>
          <w:szCs w:val="24"/>
        </w:rPr>
        <w:t>a</w:t>
      </w:r>
      <w:r w:rsidRPr="00901428">
        <w:rPr>
          <w:rFonts w:ascii="Times New Roman" w:hAnsi="Times New Roman" w:cs="Times New Roman"/>
          <w:sz w:val="24"/>
          <w:szCs w:val="24"/>
        </w:rPr>
        <w:t>łami związanymi z tematem. Stopień szczegółowości przeprowadzenia rozpoznania przed złożeniem oferty zależy wyłącznie od Wykonawcy i nie może być przedmiotem dyskusji, czy też jakiejkolwiek negocjacji po złożeniu oferty.</w:t>
      </w:r>
    </w:p>
    <w:p w14:paraId="6E2DF3FF" w14:textId="1ED3D475" w:rsidR="00901428" w:rsidRPr="00901428" w:rsidRDefault="00901428" w:rsidP="00901428">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Uznaje się, iż pojęcia, którymi posłużono się w OPZ, takie jak „należy” lub „powinny” lub  „wymaga się” lub „będą”, są tożsame i mogą być używane zamiennie, a zwroty, w których zostały użyte, uznaje się za stanowiące zobowiązanie Wykonawcy.</w:t>
      </w:r>
    </w:p>
    <w:p w14:paraId="3FDD19DD" w14:textId="2D3DB6F8" w:rsidR="00901428" w:rsidRDefault="00901428" w:rsidP="00901428">
      <w:pPr>
        <w:pStyle w:val="Akapitzlist"/>
        <w:numPr>
          <w:ilvl w:val="0"/>
          <w:numId w:val="9"/>
        </w:numPr>
        <w:spacing w:line="276" w:lineRule="auto"/>
        <w:jc w:val="both"/>
        <w:rPr>
          <w:rFonts w:ascii="Times New Roman" w:hAnsi="Times New Roman" w:cs="Times New Roman"/>
          <w:sz w:val="24"/>
          <w:szCs w:val="24"/>
        </w:rPr>
      </w:pPr>
      <w:r w:rsidRPr="00901428">
        <w:rPr>
          <w:rFonts w:ascii="Times New Roman" w:hAnsi="Times New Roman" w:cs="Times New Roman"/>
          <w:sz w:val="24"/>
          <w:szCs w:val="24"/>
        </w:rPr>
        <w:t>Obiekty budowlane i urządzenia należy projektować tak, aby zapewnić optymalną ekonomiczność budowy i eksploatacji.</w:t>
      </w:r>
    </w:p>
    <w:p w14:paraId="33A11B1E" w14:textId="714482BE" w:rsidR="00B90022" w:rsidRPr="00B90022" w:rsidRDefault="00B90022" w:rsidP="00901428">
      <w:pPr>
        <w:pStyle w:val="Akapitzlist"/>
        <w:numPr>
          <w:ilvl w:val="0"/>
          <w:numId w:val="9"/>
        </w:numPr>
        <w:spacing w:line="276" w:lineRule="auto"/>
        <w:jc w:val="both"/>
        <w:rPr>
          <w:rFonts w:ascii="Times New Roman" w:hAnsi="Times New Roman" w:cs="Times New Roman"/>
          <w:sz w:val="24"/>
          <w:szCs w:val="24"/>
        </w:rPr>
      </w:pPr>
      <w:r w:rsidRPr="00B90022">
        <w:rPr>
          <w:rFonts w:ascii="Times New Roman" w:eastAsia="Calibri" w:hAnsi="Times New Roman" w:cs="Times New Roman"/>
          <w:bCs/>
          <w:sz w:val="24"/>
          <w:szCs w:val="24"/>
          <w:lang w:eastAsia="ar-SA"/>
        </w:rPr>
        <w:t>Zamawiający nie dopuszcza rozwiązań prototypowych</w:t>
      </w:r>
      <w:r>
        <w:rPr>
          <w:rFonts w:ascii="Times New Roman" w:eastAsia="Calibri" w:hAnsi="Times New Roman" w:cs="Times New Roman"/>
          <w:bCs/>
          <w:sz w:val="24"/>
          <w:szCs w:val="24"/>
          <w:lang w:eastAsia="ar-SA"/>
        </w:rPr>
        <w:t>.</w:t>
      </w:r>
    </w:p>
    <w:p w14:paraId="6C58B4B9" w14:textId="16859E3B" w:rsidR="00B90022" w:rsidRPr="00901428" w:rsidRDefault="00B90022" w:rsidP="00901428">
      <w:pPr>
        <w:pStyle w:val="Akapitzlist"/>
        <w:numPr>
          <w:ilvl w:val="0"/>
          <w:numId w:val="9"/>
        </w:numPr>
        <w:spacing w:line="276" w:lineRule="auto"/>
        <w:jc w:val="both"/>
        <w:rPr>
          <w:rFonts w:ascii="Times New Roman" w:hAnsi="Times New Roman" w:cs="Times New Roman"/>
          <w:sz w:val="24"/>
          <w:szCs w:val="24"/>
        </w:rPr>
      </w:pPr>
      <w:r w:rsidRPr="00B90022">
        <w:rPr>
          <w:rFonts w:ascii="Times New Roman" w:hAnsi="Times New Roman" w:cs="Times New Roman"/>
          <w:sz w:val="24"/>
          <w:szCs w:val="24"/>
        </w:rPr>
        <w:t>Wykonawca zwróci szczególną uwagę na opis  urządzeń i materiałów. Zamawiający nie dopuszcza dokonywania żadnego z opisów, o którym mowa w zdaniu poprzednim, poprzez wskazanie znaków towarowych, patentów lub pochodzenia, chyba że będzie to uzasadnione specyfiką przedmiotu zamówienia i nie będzie istniała możliwość ww. opisów za pomocą dostatecznie dokładnych określeń, a wskazaniu takiemu będą towarzyszyć wyrazy lub równoważny. Wykonawca, w miarę możliwości, opisując urządzenia i materiały za pomocą norm, aprobat, specyfikacji technicznych, jest zobowiązany wskazać rozwiązania równoważne opisane w dokumentacji, bądź uzasadnić na piśmie niemożność wskazania rozwiązań równoważnych</w:t>
      </w:r>
    </w:p>
    <w:sectPr w:rsidR="00B90022" w:rsidRPr="00901428">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C79C0A" w14:textId="77777777" w:rsidR="0071566A" w:rsidRDefault="0071566A" w:rsidP="0095684D">
      <w:pPr>
        <w:spacing w:after="0" w:line="240" w:lineRule="auto"/>
      </w:pPr>
      <w:r>
        <w:separator/>
      </w:r>
    </w:p>
  </w:endnote>
  <w:endnote w:type="continuationSeparator" w:id="0">
    <w:p w14:paraId="0B7172AC" w14:textId="77777777" w:rsidR="0071566A" w:rsidRDefault="0071566A" w:rsidP="009568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D967CA" w14:textId="532B82FA" w:rsidR="0095684D" w:rsidRPr="005513DF" w:rsidRDefault="005513DF" w:rsidP="005513DF">
    <w:pPr>
      <w:pBdr>
        <w:top w:val="single" w:sz="4" w:space="1" w:color="000000"/>
      </w:pBdr>
      <w:tabs>
        <w:tab w:val="center" w:pos="4536"/>
        <w:tab w:val="right" w:pos="9072"/>
      </w:tabs>
      <w:suppressAutoHyphens/>
      <w:spacing w:after="0" w:line="240" w:lineRule="auto"/>
      <w:jc w:val="right"/>
      <w:rPr>
        <w:rFonts w:ascii="Times New Roman" w:eastAsia="Times New Roman" w:hAnsi="Times New Roman" w:cs="Times New Roman"/>
        <w:bCs/>
        <w:sz w:val="16"/>
        <w:szCs w:val="16"/>
        <w:lang w:eastAsia="ar-SA"/>
      </w:rPr>
    </w:pPr>
    <w:r w:rsidRPr="005513DF">
      <w:rPr>
        <w:rFonts w:ascii="Times New Roman" w:eastAsia="Times New Roman" w:hAnsi="Times New Roman" w:cs="Times New Roman"/>
        <w:bCs/>
        <w:sz w:val="16"/>
        <w:szCs w:val="16"/>
        <w:lang w:eastAsia="ar-SA"/>
      </w:rPr>
      <w:t xml:space="preserve">Strona </w:t>
    </w:r>
    <w:r w:rsidRPr="005513DF">
      <w:rPr>
        <w:rFonts w:ascii="Times New Roman" w:eastAsia="Times New Roman" w:hAnsi="Times New Roman" w:cs="Times New Roman"/>
        <w:bCs/>
        <w:sz w:val="16"/>
        <w:szCs w:val="16"/>
        <w:lang w:eastAsia="ar-SA"/>
      </w:rPr>
      <w:fldChar w:fldCharType="begin"/>
    </w:r>
    <w:r w:rsidRPr="005513DF">
      <w:rPr>
        <w:rFonts w:ascii="Times New Roman" w:eastAsia="Times New Roman" w:hAnsi="Times New Roman" w:cs="Times New Roman"/>
        <w:bCs/>
        <w:sz w:val="16"/>
        <w:szCs w:val="16"/>
        <w:lang w:eastAsia="ar-SA"/>
      </w:rPr>
      <w:instrText xml:space="preserve"> PAGE </w:instrText>
    </w:r>
    <w:r w:rsidRPr="005513DF">
      <w:rPr>
        <w:rFonts w:ascii="Times New Roman" w:eastAsia="Times New Roman" w:hAnsi="Times New Roman" w:cs="Times New Roman"/>
        <w:bCs/>
        <w:sz w:val="16"/>
        <w:szCs w:val="16"/>
        <w:lang w:eastAsia="ar-SA"/>
      </w:rPr>
      <w:fldChar w:fldCharType="separate"/>
    </w:r>
    <w:r w:rsidR="00213C8B">
      <w:rPr>
        <w:rFonts w:ascii="Times New Roman" w:eastAsia="Times New Roman" w:hAnsi="Times New Roman" w:cs="Times New Roman"/>
        <w:bCs/>
        <w:noProof/>
        <w:sz w:val="16"/>
        <w:szCs w:val="16"/>
        <w:lang w:eastAsia="ar-SA"/>
      </w:rPr>
      <w:t>18</w:t>
    </w:r>
    <w:r w:rsidRPr="005513DF">
      <w:rPr>
        <w:rFonts w:ascii="Times New Roman" w:eastAsia="Times New Roman" w:hAnsi="Times New Roman" w:cs="Times New Roman"/>
        <w:bCs/>
        <w:sz w:val="16"/>
        <w:szCs w:val="16"/>
        <w:lang w:eastAsia="ar-SA"/>
      </w:rPr>
      <w:fldChar w:fldCharType="end"/>
    </w:r>
    <w:r w:rsidRPr="005513DF">
      <w:rPr>
        <w:rFonts w:ascii="Times New Roman" w:eastAsia="Times New Roman" w:hAnsi="Times New Roman" w:cs="Times New Roman"/>
        <w:bCs/>
        <w:sz w:val="16"/>
        <w:szCs w:val="16"/>
        <w:lang w:eastAsia="ar-SA"/>
      </w:rPr>
      <w:t xml:space="preserve"> z </w:t>
    </w:r>
    <w:r w:rsidRPr="005513DF">
      <w:rPr>
        <w:rFonts w:ascii="Times New Roman" w:eastAsia="Times New Roman" w:hAnsi="Times New Roman" w:cs="Times New Roman"/>
        <w:bCs/>
        <w:sz w:val="16"/>
        <w:szCs w:val="16"/>
        <w:lang w:eastAsia="ar-SA"/>
      </w:rPr>
      <w:fldChar w:fldCharType="begin"/>
    </w:r>
    <w:r w:rsidRPr="005513DF">
      <w:rPr>
        <w:rFonts w:ascii="Times New Roman" w:eastAsia="Times New Roman" w:hAnsi="Times New Roman" w:cs="Times New Roman"/>
        <w:bCs/>
        <w:sz w:val="16"/>
        <w:szCs w:val="16"/>
        <w:lang w:eastAsia="ar-SA"/>
      </w:rPr>
      <w:instrText xml:space="preserve"> NUMPAGES \*Arabic </w:instrText>
    </w:r>
    <w:r w:rsidRPr="005513DF">
      <w:rPr>
        <w:rFonts w:ascii="Times New Roman" w:eastAsia="Times New Roman" w:hAnsi="Times New Roman" w:cs="Times New Roman"/>
        <w:bCs/>
        <w:sz w:val="16"/>
        <w:szCs w:val="16"/>
        <w:lang w:eastAsia="ar-SA"/>
      </w:rPr>
      <w:fldChar w:fldCharType="separate"/>
    </w:r>
    <w:r w:rsidR="00213C8B">
      <w:rPr>
        <w:rFonts w:ascii="Times New Roman" w:eastAsia="Times New Roman" w:hAnsi="Times New Roman" w:cs="Times New Roman"/>
        <w:bCs/>
        <w:noProof/>
        <w:sz w:val="16"/>
        <w:szCs w:val="16"/>
        <w:lang w:eastAsia="ar-SA"/>
      </w:rPr>
      <w:t>18</w:t>
    </w:r>
    <w:r w:rsidRPr="005513DF">
      <w:rPr>
        <w:rFonts w:ascii="Times New Roman" w:eastAsia="Times New Roman" w:hAnsi="Times New Roman" w:cs="Times New Roman"/>
        <w:bCs/>
        <w:sz w:val="16"/>
        <w:szCs w:val="16"/>
        <w:lang w:eastAsia="ar-SA"/>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B8B909" w14:textId="77777777" w:rsidR="0071566A" w:rsidRDefault="0071566A" w:rsidP="0095684D">
      <w:pPr>
        <w:spacing w:after="0" w:line="240" w:lineRule="auto"/>
      </w:pPr>
      <w:r>
        <w:separator/>
      </w:r>
    </w:p>
  </w:footnote>
  <w:footnote w:type="continuationSeparator" w:id="0">
    <w:p w14:paraId="08F6D105" w14:textId="77777777" w:rsidR="0071566A" w:rsidRDefault="0071566A" w:rsidP="009568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F0030C" w14:textId="77777777" w:rsidR="005513DF" w:rsidRPr="00D17CE3" w:rsidRDefault="005513DF" w:rsidP="005513DF">
    <w:pPr>
      <w:tabs>
        <w:tab w:val="center" w:pos="4536"/>
        <w:tab w:val="right" w:pos="9072"/>
      </w:tabs>
      <w:spacing w:after="0" w:line="240" w:lineRule="auto"/>
      <w:rPr>
        <w:rFonts w:ascii="Times New Roman" w:eastAsia="Times New Roman" w:hAnsi="Times New Roman" w:cs="Times New Roman"/>
        <w:kern w:val="2"/>
        <w:sz w:val="24"/>
        <w:szCs w:val="24"/>
        <w:lang w:eastAsia="pl-PL"/>
      </w:rPr>
    </w:pPr>
    <w:r w:rsidRPr="00D17CE3">
      <w:rPr>
        <w:rFonts w:ascii="Times New Roman" w:eastAsia="Times New Roman" w:hAnsi="Times New Roman" w:cs="Times New Roman"/>
        <w:sz w:val="24"/>
        <w:szCs w:val="24"/>
        <w:u w:val="single"/>
        <w:lang w:eastAsia="pl-PL"/>
      </w:rPr>
      <w:t>Zarząd Dróg Wojewódzkich w Bydgoszczy</w:t>
    </w:r>
    <w:r w:rsidRPr="00D17CE3">
      <w:rPr>
        <w:rFonts w:ascii="Times New Roman" w:eastAsia="Times New Roman" w:hAnsi="Times New Roman" w:cs="Times New Roman"/>
        <w:sz w:val="24"/>
        <w:szCs w:val="24"/>
        <w:u w:val="single"/>
        <w:lang w:eastAsia="pl-PL"/>
      </w:rPr>
      <w:tab/>
    </w:r>
    <w:r w:rsidRPr="00D17CE3">
      <w:rPr>
        <w:rFonts w:ascii="Times New Roman" w:eastAsia="Times New Roman" w:hAnsi="Times New Roman" w:cs="Times New Roman"/>
        <w:sz w:val="24"/>
        <w:szCs w:val="24"/>
        <w:u w:val="single"/>
        <w:lang w:eastAsia="pl-PL"/>
      </w:rPr>
      <w:tab/>
    </w:r>
  </w:p>
  <w:p w14:paraId="29A2CF96" w14:textId="77777777" w:rsidR="005513DF" w:rsidRDefault="005513DF">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B792A"/>
    <w:multiLevelType w:val="hybridMultilevel"/>
    <w:tmpl w:val="080636F6"/>
    <w:lvl w:ilvl="0" w:tplc="F9D88A68">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 w15:restartNumberingAfterBreak="0">
    <w:nsid w:val="02BF0AFC"/>
    <w:multiLevelType w:val="hybridMultilevel"/>
    <w:tmpl w:val="B72ED2D2"/>
    <w:lvl w:ilvl="0" w:tplc="070C9632">
      <w:start w:val="1"/>
      <w:numFmt w:val="decimal"/>
      <w:lvlText w:val="%1)"/>
      <w:lvlJc w:val="left"/>
      <w:pPr>
        <w:ind w:left="720" w:hanging="360"/>
      </w:pPr>
      <w:rPr>
        <w:rFonts w:hint="default"/>
        <w:b w:val="0"/>
        <w:bCs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3946108"/>
    <w:multiLevelType w:val="hybridMultilevel"/>
    <w:tmpl w:val="073AB6F8"/>
    <w:lvl w:ilvl="0" w:tplc="0415000F">
      <w:start w:val="1"/>
      <w:numFmt w:val="decimal"/>
      <w:lvlText w:val="%1."/>
      <w:lvlJc w:val="left"/>
      <w:pPr>
        <w:ind w:left="360" w:hanging="360"/>
      </w:pPr>
      <w:rPr>
        <w:rFonts w:hint="default"/>
        <w:b w:val="0"/>
        <w:bCs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06755B3F"/>
    <w:multiLevelType w:val="hybridMultilevel"/>
    <w:tmpl w:val="B6FA18BA"/>
    <w:lvl w:ilvl="0" w:tplc="F9D88A68">
      <w:start w:val="1"/>
      <w:numFmt w:val="bullet"/>
      <w:lvlText w:val=""/>
      <w:lvlJc w:val="left"/>
      <w:pPr>
        <w:ind w:left="1083" w:hanging="360"/>
      </w:pPr>
      <w:rPr>
        <w:rFonts w:ascii="Symbol" w:hAnsi="Symbol" w:hint="default"/>
      </w:rPr>
    </w:lvl>
    <w:lvl w:ilvl="1" w:tplc="04150003" w:tentative="1">
      <w:start w:val="1"/>
      <w:numFmt w:val="bullet"/>
      <w:lvlText w:val="o"/>
      <w:lvlJc w:val="left"/>
      <w:pPr>
        <w:ind w:left="1803" w:hanging="360"/>
      </w:pPr>
      <w:rPr>
        <w:rFonts w:ascii="Courier New" w:hAnsi="Courier New" w:cs="Courier New" w:hint="default"/>
      </w:rPr>
    </w:lvl>
    <w:lvl w:ilvl="2" w:tplc="04150005" w:tentative="1">
      <w:start w:val="1"/>
      <w:numFmt w:val="bullet"/>
      <w:lvlText w:val=""/>
      <w:lvlJc w:val="left"/>
      <w:pPr>
        <w:ind w:left="2523" w:hanging="360"/>
      </w:pPr>
      <w:rPr>
        <w:rFonts w:ascii="Wingdings" w:hAnsi="Wingdings" w:hint="default"/>
      </w:rPr>
    </w:lvl>
    <w:lvl w:ilvl="3" w:tplc="04150001" w:tentative="1">
      <w:start w:val="1"/>
      <w:numFmt w:val="bullet"/>
      <w:lvlText w:val=""/>
      <w:lvlJc w:val="left"/>
      <w:pPr>
        <w:ind w:left="3243" w:hanging="360"/>
      </w:pPr>
      <w:rPr>
        <w:rFonts w:ascii="Symbol" w:hAnsi="Symbol" w:hint="default"/>
      </w:rPr>
    </w:lvl>
    <w:lvl w:ilvl="4" w:tplc="04150003" w:tentative="1">
      <w:start w:val="1"/>
      <w:numFmt w:val="bullet"/>
      <w:lvlText w:val="o"/>
      <w:lvlJc w:val="left"/>
      <w:pPr>
        <w:ind w:left="3963" w:hanging="360"/>
      </w:pPr>
      <w:rPr>
        <w:rFonts w:ascii="Courier New" w:hAnsi="Courier New" w:cs="Courier New" w:hint="default"/>
      </w:rPr>
    </w:lvl>
    <w:lvl w:ilvl="5" w:tplc="04150005" w:tentative="1">
      <w:start w:val="1"/>
      <w:numFmt w:val="bullet"/>
      <w:lvlText w:val=""/>
      <w:lvlJc w:val="left"/>
      <w:pPr>
        <w:ind w:left="4683" w:hanging="360"/>
      </w:pPr>
      <w:rPr>
        <w:rFonts w:ascii="Wingdings" w:hAnsi="Wingdings" w:hint="default"/>
      </w:rPr>
    </w:lvl>
    <w:lvl w:ilvl="6" w:tplc="04150001" w:tentative="1">
      <w:start w:val="1"/>
      <w:numFmt w:val="bullet"/>
      <w:lvlText w:val=""/>
      <w:lvlJc w:val="left"/>
      <w:pPr>
        <w:ind w:left="5403" w:hanging="360"/>
      </w:pPr>
      <w:rPr>
        <w:rFonts w:ascii="Symbol" w:hAnsi="Symbol" w:hint="default"/>
      </w:rPr>
    </w:lvl>
    <w:lvl w:ilvl="7" w:tplc="04150003" w:tentative="1">
      <w:start w:val="1"/>
      <w:numFmt w:val="bullet"/>
      <w:lvlText w:val="o"/>
      <w:lvlJc w:val="left"/>
      <w:pPr>
        <w:ind w:left="6123" w:hanging="360"/>
      </w:pPr>
      <w:rPr>
        <w:rFonts w:ascii="Courier New" w:hAnsi="Courier New" w:cs="Courier New" w:hint="default"/>
      </w:rPr>
    </w:lvl>
    <w:lvl w:ilvl="8" w:tplc="04150005" w:tentative="1">
      <w:start w:val="1"/>
      <w:numFmt w:val="bullet"/>
      <w:lvlText w:val=""/>
      <w:lvlJc w:val="left"/>
      <w:pPr>
        <w:ind w:left="6843" w:hanging="360"/>
      </w:pPr>
      <w:rPr>
        <w:rFonts w:ascii="Wingdings" w:hAnsi="Wingdings" w:hint="default"/>
      </w:rPr>
    </w:lvl>
  </w:abstractNum>
  <w:abstractNum w:abstractNumId="4" w15:restartNumberingAfterBreak="0">
    <w:nsid w:val="08252303"/>
    <w:multiLevelType w:val="multilevel"/>
    <w:tmpl w:val="E3CE0E0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C2E6AF3"/>
    <w:multiLevelType w:val="hybridMultilevel"/>
    <w:tmpl w:val="7D98D55A"/>
    <w:lvl w:ilvl="0" w:tplc="070C9632">
      <w:start w:val="1"/>
      <w:numFmt w:val="decimal"/>
      <w:lvlText w:val="%1)"/>
      <w:lvlJc w:val="left"/>
      <w:pPr>
        <w:ind w:left="720" w:hanging="360"/>
      </w:pPr>
      <w:rPr>
        <w:b w:val="0"/>
        <w:bCs w:val="0"/>
      </w:rPr>
    </w:lvl>
    <w:lvl w:ilvl="1" w:tplc="F9D88A68">
      <w:start w:val="1"/>
      <w:numFmt w:val="bullet"/>
      <w:lvlText w:val=""/>
      <w:lvlJc w:val="left"/>
      <w:pPr>
        <w:ind w:left="1440" w:hanging="360"/>
      </w:pPr>
      <w:rPr>
        <w:rFonts w:ascii="Symbol" w:hAnsi="Symbol" w:hint="default"/>
      </w:rPr>
    </w:lvl>
    <w:lvl w:ilvl="2" w:tplc="F9D88A68">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293EC1"/>
    <w:multiLevelType w:val="hybridMultilevel"/>
    <w:tmpl w:val="23142A94"/>
    <w:lvl w:ilvl="0" w:tplc="070C9632">
      <w:start w:val="1"/>
      <w:numFmt w:val="decimal"/>
      <w:lvlText w:val="%1)"/>
      <w:lvlJc w:val="left"/>
      <w:pPr>
        <w:ind w:left="720" w:hanging="360"/>
      </w:pPr>
      <w:rPr>
        <w:b w:val="0"/>
        <w:bCs w:val="0"/>
      </w:rPr>
    </w:lvl>
    <w:lvl w:ilvl="1" w:tplc="F9D88A68">
      <w:start w:val="1"/>
      <w:numFmt w:val="bullet"/>
      <w:lvlText w:val=""/>
      <w:lvlJc w:val="left"/>
      <w:pPr>
        <w:ind w:left="1440" w:hanging="360"/>
      </w:pPr>
      <w:rPr>
        <w:rFonts w:ascii="Symbol" w:hAnsi="Symbol" w:hint="default"/>
      </w:rPr>
    </w:lvl>
    <w:lvl w:ilvl="2" w:tplc="04150001">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78E547E"/>
    <w:multiLevelType w:val="hybridMultilevel"/>
    <w:tmpl w:val="4A4A7FEC"/>
    <w:lvl w:ilvl="0" w:tplc="7A627CAA">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CA069B5"/>
    <w:multiLevelType w:val="hybridMultilevel"/>
    <w:tmpl w:val="CAB406FC"/>
    <w:lvl w:ilvl="0" w:tplc="070C9632">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B179AC"/>
    <w:multiLevelType w:val="hybridMultilevel"/>
    <w:tmpl w:val="0B226BDA"/>
    <w:lvl w:ilvl="0" w:tplc="5E56927C">
      <w:start w:val="2"/>
      <w:numFmt w:val="decimal"/>
      <w:lvlText w:val="%1."/>
      <w:lvlJc w:val="left"/>
      <w:pPr>
        <w:ind w:left="1428" w:hanging="360"/>
      </w:pPr>
      <w:rPr>
        <w:rFonts w:hint="default"/>
        <w:b w:val="0"/>
        <w:bCs w:val="0"/>
      </w:rPr>
    </w:lvl>
    <w:lvl w:ilvl="1" w:tplc="F9D88A68">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10F0279"/>
    <w:multiLevelType w:val="hybridMultilevel"/>
    <w:tmpl w:val="0A00EFCA"/>
    <w:lvl w:ilvl="0" w:tplc="F9D88A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17E0C35"/>
    <w:multiLevelType w:val="hybridMultilevel"/>
    <w:tmpl w:val="F490CFD8"/>
    <w:lvl w:ilvl="0" w:tplc="F9D88A68">
      <w:start w:val="1"/>
      <w:numFmt w:val="bullet"/>
      <w:lvlText w:val=""/>
      <w:lvlJc w:val="left"/>
      <w:pPr>
        <w:ind w:left="1068" w:hanging="360"/>
      </w:pPr>
      <w:rPr>
        <w:rFonts w:ascii="Symbol" w:hAnsi="Symbol"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2" w15:restartNumberingAfterBreak="0">
    <w:nsid w:val="27AC3B8F"/>
    <w:multiLevelType w:val="hybridMultilevel"/>
    <w:tmpl w:val="4C469A08"/>
    <w:lvl w:ilvl="0" w:tplc="A6D23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A4F4231"/>
    <w:multiLevelType w:val="hybridMultilevel"/>
    <w:tmpl w:val="42484766"/>
    <w:lvl w:ilvl="0" w:tplc="7A627CAA">
      <w:start w:val="1"/>
      <w:numFmt w:val="bullet"/>
      <w:lvlText w:val="-"/>
      <w:lvlJc w:val="left"/>
      <w:pPr>
        <w:ind w:left="1083" w:hanging="360"/>
      </w:pPr>
      <w:rPr>
        <w:rFonts w:ascii="Verdana" w:hAnsi="Verdana" w:hint="default"/>
      </w:rPr>
    </w:lvl>
    <w:lvl w:ilvl="1" w:tplc="04150003" w:tentative="1">
      <w:start w:val="1"/>
      <w:numFmt w:val="bullet"/>
      <w:lvlText w:val="o"/>
      <w:lvlJc w:val="left"/>
      <w:pPr>
        <w:ind w:left="1803" w:hanging="360"/>
      </w:pPr>
      <w:rPr>
        <w:rFonts w:ascii="Courier New" w:hAnsi="Courier New" w:cs="Courier New" w:hint="default"/>
      </w:rPr>
    </w:lvl>
    <w:lvl w:ilvl="2" w:tplc="04150005" w:tentative="1">
      <w:start w:val="1"/>
      <w:numFmt w:val="bullet"/>
      <w:lvlText w:val=""/>
      <w:lvlJc w:val="left"/>
      <w:pPr>
        <w:ind w:left="2523" w:hanging="360"/>
      </w:pPr>
      <w:rPr>
        <w:rFonts w:ascii="Wingdings" w:hAnsi="Wingdings" w:hint="default"/>
      </w:rPr>
    </w:lvl>
    <w:lvl w:ilvl="3" w:tplc="04150001" w:tentative="1">
      <w:start w:val="1"/>
      <w:numFmt w:val="bullet"/>
      <w:lvlText w:val=""/>
      <w:lvlJc w:val="left"/>
      <w:pPr>
        <w:ind w:left="3243" w:hanging="360"/>
      </w:pPr>
      <w:rPr>
        <w:rFonts w:ascii="Symbol" w:hAnsi="Symbol" w:hint="default"/>
      </w:rPr>
    </w:lvl>
    <w:lvl w:ilvl="4" w:tplc="04150003" w:tentative="1">
      <w:start w:val="1"/>
      <w:numFmt w:val="bullet"/>
      <w:lvlText w:val="o"/>
      <w:lvlJc w:val="left"/>
      <w:pPr>
        <w:ind w:left="3963" w:hanging="360"/>
      </w:pPr>
      <w:rPr>
        <w:rFonts w:ascii="Courier New" w:hAnsi="Courier New" w:cs="Courier New" w:hint="default"/>
      </w:rPr>
    </w:lvl>
    <w:lvl w:ilvl="5" w:tplc="04150005" w:tentative="1">
      <w:start w:val="1"/>
      <w:numFmt w:val="bullet"/>
      <w:lvlText w:val=""/>
      <w:lvlJc w:val="left"/>
      <w:pPr>
        <w:ind w:left="4683" w:hanging="360"/>
      </w:pPr>
      <w:rPr>
        <w:rFonts w:ascii="Wingdings" w:hAnsi="Wingdings" w:hint="default"/>
      </w:rPr>
    </w:lvl>
    <w:lvl w:ilvl="6" w:tplc="04150001" w:tentative="1">
      <w:start w:val="1"/>
      <w:numFmt w:val="bullet"/>
      <w:lvlText w:val=""/>
      <w:lvlJc w:val="left"/>
      <w:pPr>
        <w:ind w:left="5403" w:hanging="360"/>
      </w:pPr>
      <w:rPr>
        <w:rFonts w:ascii="Symbol" w:hAnsi="Symbol" w:hint="default"/>
      </w:rPr>
    </w:lvl>
    <w:lvl w:ilvl="7" w:tplc="04150003" w:tentative="1">
      <w:start w:val="1"/>
      <w:numFmt w:val="bullet"/>
      <w:lvlText w:val="o"/>
      <w:lvlJc w:val="left"/>
      <w:pPr>
        <w:ind w:left="6123" w:hanging="360"/>
      </w:pPr>
      <w:rPr>
        <w:rFonts w:ascii="Courier New" w:hAnsi="Courier New" w:cs="Courier New" w:hint="default"/>
      </w:rPr>
    </w:lvl>
    <w:lvl w:ilvl="8" w:tplc="04150005" w:tentative="1">
      <w:start w:val="1"/>
      <w:numFmt w:val="bullet"/>
      <w:lvlText w:val=""/>
      <w:lvlJc w:val="left"/>
      <w:pPr>
        <w:ind w:left="6843" w:hanging="360"/>
      </w:pPr>
      <w:rPr>
        <w:rFonts w:ascii="Wingdings" w:hAnsi="Wingdings" w:hint="default"/>
      </w:rPr>
    </w:lvl>
  </w:abstractNum>
  <w:abstractNum w:abstractNumId="14" w15:restartNumberingAfterBreak="0">
    <w:nsid w:val="2BEF1C71"/>
    <w:multiLevelType w:val="hybridMultilevel"/>
    <w:tmpl w:val="AD7A9820"/>
    <w:lvl w:ilvl="0" w:tplc="7A627CAA">
      <w:start w:val="1"/>
      <w:numFmt w:val="bullet"/>
      <w:lvlText w:val="-"/>
      <w:lvlJc w:val="left"/>
      <w:pPr>
        <w:ind w:left="1083" w:hanging="360"/>
      </w:pPr>
      <w:rPr>
        <w:rFonts w:ascii="Verdana" w:hAnsi="Verdana" w:hint="default"/>
      </w:rPr>
    </w:lvl>
    <w:lvl w:ilvl="1" w:tplc="04150003" w:tentative="1">
      <w:start w:val="1"/>
      <w:numFmt w:val="bullet"/>
      <w:lvlText w:val="o"/>
      <w:lvlJc w:val="left"/>
      <w:pPr>
        <w:ind w:left="1803" w:hanging="360"/>
      </w:pPr>
      <w:rPr>
        <w:rFonts w:ascii="Courier New" w:hAnsi="Courier New" w:cs="Courier New" w:hint="default"/>
      </w:rPr>
    </w:lvl>
    <w:lvl w:ilvl="2" w:tplc="04150005" w:tentative="1">
      <w:start w:val="1"/>
      <w:numFmt w:val="bullet"/>
      <w:lvlText w:val=""/>
      <w:lvlJc w:val="left"/>
      <w:pPr>
        <w:ind w:left="2523" w:hanging="360"/>
      </w:pPr>
      <w:rPr>
        <w:rFonts w:ascii="Wingdings" w:hAnsi="Wingdings" w:hint="default"/>
      </w:rPr>
    </w:lvl>
    <w:lvl w:ilvl="3" w:tplc="04150001" w:tentative="1">
      <w:start w:val="1"/>
      <w:numFmt w:val="bullet"/>
      <w:lvlText w:val=""/>
      <w:lvlJc w:val="left"/>
      <w:pPr>
        <w:ind w:left="3243" w:hanging="360"/>
      </w:pPr>
      <w:rPr>
        <w:rFonts w:ascii="Symbol" w:hAnsi="Symbol" w:hint="default"/>
      </w:rPr>
    </w:lvl>
    <w:lvl w:ilvl="4" w:tplc="04150003" w:tentative="1">
      <w:start w:val="1"/>
      <w:numFmt w:val="bullet"/>
      <w:lvlText w:val="o"/>
      <w:lvlJc w:val="left"/>
      <w:pPr>
        <w:ind w:left="3963" w:hanging="360"/>
      </w:pPr>
      <w:rPr>
        <w:rFonts w:ascii="Courier New" w:hAnsi="Courier New" w:cs="Courier New" w:hint="default"/>
      </w:rPr>
    </w:lvl>
    <w:lvl w:ilvl="5" w:tplc="04150005" w:tentative="1">
      <w:start w:val="1"/>
      <w:numFmt w:val="bullet"/>
      <w:lvlText w:val=""/>
      <w:lvlJc w:val="left"/>
      <w:pPr>
        <w:ind w:left="4683" w:hanging="360"/>
      </w:pPr>
      <w:rPr>
        <w:rFonts w:ascii="Wingdings" w:hAnsi="Wingdings" w:hint="default"/>
      </w:rPr>
    </w:lvl>
    <w:lvl w:ilvl="6" w:tplc="04150001" w:tentative="1">
      <w:start w:val="1"/>
      <w:numFmt w:val="bullet"/>
      <w:lvlText w:val=""/>
      <w:lvlJc w:val="left"/>
      <w:pPr>
        <w:ind w:left="5403" w:hanging="360"/>
      </w:pPr>
      <w:rPr>
        <w:rFonts w:ascii="Symbol" w:hAnsi="Symbol" w:hint="default"/>
      </w:rPr>
    </w:lvl>
    <w:lvl w:ilvl="7" w:tplc="04150003" w:tentative="1">
      <w:start w:val="1"/>
      <w:numFmt w:val="bullet"/>
      <w:lvlText w:val="o"/>
      <w:lvlJc w:val="left"/>
      <w:pPr>
        <w:ind w:left="6123" w:hanging="360"/>
      </w:pPr>
      <w:rPr>
        <w:rFonts w:ascii="Courier New" w:hAnsi="Courier New" w:cs="Courier New" w:hint="default"/>
      </w:rPr>
    </w:lvl>
    <w:lvl w:ilvl="8" w:tplc="04150005" w:tentative="1">
      <w:start w:val="1"/>
      <w:numFmt w:val="bullet"/>
      <w:lvlText w:val=""/>
      <w:lvlJc w:val="left"/>
      <w:pPr>
        <w:ind w:left="6843" w:hanging="360"/>
      </w:pPr>
      <w:rPr>
        <w:rFonts w:ascii="Wingdings" w:hAnsi="Wingdings" w:hint="default"/>
      </w:rPr>
    </w:lvl>
  </w:abstractNum>
  <w:abstractNum w:abstractNumId="15" w15:restartNumberingAfterBreak="0">
    <w:nsid w:val="303229FD"/>
    <w:multiLevelType w:val="hybridMultilevel"/>
    <w:tmpl w:val="613EDD98"/>
    <w:lvl w:ilvl="0" w:tplc="7A627CAA">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30E752E7"/>
    <w:multiLevelType w:val="hybridMultilevel"/>
    <w:tmpl w:val="46F20BBE"/>
    <w:lvl w:ilvl="0" w:tplc="070C9632">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5122DCE"/>
    <w:multiLevelType w:val="hybridMultilevel"/>
    <w:tmpl w:val="E28CD16C"/>
    <w:lvl w:ilvl="0" w:tplc="070C9632">
      <w:start w:val="1"/>
      <w:numFmt w:val="decimal"/>
      <w:lvlText w:val="%1)"/>
      <w:lvlJc w:val="left"/>
      <w:pPr>
        <w:ind w:left="720" w:hanging="360"/>
      </w:pPr>
      <w:rPr>
        <w:b w:val="0"/>
        <w:bCs w:val="0"/>
      </w:rPr>
    </w:lvl>
    <w:lvl w:ilvl="1" w:tplc="070C9632">
      <w:start w:val="1"/>
      <w:numFmt w:val="decimal"/>
      <w:lvlText w:val="%2)"/>
      <w:lvlJc w:val="left"/>
      <w:pPr>
        <w:ind w:left="1440" w:hanging="360"/>
      </w:pPr>
      <w:rPr>
        <w:rFonts w:hint="default"/>
        <w:b w:val="0"/>
        <w:bCs w:val="0"/>
      </w:rPr>
    </w:lvl>
    <w:lvl w:ilvl="2" w:tplc="F9D88A68">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60513A3"/>
    <w:multiLevelType w:val="hybridMultilevel"/>
    <w:tmpl w:val="196ED0C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6B15D5E"/>
    <w:multiLevelType w:val="hybridMultilevel"/>
    <w:tmpl w:val="34F03BDA"/>
    <w:lvl w:ilvl="0" w:tplc="070C9632">
      <w:start w:val="1"/>
      <w:numFmt w:val="decimal"/>
      <w:lvlText w:val="%1)"/>
      <w:lvlJc w:val="left"/>
      <w:pPr>
        <w:ind w:left="1713" w:hanging="360"/>
      </w:pPr>
      <w:rPr>
        <w:rFonts w:hint="default"/>
        <w:b w:val="0"/>
        <w:bCs w:val="0"/>
        <w:sz w:val="24"/>
        <w:szCs w:val="24"/>
      </w:r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0" w15:restartNumberingAfterBreak="0">
    <w:nsid w:val="39F81CEC"/>
    <w:multiLevelType w:val="hybridMultilevel"/>
    <w:tmpl w:val="5D9CBFB8"/>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1" w15:restartNumberingAfterBreak="0">
    <w:nsid w:val="3C1363C0"/>
    <w:multiLevelType w:val="hybridMultilevel"/>
    <w:tmpl w:val="B00EAF48"/>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E795DA5"/>
    <w:multiLevelType w:val="hybridMultilevel"/>
    <w:tmpl w:val="1750DC68"/>
    <w:lvl w:ilvl="0" w:tplc="070C9632">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97003E1"/>
    <w:multiLevelType w:val="hybridMultilevel"/>
    <w:tmpl w:val="F81842F2"/>
    <w:lvl w:ilvl="0" w:tplc="F9D88A68">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BE84A77"/>
    <w:multiLevelType w:val="hybridMultilevel"/>
    <w:tmpl w:val="64DCDF7C"/>
    <w:lvl w:ilvl="0" w:tplc="337C8BC8">
      <w:start w:val="1"/>
      <w:numFmt w:val="decimal"/>
      <w:lvlText w:val="%1."/>
      <w:lvlJc w:val="left"/>
      <w:pPr>
        <w:ind w:left="360" w:hanging="360"/>
      </w:pPr>
      <w:rPr>
        <w:rFonts w:hint="default"/>
        <w:b w:val="0"/>
        <w:bCs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57BB5D92"/>
    <w:multiLevelType w:val="hybridMultilevel"/>
    <w:tmpl w:val="4C469A08"/>
    <w:lvl w:ilvl="0" w:tplc="A6D23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C2C3BBE"/>
    <w:multiLevelType w:val="hybridMultilevel"/>
    <w:tmpl w:val="2666940C"/>
    <w:lvl w:ilvl="0" w:tplc="F9D88A68">
      <w:start w:val="1"/>
      <w:numFmt w:val="bullet"/>
      <w:lvlText w:val=""/>
      <w:lvlJc w:val="left"/>
      <w:pPr>
        <w:ind w:left="1440" w:hanging="360"/>
      </w:pPr>
      <w:rPr>
        <w:rFonts w:ascii="Symbol" w:hAnsi="Symbol" w:hint="default"/>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7" w15:restartNumberingAfterBreak="0">
    <w:nsid w:val="618E60AB"/>
    <w:multiLevelType w:val="multilevel"/>
    <w:tmpl w:val="77489D9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64B0CAA"/>
    <w:multiLevelType w:val="hybridMultilevel"/>
    <w:tmpl w:val="3DE61C84"/>
    <w:lvl w:ilvl="0" w:tplc="F9D88A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6CCE5F82"/>
    <w:multiLevelType w:val="hybridMultilevel"/>
    <w:tmpl w:val="0DC2375E"/>
    <w:lvl w:ilvl="0" w:tplc="415484AC">
      <w:start w:val="1"/>
      <w:numFmt w:val="decimal"/>
      <w:pStyle w:val="Nagwek1"/>
      <w:lvlText w:val="%1."/>
      <w:lvlJc w:val="left"/>
      <w:pPr>
        <w:ind w:left="360" w:hanging="360"/>
      </w:pPr>
      <w:rPr>
        <w:rFonts w:ascii="Times New Roman" w:hAnsi="Times New Roman" w:cs="Times New Roman"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0111D44"/>
    <w:multiLevelType w:val="hybridMultilevel"/>
    <w:tmpl w:val="FDD2196C"/>
    <w:lvl w:ilvl="0" w:tplc="B9D83A38">
      <w:start w:val="1"/>
      <w:numFmt w:val="decimal"/>
      <w:lvlText w:val="%1)"/>
      <w:lvlJc w:val="left"/>
      <w:pPr>
        <w:ind w:left="720" w:hanging="360"/>
      </w:pPr>
      <w:rPr>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33C07CB"/>
    <w:multiLevelType w:val="hybridMultilevel"/>
    <w:tmpl w:val="2E6062A4"/>
    <w:lvl w:ilvl="0" w:tplc="04150011">
      <w:start w:val="1"/>
      <w:numFmt w:val="decimal"/>
      <w:lvlText w:val="%1)"/>
      <w:lvlJc w:val="left"/>
      <w:pPr>
        <w:ind w:left="1504" w:hanging="360"/>
      </w:pPr>
    </w:lvl>
    <w:lvl w:ilvl="1" w:tplc="04150019" w:tentative="1">
      <w:start w:val="1"/>
      <w:numFmt w:val="lowerLetter"/>
      <w:lvlText w:val="%2."/>
      <w:lvlJc w:val="left"/>
      <w:pPr>
        <w:ind w:left="2224" w:hanging="360"/>
      </w:pPr>
    </w:lvl>
    <w:lvl w:ilvl="2" w:tplc="0415001B" w:tentative="1">
      <w:start w:val="1"/>
      <w:numFmt w:val="lowerRoman"/>
      <w:lvlText w:val="%3."/>
      <w:lvlJc w:val="right"/>
      <w:pPr>
        <w:ind w:left="2944" w:hanging="180"/>
      </w:pPr>
    </w:lvl>
    <w:lvl w:ilvl="3" w:tplc="0415000F" w:tentative="1">
      <w:start w:val="1"/>
      <w:numFmt w:val="decimal"/>
      <w:lvlText w:val="%4."/>
      <w:lvlJc w:val="left"/>
      <w:pPr>
        <w:ind w:left="3664" w:hanging="360"/>
      </w:pPr>
    </w:lvl>
    <w:lvl w:ilvl="4" w:tplc="04150019" w:tentative="1">
      <w:start w:val="1"/>
      <w:numFmt w:val="lowerLetter"/>
      <w:lvlText w:val="%5."/>
      <w:lvlJc w:val="left"/>
      <w:pPr>
        <w:ind w:left="4384" w:hanging="360"/>
      </w:pPr>
    </w:lvl>
    <w:lvl w:ilvl="5" w:tplc="0415001B" w:tentative="1">
      <w:start w:val="1"/>
      <w:numFmt w:val="lowerRoman"/>
      <w:lvlText w:val="%6."/>
      <w:lvlJc w:val="right"/>
      <w:pPr>
        <w:ind w:left="5104" w:hanging="180"/>
      </w:pPr>
    </w:lvl>
    <w:lvl w:ilvl="6" w:tplc="0415000F" w:tentative="1">
      <w:start w:val="1"/>
      <w:numFmt w:val="decimal"/>
      <w:lvlText w:val="%7."/>
      <w:lvlJc w:val="left"/>
      <w:pPr>
        <w:ind w:left="5824" w:hanging="360"/>
      </w:pPr>
    </w:lvl>
    <w:lvl w:ilvl="7" w:tplc="04150019" w:tentative="1">
      <w:start w:val="1"/>
      <w:numFmt w:val="lowerLetter"/>
      <w:lvlText w:val="%8."/>
      <w:lvlJc w:val="left"/>
      <w:pPr>
        <w:ind w:left="6544" w:hanging="360"/>
      </w:pPr>
    </w:lvl>
    <w:lvl w:ilvl="8" w:tplc="0415001B" w:tentative="1">
      <w:start w:val="1"/>
      <w:numFmt w:val="lowerRoman"/>
      <w:lvlText w:val="%9."/>
      <w:lvlJc w:val="right"/>
      <w:pPr>
        <w:ind w:left="7264" w:hanging="180"/>
      </w:pPr>
    </w:lvl>
  </w:abstractNum>
  <w:abstractNum w:abstractNumId="32" w15:restartNumberingAfterBreak="0">
    <w:nsid w:val="77362558"/>
    <w:multiLevelType w:val="hybridMultilevel"/>
    <w:tmpl w:val="C84827B8"/>
    <w:lvl w:ilvl="0" w:tplc="7A627CAA">
      <w:start w:val="1"/>
      <w:numFmt w:val="bullet"/>
      <w:lvlText w:val="-"/>
      <w:lvlJc w:val="left"/>
      <w:pPr>
        <w:ind w:left="720" w:hanging="360"/>
      </w:pPr>
      <w:rPr>
        <w:rFonts w:ascii="Verdana" w:hAnsi="Verdana"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78B62E45"/>
    <w:multiLevelType w:val="hybridMultilevel"/>
    <w:tmpl w:val="0272249C"/>
    <w:lvl w:ilvl="0" w:tplc="0415000F">
      <w:start w:val="1"/>
      <w:numFmt w:val="decimal"/>
      <w:lvlText w:val="%1."/>
      <w:lvlJc w:val="left"/>
      <w:pPr>
        <w:ind w:left="360" w:hanging="360"/>
      </w:pPr>
      <w:rPr>
        <w:rFonts w:hint="default"/>
        <w:b w:val="0"/>
        <w:bCs w:val="0"/>
      </w:rPr>
    </w:lvl>
    <w:lvl w:ilvl="1" w:tplc="04150011">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7AA903FA"/>
    <w:multiLevelType w:val="multilevel"/>
    <w:tmpl w:val="25F69006"/>
    <w:lvl w:ilvl="0">
      <w:start w:val="1"/>
      <w:numFmt w:val="decimal"/>
      <w:lvlText w:val="%1."/>
      <w:lvlJc w:val="left"/>
      <w:pPr>
        <w:ind w:left="578" w:hanging="360"/>
      </w:pPr>
      <w:rPr>
        <w:rFonts w:ascii="Arial" w:hAnsi="Arial" w:cs="Arial" w:hint="default"/>
        <w:color w:val="auto"/>
        <w:sz w:val="20"/>
        <w:szCs w:val="20"/>
      </w:rPr>
    </w:lvl>
    <w:lvl w:ilvl="1">
      <w:start w:val="1"/>
      <w:numFmt w:val="decimal"/>
      <w:isLgl/>
      <w:lvlText w:val="%1.%2."/>
      <w:lvlJc w:val="left"/>
      <w:pPr>
        <w:ind w:left="578" w:hanging="360"/>
      </w:pPr>
      <w:rPr>
        <w:rFonts w:hint="default"/>
        <w:b w:val="0"/>
        <w:color w:val="auto"/>
      </w:rPr>
    </w:lvl>
    <w:lvl w:ilvl="2">
      <w:start w:val="1"/>
      <w:numFmt w:val="decimal"/>
      <w:isLgl/>
      <w:lvlText w:val="%1.%2.%3."/>
      <w:lvlJc w:val="left"/>
      <w:pPr>
        <w:ind w:left="938" w:hanging="720"/>
      </w:pPr>
      <w:rPr>
        <w:rFonts w:hint="default"/>
        <w:b w:val="0"/>
      </w:rPr>
    </w:lvl>
    <w:lvl w:ilvl="3">
      <w:start w:val="1"/>
      <w:numFmt w:val="decimal"/>
      <w:isLgl/>
      <w:lvlText w:val="%1.%2.%3.%4."/>
      <w:lvlJc w:val="left"/>
      <w:pPr>
        <w:ind w:left="938" w:hanging="720"/>
      </w:pPr>
      <w:rPr>
        <w:rFonts w:hint="default"/>
        <w:b w:val="0"/>
      </w:rPr>
    </w:lvl>
    <w:lvl w:ilvl="4">
      <w:start w:val="1"/>
      <w:numFmt w:val="decimal"/>
      <w:isLgl/>
      <w:lvlText w:val="%1.%2.%3.%4.%5."/>
      <w:lvlJc w:val="left"/>
      <w:pPr>
        <w:ind w:left="1298" w:hanging="1080"/>
      </w:pPr>
      <w:rPr>
        <w:rFonts w:hint="default"/>
        <w:b w:val="0"/>
      </w:rPr>
    </w:lvl>
    <w:lvl w:ilvl="5">
      <w:start w:val="1"/>
      <w:numFmt w:val="decimal"/>
      <w:isLgl/>
      <w:lvlText w:val="%1.%2.%3.%4.%5.%6."/>
      <w:lvlJc w:val="left"/>
      <w:pPr>
        <w:ind w:left="1298" w:hanging="1080"/>
      </w:pPr>
      <w:rPr>
        <w:rFonts w:hint="default"/>
        <w:b w:val="0"/>
      </w:rPr>
    </w:lvl>
    <w:lvl w:ilvl="6">
      <w:start w:val="1"/>
      <w:numFmt w:val="decimal"/>
      <w:isLgl/>
      <w:lvlText w:val="%1.%2.%3.%4.%5.%6.%7."/>
      <w:lvlJc w:val="left"/>
      <w:pPr>
        <w:ind w:left="1658" w:hanging="1440"/>
      </w:pPr>
      <w:rPr>
        <w:rFonts w:hint="default"/>
        <w:b w:val="0"/>
      </w:rPr>
    </w:lvl>
    <w:lvl w:ilvl="7">
      <w:start w:val="1"/>
      <w:numFmt w:val="decimal"/>
      <w:isLgl/>
      <w:lvlText w:val="%1.%2.%3.%4.%5.%6.%7.%8."/>
      <w:lvlJc w:val="left"/>
      <w:pPr>
        <w:ind w:left="1658" w:hanging="1440"/>
      </w:pPr>
      <w:rPr>
        <w:rFonts w:hint="default"/>
        <w:b w:val="0"/>
      </w:rPr>
    </w:lvl>
    <w:lvl w:ilvl="8">
      <w:start w:val="1"/>
      <w:numFmt w:val="decimal"/>
      <w:isLgl/>
      <w:lvlText w:val="%1.%2.%3.%4.%5.%6.%7.%8.%9."/>
      <w:lvlJc w:val="left"/>
      <w:pPr>
        <w:ind w:left="2018" w:hanging="1800"/>
      </w:pPr>
      <w:rPr>
        <w:rFonts w:hint="default"/>
        <w:b w:val="0"/>
      </w:rPr>
    </w:lvl>
  </w:abstractNum>
  <w:abstractNum w:abstractNumId="35" w15:restartNumberingAfterBreak="0">
    <w:nsid w:val="7BA132AD"/>
    <w:multiLevelType w:val="hybridMultilevel"/>
    <w:tmpl w:val="596878DE"/>
    <w:lvl w:ilvl="0" w:tplc="6406D9C8">
      <w:start w:val="1"/>
      <w:numFmt w:val="decimal"/>
      <w:lvlText w:val="%1."/>
      <w:lvlJc w:val="left"/>
      <w:pPr>
        <w:ind w:left="720" w:hanging="360"/>
      </w:pPr>
      <w:rPr>
        <w:rFonts w:hint="default"/>
        <w:sz w:val="24"/>
        <w:szCs w:val="24"/>
      </w:rPr>
    </w:lvl>
    <w:lvl w:ilvl="1" w:tplc="070C9632">
      <w:start w:val="1"/>
      <w:numFmt w:val="decimal"/>
      <w:lvlText w:val="%2)"/>
      <w:lvlJc w:val="left"/>
      <w:pPr>
        <w:ind w:left="1440" w:hanging="360"/>
      </w:pPr>
      <w:rPr>
        <w:b w:val="0"/>
        <w:bCs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9"/>
  </w:num>
  <w:num w:numId="2">
    <w:abstractNumId w:val="33"/>
  </w:num>
  <w:num w:numId="3">
    <w:abstractNumId w:val="30"/>
  </w:num>
  <w:num w:numId="4">
    <w:abstractNumId w:val="6"/>
  </w:num>
  <w:num w:numId="5">
    <w:abstractNumId w:val="2"/>
  </w:num>
  <w:num w:numId="6">
    <w:abstractNumId w:val="22"/>
  </w:num>
  <w:num w:numId="7">
    <w:abstractNumId w:val="8"/>
  </w:num>
  <w:num w:numId="8">
    <w:abstractNumId w:val="20"/>
  </w:num>
  <w:num w:numId="9">
    <w:abstractNumId w:val="24"/>
  </w:num>
  <w:num w:numId="10">
    <w:abstractNumId w:val="21"/>
  </w:num>
  <w:num w:numId="11">
    <w:abstractNumId w:val="7"/>
  </w:num>
  <w:num w:numId="12">
    <w:abstractNumId w:val="32"/>
  </w:num>
  <w:num w:numId="13">
    <w:abstractNumId w:val="15"/>
  </w:num>
  <w:num w:numId="14">
    <w:abstractNumId w:val="31"/>
  </w:num>
  <w:num w:numId="15">
    <w:abstractNumId w:val="14"/>
  </w:num>
  <w:num w:numId="16">
    <w:abstractNumId w:val="13"/>
  </w:num>
  <w:num w:numId="17">
    <w:abstractNumId w:val="25"/>
  </w:num>
  <w:num w:numId="18">
    <w:abstractNumId w:val="9"/>
  </w:num>
  <w:num w:numId="19">
    <w:abstractNumId w:val="12"/>
  </w:num>
  <w:num w:numId="20">
    <w:abstractNumId w:val="23"/>
  </w:num>
  <w:num w:numId="21">
    <w:abstractNumId w:val="35"/>
  </w:num>
  <w:num w:numId="22">
    <w:abstractNumId w:val="17"/>
  </w:num>
  <w:num w:numId="23">
    <w:abstractNumId w:val="10"/>
  </w:num>
  <w:num w:numId="24">
    <w:abstractNumId w:val="28"/>
  </w:num>
  <w:num w:numId="25">
    <w:abstractNumId w:val="26"/>
  </w:num>
  <w:num w:numId="26">
    <w:abstractNumId w:val="4"/>
  </w:num>
  <w:num w:numId="27">
    <w:abstractNumId w:val="27"/>
  </w:num>
  <w:num w:numId="28">
    <w:abstractNumId w:val="1"/>
  </w:num>
  <w:num w:numId="29">
    <w:abstractNumId w:val="16"/>
  </w:num>
  <w:num w:numId="30">
    <w:abstractNumId w:val="0"/>
  </w:num>
  <w:num w:numId="31">
    <w:abstractNumId w:val="34"/>
  </w:num>
  <w:num w:numId="32">
    <w:abstractNumId w:val="5"/>
  </w:num>
  <w:num w:numId="33">
    <w:abstractNumId w:val="18"/>
  </w:num>
  <w:num w:numId="34">
    <w:abstractNumId w:val="3"/>
  </w:num>
  <w:num w:numId="35">
    <w:abstractNumId w:val="19"/>
  </w:num>
  <w:num w:numId="36">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7B89"/>
    <w:rsid w:val="00004C07"/>
    <w:rsid w:val="000069F5"/>
    <w:rsid w:val="0001343E"/>
    <w:rsid w:val="000170EC"/>
    <w:rsid w:val="0002182F"/>
    <w:rsid w:val="000306FE"/>
    <w:rsid w:val="000353B9"/>
    <w:rsid w:val="00035C7E"/>
    <w:rsid w:val="0003658F"/>
    <w:rsid w:val="00042B15"/>
    <w:rsid w:val="00047A89"/>
    <w:rsid w:val="00055F8B"/>
    <w:rsid w:val="000607EE"/>
    <w:rsid w:val="0006405F"/>
    <w:rsid w:val="0007024C"/>
    <w:rsid w:val="00073438"/>
    <w:rsid w:val="00074B15"/>
    <w:rsid w:val="00076C9C"/>
    <w:rsid w:val="00076EC4"/>
    <w:rsid w:val="00082EE2"/>
    <w:rsid w:val="00083BB8"/>
    <w:rsid w:val="000854C9"/>
    <w:rsid w:val="00087B81"/>
    <w:rsid w:val="00091CAF"/>
    <w:rsid w:val="00091ECD"/>
    <w:rsid w:val="00093FF7"/>
    <w:rsid w:val="00094360"/>
    <w:rsid w:val="000A1D38"/>
    <w:rsid w:val="000A4A65"/>
    <w:rsid w:val="000A6802"/>
    <w:rsid w:val="000A724B"/>
    <w:rsid w:val="000A7F9D"/>
    <w:rsid w:val="000B1DC0"/>
    <w:rsid w:val="000B430D"/>
    <w:rsid w:val="000B4AB1"/>
    <w:rsid w:val="000C2AF1"/>
    <w:rsid w:val="000D16EE"/>
    <w:rsid w:val="000D3DF7"/>
    <w:rsid w:val="000E1A1D"/>
    <w:rsid w:val="000E1BAD"/>
    <w:rsid w:val="000E1FD3"/>
    <w:rsid w:val="000F120A"/>
    <w:rsid w:val="000F2714"/>
    <w:rsid w:val="000F3CBE"/>
    <w:rsid w:val="000F7EA2"/>
    <w:rsid w:val="00106613"/>
    <w:rsid w:val="00110159"/>
    <w:rsid w:val="001147F6"/>
    <w:rsid w:val="00114A7A"/>
    <w:rsid w:val="001176C6"/>
    <w:rsid w:val="0012353E"/>
    <w:rsid w:val="001324BC"/>
    <w:rsid w:val="001330DD"/>
    <w:rsid w:val="0013715D"/>
    <w:rsid w:val="0014027E"/>
    <w:rsid w:val="001411C9"/>
    <w:rsid w:val="00141500"/>
    <w:rsid w:val="00141D86"/>
    <w:rsid w:val="00146BCF"/>
    <w:rsid w:val="001506B0"/>
    <w:rsid w:val="00152FC0"/>
    <w:rsid w:val="0015329C"/>
    <w:rsid w:val="00157256"/>
    <w:rsid w:val="00160A9C"/>
    <w:rsid w:val="001659A3"/>
    <w:rsid w:val="0017107B"/>
    <w:rsid w:val="00171C3A"/>
    <w:rsid w:val="00174C9E"/>
    <w:rsid w:val="00177293"/>
    <w:rsid w:val="0018265C"/>
    <w:rsid w:val="001838FD"/>
    <w:rsid w:val="00185D39"/>
    <w:rsid w:val="00190981"/>
    <w:rsid w:val="001A1122"/>
    <w:rsid w:val="001A24BD"/>
    <w:rsid w:val="001A648B"/>
    <w:rsid w:val="001A6962"/>
    <w:rsid w:val="001B36BD"/>
    <w:rsid w:val="001B75B3"/>
    <w:rsid w:val="001B7BDC"/>
    <w:rsid w:val="001C3D74"/>
    <w:rsid w:val="001D03A8"/>
    <w:rsid w:val="001D1660"/>
    <w:rsid w:val="001D7A02"/>
    <w:rsid w:val="001E0313"/>
    <w:rsid w:val="001F38D8"/>
    <w:rsid w:val="001F6240"/>
    <w:rsid w:val="001F65B8"/>
    <w:rsid w:val="001F6976"/>
    <w:rsid w:val="001F6D9A"/>
    <w:rsid w:val="00203EC4"/>
    <w:rsid w:val="0020524E"/>
    <w:rsid w:val="00205670"/>
    <w:rsid w:val="00210525"/>
    <w:rsid w:val="00210D74"/>
    <w:rsid w:val="00212A66"/>
    <w:rsid w:val="00213C8B"/>
    <w:rsid w:val="00226545"/>
    <w:rsid w:val="0023167B"/>
    <w:rsid w:val="00233124"/>
    <w:rsid w:val="00236799"/>
    <w:rsid w:val="00237DEE"/>
    <w:rsid w:val="002448C2"/>
    <w:rsid w:val="00245272"/>
    <w:rsid w:val="00246B60"/>
    <w:rsid w:val="00247340"/>
    <w:rsid w:val="002527C3"/>
    <w:rsid w:val="0026200F"/>
    <w:rsid w:val="0026255C"/>
    <w:rsid w:val="0026581F"/>
    <w:rsid w:val="00271D76"/>
    <w:rsid w:val="00272146"/>
    <w:rsid w:val="00284229"/>
    <w:rsid w:val="002A5C28"/>
    <w:rsid w:val="002B2250"/>
    <w:rsid w:val="002B2DC4"/>
    <w:rsid w:val="002B30C0"/>
    <w:rsid w:val="002C5415"/>
    <w:rsid w:val="002D24CD"/>
    <w:rsid w:val="002D2896"/>
    <w:rsid w:val="002D45D8"/>
    <w:rsid w:val="002D4FDB"/>
    <w:rsid w:val="002E636F"/>
    <w:rsid w:val="002E642D"/>
    <w:rsid w:val="002F0E0E"/>
    <w:rsid w:val="002F5EE7"/>
    <w:rsid w:val="00301957"/>
    <w:rsid w:val="00303DB1"/>
    <w:rsid w:val="00315883"/>
    <w:rsid w:val="00316EE2"/>
    <w:rsid w:val="00320A34"/>
    <w:rsid w:val="0032388C"/>
    <w:rsid w:val="00327271"/>
    <w:rsid w:val="0033391D"/>
    <w:rsid w:val="0033521F"/>
    <w:rsid w:val="00347BD0"/>
    <w:rsid w:val="00347C9E"/>
    <w:rsid w:val="0035216F"/>
    <w:rsid w:val="003558E2"/>
    <w:rsid w:val="00356E81"/>
    <w:rsid w:val="003605F6"/>
    <w:rsid w:val="003723E3"/>
    <w:rsid w:val="00374E15"/>
    <w:rsid w:val="00376AFF"/>
    <w:rsid w:val="00380E41"/>
    <w:rsid w:val="00381373"/>
    <w:rsid w:val="00386243"/>
    <w:rsid w:val="003912B7"/>
    <w:rsid w:val="003A43AA"/>
    <w:rsid w:val="003A5F4C"/>
    <w:rsid w:val="003A6353"/>
    <w:rsid w:val="003B4266"/>
    <w:rsid w:val="003B6283"/>
    <w:rsid w:val="003C0F45"/>
    <w:rsid w:val="003C51EE"/>
    <w:rsid w:val="003D2081"/>
    <w:rsid w:val="003D4C8F"/>
    <w:rsid w:val="003D4DC4"/>
    <w:rsid w:val="003D5BAC"/>
    <w:rsid w:val="003E725B"/>
    <w:rsid w:val="003F0088"/>
    <w:rsid w:val="003F0963"/>
    <w:rsid w:val="003F5090"/>
    <w:rsid w:val="004022D2"/>
    <w:rsid w:val="00402D0F"/>
    <w:rsid w:val="004044DF"/>
    <w:rsid w:val="004146BC"/>
    <w:rsid w:val="004205DA"/>
    <w:rsid w:val="00423107"/>
    <w:rsid w:val="00427F81"/>
    <w:rsid w:val="00431EE6"/>
    <w:rsid w:val="00434463"/>
    <w:rsid w:val="00434EFE"/>
    <w:rsid w:val="00435676"/>
    <w:rsid w:val="00444C77"/>
    <w:rsid w:val="00453CFC"/>
    <w:rsid w:val="00454E1F"/>
    <w:rsid w:val="004642F6"/>
    <w:rsid w:val="0046604C"/>
    <w:rsid w:val="0046726F"/>
    <w:rsid w:val="00473233"/>
    <w:rsid w:val="00473AE8"/>
    <w:rsid w:val="004742AF"/>
    <w:rsid w:val="00486601"/>
    <w:rsid w:val="004912DF"/>
    <w:rsid w:val="0049152D"/>
    <w:rsid w:val="00492EE2"/>
    <w:rsid w:val="00493492"/>
    <w:rsid w:val="00497EAD"/>
    <w:rsid w:val="004B2C89"/>
    <w:rsid w:val="004C06A8"/>
    <w:rsid w:val="004C11EF"/>
    <w:rsid w:val="004C1E32"/>
    <w:rsid w:val="004C2343"/>
    <w:rsid w:val="004C27FD"/>
    <w:rsid w:val="004C2B22"/>
    <w:rsid w:val="004C754B"/>
    <w:rsid w:val="004E15AC"/>
    <w:rsid w:val="004E4D21"/>
    <w:rsid w:val="004E7C91"/>
    <w:rsid w:val="004F107C"/>
    <w:rsid w:val="004F631E"/>
    <w:rsid w:val="005000E8"/>
    <w:rsid w:val="00501363"/>
    <w:rsid w:val="00501873"/>
    <w:rsid w:val="005071D8"/>
    <w:rsid w:val="00507CE6"/>
    <w:rsid w:val="0051089E"/>
    <w:rsid w:val="00512A86"/>
    <w:rsid w:val="005155D6"/>
    <w:rsid w:val="0052067F"/>
    <w:rsid w:val="005214D6"/>
    <w:rsid w:val="005228AC"/>
    <w:rsid w:val="0053335B"/>
    <w:rsid w:val="00533D12"/>
    <w:rsid w:val="00535CB6"/>
    <w:rsid w:val="00536242"/>
    <w:rsid w:val="00544505"/>
    <w:rsid w:val="005445E1"/>
    <w:rsid w:val="00544E9F"/>
    <w:rsid w:val="00545239"/>
    <w:rsid w:val="00546DEA"/>
    <w:rsid w:val="00550164"/>
    <w:rsid w:val="005513DF"/>
    <w:rsid w:val="00562BAC"/>
    <w:rsid w:val="00564335"/>
    <w:rsid w:val="005655E2"/>
    <w:rsid w:val="00566F4E"/>
    <w:rsid w:val="005707B3"/>
    <w:rsid w:val="00571538"/>
    <w:rsid w:val="00572959"/>
    <w:rsid w:val="00575D0D"/>
    <w:rsid w:val="00583537"/>
    <w:rsid w:val="005837C3"/>
    <w:rsid w:val="005845FC"/>
    <w:rsid w:val="005872A4"/>
    <w:rsid w:val="00592EAA"/>
    <w:rsid w:val="00596256"/>
    <w:rsid w:val="005A79F3"/>
    <w:rsid w:val="005B12EE"/>
    <w:rsid w:val="005B1F6A"/>
    <w:rsid w:val="005B25E4"/>
    <w:rsid w:val="005B40E4"/>
    <w:rsid w:val="005B6F72"/>
    <w:rsid w:val="005C283A"/>
    <w:rsid w:val="005C7E70"/>
    <w:rsid w:val="005D68B0"/>
    <w:rsid w:val="005E1283"/>
    <w:rsid w:val="005E61EE"/>
    <w:rsid w:val="005E7ED3"/>
    <w:rsid w:val="005F5A31"/>
    <w:rsid w:val="00601D35"/>
    <w:rsid w:val="00603A27"/>
    <w:rsid w:val="006071BD"/>
    <w:rsid w:val="00610330"/>
    <w:rsid w:val="006112F1"/>
    <w:rsid w:val="00613DC3"/>
    <w:rsid w:val="00624D5B"/>
    <w:rsid w:val="006278BF"/>
    <w:rsid w:val="00635D43"/>
    <w:rsid w:val="00637008"/>
    <w:rsid w:val="00642DCC"/>
    <w:rsid w:val="006430E3"/>
    <w:rsid w:val="00645763"/>
    <w:rsid w:val="006469B0"/>
    <w:rsid w:val="00654862"/>
    <w:rsid w:val="00661DC2"/>
    <w:rsid w:val="00673344"/>
    <w:rsid w:val="00674D86"/>
    <w:rsid w:val="00680909"/>
    <w:rsid w:val="006921DF"/>
    <w:rsid w:val="006947BF"/>
    <w:rsid w:val="00694CEB"/>
    <w:rsid w:val="00696CC6"/>
    <w:rsid w:val="006A185C"/>
    <w:rsid w:val="006A1F2B"/>
    <w:rsid w:val="006A2F15"/>
    <w:rsid w:val="006A5207"/>
    <w:rsid w:val="006A7316"/>
    <w:rsid w:val="006B571E"/>
    <w:rsid w:val="006B7834"/>
    <w:rsid w:val="006C6C19"/>
    <w:rsid w:val="006D056C"/>
    <w:rsid w:val="006D10CC"/>
    <w:rsid w:val="006E6396"/>
    <w:rsid w:val="006E713D"/>
    <w:rsid w:val="006F4394"/>
    <w:rsid w:val="006F4640"/>
    <w:rsid w:val="006F7598"/>
    <w:rsid w:val="00704740"/>
    <w:rsid w:val="007060CF"/>
    <w:rsid w:val="007062D2"/>
    <w:rsid w:val="007123E3"/>
    <w:rsid w:val="00714898"/>
    <w:rsid w:val="0071566A"/>
    <w:rsid w:val="007161EB"/>
    <w:rsid w:val="00716AFE"/>
    <w:rsid w:val="00722BF1"/>
    <w:rsid w:val="00724335"/>
    <w:rsid w:val="00724482"/>
    <w:rsid w:val="00725F77"/>
    <w:rsid w:val="00735771"/>
    <w:rsid w:val="00741663"/>
    <w:rsid w:val="007443BD"/>
    <w:rsid w:val="007469FD"/>
    <w:rsid w:val="0075424C"/>
    <w:rsid w:val="00762CBA"/>
    <w:rsid w:val="007639F5"/>
    <w:rsid w:val="007644AE"/>
    <w:rsid w:val="0077375A"/>
    <w:rsid w:val="0078085C"/>
    <w:rsid w:val="007822DA"/>
    <w:rsid w:val="007913C7"/>
    <w:rsid w:val="0079277E"/>
    <w:rsid w:val="007A178D"/>
    <w:rsid w:val="007A4478"/>
    <w:rsid w:val="007A4762"/>
    <w:rsid w:val="007C04C8"/>
    <w:rsid w:val="007C1B9D"/>
    <w:rsid w:val="007C77B6"/>
    <w:rsid w:val="007D746F"/>
    <w:rsid w:val="007E14F2"/>
    <w:rsid w:val="007E6D38"/>
    <w:rsid w:val="007F0EA2"/>
    <w:rsid w:val="007F71F9"/>
    <w:rsid w:val="008024A0"/>
    <w:rsid w:val="00810DBE"/>
    <w:rsid w:val="00811024"/>
    <w:rsid w:val="00811927"/>
    <w:rsid w:val="008133FA"/>
    <w:rsid w:val="00816929"/>
    <w:rsid w:val="008360C2"/>
    <w:rsid w:val="00837AD4"/>
    <w:rsid w:val="008433EF"/>
    <w:rsid w:val="00852B79"/>
    <w:rsid w:val="0085336B"/>
    <w:rsid w:val="0085545E"/>
    <w:rsid w:val="0085619F"/>
    <w:rsid w:val="00865A0B"/>
    <w:rsid w:val="00865A80"/>
    <w:rsid w:val="0086754F"/>
    <w:rsid w:val="00870A16"/>
    <w:rsid w:val="00877B07"/>
    <w:rsid w:val="0088351F"/>
    <w:rsid w:val="00887F7E"/>
    <w:rsid w:val="00891A19"/>
    <w:rsid w:val="00892914"/>
    <w:rsid w:val="008A1942"/>
    <w:rsid w:val="008A3A0C"/>
    <w:rsid w:val="008A769C"/>
    <w:rsid w:val="008B30EB"/>
    <w:rsid w:val="008B341C"/>
    <w:rsid w:val="008B6A1C"/>
    <w:rsid w:val="008D101A"/>
    <w:rsid w:val="008D4705"/>
    <w:rsid w:val="008D683B"/>
    <w:rsid w:val="008D786B"/>
    <w:rsid w:val="008E0917"/>
    <w:rsid w:val="008E4AD4"/>
    <w:rsid w:val="008E7EE5"/>
    <w:rsid w:val="008F1983"/>
    <w:rsid w:val="008F3233"/>
    <w:rsid w:val="008F774D"/>
    <w:rsid w:val="00901428"/>
    <w:rsid w:val="0090385B"/>
    <w:rsid w:val="00904FDF"/>
    <w:rsid w:val="00906358"/>
    <w:rsid w:val="00906EBF"/>
    <w:rsid w:val="009102CB"/>
    <w:rsid w:val="00912D2E"/>
    <w:rsid w:val="00921F8E"/>
    <w:rsid w:val="009276EB"/>
    <w:rsid w:val="00931276"/>
    <w:rsid w:val="009320DB"/>
    <w:rsid w:val="009409D6"/>
    <w:rsid w:val="00945DD0"/>
    <w:rsid w:val="00950027"/>
    <w:rsid w:val="00952DB3"/>
    <w:rsid w:val="00953E92"/>
    <w:rsid w:val="009544CD"/>
    <w:rsid w:val="00955752"/>
    <w:rsid w:val="00956686"/>
    <w:rsid w:val="0095684D"/>
    <w:rsid w:val="00957B89"/>
    <w:rsid w:val="00960196"/>
    <w:rsid w:val="009604A3"/>
    <w:rsid w:val="0096243F"/>
    <w:rsid w:val="00975602"/>
    <w:rsid w:val="00976077"/>
    <w:rsid w:val="00976EF4"/>
    <w:rsid w:val="00977CA0"/>
    <w:rsid w:val="009804CA"/>
    <w:rsid w:val="00984360"/>
    <w:rsid w:val="0098725F"/>
    <w:rsid w:val="00991E5E"/>
    <w:rsid w:val="009972AD"/>
    <w:rsid w:val="009976DA"/>
    <w:rsid w:val="009A21C0"/>
    <w:rsid w:val="009A3498"/>
    <w:rsid w:val="009A4AE7"/>
    <w:rsid w:val="009A4B40"/>
    <w:rsid w:val="009B27D7"/>
    <w:rsid w:val="009B43BC"/>
    <w:rsid w:val="009C4E30"/>
    <w:rsid w:val="009C5071"/>
    <w:rsid w:val="009D31D0"/>
    <w:rsid w:val="009E2947"/>
    <w:rsid w:val="009E3FED"/>
    <w:rsid w:val="009F15FD"/>
    <w:rsid w:val="009F5E61"/>
    <w:rsid w:val="009F6211"/>
    <w:rsid w:val="00A03588"/>
    <w:rsid w:val="00A0386D"/>
    <w:rsid w:val="00A04E5A"/>
    <w:rsid w:val="00A06156"/>
    <w:rsid w:val="00A1345E"/>
    <w:rsid w:val="00A142CC"/>
    <w:rsid w:val="00A16208"/>
    <w:rsid w:val="00A222F8"/>
    <w:rsid w:val="00A25CD0"/>
    <w:rsid w:val="00A30854"/>
    <w:rsid w:val="00A401D5"/>
    <w:rsid w:val="00A40A9F"/>
    <w:rsid w:val="00A42B47"/>
    <w:rsid w:val="00A522A5"/>
    <w:rsid w:val="00A525C7"/>
    <w:rsid w:val="00A55387"/>
    <w:rsid w:val="00A66F39"/>
    <w:rsid w:val="00A67B63"/>
    <w:rsid w:val="00A72829"/>
    <w:rsid w:val="00A843C6"/>
    <w:rsid w:val="00A846B9"/>
    <w:rsid w:val="00A856CA"/>
    <w:rsid w:val="00A85949"/>
    <w:rsid w:val="00A86380"/>
    <w:rsid w:val="00A90FCC"/>
    <w:rsid w:val="00A93B0C"/>
    <w:rsid w:val="00A977C8"/>
    <w:rsid w:val="00AA3FBB"/>
    <w:rsid w:val="00AB30BB"/>
    <w:rsid w:val="00AB32A7"/>
    <w:rsid w:val="00AB6709"/>
    <w:rsid w:val="00AB7745"/>
    <w:rsid w:val="00AC384A"/>
    <w:rsid w:val="00AC6626"/>
    <w:rsid w:val="00AC6F44"/>
    <w:rsid w:val="00AD2CF8"/>
    <w:rsid w:val="00AD3596"/>
    <w:rsid w:val="00AD39AB"/>
    <w:rsid w:val="00AE1E7E"/>
    <w:rsid w:val="00AE6B08"/>
    <w:rsid w:val="00AF346F"/>
    <w:rsid w:val="00AF355C"/>
    <w:rsid w:val="00AF4EE3"/>
    <w:rsid w:val="00AF5818"/>
    <w:rsid w:val="00AF7E6F"/>
    <w:rsid w:val="00B01741"/>
    <w:rsid w:val="00B11232"/>
    <w:rsid w:val="00B120FF"/>
    <w:rsid w:val="00B1353F"/>
    <w:rsid w:val="00B2088E"/>
    <w:rsid w:val="00B23365"/>
    <w:rsid w:val="00B248C2"/>
    <w:rsid w:val="00B25EB9"/>
    <w:rsid w:val="00B30994"/>
    <w:rsid w:val="00B3525B"/>
    <w:rsid w:val="00B35EE4"/>
    <w:rsid w:val="00B36D3C"/>
    <w:rsid w:val="00B36E38"/>
    <w:rsid w:val="00B3714E"/>
    <w:rsid w:val="00B42A92"/>
    <w:rsid w:val="00B4329E"/>
    <w:rsid w:val="00B4476D"/>
    <w:rsid w:val="00B45AB1"/>
    <w:rsid w:val="00B467FB"/>
    <w:rsid w:val="00B4694C"/>
    <w:rsid w:val="00B47F38"/>
    <w:rsid w:val="00B5060B"/>
    <w:rsid w:val="00B54FFB"/>
    <w:rsid w:val="00B5725A"/>
    <w:rsid w:val="00B64848"/>
    <w:rsid w:val="00B67516"/>
    <w:rsid w:val="00B73BE5"/>
    <w:rsid w:val="00B75920"/>
    <w:rsid w:val="00B8288C"/>
    <w:rsid w:val="00B834C6"/>
    <w:rsid w:val="00B83C5A"/>
    <w:rsid w:val="00B84503"/>
    <w:rsid w:val="00B872DC"/>
    <w:rsid w:val="00B87A77"/>
    <w:rsid w:val="00B90022"/>
    <w:rsid w:val="00B94505"/>
    <w:rsid w:val="00B968B0"/>
    <w:rsid w:val="00B97949"/>
    <w:rsid w:val="00B97C8B"/>
    <w:rsid w:val="00BA7FFA"/>
    <w:rsid w:val="00BB1CBB"/>
    <w:rsid w:val="00BB21DF"/>
    <w:rsid w:val="00BB298C"/>
    <w:rsid w:val="00BB3468"/>
    <w:rsid w:val="00BB5FCA"/>
    <w:rsid w:val="00BC0CCA"/>
    <w:rsid w:val="00BC2728"/>
    <w:rsid w:val="00BC357F"/>
    <w:rsid w:val="00BD4D23"/>
    <w:rsid w:val="00BD7359"/>
    <w:rsid w:val="00BD7C47"/>
    <w:rsid w:val="00BD7D74"/>
    <w:rsid w:val="00BE2E78"/>
    <w:rsid w:val="00BE44B1"/>
    <w:rsid w:val="00BF464A"/>
    <w:rsid w:val="00C01587"/>
    <w:rsid w:val="00C11D59"/>
    <w:rsid w:val="00C11E63"/>
    <w:rsid w:val="00C1212B"/>
    <w:rsid w:val="00C13333"/>
    <w:rsid w:val="00C135B9"/>
    <w:rsid w:val="00C404E1"/>
    <w:rsid w:val="00C434C5"/>
    <w:rsid w:val="00C45AAE"/>
    <w:rsid w:val="00C46F0F"/>
    <w:rsid w:val="00C50DDD"/>
    <w:rsid w:val="00C520E7"/>
    <w:rsid w:val="00C52FA3"/>
    <w:rsid w:val="00C53311"/>
    <w:rsid w:val="00C57681"/>
    <w:rsid w:val="00C64CCA"/>
    <w:rsid w:val="00C6689C"/>
    <w:rsid w:val="00C708B0"/>
    <w:rsid w:val="00C7148F"/>
    <w:rsid w:val="00C71F39"/>
    <w:rsid w:val="00C752EE"/>
    <w:rsid w:val="00C75E1D"/>
    <w:rsid w:val="00C81B76"/>
    <w:rsid w:val="00C83F01"/>
    <w:rsid w:val="00C865C2"/>
    <w:rsid w:val="00C87820"/>
    <w:rsid w:val="00C87916"/>
    <w:rsid w:val="00C90047"/>
    <w:rsid w:val="00C954B3"/>
    <w:rsid w:val="00CA041F"/>
    <w:rsid w:val="00CA2653"/>
    <w:rsid w:val="00CA7140"/>
    <w:rsid w:val="00CB064C"/>
    <w:rsid w:val="00CB0F0F"/>
    <w:rsid w:val="00CB4F08"/>
    <w:rsid w:val="00CB756E"/>
    <w:rsid w:val="00CC3BE8"/>
    <w:rsid w:val="00CC59D5"/>
    <w:rsid w:val="00CD0EA7"/>
    <w:rsid w:val="00CD1A3C"/>
    <w:rsid w:val="00CD2DC9"/>
    <w:rsid w:val="00CD44A2"/>
    <w:rsid w:val="00CD550B"/>
    <w:rsid w:val="00CE0792"/>
    <w:rsid w:val="00CF3C3D"/>
    <w:rsid w:val="00CF424D"/>
    <w:rsid w:val="00CF6E8D"/>
    <w:rsid w:val="00D025FA"/>
    <w:rsid w:val="00D10F9B"/>
    <w:rsid w:val="00D143C5"/>
    <w:rsid w:val="00D15181"/>
    <w:rsid w:val="00D15A9D"/>
    <w:rsid w:val="00D15D1A"/>
    <w:rsid w:val="00D20E4F"/>
    <w:rsid w:val="00D23B44"/>
    <w:rsid w:val="00D26D89"/>
    <w:rsid w:val="00D33CFC"/>
    <w:rsid w:val="00D342FD"/>
    <w:rsid w:val="00D367E8"/>
    <w:rsid w:val="00D37ED8"/>
    <w:rsid w:val="00D41A55"/>
    <w:rsid w:val="00D4375F"/>
    <w:rsid w:val="00D5462B"/>
    <w:rsid w:val="00D57D8B"/>
    <w:rsid w:val="00D62E1B"/>
    <w:rsid w:val="00D65B6C"/>
    <w:rsid w:val="00D66CC1"/>
    <w:rsid w:val="00D67F59"/>
    <w:rsid w:val="00D700CF"/>
    <w:rsid w:val="00D72EFB"/>
    <w:rsid w:val="00D842BF"/>
    <w:rsid w:val="00D8685B"/>
    <w:rsid w:val="00D86F06"/>
    <w:rsid w:val="00D978F9"/>
    <w:rsid w:val="00DA2B17"/>
    <w:rsid w:val="00DB0361"/>
    <w:rsid w:val="00DB19C0"/>
    <w:rsid w:val="00DB3181"/>
    <w:rsid w:val="00DC00B9"/>
    <w:rsid w:val="00DC2B56"/>
    <w:rsid w:val="00DD0B5A"/>
    <w:rsid w:val="00DD5B5B"/>
    <w:rsid w:val="00DD7EE3"/>
    <w:rsid w:val="00DE0084"/>
    <w:rsid w:val="00DE0B74"/>
    <w:rsid w:val="00DE2463"/>
    <w:rsid w:val="00DE437F"/>
    <w:rsid w:val="00DF3EFD"/>
    <w:rsid w:val="00DF5D4B"/>
    <w:rsid w:val="00E0137A"/>
    <w:rsid w:val="00E015E4"/>
    <w:rsid w:val="00E05A4C"/>
    <w:rsid w:val="00E20ABB"/>
    <w:rsid w:val="00E21FF6"/>
    <w:rsid w:val="00E22873"/>
    <w:rsid w:val="00E25CFE"/>
    <w:rsid w:val="00E33029"/>
    <w:rsid w:val="00E33BF9"/>
    <w:rsid w:val="00E3651E"/>
    <w:rsid w:val="00E36620"/>
    <w:rsid w:val="00E42F3A"/>
    <w:rsid w:val="00E56135"/>
    <w:rsid w:val="00E5695B"/>
    <w:rsid w:val="00E57E64"/>
    <w:rsid w:val="00E64F81"/>
    <w:rsid w:val="00E73015"/>
    <w:rsid w:val="00E745CF"/>
    <w:rsid w:val="00E747AB"/>
    <w:rsid w:val="00E74868"/>
    <w:rsid w:val="00E74E7C"/>
    <w:rsid w:val="00E75813"/>
    <w:rsid w:val="00E83400"/>
    <w:rsid w:val="00E853DF"/>
    <w:rsid w:val="00E8729E"/>
    <w:rsid w:val="00E90EC9"/>
    <w:rsid w:val="00E915EF"/>
    <w:rsid w:val="00E92D9F"/>
    <w:rsid w:val="00E93F4E"/>
    <w:rsid w:val="00E96A5E"/>
    <w:rsid w:val="00EB16D9"/>
    <w:rsid w:val="00EB359D"/>
    <w:rsid w:val="00EB7835"/>
    <w:rsid w:val="00EC19BD"/>
    <w:rsid w:val="00EC7C01"/>
    <w:rsid w:val="00ED3F60"/>
    <w:rsid w:val="00ED4DE6"/>
    <w:rsid w:val="00ED59BF"/>
    <w:rsid w:val="00EE240B"/>
    <w:rsid w:val="00EE4A4A"/>
    <w:rsid w:val="00EE55F3"/>
    <w:rsid w:val="00EE60C7"/>
    <w:rsid w:val="00EE6232"/>
    <w:rsid w:val="00EE7E70"/>
    <w:rsid w:val="00EF79DA"/>
    <w:rsid w:val="00F03B2B"/>
    <w:rsid w:val="00F105C4"/>
    <w:rsid w:val="00F11F5C"/>
    <w:rsid w:val="00F14D1A"/>
    <w:rsid w:val="00F16874"/>
    <w:rsid w:val="00F173F2"/>
    <w:rsid w:val="00F2423D"/>
    <w:rsid w:val="00F24F1D"/>
    <w:rsid w:val="00F31069"/>
    <w:rsid w:val="00F447CA"/>
    <w:rsid w:val="00F4627A"/>
    <w:rsid w:val="00F476A6"/>
    <w:rsid w:val="00F51415"/>
    <w:rsid w:val="00F5336C"/>
    <w:rsid w:val="00F57970"/>
    <w:rsid w:val="00F628DD"/>
    <w:rsid w:val="00F67FC0"/>
    <w:rsid w:val="00F739CB"/>
    <w:rsid w:val="00F75C11"/>
    <w:rsid w:val="00F82F3F"/>
    <w:rsid w:val="00F8700F"/>
    <w:rsid w:val="00F94DE8"/>
    <w:rsid w:val="00F95077"/>
    <w:rsid w:val="00F95E5E"/>
    <w:rsid w:val="00FB3D4A"/>
    <w:rsid w:val="00FB72DE"/>
    <w:rsid w:val="00FB7323"/>
    <w:rsid w:val="00FB78C2"/>
    <w:rsid w:val="00FC1676"/>
    <w:rsid w:val="00FC203F"/>
    <w:rsid w:val="00FC2FDE"/>
    <w:rsid w:val="00FC684C"/>
    <w:rsid w:val="00FC6AA5"/>
    <w:rsid w:val="00FC736D"/>
    <w:rsid w:val="00FC7FA3"/>
    <w:rsid w:val="00FD0280"/>
    <w:rsid w:val="00FE3D58"/>
    <w:rsid w:val="00FE52D0"/>
    <w:rsid w:val="00FE5522"/>
    <w:rsid w:val="00FE5D9A"/>
    <w:rsid w:val="00FF15DF"/>
    <w:rsid w:val="00FF1DF7"/>
    <w:rsid w:val="00FF2FA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19950"/>
  <w15:chartTrackingRefBased/>
  <w15:docId w15:val="{3E61E2DC-1A12-4275-822F-B011694CE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950027"/>
    <w:pPr>
      <w:keepNext/>
      <w:keepLines/>
      <w:numPr>
        <w:numId w:val="1"/>
      </w:numPr>
      <w:spacing w:before="240" w:after="240"/>
      <w:outlineLvl w:val="0"/>
    </w:pPr>
    <w:rPr>
      <w:rFonts w:ascii="Times New Roman" w:eastAsiaTheme="majorEastAsia" w:hAnsi="Times New Roman" w:cs="Times New Roman"/>
      <w:b/>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0B430D"/>
    <w:pPr>
      <w:ind w:left="720"/>
      <w:contextualSpacing/>
    </w:pPr>
  </w:style>
  <w:style w:type="character" w:styleId="Odwoaniedokomentarza">
    <w:name w:val="annotation reference"/>
    <w:basedOn w:val="Domylnaczcionkaakapitu"/>
    <w:uiPriority w:val="99"/>
    <w:semiHidden/>
    <w:unhideWhenUsed/>
    <w:rsid w:val="000D16EE"/>
    <w:rPr>
      <w:sz w:val="16"/>
      <w:szCs w:val="16"/>
    </w:rPr>
  </w:style>
  <w:style w:type="paragraph" w:styleId="Tekstkomentarza">
    <w:name w:val="annotation text"/>
    <w:basedOn w:val="Normalny"/>
    <w:link w:val="TekstkomentarzaZnak"/>
    <w:uiPriority w:val="99"/>
    <w:unhideWhenUsed/>
    <w:rsid w:val="000D16EE"/>
    <w:pPr>
      <w:spacing w:line="240" w:lineRule="auto"/>
    </w:pPr>
    <w:rPr>
      <w:sz w:val="20"/>
      <w:szCs w:val="20"/>
    </w:rPr>
  </w:style>
  <w:style w:type="character" w:customStyle="1" w:styleId="TekstkomentarzaZnak">
    <w:name w:val="Tekst komentarza Znak"/>
    <w:basedOn w:val="Domylnaczcionkaakapitu"/>
    <w:link w:val="Tekstkomentarza"/>
    <w:uiPriority w:val="99"/>
    <w:rsid w:val="000D16EE"/>
    <w:rPr>
      <w:sz w:val="20"/>
      <w:szCs w:val="20"/>
    </w:rPr>
  </w:style>
  <w:style w:type="paragraph" w:styleId="Tematkomentarza">
    <w:name w:val="annotation subject"/>
    <w:basedOn w:val="Tekstkomentarza"/>
    <w:next w:val="Tekstkomentarza"/>
    <w:link w:val="TematkomentarzaZnak"/>
    <w:uiPriority w:val="99"/>
    <w:semiHidden/>
    <w:unhideWhenUsed/>
    <w:rsid w:val="000D16EE"/>
    <w:rPr>
      <w:b/>
      <w:bCs/>
    </w:rPr>
  </w:style>
  <w:style w:type="character" w:customStyle="1" w:styleId="TematkomentarzaZnak">
    <w:name w:val="Temat komentarza Znak"/>
    <w:basedOn w:val="TekstkomentarzaZnak"/>
    <w:link w:val="Tematkomentarza"/>
    <w:uiPriority w:val="99"/>
    <w:semiHidden/>
    <w:rsid w:val="000D16EE"/>
    <w:rPr>
      <w:b/>
      <w:bCs/>
      <w:sz w:val="20"/>
      <w:szCs w:val="20"/>
    </w:rPr>
  </w:style>
  <w:style w:type="paragraph" w:styleId="Tekstdymka">
    <w:name w:val="Balloon Text"/>
    <w:basedOn w:val="Normalny"/>
    <w:link w:val="TekstdymkaZnak"/>
    <w:uiPriority w:val="99"/>
    <w:semiHidden/>
    <w:unhideWhenUsed/>
    <w:rsid w:val="000D16E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D16EE"/>
    <w:rPr>
      <w:rFonts w:ascii="Segoe UI" w:hAnsi="Segoe UI" w:cs="Segoe UI"/>
      <w:sz w:val="18"/>
      <w:szCs w:val="18"/>
    </w:rPr>
  </w:style>
  <w:style w:type="paragraph" w:customStyle="1" w:styleId="Default">
    <w:name w:val="Default"/>
    <w:rsid w:val="00C13333"/>
    <w:pPr>
      <w:autoSpaceDE w:val="0"/>
      <w:autoSpaceDN w:val="0"/>
      <w:adjustRightInd w:val="0"/>
      <w:spacing w:after="0" w:line="240" w:lineRule="auto"/>
    </w:pPr>
    <w:rPr>
      <w:rFonts w:ascii="Verdana" w:hAnsi="Verdana" w:cs="Verdana"/>
      <w:color w:val="000000"/>
      <w:sz w:val="24"/>
      <w:szCs w:val="24"/>
    </w:rPr>
  </w:style>
  <w:style w:type="character" w:customStyle="1" w:styleId="FontStyle50">
    <w:name w:val="Font Style50"/>
    <w:uiPriority w:val="99"/>
    <w:rsid w:val="003D2081"/>
    <w:rPr>
      <w:rFonts w:ascii="Arial" w:hAnsi="Arial" w:cs="Arial"/>
      <w:sz w:val="20"/>
      <w:szCs w:val="20"/>
    </w:rPr>
  </w:style>
  <w:style w:type="character" w:customStyle="1" w:styleId="Nagwek1Znak">
    <w:name w:val="Nagłówek 1 Znak"/>
    <w:basedOn w:val="Domylnaczcionkaakapitu"/>
    <w:link w:val="Nagwek1"/>
    <w:uiPriority w:val="9"/>
    <w:rsid w:val="00950027"/>
    <w:rPr>
      <w:rFonts w:ascii="Times New Roman" w:eastAsiaTheme="majorEastAsia" w:hAnsi="Times New Roman" w:cs="Times New Roman"/>
      <w:b/>
      <w:sz w:val="24"/>
      <w:szCs w:val="24"/>
    </w:rPr>
  </w:style>
  <w:style w:type="paragraph" w:styleId="Nagwekspisutreci">
    <w:name w:val="TOC Heading"/>
    <w:basedOn w:val="Nagwek1"/>
    <w:next w:val="Normalny"/>
    <w:uiPriority w:val="39"/>
    <w:unhideWhenUsed/>
    <w:qFormat/>
    <w:rsid w:val="0095684D"/>
    <w:pPr>
      <w:numPr>
        <w:numId w:val="0"/>
      </w:numPr>
      <w:spacing w:after="0"/>
      <w:outlineLvl w:val="9"/>
    </w:pPr>
    <w:rPr>
      <w:rFonts w:asciiTheme="majorHAnsi" w:hAnsiTheme="majorHAnsi" w:cstheme="majorBidi"/>
      <w:b w:val="0"/>
      <w:color w:val="2F5496" w:themeColor="accent1" w:themeShade="BF"/>
      <w:sz w:val="32"/>
      <w:szCs w:val="32"/>
      <w:lang w:eastAsia="pl-PL"/>
    </w:rPr>
  </w:style>
  <w:style w:type="paragraph" w:styleId="Spistreci1">
    <w:name w:val="toc 1"/>
    <w:basedOn w:val="Normalny"/>
    <w:next w:val="Normalny"/>
    <w:autoRedefine/>
    <w:uiPriority w:val="39"/>
    <w:unhideWhenUsed/>
    <w:rsid w:val="0095684D"/>
    <w:pPr>
      <w:spacing w:after="100"/>
    </w:pPr>
  </w:style>
  <w:style w:type="character" w:styleId="Hipercze">
    <w:name w:val="Hyperlink"/>
    <w:basedOn w:val="Domylnaczcionkaakapitu"/>
    <w:uiPriority w:val="99"/>
    <w:unhideWhenUsed/>
    <w:rsid w:val="0095684D"/>
    <w:rPr>
      <w:color w:val="0563C1" w:themeColor="hyperlink"/>
      <w:u w:val="single"/>
    </w:rPr>
  </w:style>
  <w:style w:type="paragraph" w:styleId="Nagwek">
    <w:name w:val="header"/>
    <w:basedOn w:val="Normalny"/>
    <w:link w:val="NagwekZnak"/>
    <w:uiPriority w:val="99"/>
    <w:unhideWhenUsed/>
    <w:rsid w:val="0095684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5684D"/>
  </w:style>
  <w:style w:type="paragraph" w:styleId="Stopka">
    <w:name w:val="footer"/>
    <w:basedOn w:val="Normalny"/>
    <w:link w:val="StopkaZnak"/>
    <w:uiPriority w:val="99"/>
    <w:unhideWhenUsed/>
    <w:rsid w:val="0095684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5684D"/>
  </w:style>
  <w:style w:type="character" w:customStyle="1" w:styleId="AkapitzlistZnak">
    <w:name w:val="Akapit z listą Znak"/>
    <w:link w:val="Akapitzlist"/>
    <w:uiPriority w:val="34"/>
    <w:locked/>
    <w:rsid w:val="00921F8E"/>
  </w:style>
  <w:style w:type="paragraph" w:styleId="Bezodstpw">
    <w:name w:val="No Spacing"/>
    <w:uiPriority w:val="1"/>
    <w:qFormat/>
    <w:rsid w:val="005513DF"/>
    <w:pPr>
      <w:suppressAutoHyphens/>
      <w:spacing w:after="0" w:line="240" w:lineRule="auto"/>
    </w:pPr>
    <w:rPr>
      <w:rFonts w:ascii="Calibri" w:eastAsia="Calibri" w:hAnsi="Calibri" w:cs="Calibri"/>
      <w:lang w:eastAsia="ar-SA"/>
    </w:rPr>
  </w:style>
  <w:style w:type="character" w:customStyle="1" w:styleId="UnresolvedMention">
    <w:name w:val="Unresolved Mention"/>
    <w:basedOn w:val="Domylnaczcionkaakapitu"/>
    <w:uiPriority w:val="99"/>
    <w:semiHidden/>
    <w:unhideWhenUsed/>
    <w:rsid w:val="00CB4F08"/>
    <w:rPr>
      <w:color w:val="605E5C"/>
      <w:shd w:val="clear" w:color="auto" w:fill="E1DFDD"/>
    </w:rPr>
  </w:style>
  <w:style w:type="paragraph" w:customStyle="1" w:styleId="Akapitzlist1">
    <w:name w:val="Akapit z listą1"/>
    <w:basedOn w:val="Normalny"/>
    <w:uiPriority w:val="34"/>
    <w:qFormat/>
    <w:rsid w:val="001E0313"/>
    <w:pPr>
      <w:ind w:left="720"/>
      <w:contextualSpacing/>
      <w:jc w:val="both"/>
    </w:pPr>
    <w:rPr>
      <w:rFonts w:ascii="Arial" w:eastAsia="Times New Roman" w:hAnsi="Arial" w:cs="Arial"/>
      <w:sz w:val="20"/>
      <w:szCs w:val="20"/>
      <w:lang w:eastAsia="zh-CN"/>
    </w:rPr>
  </w:style>
  <w:style w:type="paragraph" w:customStyle="1" w:styleId="tre">
    <w:name w:val="treść"/>
    <w:basedOn w:val="Normalny"/>
    <w:rsid w:val="006C6C19"/>
    <w:pPr>
      <w:spacing w:after="0" w:line="360" w:lineRule="auto"/>
    </w:pPr>
    <w:rPr>
      <w:rFonts w:ascii="Arial" w:hAnsi="Arial" w:cs="Arial"/>
      <w:sz w:val="20"/>
      <w:szCs w:val="20"/>
      <w:lang w:eastAsia="zh-CN"/>
    </w:rPr>
  </w:style>
  <w:style w:type="character" w:customStyle="1" w:styleId="fontstyle01">
    <w:name w:val="fontstyle01"/>
    <w:basedOn w:val="Domylnaczcionkaakapitu"/>
    <w:rsid w:val="006C6C19"/>
    <w:rPr>
      <w:rFonts w:ascii="Tahoma" w:hAnsi="Tahoma" w:cs="Tahoma" w:hint="default"/>
      <w:b w:val="0"/>
      <w:bCs w:val="0"/>
      <w:i w:val="0"/>
      <w:iCs w:val="0"/>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5420755">
      <w:bodyDiv w:val="1"/>
      <w:marLeft w:val="0"/>
      <w:marRight w:val="0"/>
      <w:marTop w:val="0"/>
      <w:marBottom w:val="0"/>
      <w:divBdr>
        <w:top w:val="none" w:sz="0" w:space="0" w:color="auto"/>
        <w:left w:val="none" w:sz="0" w:space="0" w:color="auto"/>
        <w:bottom w:val="none" w:sz="0" w:space="0" w:color="auto"/>
        <w:right w:val="none" w:sz="0" w:space="0" w:color="auto"/>
      </w:divBdr>
    </w:div>
    <w:div w:id="1902447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kodzis@zdw-bydgoszcz.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D19842-5BC6-4C2C-B97C-8026B5B7C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18</Pages>
  <Words>6722</Words>
  <Characters>40333</Characters>
  <Application>Microsoft Office Word</Application>
  <DocSecurity>0</DocSecurity>
  <Lines>336</Lines>
  <Paragraphs>93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Sławomir Effert</dc:creator>
  <cp:keywords/>
  <dc:description/>
  <cp:lastModifiedBy>Krzysztof Kodzis</cp:lastModifiedBy>
  <cp:revision>5</cp:revision>
  <cp:lastPrinted>2021-02-18T13:21:00Z</cp:lastPrinted>
  <dcterms:created xsi:type="dcterms:W3CDTF">2021-10-04T06:49:00Z</dcterms:created>
  <dcterms:modified xsi:type="dcterms:W3CDTF">2021-10-04T07:41:00Z</dcterms:modified>
</cp:coreProperties>
</file>