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847928">
        <w:rPr>
          <w:rFonts w:ascii="Times New Roman" w:hAnsi="Times New Roman"/>
          <w:b/>
        </w:rPr>
        <w:t>19</w:t>
      </w:r>
      <w:r w:rsidR="00046080">
        <w:rPr>
          <w:rFonts w:ascii="Times New Roman" w:hAnsi="Times New Roman"/>
          <w:b/>
        </w:rPr>
        <w:t>/D/2</w:t>
      </w:r>
      <w:r w:rsidR="00847928">
        <w:rPr>
          <w:rFonts w:ascii="Times New Roman" w:hAnsi="Times New Roman"/>
          <w:b/>
        </w:rPr>
        <w:t>3</w:t>
      </w:r>
      <w:r>
        <w:rPr>
          <w:rFonts w:cs="Calibri"/>
          <w:color w:val="000000"/>
        </w:rPr>
        <w:t xml:space="preserve">                                                                        </w:t>
      </w:r>
      <w:r w:rsidR="00046080">
        <w:rPr>
          <w:rFonts w:cs="Calibri"/>
          <w:color w:val="000000"/>
        </w:rPr>
        <w:t xml:space="preserve">          </w:t>
      </w:r>
      <w:r>
        <w:rPr>
          <w:rFonts w:cs="Calibri"/>
          <w:color w:val="000000"/>
        </w:rPr>
        <w:t xml:space="preserve"> </w:t>
      </w:r>
      <w:r w:rsidR="00046080">
        <w:rPr>
          <w:rFonts w:cs="Calibri"/>
          <w:color w:val="000000"/>
        </w:rPr>
        <w:t xml:space="preserve">Załącznik nr 6 do SWZ </w:t>
      </w:r>
    </w:p>
    <w:p w:rsidR="00066B08" w:rsidRDefault="00046080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cs="Calibri"/>
          <w:color w:val="C1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66B08">
        <w:rPr>
          <w:rFonts w:cs="Calibri"/>
          <w:color w:val="C10000"/>
          <w:sz w:val="20"/>
          <w:szCs w:val="20"/>
        </w:rPr>
        <w:t>należy złożyć wraz z ofertą</w:t>
      </w:r>
    </w:p>
    <w:p w:rsidR="00066B08" w:rsidRP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46080" w:rsidRDefault="00046080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080">
        <w:rPr>
          <w:rFonts w:cs="Calibri"/>
          <w:color w:val="2F5497"/>
        </w:rPr>
        <w:t>….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PRZESŁANEK WYKLUCZENIA Z ART. 5K ROZPORZĄDZENIA 833/2014 ORAZ ART. 7 UST. 1 USTAWY O SZCZEGÓLNYCH ROZWIĄZANIACH W ZAKRESIE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Pzp</w:t>
      </w:r>
      <w:proofErr w:type="spellEnd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 w:rsidR="00046080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066B08" w:rsidRDefault="00F06C2D" w:rsidP="00066B08">
      <w:pPr>
        <w:spacing w:after="240" w:line="276" w:lineRule="auto"/>
        <w:jc w:val="center"/>
        <w:rPr>
          <w:rFonts w:ascii="Times New Roman" w:hAnsi="Times New Roman"/>
        </w:rPr>
      </w:pPr>
      <w:r w:rsidRPr="00F06C2D">
        <w:rPr>
          <w:rFonts w:ascii="Times New Roman" w:hAnsi="Times New Roman"/>
          <w:b/>
        </w:rPr>
        <w:t xml:space="preserve">Dostawa </w:t>
      </w:r>
      <w:r w:rsidR="00046080">
        <w:rPr>
          <w:rFonts w:ascii="Times New Roman" w:hAnsi="Times New Roman"/>
          <w:b/>
        </w:rPr>
        <w:t xml:space="preserve">odczynników do badań </w:t>
      </w:r>
      <w:r w:rsidR="00847928">
        <w:rPr>
          <w:rFonts w:ascii="Times New Roman" w:hAnsi="Times New Roman"/>
          <w:b/>
        </w:rPr>
        <w:t xml:space="preserve">serologii transfuzjologicznej wraz z dzierżawą automatycznego analizatora </w:t>
      </w:r>
      <w:bookmarkStart w:id="0" w:name="_GoBack"/>
      <w:bookmarkEnd w:id="0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podlegam wykluczeniu z postępowania na podstawie art. 5k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rozporządzenia Rady (UE) nr 833/2014 z dnia 31 lipca 2014 r. dotyczącego środków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ograniczających w związku z działaniami Rosji destabilizującymi sytuację na Ukrainie (Dz. Urz.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UE nr L 229 z 31.7.2014, str. 1), w brzmieniu nadanym rozporządzeniem Rady (UE) 2022/576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sprawie zmiany rozporządzenia (UE) nr 833/2014 dotyczącego środków ograniczających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związku z działaniami Rosji destabilizującymi sytuację na Ukrainie (Dz. Urz. UE nr L 111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z 8.4.2022, str. 1).</w:t>
      </w:r>
    </w:p>
    <w:p w:rsidR="00066B08" w:rsidRPr="00046080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zachodzą w stosunku do mnie przesłanki wykluczenia z postępowania na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podstawie art. 7 ust. 1 ustawy z dnia 13 kwietnia 2022 r. o szczególnych rozwiązaniach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zakresie przeciwdziałania wspieraniu agresji na Ukrainę oraz służących ochronie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bezpieczeństwa narodowego (Dz. U. poz. 835).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2D" w:rsidRDefault="00F06C2D" w:rsidP="00F06C2D">
      <w:pPr>
        <w:spacing w:after="0" w:line="240" w:lineRule="auto"/>
      </w:pPr>
      <w:r>
        <w:separator/>
      </w:r>
    </w:p>
  </w:endnote>
  <w:end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2D" w:rsidRDefault="00F06C2D" w:rsidP="00F06C2D">
      <w:pPr>
        <w:spacing w:after="0" w:line="240" w:lineRule="auto"/>
      </w:pPr>
      <w:r>
        <w:separator/>
      </w:r>
    </w:p>
  </w:footnote>
  <w:foot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17C"/>
    <w:multiLevelType w:val="hybridMultilevel"/>
    <w:tmpl w:val="52D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0"/>
    <w:rsid w:val="00046080"/>
    <w:rsid w:val="00066B08"/>
    <w:rsid w:val="00562062"/>
    <w:rsid w:val="007F730D"/>
    <w:rsid w:val="00847928"/>
    <w:rsid w:val="00DA0495"/>
    <w:rsid w:val="00DC2884"/>
    <w:rsid w:val="00EA0A70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C054"/>
  <w15:docId w15:val="{08D861E7-2590-4EE7-A524-5FEBFD6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2023-05-04T08:22:00Z</dcterms:created>
  <dcterms:modified xsi:type="dcterms:W3CDTF">2023-05-04T08:22:00Z</dcterms:modified>
</cp:coreProperties>
</file>