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76771053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D851EA">
        <w:rPr>
          <w:rFonts w:eastAsia="Calibri"/>
        </w:rPr>
        <w:t>/042.24.</w:t>
      </w:r>
      <w:r w:rsidR="005B2CB3">
        <w:rPr>
          <w:rFonts w:eastAsia="Calibri"/>
        </w:rPr>
        <w:t>20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01E20D5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F6462CB" w14:textId="77777777" w:rsidR="00D851EA" w:rsidRPr="00681C0D" w:rsidRDefault="00D851EA" w:rsidP="00D851EA">
      <w:pPr>
        <w:jc w:val="center"/>
        <w:rPr>
          <w:b/>
        </w:rPr>
      </w:pPr>
      <w:bookmarkStart w:id="1" w:name="_Hlk86918046"/>
      <w:r>
        <w:rPr>
          <w:b/>
        </w:rPr>
        <w:t xml:space="preserve">Likwidacja barier architektonicznych dla osób ze szczególnymi potrzebami </w:t>
      </w:r>
      <w:r>
        <w:rPr>
          <w:b/>
        </w:rPr>
        <w:br/>
        <w:t>w budynku Urzędu Gminy</w:t>
      </w:r>
    </w:p>
    <w:bookmarkEnd w:id="1"/>
    <w:p w14:paraId="75421CBE" w14:textId="77777777" w:rsidR="00D851EA" w:rsidRDefault="00D851EA" w:rsidP="00782B96">
      <w:pPr>
        <w:suppressAutoHyphens/>
        <w:autoSpaceDN w:val="0"/>
        <w:jc w:val="both"/>
        <w:textAlignment w:val="baseline"/>
      </w:pPr>
    </w:p>
    <w:p w14:paraId="45050298" w14:textId="6279C9DD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520CD0FF" w14:textId="0EDF1D1D" w:rsidR="00782B96" w:rsidRPr="00D851EA" w:rsidRDefault="00782B96" w:rsidP="00D851EA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D851EA" w:rsidRPr="00D851EA">
        <w:rPr>
          <w:bCs/>
          <w:i/>
          <w:iCs/>
        </w:rPr>
        <w:t>Likwidacja barier architektonicznych dla osób ze szczególnymi potrzebami w budynku Urzędu Gminy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77777777" w:rsidR="00782B96" w:rsidRPr="00681C0D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>wykonanie przedmiotu zamówienia na warunkach określonych w Specyfikacji Warunków Zamówienia, w tym w projektowanych postanowieniach umowy stanowiącym załącznik nr 7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300D0B7A" w14:textId="77777777" w:rsid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681C0D">
        <w:rPr>
          <w:bCs/>
        </w:rPr>
        <w:t xml:space="preserve">okres gwarancji </w:t>
      </w:r>
      <w:bookmarkStart w:id="3" w:name="_Hlk101259120"/>
      <w:r w:rsidRPr="00681C0D">
        <w:rPr>
          <w:bCs/>
        </w:rPr>
        <w:t xml:space="preserve">za wykonane roboty budowlane oraz wbudowane materiały </w:t>
      </w:r>
      <w:bookmarkEnd w:id="3"/>
      <w:r w:rsidRPr="00681C0D">
        <w:rPr>
          <w:bCs/>
        </w:rPr>
        <w:t>…….. miesięcy (słownie: …………………………..miesięcy).</w:t>
      </w: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</w:t>
      </w:r>
      <w:r w:rsidRPr="00681C0D">
        <w:lastRenderedPageBreak/>
        <w:t xml:space="preserve">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2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646E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AE23FC9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2933FB89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A457CF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6D8643A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4B85" w14:textId="77777777" w:rsidR="00DC2783" w:rsidRDefault="00DC2783" w:rsidP="003A214F">
      <w:pPr>
        <w:spacing w:line="240" w:lineRule="auto"/>
      </w:pPr>
      <w:r>
        <w:separator/>
      </w:r>
    </w:p>
  </w:endnote>
  <w:endnote w:type="continuationSeparator" w:id="0">
    <w:p w14:paraId="2635404E" w14:textId="77777777" w:rsidR="00DC2783" w:rsidRDefault="00DC2783" w:rsidP="003A2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716228"/>
      <w:docPartObj>
        <w:docPartGallery w:val="Page Numbers (Bottom of Page)"/>
        <w:docPartUnique/>
      </w:docPartObj>
    </w:sdtPr>
    <w:sdtContent>
      <w:p w14:paraId="4083C7C9" w14:textId="29F3AE9F" w:rsidR="003A214F" w:rsidRDefault="003A31E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731FE76" wp14:editId="38063DE8">
              <wp:simplePos x="0" y="0"/>
              <wp:positionH relativeFrom="column">
                <wp:posOffset>-299720</wp:posOffset>
              </wp:positionH>
              <wp:positionV relativeFrom="paragraph">
                <wp:posOffset>-24765</wp:posOffset>
              </wp:positionV>
              <wp:extent cx="1097280" cy="536575"/>
              <wp:effectExtent l="0" t="0" r="7620" b="0"/>
              <wp:wrapThrough wrapText="bothSides">
                <wp:wrapPolygon edited="0">
                  <wp:start x="0" y="767"/>
                  <wp:lineTo x="0" y="19172"/>
                  <wp:lineTo x="6750" y="20705"/>
                  <wp:lineTo x="19500" y="20705"/>
                  <wp:lineTo x="21375" y="19172"/>
                  <wp:lineTo x="21375" y="6135"/>
                  <wp:lineTo x="1500" y="767"/>
                  <wp:lineTo x="0" y="767"/>
                </wp:wrapPolygon>
              </wp:wrapThrough>
              <wp:docPr id="174371733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7280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A214F">
          <w:fldChar w:fldCharType="begin"/>
        </w:r>
        <w:r w:rsidR="003A214F">
          <w:instrText>PAGE   \* MERGEFORMAT</w:instrText>
        </w:r>
        <w:r w:rsidR="003A214F">
          <w:fldChar w:fldCharType="separate"/>
        </w:r>
        <w:r w:rsidR="003A214F">
          <w:rPr>
            <w:lang w:val="pl-PL"/>
          </w:rPr>
          <w:t>2</w:t>
        </w:r>
        <w:r w:rsidR="003A214F">
          <w:fldChar w:fldCharType="end"/>
        </w:r>
      </w:p>
    </w:sdtContent>
  </w:sdt>
  <w:p w14:paraId="65BF2441" w14:textId="5972F37B" w:rsidR="003A214F" w:rsidRDefault="003A2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0605C" w14:textId="77777777" w:rsidR="00DC2783" w:rsidRDefault="00DC2783" w:rsidP="003A214F">
      <w:pPr>
        <w:spacing w:line="240" w:lineRule="auto"/>
      </w:pPr>
      <w:r>
        <w:separator/>
      </w:r>
    </w:p>
  </w:footnote>
  <w:footnote w:type="continuationSeparator" w:id="0">
    <w:p w14:paraId="696F412E" w14:textId="77777777" w:rsidR="00DC2783" w:rsidRDefault="00DC2783" w:rsidP="003A2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56EA" w14:textId="4337C854" w:rsidR="003A214F" w:rsidRDefault="003A214F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E0D155B" wp14:editId="5CAF1CA7">
          <wp:simplePos x="0" y="0"/>
          <wp:positionH relativeFrom="column">
            <wp:posOffset>4338955</wp:posOffset>
          </wp:positionH>
          <wp:positionV relativeFrom="paragraph">
            <wp:posOffset>-259080</wp:posOffset>
          </wp:positionV>
          <wp:extent cx="1304925" cy="579120"/>
          <wp:effectExtent l="0" t="0" r="9525" b="0"/>
          <wp:wrapThrough wrapText="bothSides">
            <wp:wrapPolygon edited="0">
              <wp:start x="0" y="0"/>
              <wp:lineTo x="0" y="20605"/>
              <wp:lineTo x="21442" y="20605"/>
              <wp:lineTo x="21442" y="0"/>
              <wp:lineTo x="0" y="0"/>
            </wp:wrapPolygon>
          </wp:wrapThrough>
          <wp:docPr id="1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3A214F"/>
    <w:rsid w:val="003A31E0"/>
    <w:rsid w:val="005B2CB3"/>
    <w:rsid w:val="005E734C"/>
    <w:rsid w:val="0070656E"/>
    <w:rsid w:val="00782B96"/>
    <w:rsid w:val="00D851EA"/>
    <w:rsid w:val="00D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1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4F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21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4F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5</cp:revision>
  <dcterms:created xsi:type="dcterms:W3CDTF">2023-09-29T07:39:00Z</dcterms:created>
  <dcterms:modified xsi:type="dcterms:W3CDTF">2024-12-02T14:43:00Z</dcterms:modified>
</cp:coreProperties>
</file>