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9689" w14:textId="7310B683"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6A6E71">
        <w:rPr>
          <w:rFonts w:asciiTheme="minorHAnsi" w:hAnsiTheme="minorHAnsi" w:cstheme="minorHAnsi"/>
          <w:i/>
          <w:sz w:val="22"/>
          <w:szCs w:val="22"/>
        </w:rPr>
        <w:t>10</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3A75B491" w:rsidR="009D5600" w:rsidRPr="00C0044D" w:rsidRDefault="009D5600" w:rsidP="009D5600">
      <w:pPr>
        <w:spacing w:line="22" w:lineRule="atLeast"/>
        <w:jc w:val="center"/>
        <w:rPr>
          <w:rFonts w:asciiTheme="minorHAnsi" w:hAnsiTheme="minorHAnsi" w:cstheme="minorHAnsi"/>
          <w:sz w:val="16"/>
          <w:szCs w:val="16"/>
        </w:rPr>
      </w:pPr>
      <w:r w:rsidRPr="00C0044D">
        <w:rPr>
          <w:rFonts w:asciiTheme="minorHAnsi" w:hAnsiTheme="minorHAnsi" w:cstheme="minorHAnsi"/>
          <w:sz w:val="16"/>
          <w:szCs w:val="16"/>
        </w:rPr>
        <w:t xml:space="preserve">(swz - na podst. art. 281 ustawy z dnia 11.09.2019r. Prawo zamówień publicznych </w:t>
      </w:r>
      <w:r w:rsidRPr="00C0044D">
        <w:rPr>
          <w:rFonts w:asciiTheme="minorHAnsi" w:hAnsiTheme="minorHAnsi" w:cstheme="minorHAnsi"/>
          <w:i/>
          <w:sz w:val="16"/>
          <w:szCs w:val="16"/>
        </w:rPr>
        <w:t xml:space="preserve">(dalej uPzp – </w:t>
      </w:r>
      <w:r w:rsidR="00C0044D" w:rsidRPr="00C0044D">
        <w:rPr>
          <w:rFonts w:ascii="Calibri" w:hAnsi="Calibri"/>
          <w:sz w:val="16"/>
          <w:szCs w:val="16"/>
        </w:rPr>
        <w:t>Dz. U. z 2021 r., poz. 1129</w:t>
      </w:r>
      <w:r w:rsidRPr="00C0044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0BC6C615" w14:textId="77777777" w:rsidR="00BF4CD3" w:rsidRPr="00BF4CD3" w:rsidRDefault="00BF4CD3" w:rsidP="009D5600">
      <w:pPr>
        <w:spacing w:line="22" w:lineRule="atLeast"/>
        <w:jc w:val="center"/>
        <w:rPr>
          <w:rFonts w:asciiTheme="minorHAnsi" w:hAnsiTheme="minorHAnsi" w:cstheme="minorHAnsi"/>
          <w:sz w:val="22"/>
          <w:szCs w:val="22"/>
        </w:rPr>
      </w:pPr>
    </w:p>
    <w:p w14:paraId="579BF1D3" w14:textId="10A15612" w:rsidR="009D5600" w:rsidRPr="00527091" w:rsidRDefault="009D5600" w:rsidP="009D5600">
      <w:pPr>
        <w:spacing w:line="22" w:lineRule="atLeast"/>
        <w:jc w:val="center"/>
        <w:rPr>
          <w:rFonts w:asciiTheme="minorHAnsi" w:hAnsiTheme="minorHAnsi" w:cstheme="minorHAnsi"/>
          <w:color w:val="000000" w:themeColor="text1"/>
          <w:sz w:val="22"/>
          <w:szCs w:val="22"/>
        </w:rPr>
      </w:pPr>
      <w:r w:rsidRPr="00527091">
        <w:rPr>
          <w:rFonts w:asciiTheme="minorHAnsi" w:hAnsiTheme="minorHAnsi" w:cstheme="minorHAnsi"/>
          <w:color w:val="000000" w:themeColor="text1"/>
          <w:sz w:val="22"/>
          <w:szCs w:val="22"/>
        </w:rPr>
        <w:t xml:space="preserve">na </w:t>
      </w:r>
      <w:bookmarkStart w:id="2" w:name="_Hlk76969123"/>
      <w:r w:rsidR="00527091" w:rsidRPr="00527091">
        <w:rPr>
          <w:rFonts w:asciiTheme="minorHAnsi" w:hAnsiTheme="minorHAnsi"/>
          <w:color w:val="000000" w:themeColor="text1"/>
          <w:sz w:val="22"/>
          <w:szCs w:val="22"/>
        </w:rPr>
        <w:t>sukcesywną dostawę artykułów spożywczych o przedłużonym terminie trwałości</w:t>
      </w:r>
      <w:r w:rsidRPr="00527091">
        <w:rPr>
          <w:rFonts w:asciiTheme="minorHAnsi" w:hAnsiTheme="minorHAnsi" w:cstheme="minorHAnsi"/>
          <w:color w:val="000000" w:themeColor="text1"/>
          <w:sz w:val="22"/>
          <w:szCs w:val="22"/>
        </w:rPr>
        <w:t xml:space="preserve"> dla Zespołu </w:t>
      </w:r>
      <w:r w:rsidR="00EF3B6D" w:rsidRPr="00527091">
        <w:rPr>
          <w:rFonts w:asciiTheme="minorHAnsi" w:hAnsiTheme="minorHAnsi" w:cstheme="minorHAnsi"/>
          <w:color w:val="000000" w:themeColor="text1"/>
          <w:sz w:val="22"/>
          <w:szCs w:val="22"/>
        </w:rPr>
        <w:t>D</w:t>
      </w:r>
      <w:r w:rsidRPr="00527091">
        <w:rPr>
          <w:rFonts w:asciiTheme="minorHAnsi" w:hAnsiTheme="minorHAnsi" w:cstheme="minorHAnsi"/>
          <w:color w:val="000000" w:themeColor="text1"/>
          <w:sz w:val="22"/>
          <w:szCs w:val="22"/>
        </w:rPr>
        <w:t xml:space="preserve">omów Pomocy Społecznej i Ośrodków Wsparcia w Bydgoszczy w </w:t>
      </w:r>
      <w:r w:rsidR="004F0A15">
        <w:rPr>
          <w:rFonts w:asciiTheme="minorHAnsi" w:hAnsiTheme="minorHAnsi" w:cstheme="minorHAnsi"/>
          <w:color w:val="000000" w:themeColor="text1"/>
          <w:sz w:val="22"/>
          <w:szCs w:val="22"/>
        </w:rPr>
        <w:t>2022</w:t>
      </w:r>
      <w:r w:rsidRPr="00527091">
        <w:rPr>
          <w:rFonts w:asciiTheme="minorHAnsi" w:hAnsiTheme="minorHAnsi" w:cstheme="minorHAnsi"/>
          <w:color w:val="000000" w:themeColor="text1"/>
          <w:sz w:val="22"/>
          <w:szCs w:val="22"/>
        </w:rPr>
        <w:t xml:space="preserve"> roku </w:t>
      </w:r>
    </w:p>
    <w:bookmarkEnd w:id="2"/>
    <w:p w14:paraId="14991468" w14:textId="77777777" w:rsidR="009D5600" w:rsidRPr="009D5600" w:rsidRDefault="009D5600" w:rsidP="009D5600">
      <w:pPr>
        <w:spacing w:line="22" w:lineRule="atLeast"/>
        <w:jc w:val="center"/>
        <w:rPr>
          <w:rFonts w:asciiTheme="minorHAnsi" w:hAnsiTheme="minorHAnsi" w:cstheme="minorHAnsi"/>
          <w:sz w:val="22"/>
          <w:szCs w:val="22"/>
        </w:rPr>
      </w:pPr>
    </w:p>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bookmarkStart w:id="3" w:name="_Hlk77226840"/>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bookmarkEnd w:id="3"/>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10"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2C6B528C" w14:textId="2A1CE2AD" w:rsidR="009D5600" w:rsidRPr="006A6E71" w:rsidRDefault="009D5600" w:rsidP="009D5600">
      <w:pPr>
        <w:pStyle w:val="Akapitzlist"/>
        <w:numPr>
          <w:ilvl w:val="0"/>
          <w:numId w:val="25"/>
        </w:numPr>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Przedmiotem zamówienia jest sukcesywna dostawa </w:t>
      </w:r>
      <w:r w:rsidR="00527091" w:rsidRPr="00527091">
        <w:rPr>
          <w:rFonts w:asciiTheme="minorHAnsi" w:hAnsiTheme="minorHAnsi" w:cs="Arial"/>
          <w:color w:val="000000" w:themeColor="text1"/>
          <w:sz w:val="22"/>
          <w:szCs w:val="22"/>
        </w:rPr>
        <w:t>artykułów spożywczych o przedłużonym terminie trwałości</w:t>
      </w:r>
      <w:r w:rsidR="00527091" w:rsidRPr="00527091">
        <w:rPr>
          <w:rFonts w:asciiTheme="minorHAnsi" w:hAnsiTheme="minorHAnsi" w:cstheme="minorHAnsi"/>
          <w:color w:val="000000" w:themeColor="text1"/>
          <w:sz w:val="22"/>
          <w:szCs w:val="22"/>
        </w:rPr>
        <w:t xml:space="preserve"> </w:t>
      </w:r>
      <w:r w:rsidRPr="009D5600">
        <w:rPr>
          <w:rFonts w:asciiTheme="minorHAnsi" w:hAnsiTheme="minorHAnsi" w:cstheme="minorHAnsi"/>
          <w:sz w:val="22"/>
          <w:szCs w:val="22"/>
        </w:rPr>
        <w:t xml:space="preserve">dla Zespołu Domów Pomocy Społecznej i Ośrodków Wsparcia w Bydgoszczy w okresie obowiązywania umowy, w asortymencie i ilościach określonych w </w:t>
      </w:r>
      <w:r w:rsidRPr="00BF4CD3">
        <w:rPr>
          <w:rFonts w:asciiTheme="minorHAnsi" w:hAnsiTheme="minorHAnsi" w:cstheme="minorHAnsi"/>
          <w:sz w:val="22"/>
          <w:szCs w:val="22"/>
        </w:rPr>
        <w:t xml:space="preserve">załączniku nr </w:t>
      </w:r>
      <w:r w:rsidR="006A6E71">
        <w:rPr>
          <w:rFonts w:asciiTheme="minorHAnsi" w:hAnsiTheme="minorHAnsi" w:cstheme="minorHAnsi"/>
          <w:sz w:val="22"/>
          <w:szCs w:val="22"/>
        </w:rPr>
        <w:t>2</w:t>
      </w:r>
      <w:r w:rsidRPr="00BF4CD3">
        <w:rPr>
          <w:rFonts w:asciiTheme="minorHAnsi" w:hAnsiTheme="minorHAnsi" w:cstheme="minorHAnsi"/>
          <w:sz w:val="22"/>
          <w:szCs w:val="22"/>
        </w:rPr>
        <w:t xml:space="preserve"> do SWZ</w:t>
      </w:r>
      <w:r w:rsidR="006A6E71">
        <w:rPr>
          <w:rFonts w:asciiTheme="minorHAnsi" w:hAnsiTheme="minorHAnsi" w:cstheme="minorHAnsi"/>
          <w:sz w:val="22"/>
          <w:szCs w:val="22"/>
        </w:rPr>
        <w:t>, tj.</w:t>
      </w:r>
      <w:r w:rsidR="00AD4956" w:rsidRPr="00BF4CD3">
        <w:rPr>
          <w:rFonts w:asciiTheme="minorHAnsi" w:hAnsiTheme="minorHAnsi" w:cstheme="minorHAnsi"/>
          <w:sz w:val="22"/>
          <w:szCs w:val="22"/>
        </w:rPr>
        <w:t xml:space="preserve"> </w:t>
      </w:r>
      <w:r w:rsidR="00AD4956" w:rsidRPr="006A6E71">
        <w:rPr>
          <w:rFonts w:asciiTheme="minorHAnsi" w:hAnsiTheme="minorHAnsi" w:cstheme="minorHAnsi"/>
          <w:sz w:val="22"/>
          <w:szCs w:val="22"/>
        </w:rPr>
        <w:t>formularz</w:t>
      </w:r>
      <w:r w:rsidR="006A6E71" w:rsidRPr="006A6E71">
        <w:rPr>
          <w:rFonts w:asciiTheme="minorHAnsi" w:hAnsiTheme="minorHAnsi" w:cstheme="minorHAnsi"/>
          <w:sz w:val="22"/>
          <w:szCs w:val="22"/>
        </w:rPr>
        <w:t xml:space="preserve">u cenowym z </w:t>
      </w:r>
      <w:r w:rsidR="006A6E71" w:rsidRPr="006A6E71">
        <w:rPr>
          <w:rFonts w:asciiTheme="minorHAnsi" w:hAnsiTheme="minorHAnsi" w:cs="Arial"/>
          <w:sz w:val="22"/>
          <w:szCs w:val="22"/>
        </w:rPr>
        <w:t>wykazem asortymentowo – ilościowym towaru</w:t>
      </w:r>
      <w:r w:rsidRPr="006A6E71">
        <w:rPr>
          <w:rFonts w:asciiTheme="minorHAnsi" w:hAnsiTheme="minorHAnsi" w:cstheme="minorHAnsi"/>
          <w:sz w:val="22"/>
          <w:szCs w:val="22"/>
        </w:rPr>
        <w:t>.</w:t>
      </w:r>
    </w:p>
    <w:p w14:paraId="2C4A8094" w14:textId="77777777" w:rsidR="009D5600" w:rsidRPr="009D5600" w:rsidRDefault="009D5600" w:rsidP="009D5600">
      <w:pPr>
        <w:pStyle w:val="Akapitzlist"/>
        <w:overflowPunct/>
        <w:autoSpaceDE/>
        <w:autoSpaceDN/>
        <w:adjustRightInd/>
        <w:spacing w:before="120" w:after="120"/>
        <w:jc w:val="both"/>
        <w:textAlignment w:val="auto"/>
        <w:rPr>
          <w:rFonts w:asciiTheme="minorHAnsi" w:hAnsiTheme="minorHAnsi" w:cstheme="minorHAnsi"/>
          <w:sz w:val="22"/>
          <w:szCs w:val="22"/>
        </w:rPr>
      </w:pPr>
    </w:p>
    <w:p w14:paraId="2275A296" w14:textId="59385565" w:rsidR="006A6E71" w:rsidRPr="006A6E71" w:rsidRDefault="009D5600" w:rsidP="006A6E71">
      <w:pPr>
        <w:pStyle w:val="Akapitzlist"/>
        <w:numPr>
          <w:ilvl w:val="0"/>
          <w:numId w:val="25"/>
        </w:numPr>
        <w:overflowPunct/>
        <w:autoSpaceDE/>
        <w:autoSpaceDN/>
        <w:adjustRightInd/>
        <w:spacing w:before="120" w:after="120"/>
        <w:jc w:val="both"/>
        <w:textAlignment w:val="auto"/>
        <w:rPr>
          <w:rFonts w:asciiTheme="minorHAnsi" w:hAnsiTheme="minorHAnsi" w:cstheme="minorHAnsi"/>
          <w:sz w:val="22"/>
          <w:szCs w:val="22"/>
        </w:rPr>
      </w:pPr>
      <w:bookmarkStart w:id="4" w:name="_Hlk75857547"/>
      <w:r w:rsidRPr="009D5600">
        <w:rPr>
          <w:rFonts w:asciiTheme="minorHAnsi" w:hAnsiTheme="minorHAnsi" w:cstheme="minorHAnsi"/>
          <w:color w:val="000000"/>
          <w:sz w:val="22"/>
          <w:szCs w:val="22"/>
        </w:rPr>
        <w:lastRenderedPageBreak/>
        <w:t>Kod</w:t>
      </w:r>
      <w:r w:rsidR="006A6E71">
        <w:rPr>
          <w:rFonts w:asciiTheme="minorHAnsi" w:hAnsiTheme="minorHAnsi" w:cstheme="minorHAnsi"/>
          <w:color w:val="000000"/>
          <w:sz w:val="22"/>
          <w:szCs w:val="22"/>
        </w:rPr>
        <w:t>y</w:t>
      </w:r>
      <w:r w:rsidRPr="009D5600">
        <w:rPr>
          <w:rFonts w:asciiTheme="minorHAnsi" w:hAnsiTheme="minorHAnsi" w:cstheme="minorHAnsi"/>
          <w:color w:val="000000"/>
          <w:sz w:val="22"/>
          <w:szCs w:val="22"/>
        </w:rPr>
        <w:t xml:space="preserve"> CPV i nazw</w:t>
      </w:r>
      <w:r w:rsidR="006A6E71">
        <w:rPr>
          <w:rFonts w:asciiTheme="minorHAnsi" w:hAnsiTheme="minorHAnsi" w:cstheme="minorHAnsi"/>
          <w:color w:val="000000"/>
          <w:sz w:val="22"/>
          <w:szCs w:val="22"/>
        </w:rPr>
        <w:t>y</w:t>
      </w:r>
      <w:r w:rsidRPr="009D5600">
        <w:rPr>
          <w:rFonts w:asciiTheme="minorHAnsi" w:hAnsiTheme="minorHAnsi" w:cstheme="minorHAnsi"/>
          <w:color w:val="000000"/>
          <w:sz w:val="22"/>
          <w:szCs w:val="22"/>
        </w:rPr>
        <w:t xml:space="preserve"> zamówienia wg Wspólnego Słownika Zamówień:</w:t>
      </w:r>
    </w:p>
    <w:p w14:paraId="650E8804" w14:textId="77777777" w:rsidR="006A6E71" w:rsidRPr="003E7B80" w:rsidRDefault="006A6E71" w:rsidP="006A6E71">
      <w:pPr>
        <w:jc w:val="both"/>
        <w:rPr>
          <w:sz w:val="16"/>
          <w:szCs w:val="16"/>
        </w:rPr>
      </w:pPr>
      <w:r w:rsidRPr="003E7B80">
        <w:rPr>
          <w:sz w:val="16"/>
          <w:szCs w:val="16"/>
        </w:rPr>
        <w:tab/>
        <w:t>15332000-4 przetworzone owoce i orzechy</w:t>
      </w:r>
    </w:p>
    <w:p w14:paraId="7984E674" w14:textId="77777777" w:rsidR="006A6E71" w:rsidRPr="003E7B80" w:rsidRDefault="006A6E71" w:rsidP="006A6E71">
      <w:pPr>
        <w:jc w:val="both"/>
        <w:rPr>
          <w:sz w:val="16"/>
          <w:szCs w:val="16"/>
        </w:rPr>
      </w:pPr>
      <w:r w:rsidRPr="003E7B80">
        <w:rPr>
          <w:sz w:val="16"/>
          <w:szCs w:val="16"/>
        </w:rPr>
        <w:tab/>
        <w:t>15331000-7 warzywa przetworzone</w:t>
      </w:r>
    </w:p>
    <w:p w14:paraId="7A89EAA5" w14:textId="77777777" w:rsidR="006A6E71" w:rsidRPr="003E7B80" w:rsidRDefault="006A6E71" w:rsidP="006A6E71">
      <w:pPr>
        <w:jc w:val="both"/>
        <w:rPr>
          <w:sz w:val="16"/>
          <w:szCs w:val="16"/>
        </w:rPr>
      </w:pPr>
      <w:r w:rsidRPr="003E7B80">
        <w:rPr>
          <w:sz w:val="16"/>
          <w:szCs w:val="16"/>
        </w:rPr>
        <w:tab/>
        <w:t>15331400-1 warzywa konserwowane i/lub puszkowane</w:t>
      </w:r>
    </w:p>
    <w:p w14:paraId="17FBBB8C" w14:textId="77777777" w:rsidR="006A6E71" w:rsidRPr="003E7B80" w:rsidRDefault="006A6E71" w:rsidP="006A6E71">
      <w:pPr>
        <w:jc w:val="both"/>
        <w:rPr>
          <w:sz w:val="16"/>
          <w:szCs w:val="16"/>
        </w:rPr>
      </w:pPr>
      <w:r w:rsidRPr="003E7B80">
        <w:rPr>
          <w:sz w:val="16"/>
          <w:szCs w:val="16"/>
        </w:rPr>
        <w:tab/>
        <w:t>15331425-2 przecier pomidorowy</w:t>
      </w:r>
    </w:p>
    <w:p w14:paraId="2F56AA39" w14:textId="77777777" w:rsidR="006A6E71" w:rsidRPr="003E7B80" w:rsidRDefault="006A6E71" w:rsidP="006A6E71">
      <w:pPr>
        <w:jc w:val="both"/>
        <w:rPr>
          <w:sz w:val="16"/>
          <w:szCs w:val="16"/>
        </w:rPr>
      </w:pPr>
      <w:r w:rsidRPr="003E7B80">
        <w:rPr>
          <w:sz w:val="16"/>
          <w:szCs w:val="16"/>
        </w:rPr>
        <w:tab/>
        <w:t>15320000-7 soki owocowe i warzywne</w:t>
      </w:r>
    </w:p>
    <w:p w14:paraId="2ACD27AC" w14:textId="77777777" w:rsidR="006A6E71" w:rsidRPr="003E7B80" w:rsidRDefault="006A6E71" w:rsidP="006A6E71">
      <w:pPr>
        <w:jc w:val="both"/>
        <w:rPr>
          <w:sz w:val="16"/>
          <w:szCs w:val="16"/>
        </w:rPr>
      </w:pPr>
      <w:r w:rsidRPr="003E7B80">
        <w:rPr>
          <w:sz w:val="16"/>
          <w:szCs w:val="16"/>
        </w:rPr>
        <w:tab/>
        <w:t>15831500-7 syropy cukrowe</w:t>
      </w:r>
    </w:p>
    <w:p w14:paraId="1B77B898" w14:textId="77777777" w:rsidR="006A6E71" w:rsidRPr="003E7B80" w:rsidRDefault="006A6E71" w:rsidP="006A6E71">
      <w:pPr>
        <w:ind w:left="1980" w:hanging="1404"/>
        <w:jc w:val="both"/>
        <w:rPr>
          <w:sz w:val="16"/>
          <w:szCs w:val="16"/>
        </w:rPr>
      </w:pPr>
      <w:r w:rsidRPr="003E7B80">
        <w:rPr>
          <w:sz w:val="16"/>
          <w:szCs w:val="16"/>
        </w:rPr>
        <w:t xml:space="preserve">   15332200-6 dżemy i marmolady, galaretki owocowe, przeciery z owoców i orzechów oraz pasty do smarowania</w:t>
      </w:r>
    </w:p>
    <w:p w14:paraId="5AF16128" w14:textId="77777777" w:rsidR="006A6E71" w:rsidRPr="003E7B80" w:rsidRDefault="006A6E71" w:rsidP="006A6E71">
      <w:pPr>
        <w:ind w:left="2124" w:hanging="1404"/>
        <w:jc w:val="both"/>
        <w:rPr>
          <w:sz w:val="16"/>
          <w:szCs w:val="16"/>
        </w:rPr>
      </w:pPr>
      <w:r w:rsidRPr="003E7B80">
        <w:rPr>
          <w:sz w:val="16"/>
          <w:szCs w:val="16"/>
        </w:rPr>
        <w:t>15411000-2 oleje zwierzęce lub roślinne</w:t>
      </w:r>
    </w:p>
    <w:p w14:paraId="79290F5F" w14:textId="77777777" w:rsidR="006A6E71" w:rsidRPr="003E7B80" w:rsidRDefault="006A6E71" w:rsidP="006A6E71">
      <w:pPr>
        <w:ind w:left="2124" w:hanging="1404"/>
        <w:jc w:val="both"/>
        <w:rPr>
          <w:sz w:val="16"/>
          <w:szCs w:val="16"/>
        </w:rPr>
      </w:pPr>
      <w:r w:rsidRPr="003E7B80">
        <w:rPr>
          <w:sz w:val="16"/>
          <w:szCs w:val="16"/>
        </w:rPr>
        <w:t>15831000-2 cukier</w:t>
      </w:r>
    </w:p>
    <w:p w14:paraId="373FB988" w14:textId="77777777" w:rsidR="006A6E71" w:rsidRPr="003E7B80" w:rsidRDefault="006A6E71" w:rsidP="006A6E71">
      <w:pPr>
        <w:ind w:left="2124" w:hanging="1404"/>
        <w:jc w:val="both"/>
        <w:rPr>
          <w:sz w:val="16"/>
          <w:szCs w:val="16"/>
        </w:rPr>
      </w:pPr>
      <w:r w:rsidRPr="003E7B80">
        <w:rPr>
          <w:sz w:val="16"/>
          <w:szCs w:val="16"/>
        </w:rPr>
        <w:t>15894000-1 przetworzone produkty spożywcze</w:t>
      </w:r>
    </w:p>
    <w:p w14:paraId="22BD605D" w14:textId="77777777" w:rsidR="006A6E71" w:rsidRPr="003E7B80" w:rsidRDefault="006A6E71" w:rsidP="006A6E71">
      <w:pPr>
        <w:ind w:left="2124" w:hanging="1404"/>
        <w:jc w:val="both"/>
        <w:rPr>
          <w:sz w:val="16"/>
          <w:szCs w:val="16"/>
        </w:rPr>
      </w:pPr>
      <w:r w:rsidRPr="003E7B80">
        <w:rPr>
          <w:sz w:val="16"/>
          <w:szCs w:val="16"/>
        </w:rPr>
        <w:t>15842300-5 wyroby cukiernicze</w:t>
      </w:r>
    </w:p>
    <w:p w14:paraId="56268DFA" w14:textId="77777777" w:rsidR="006A6E71" w:rsidRPr="003E7B80" w:rsidRDefault="006A6E71" w:rsidP="006A6E71">
      <w:pPr>
        <w:ind w:left="2124" w:hanging="1404"/>
        <w:jc w:val="both"/>
        <w:rPr>
          <w:sz w:val="16"/>
          <w:szCs w:val="16"/>
        </w:rPr>
      </w:pPr>
      <w:r w:rsidRPr="003E7B80">
        <w:rPr>
          <w:sz w:val="16"/>
          <w:szCs w:val="16"/>
        </w:rPr>
        <w:t>15860000-4 kawa, herbata i podobne produkty</w:t>
      </w:r>
    </w:p>
    <w:p w14:paraId="20218085" w14:textId="77777777" w:rsidR="006A6E71" w:rsidRPr="003E7B80" w:rsidRDefault="006A6E71" w:rsidP="006A6E71">
      <w:pPr>
        <w:ind w:left="2124" w:hanging="1404"/>
        <w:jc w:val="both"/>
        <w:rPr>
          <w:sz w:val="16"/>
          <w:szCs w:val="16"/>
        </w:rPr>
      </w:pPr>
      <w:r w:rsidRPr="003E7B80">
        <w:rPr>
          <w:sz w:val="16"/>
          <w:szCs w:val="16"/>
        </w:rPr>
        <w:t>15840000-5 kakao; czekolada i wyroby cukiernicze</w:t>
      </w:r>
    </w:p>
    <w:p w14:paraId="404C39D8" w14:textId="77777777" w:rsidR="006A6E71" w:rsidRPr="003E7B80" w:rsidRDefault="006A6E71" w:rsidP="006A6E71">
      <w:pPr>
        <w:ind w:left="2124" w:hanging="1404"/>
        <w:jc w:val="both"/>
        <w:rPr>
          <w:sz w:val="16"/>
          <w:szCs w:val="16"/>
        </w:rPr>
      </w:pPr>
      <w:r w:rsidRPr="003E7B80">
        <w:rPr>
          <w:sz w:val="16"/>
          <w:szCs w:val="16"/>
        </w:rPr>
        <w:t>15842220-0 batony czekoladowe</w:t>
      </w:r>
    </w:p>
    <w:p w14:paraId="4753F0E7" w14:textId="77777777" w:rsidR="006A6E71" w:rsidRPr="003E7B80" w:rsidRDefault="006A6E71" w:rsidP="006A6E71">
      <w:pPr>
        <w:ind w:left="2124" w:hanging="1404"/>
        <w:jc w:val="both"/>
        <w:rPr>
          <w:sz w:val="16"/>
          <w:szCs w:val="16"/>
        </w:rPr>
      </w:pPr>
      <w:r w:rsidRPr="003E7B80">
        <w:rPr>
          <w:sz w:val="16"/>
          <w:szCs w:val="16"/>
        </w:rPr>
        <w:t>15899000-6 proszek do pieczenia</w:t>
      </w:r>
    </w:p>
    <w:p w14:paraId="7A4DBB29" w14:textId="77777777" w:rsidR="006A6E71" w:rsidRPr="003E7B80" w:rsidRDefault="006A6E71" w:rsidP="006A6E71">
      <w:pPr>
        <w:ind w:left="2124" w:hanging="1404"/>
        <w:jc w:val="both"/>
        <w:rPr>
          <w:sz w:val="16"/>
          <w:szCs w:val="16"/>
        </w:rPr>
      </w:pPr>
      <w:r w:rsidRPr="003E7B80">
        <w:rPr>
          <w:sz w:val="16"/>
          <w:szCs w:val="16"/>
        </w:rPr>
        <w:t>15612500-6 produkty piekarskie</w:t>
      </w:r>
    </w:p>
    <w:p w14:paraId="13120DA8" w14:textId="77777777" w:rsidR="006A6E71" w:rsidRPr="003E7B80" w:rsidRDefault="006A6E71" w:rsidP="006A6E71">
      <w:pPr>
        <w:ind w:left="2124" w:hanging="1404"/>
        <w:jc w:val="both"/>
        <w:rPr>
          <w:sz w:val="16"/>
          <w:szCs w:val="16"/>
        </w:rPr>
      </w:pPr>
      <w:r w:rsidRPr="003E7B80">
        <w:rPr>
          <w:sz w:val="16"/>
          <w:szCs w:val="16"/>
        </w:rPr>
        <w:t>15332410-1 owoce suszone</w:t>
      </w:r>
    </w:p>
    <w:p w14:paraId="36A29FF4" w14:textId="77777777" w:rsidR="006A6E71" w:rsidRPr="003E7B80" w:rsidRDefault="006A6E71" w:rsidP="006A6E71">
      <w:pPr>
        <w:ind w:left="2124" w:hanging="1404"/>
        <w:jc w:val="both"/>
        <w:rPr>
          <w:sz w:val="16"/>
          <w:szCs w:val="16"/>
        </w:rPr>
      </w:pPr>
      <w:r w:rsidRPr="003E7B80">
        <w:rPr>
          <w:sz w:val="16"/>
          <w:szCs w:val="16"/>
        </w:rPr>
        <w:t>15332412-5 przetworzone rodzynki</w:t>
      </w:r>
    </w:p>
    <w:p w14:paraId="17DF16C7" w14:textId="77777777" w:rsidR="006A6E71" w:rsidRPr="003E7B80" w:rsidRDefault="006A6E71" w:rsidP="006A6E71">
      <w:pPr>
        <w:ind w:left="2124" w:hanging="1404"/>
        <w:jc w:val="both"/>
        <w:rPr>
          <w:sz w:val="16"/>
          <w:szCs w:val="16"/>
        </w:rPr>
      </w:pPr>
      <w:r w:rsidRPr="003E7B80">
        <w:rPr>
          <w:sz w:val="16"/>
          <w:szCs w:val="16"/>
        </w:rPr>
        <w:t>15600000-4 produkty przemiału ziarna, skrobi i produktów skrobiowych</w:t>
      </w:r>
    </w:p>
    <w:p w14:paraId="6479A08A" w14:textId="77777777" w:rsidR="006A6E71" w:rsidRPr="003E7B80" w:rsidRDefault="006A6E71" w:rsidP="006A6E71">
      <w:pPr>
        <w:ind w:left="2124" w:hanging="1404"/>
        <w:jc w:val="both"/>
        <w:rPr>
          <w:sz w:val="16"/>
          <w:szCs w:val="16"/>
        </w:rPr>
      </w:pPr>
      <w:r w:rsidRPr="003E7B80">
        <w:rPr>
          <w:sz w:val="16"/>
          <w:szCs w:val="16"/>
        </w:rPr>
        <w:t>15870000-7 przyprawy i przyprawy korzenne</w:t>
      </w:r>
    </w:p>
    <w:p w14:paraId="2910BC94" w14:textId="77777777" w:rsidR="006A6E71" w:rsidRPr="003E7B80" w:rsidRDefault="006A6E71" w:rsidP="006A6E71">
      <w:pPr>
        <w:ind w:left="2124" w:hanging="1404"/>
        <w:jc w:val="both"/>
        <w:rPr>
          <w:sz w:val="16"/>
          <w:szCs w:val="16"/>
        </w:rPr>
      </w:pPr>
      <w:r w:rsidRPr="003E7B80">
        <w:rPr>
          <w:sz w:val="16"/>
          <w:szCs w:val="16"/>
        </w:rPr>
        <w:t>15891000-0 zupy i buliony</w:t>
      </w:r>
    </w:p>
    <w:p w14:paraId="021F4992" w14:textId="77777777" w:rsidR="006A6E71" w:rsidRPr="003E7B80" w:rsidRDefault="006A6E71" w:rsidP="006A6E71">
      <w:pPr>
        <w:ind w:left="2124" w:hanging="1404"/>
        <w:jc w:val="both"/>
        <w:rPr>
          <w:sz w:val="16"/>
          <w:szCs w:val="16"/>
        </w:rPr>
      </w:pPr>
      <w:r w:rsidRPr="003E7B80">
        <w:rPr>
          <w:sz w:val="16"/>
          <w:szCs w:val="16"/>
        </w:rPr>
        <w:t>15871000-4 ocet; sosy; mieszanki przypraw; gotowa musztarda</w:t>
      </w:r>
    </w:p>
    <w:p w14:paraId="05560450" w14:textId="77777777" w:rsidR="006A6E71" w:rsidRPr="003E7B80" w:rsidRDefault="006A6E71" w:rsidP="006A6E71">
      <w:pPr>
        <w:ind w:left="2124" w:hanging="1404"/>
        <w:jc w:val="both"/>
        <w:rPr>
          <w:sz w:val="16"/>
          <w:szCs w:val="16"/>
        </w:rPr>
      </w:pPr>
      <w:r w:rsidRPr="003E7B80">
        <w:rPr>
          <w:sz w:val="16"/>
          <w:szCs w:val="16"/>
        </w:rPr>
        <w:t>15872400-5 sól</w:t>
      </w:r>
    </w:p>
    <w:p w14:paraId="4FF0333A" w14:textId="77777777" w:rsidR="006A6E71" w:rsidRPr="003E7B80" w:rsidRDefault="006A6E71" w:rsidP="006A6E71">
      <w:pPr>
        <w:ind w:left="2124" w:hanging="1404"/>
        <w:jc w:val="both"/>
        <w:rPr>
          <w:sz w:val="16"/>
          <w:szCs w:val="16"/>
        </w:rPr>
      </w:pPr>
      <w:r w:rsidRPr="003E7B80">
        <w:rPr>
          <w:sz w:val="16"/>
          <w:szCs w:val="16"/>
        </w:rPr>
        <w:t>15871230-5 ketchup</w:t>
      </w:r>
    </w:p>
    <w:p w14:paraId="4CEA1173" w14:textId="77777777" w:rsidR="006A6E71" w:rsidRPr="003E7B80" w:rsidRDefault="006A6E71" w:rsidP="006A6E71">
      <w:pPr>
        <w:ind w:left="2124" w:hanging="1404"/>
        <w:jc w:val="both"/>
        <w:rPr>
          <w:sz w:val="16"/>
          <w:szCs w:val="16"/>
        </w:rPr>
      </w:pPr>
      <w:r w:rsidRPr="003E7B80">
        <w:rPr>
          <w:sz w:val="16"/>
          <w:szCs w:val="16"/>
        </w:rPr>
        <w:t>15871273-8 majonez</w:t>
      </w:r>
    </w:p>
    <w:p w14:paraId="4AAC4E14" w14:textId="77777777" w:rsidR="006A6E71" w:rsidRPr="003E7B80" w:rsidRDefault="006A6E71" w:rsidP="006A6E71">
      <w:pPr>
        <w:ind w:left="2124" w:hanging="1404"/>
        <w:jc w:val="both"/>
        <w:rPr>
          <w:sz w:val="16"/>
          <w:szCs w:val="16"/>
        </w:rPr>
      </w:pPr>
      <w:r w:rsidRPr="003E7B80">
        <w:rPr>
          <w:sz w:val="16"/>
          <w:szCs w:val="16"/>
        </w:rPr>
        <w:t>15872300-4 zioła</w:t>
      </w:r>
    </w:p>
    <w:p w14:paraId="4F3C4548" w14:textId="77777777" w:rsidR="006A6E71" w:rsidRPr="003E7B80" w:rsidRDefault="006A6E71" w:rsidP="006A6E71">
      <w:pPr>
        <w:ind w:left="2124" w:hanging="1404"/>
        <w:jc w:val="both"/>
        <w:rPr>
          <w:sz w:val="16"/>
          <w:szCs w:val="16"/>
        </w:rPr>
      </w:pPr>
      <w:r w:rsidRPr="003E7B80">
        <w:rPr>
          <w:sz w:val="16"/>
          <w:szCs w:val="16"/>
        </w:rPr>
        <w:t>15872500-6 imbir</w:t>
      </w:r>
    </w:p>
    <w:p w14:paraId="563ACA33" w14:textId="77777777" w:rsidR="006A6E71" w:rsidRPr="003E7B80" w:rsidRDefault="006A6E71" w:rsidP="006A6E71">
      <w:pPr>
        <w:ind w:left="2124" w:hanging="1404"/>
        <w:jc w:val="both"/>
        <w:rPr>
          <w:sz w:val="16"/>
          <w:szCs w:val="16"/>
        </w:rPr>
      </w:pPr>
      <w:r w:rsidRPr="003E7B80">
        <w:rPr>
          <w:sz w:val="16"/>
          <w:szCs w:val="16"/>
        </w:rPr>
        <w:t>15884000-8 produkty dla niemowląt</w:t>
      </w:r>
    </w:p>
    <w:p w14:paraId="286BE7B6" w14:textId="77777777" w:rsidR="006A6E71" w:rsidRPr="003E7B80" w:rsidRDefault="006A6E71" w:rsidP="006A6E71">
      <w:pPr>
        <w:ind w:left="1980" w:hanging="1404"/>
        <w:jc w:val="both"/>
        <w:rPr>
          <w:sz w:val="16"/>
          <w:szCs w:val="16"/>
        </w:rPr>
      </w:pPr>
      <w:r w:rsidRPr="003E7B80">
        <w:rPr>
          <w:sz w:val="16"/>
          <w:szCs w:val="16"/>
        </w:rPr>
        <w:t xml:space="preserve">   15820000-2 sucharki i herbatniki; wyroby piekarskie i ciastkarskie o przedłużonej trwałości</w:t>
      </w:r>
    </w:p>
    <w:p w14:paraId="4EA4FB25" w14:textId="77777777" w:rsidR="006A6E71" w:rsidRPr="003E7B80" w:rsidRDefault="006A6E71" w:rsidP="006A6E71">
      <w:pPr>
        <w:ind w:left="1980" w:hanging="1260"/>
        <w:jc w:val="both"/>
        <w:rPr>
          <w:sz w:val="16"/>
          <w:szCs w:val="16"/>
        </w:rPr>
      </w:pPr>
      <w:r w:rsidRPr="003E7B80">
        <w:rPr>
          <w:sz w:val="16"/>
          <w:szCs w:val="16"/>
        </w:rPr>
        <w:t>15851000-8 produkty mączne</w:t>
      </w:r>
    </w:p>
    <w:p w14:paraId="2A43A5F7" w14:textId="77777777" w:rsidR="006A6E71" w:rsidRPr="003E7B80" w:rsidRDefault="006A6E71" w:rsidP="006A6E71">
      <w:pPr>
        <w:ind w:left="1980" w:hanging="1260"/>
        <w:jc w:val="both"/>
        <w:rPr>
          <w:sz w:val="16"/>
          <w:szCs w:val="16"/>
        </w:rPr>
      </w:pPr>
      <w:r w:rsidRPr="003E7B80">
        <w:rPr>
          <w:sz w:val="16"/>
          <w:szCs w:val="16"/>
        </w:rPr>
        <w:t>15851100-9 makaron niegotowany</w:t>
      </w:r>
    </w:p>
    <w:p w14:paraId="0042C150" w14:textId="77777777" w:rsidR="006A6E71" w:rsidRPr="003E7B80" w:rsidRDefault="006A6E71" w:rsidP="006A6E71">
      <w:pPr>
        <w:ind w:left="1980" w:hanging="1260"/>
        <w:jc w:val="both"/>
        <w:rPr>
          <w:sz w:val="16"/>
          <w:szCs w:val="16"/>
        </w:rPr>
      </w:pPr>
      <w:r w:rsidRPr="003E7B80">
        <w:rPr>
          <w:sz w:val="16"/>
          <w:szCs w:val="16"/>
        </w:rPr>
        <w:t>15981000-8 wody mineralne</w:t>
      </w:r>
    </w:p>
    <w:p w14:paraId="1BFEBF9B" w14:textId="77777777" w:rsidR="006A6E71" w:rsidRPr="003E7B80" w:rsidRDefault="006A6E71" w:rsidP="006A6E71">
      <w:pPr>
        <w:ind w:left="1980" w:hanging="1260"/>
        <w:jc w:val="both"/>
        <w:rPr>
          <w:sz w:val="16"/>
          <w:szCs w:val="16"/>
        </w:rPr>
      </w:pPr>
      <w:r w:rsidRPr="003E7B80">
        <w:rPr>
          <w:sz w:val="16"/>
          <w:szCs w:val="16"/>
        </w:rPr>
        <w:t>15982000-5 napoje orzeźwiające</w:t>
      </w:r>
    </w:p>
    <w:p w14:paraId="170950DD" w14:textId="77777777" w:rsidR="006A6E71" w:rsidRPr="003E7B80" w:rsidRDefault="006A6E71" w:rsidP="006A6E71">
      <w:pPr>
        <w:ind w:left="1980" w:hanging="1260"/>
        <w:jc w:val="both"/>
        <w:rPr>
          <w:sz w:val="16"/>
          <w:szCs w:val="16"/>
        </w:rPr>
      </w:pPr>
      <w:r w:rsidRPr="003E7B80">
        <w:rPr>
          <w:sz w:val="16"/>
          <w:szCs w:val="16"/>
        </w:rPr>
        <w:t>15611000-4 ryż łuskany</w:t>
      </w:r>
    </w:p>
    <w:p w14:paraId="5B6FEEF2" w14:textId="77777777" w:rsidR="006A6E71" w:rsidRPr="003E7B80" w:rsidRDefault="006A6E71" w:rsidP="006A6E71">
      <w:pPr>
        <w:ind w:left="1980" w:hanging="1260"/>
        <w:jc w:val="both"/>
        <w:rPr>
          <w:sz w:val="16"/>
          <w:szCs w:val="16"/>
        </w:rPr>
      </w:pPr>
      <w:r w:rsidRPr="003E7B80">
        <w:rPr>
          <w:sz w:val="16"/>
          <w:szCs w:val="16"/>
        </w:rPr>
        <w:t>03221210-1 fasola</w:t>
      </w:r>
    </w:p>
    <w:p w14:paraId="702EB0BF" w14:textId="77777777" w:rsidR="006A6E71" w:rsidRPr="003E7B80" w:rsidRDefault="006A6E71" w:rsidP="006A6E71">
      <w:pPr>
        <w:ind w:left="1980" w:hanging="1260"/>
        <w:jc w:val="both"/>
        <w:rPr>
          <w:sz w:val="16"/>
          <w:szCs w:val="16"/>
        </w:rPr>
      </w:pPr>
      <w:r w:rsidRPr="003E7B80">
        <w:rPr>
          <w:sz w:val="16"/>
          <w:szCs w:val="16"/>
        </w:rPr>
        <w:t>03221220-4 groch</w:t>
      </w:r>
    </w:p>
    <w:p w14:paraId="4A3F92BC" w14:textId="77777777" w:rsidR="006A6E71" w:rsidRPr="003E7B80" w:rsidRDefault="006A6E71" w:rsidP="006A6E71">
      <w:pPr>
        <w:ind w:left="1980" w:hanging="1260"/>
        <w:jc w:val="both"/>
        <w:rPr>
          <w:sz w:val="16"/>
          <w:szCs w:val="16"/>
        </w:rPr>
      </w:pPr>
      <w:r w:rsidRPr="003E7B80">
        <w:rPr>
          <w:sz w:val="16"/>
          <w:szCs w:val="16"/>
        </w:rPr>
        <w:t>24911000-3 żelatyny</w:t>
      </w:r>
    </w:p>
    <w:p w14:paraId="03ED202D" w14:textId="77777777" w:rsidR="006A6E71" w:rsidRPr="003E7B80" w:rsidRDefault="006A6E71" w:rsidP="006A6E71">
      <w:pPr>
        <w:ind w:left="1980" w:hanging="1260"/>
        <w:jc w:val="both"/>
        <w:rPr>
          <w:sz w:val="16"/>
          <w:szCs w:val="16"/>
        </w:rPr>
      </w:pPr>
      <w:r w:rsidRPr="003E7B80">
        <w:rPr>
          <w:sz w:val="16"/>
          <w:szCs w:val="16"/>
        </w:rPr>
        <w:t>15613313-5 muesli i produkty równoważne</w:t>
      </w:r>
    </w:p>
    <w:p w14:paraId="63CA5AE9" w14:textId="77777777" w:rsidR="006A6E71" w:rsidRDefault="006A6E71" w:rsidP="006A6E71">
      <w:pPr>
        <w:overflowPunct/>
        <w:autoSpaceDE/>
        <w:autoSpaceDN/>
        <w:adjustRightInd/>
        <w:spacing w:line="22" w:lineRule="atLeast"/>
        <w:ind w:right="-568"/>
        <w:textAlignment w:val="auto"/>
        <w:rPr>
          <w:rFonts w:asciiTheme="minorHAnsi" w:hAnsiTheme="minorHAnsi" w:cstheme="minorHAnsi"/>
          <w:sz w:val="22"/>
          <w:szCs w:val="22"/>
        </w:rPr>
      </w:pPr>
    </w:p>
    <w:p w14:paraId="3E8B3714" w14:textId="01D89A04" w:rsidR="00012F5F" w:rsidRDefault="00012F5F" w:rsidP="00012F5F">
      <w:pPr>
        <w:pStyle w:val="Akapitzlist"/>
        <w:numPr>
          <w:ilvl w:val="0"/>
          <w:numId w:val="25"/>
        </w:numPr>
        <w:overflowPunct/>
        <w:autoSpaceDE/>
        <w:autoSpaceDN/>
        <w:adjustRightInd/>
        <w:spacing w:line="22" w:lineRule="atLeast"/>
        <w:ind w:right="-568"/>
        <w:textAlignment w:val="auto"/>
        <w:rPr>
          <w:rFonts w:asciiTheme="minorHAnsi" w:hAnsiTheme="minorHAnsi" w:cstheme="minorHAnsi"/>
          <w:color w:val="000000"/>
          <w:sz w:val="22"/>
          <w:szCs w:val="22"/>
        </w:rPr>
      </w:pPr>
      <w:r w:rsidRPr="00012F5F">
        <w:rPr>
          <w:rFonts w:asciiTheme="minorHAnsi" w:hAnsiTheme="minorHAnsi" w:cstheme="minorHAnsi"/>
          <w:color w:val="000000"/>
          <w:sz w:val="22"/>
          <w:szCs w:val="22"/>
        </w:rPr>
        <w:t>Szczegółowy opis or</w:t>
      </w:r>
      <w:r w:rsidR="006A6E71">
        <w:rPr>
          <w:rFonts w:asciiTheme="minorHAnsi" w:hAnsiTheme="minorHAnsi" w:cstheme="minorHAnsi"/>
          <w:color w:val="000000"/>
          <w:sz w:val="22"/>
          <w:szCs w:val="22"/>
        </w:rPr>
        <w:t>az sposób realizacji zamówienia:</w:t>
      </w:r>
    </w:p>
    <w:p w14:paraId="6CE59683"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umowy będzie pochodził z bieżącej produkcji i spełniał wymagania ustawy z dnia 25 sierpnia 2006 r. o bezpieczeństwie żywności i żywienia (t.j. Dz. U. 2020 r. poz. 2021) oraz rozporządzeń wydanych na jej podstawie,</w:t>
      </w:r>
    </w:p>
    <w:p w14:paraId="3ECC14EE"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zamówienia będzie spełniał wymagania, jakie powinny spełniać produkty pochodzenia zwierzęcego zgodnie z ustawą z dnia 16 grudnia 2005 r. o produktach pochodzenia zwierzęcego (t.j. Dz.U. 2020, poz. 1753),</w:t>
      </w:r>
    </w:p>
    <w:p w14:paraId="364BB35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zobowiązany jest dostarczać towary będące przedmiotem zamówienia, które spełniają wymogi jakościowe i higieniczno – sanitarne określone obowiązującymi normami, wolne od wad, posiadające określony termin przydatności do spożycia i właściwie etykietowany,</w:t>
      </w:r>
    </w:p>
    <w:p w14:paraId="112B27D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dostarczany towar będzie pochodził od producentów objętych stałym nadzorem Państwowego Inspektora Sanitarnego,</w:t>
      </w:r>
    </w:p>
    <w:p w14:paraId="3FA4D8F2" w14:textId="1069279A"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 xml:space="preserve">wykonawca gwarantuje dostarczenie towaru odpowiadającego parametrom ilościowym i jakościowym określonym przez zamawiającego oraz, </w:t>
      </w:r>
      <w:r w:rsidRPr="006A6E71">
        <w:rPr>
          <w:rFonts w:asciiTheme="minorHAnsi" w:hAnsiTheme="minorHAnsi" w:cstheme="minorHAnsi"/>
          <w:color w:val="000000"/>
          <w:sz w:val="22"/>
          <w:szCs w:val="22"/>
        </w:rPr>
        <w:t xml:space="preserve">że w dniu dostawy </w:t>
      </w:r>
      <w:r w:rsidR="003D7FB1" w:rsidRPr="003D7FB1">
        <w:rPr>
          <w:rFonts w:asciiTheme="minorHAnsi" w:hAnsiTheme="minorHAnsi" w:cs="Arial"/>
          <w:color w:val="000000"/>
          <w:sz w:val="22"/>
          <w:szCs w:val="22"/>
        </w:rPr>
        <w:t>dostarczony towar będzie posiadał</w:t>
      </w:r>
      <w:r w:rsidR="003D7FB1" w:rsidRPr="003D7FB1">
        <w:rPr>
          <w:rFonts w:asciiTheme="minorHAnsi" w:hAnsiTheme="minorHAnsi" w:cs="Arial"/>
          <w:sz w:val="22"/>
          <w:szCs w:val="22"/>
        </w:rPr>
        <w:t xml:space="preserve"> termin ważności w wartości 70 %</w:t>
      </w:r>
      <w:r w:rsidR="003D7FB1">
        <w:rPr>
          <w:rFonts w:asciiTheme="minorHAnsi" w:hAnsiTheme="minorHAnsi" w:cs="Arial"/>
          <w:sz w:val="22"/>
          <w:szCs w:val="22"/>
        </w:rPr>
        <w:t xml:space="preserve"> </w:t>
      </w:r>
      <w:r w:rsidRPr="006A6E71">
        <w:rPr>
          <w:rFonts w:asciiTheme="minorHAnsi" w:hAnsiTheme="minorHAnsi" w:cstheme="minorHAnsi"/>
          <w:sz w:val="22"/>
          <w:szCs w:val="22"/>
        </w:rPr>
        <w:t>terminu ważności określonego przez producenta oraz, że dostarczany towar będzie spełniać wymogi systemu HACCP,</w:t>
      </w:r>
    </w:p>
    <w:p w14:paraId="3223945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dostarczony towar będzie I klasy w zakresie jakości, zgodny z Polskimi Normami przenoszącymi normy europejskie w oparciu o przepisy ustawy z dnia 21 grudnia 2000 r. o jakości handlowej artykułów rolno – spożywczych (t.j. Dz. U. 2021, poz. 630),</w:t>
      </w:r>
    </w:p>
    <w:p w14:paraId="19FE413F"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na każde żądanie zamawiającego wykonawca jest zobowiązany okazać w stosunku do każdego produktu odpowiedni certyfikat zgodności z Polską Normą lub normami europejskimi oraz dokumenty potwierdzające, że producent w procesie produkcji i obrocie, a sprzedawca w obrocie w zakresie realizacji przedmiotu umowy ma wdrożony i stosuje zintegrowany system zarządzania HACCP,</w:t>
      </w:r>
    </w:p>
    <w:p w14:paraId="4A19C27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zobowiązuje się dostarczać towar środkiem transportu przystosowanym do przewozu przedmiotu umowy, zgodnie z obowiązującymi wymaganiami GMP/GHP oraz systemem HACCP,</w:t>
      </w:r>
    </w:p>
    <w:p w14:paraId="5946FC84"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użyty do transportu pojazd będzie uwzględniać właściwość towaru i zabezpieczać jego jakość przed ujemnymi wpływami warunków atmosferycznych i uszkodzeniami,</w:t>
      </w:r>
    </w:p>
    <w:p w14:paraId="13523C4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osoby wykonujące przedmiot umowy (kierowcy, pracownicy obsługi) muszą posiadać aktualne zaświadczenia lekarskie (sanitarno-epidemiologiczne), zezwalające na pracę w kontakcie z żywnością,</w:t>
      </w:r>
    </w:p>
    <w:p w14:paraId="54DE5D7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przedmiot umowy będzie dostarczany do zamawiającego w opakowaniach zabezpieczających jakość handlową i zdrowotną dostarczanych towarów  i odpowiadających warunkom transportu, odbioru i przechowywania,</w:t>
      </w:r>
    </w:p>
    <w:p w14:paraId="71B43528" w14:textId="77777777" w:rsidR="006A6E71" w:rsidRP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wymagania w zakresie opakowań: opakowania czyste, bez obcych zapachów, przeznaczone tylko do jednego (przedmiotowego) asortymentu, nie uszkodzone mechanicznie, elementy powinny być ułożone w opakowaniu w sposób nie powodujący deformacji i zapewniający estetyczny wygląd towaru.</w:t>
      </w:r>
    </w:p>
    <w:p w14:paraId="6AC77B78" w14:textId="77777777" w:rsidR="006A6E71" w:rsidRPr="00012F5F" w:rsidRDefault="006A6E71" w:rsidP="006A6E71">
      <w:pPr>
        <w:pStyle w:val="Akapitzlist"/>
        <w:overflowPunct/>
        <w:autoSpaceDE/>
        <w:autoSpaceDN/>
        <w:adjustRightInd/>
        <w:spacing w:line="22" w:lineRule="atLeast"/>
        <w:ind w:right="-568"/>
        <w:textAlignment w:val="auto"/>
        <w:rPr>
          <w:rFonts w:asciiTheme="minorHAnsi" w:hAnsiTheme="minorHAnsi" w:cstheme="minorHAnsi"/>
          <w:color w:val="000000"/>
          <w:sz w:val="22"/>
          <w:szCs w:val="22"/>
        </w:rPr>
      </w:pPr>
    </w:p>
    <w:bookmarkEnd w:id="4"/>
    <w:p w14:paraId="16AA7F06" w14:textId="5E8651C2" w:rsidR="00051CE5" w:rsidRPr="00051CE5" w:rsidRDefault="00051CE5" w:rsidP="00051CE5">
      <w:pPr>
        <w:pStyle w:val="Akapitzlist"/>
        <w:numPr>
          <w:ilvl w:val="0"/>
          <w:numId w:val="25"/>
        </w:numPr>
        <w:shd w:val="clear" w:color="auto" w:fill="FFFFFF" w:themeFill="background1"/>
        <w:spacing w:line="276" w:lineRule="auto"/>
        <w:jc w:val="both"/>
        <w:rPr>
          <w:rFonts w:asciiTheme="minorHAnsi" w:hAnsiTheme="minorHAnsi" w:cstheme="minorHAnsi"/>
          <w:color w:val="000000"/>
          <w:sz w:val="22"/>
          <w:szCs w:val="22"/>
        </w:rPr>
      </w:pPr>
      <w:r w:rsidRPr="00157AD2">
        <w:rPr>
          <w:rFonts w:cs="Arial"/>
          <w:bCs/>
          <w:sz w:val="20"/>
          <w:lang w:eastAsia="en-US"/>
        </w:rPr>
        <w:t xml:space="preserve">O ile w opisie przedmiotu zamówienia, Zamawiający wskazuje nazwy producentów oznacza to, że Wykonawca może przyjąć rozwiązania wskazane przez Zamawiającego lub równoważne. </w:t>
      </w:r>
      <w:r w:rsidRPr="00051CE5">
        <w:rPr>
          <w:rFonts w:cs="Arial"/>
          <w:bCs/>
          <w:sz w:val="20"/>
          <w:lang w:eastAsia="en-US"/>
        </w:rPr>
        <w:t xml:space="preserve">Wszystkie określenia i nazwy służą jedynie do określenia parametrów jakościowych towarów. </w:t>
      </w:r>
    </w:p>
    <w:p w14:paraId="1EE9F37B" w14:textId="07895175" w:rsidR="009D5600" w:rsidRPr="00AC04D3" w:rsidRDefault="00051CE5" w:rsidP="00051CE5">
      <w:pPr>
        <w:pStyle w:val="Akapitzlist"/>
        <w:numPr>
          <w:ilvl w:val="0"/>
          <w:numId w:val="25"/>
        </w:numPr>
        <w:shd w:val="clear" w:color="auto" w:fill="FFFFFF" w:themeFill="background1"/>
        <w:tabs>
          <w:tab w:val="left" w:pos="360"/>
        </w:tabs>
        <w:overflowPunct/>
        <w:autoSpaceDE/>
        <w:autoSpaceDN/>
        <w:adjustRightInd/>
        <w:spacing w:after="200" w:line="276" w:lineRule="auto"/>
        <w:jc w:val="both"/>
        <w:textAlignment w:val="auto"/>
        <w:rPr>
          <w:rFonts w:asciiTheme="minorHAnsi" w:hAnsiTheme="minorHAnsi" w:cstheme="minorHAnsi"/>
          <w:sz w:val="22"/>
          <w:szCs w:val="22"/>
        </w:rPr>
      </w:pPr>
      <w:r w:rsidRPr="00915605">
        <w:rPr>
          <w:rFonts w:cs="Arial"/>
          <w:bCs/>
          <w:sz w:val="20"/>
          <w:lang w:eastAsia="en-US"/>
        </w:rPr>
        <w:t>Zamawiający uzna, że oferta jest równoważna, jeżeli przedstawia przedmiot zamówienia                    o właściwościach jakościowych takich samych lub lepszych od ty</w:t>
      </w:r>
      <w:r>
        <w:rPr>
          <w:rFonts w:cs="Arial"/>
          <w:bCs/>
          <w:sz w:val="20"/>
          <w:lang w:eastAsia="en-US"/>
        </w:rPr>
        <w:t>ch, które zostały określone w S</w:t>
      </w:r>
      <w:r w:rsidRPr="00915605">
        <w:rPr>
          <w:rFonts w:cs="Arial"/>
          <w:bCs/>
          <w:sz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r>
        <w:rPr>
          <w:rFonts w:cs="Arial"/>
          <w:bCs/>
          <w:sz w:val="20"/>
          <w:lang w:eastAsia="en-US"/>
        </w:rPr>
        <w:t>.</w:t>
      </w:r>
    </w:p>
    <w:p w14:paraId="22AC33CE" w14:textId="18FF07F2" w:rsidR="00AC04D3" w:rsidRPr="00AC04D3" w:rsidRDefault="00AC04D3" w:rsidP="00AC04D3">
      <w:pPr>
        <w:pStyle w:val="Akapitzlist"/>
        <w:numPr>
          <w:ilvl w:val="0"/>
          <w:numId w:val="25"/>
        </w:numPr>
        <w:shd w:val="clear" w:color="auto" w:fill="FFFFFF" w:themeFill="background1"/>
        <w:tabs>
          <w:tab w:val="left" w:pos="360"/>
        </w:tabs>
        <w:overflowPunct/>
        <w:autoSpaceDE/>
        <w:autoSpaceDN/>
        <w:adjustRightInd/>
        <w:spacing w:after="200"/>
        <w:jc w:val="both"/>
        <w:textAlignment w:val="auto"/>
        <w:rPr>
          <w:rFonts w:asciiTheme="minorHAnsi" w:hAnsiTheme="minorHAnsi" w:cstheme="minorHAnsi"/>
          <w:sz w:val="22"/>
          <w:szCs w:val="22"/>
        </w:rPr>
      </w:pPr>
      <w:r w:rsidRPr="00AC04D3">
        <w:rPr>
          <w:rFonts w:asciiTheme="minorHAnsi" w:hAnsiTheme="minorHAnsi"/>
        </w:rPr>
        <w:t xml:space="preserve">Wykonawca, który powoła się na rozwiązania równoważne z opisanymi przez Zamawiającego, jest zobowiązany wykazać, że zaproponowane przez niego </w:t>
      </w:r>
      <w:r>
        <w:rPr>
          <w:rFonts w:asciiTheme="minorHAnsi" w:hAnsiTheme="minorHAnsi"/>
        </w:rPr>
        <w:t>towary</w:t>
      </w:r>
      <w:r w:rsidRPr="00AC04D3">
        <w:rPr>
          <w:rFonts w:asciiTheme="minorHAnsi" w:hAnsiTheme="minorHAnsi"/>
        </w:rPr>
        <w:t xml:space="preserve"> spełniają (są równoważne) wymagania określone przez Zamawiającego. W takim przypadku Wykonawca zobowią</w:t>
      </w:r>
      <w:r>
        <w:rPr>
          <w:rFonts w:asciiTheme="minorHAnsi" w:hAnsiTheme="minorHAnsi"/>
        </w:rPr>
        <w:t xml:space="preserve">zany jest podać w ofercie nazwy </w:t>
      </w:r>
      <w:r w:rsidRPr="00AC04D3">
        <w:rPr>
          <w:rFonts w:asciiTheme="minorHAnsi" w:hAnsiTheme="minorHAnsi"/>
        </w:rPr>
        <w:t xml:space="preserve">i producentów przyjętych do wyceny i zastosowania przy realizacji zamówienia oferowanych produktów oraz przedłożyć odpowiednie dokumenty (w języku polskim) opisujące parametry </w:t>
      </w:r>
      <w:r>
        <w:rPr>
          <w:rFonts w:asciiTheme="minorHAnsi" w:hAnsiTheme="minorHAnsi"/>
        </w:rPr>
        <w:t>jakościowe</w:t>
      </w:r>
      <w:r w:rsidRPr="00AC04D3">
        <w:rPr>
          <w:rFonts w:asciiTheme="minorHAnsi" w:hAnsiTheme="minorHAnsi"/>
        </w:rPr>
        <w:t xml:space="preserve"> oraz producenta, wymagane przepisami certyfikaty i inne dokumenty, pozwalające jednoznacznie stwierdzić, że są one rzeczywiście równoważne. Równoważność pod względem parametrów </w:t>
      </w:r>
      <w:r>
        <w:rPr>
          <w:rFonts w:asciiTheme="minorHAnsi" w:hAnsiTheme="minorHAnsi"/>
        </w:rPr>
        <w:t>jakościowych</w:t>
      </w:r>
      <w:r w:rsidRPr="00AC04D3">
        <w:rPr>
          <w:rFonts w:asciiTheme="minorHAnsi" w:hAnsiTheme="minorHAnsi"/>
        </w:rPr>
        <w:t xml:space="preserve"> ma w szczególności zapewnić uzyskanie parametrów nie gorszych od założonych w niniejszej SWZ.</w:t>
      </w:r>
    </w:p>
    <w:p w14:paraId="3B2982A7" w14:textId="69F3C398" w:rsidR="00051CE5" w:rsidRPr="00051CE5" w:rsidRDefault="00051CE5" w:rsidP="00051CE5">
      <w:pPr>
        <w:pStyle w:val="Akapitzlist"/>
        <w:numPr>
          <w:ilvl w:val="0"/>
          <w:numId w:val="25"/>
        </w:numPr>
        <w:shd w:val="clear" w:color="auto" w:fill="FFFFFF" w:themeFill="background1"/>
        <w:tabs>
          <w:tab w:val="left" w:pos="360"/>
        </w:tabs>
        <w:overflowPunct/>
        <w:autoSpaceDE/>
        <w:autoSpaceDN/>
        <w:adjustRightInd/>
        <w:spacing w:after="200" w:line="276" w:lineRule="auto"/>
        <w:jc w:val="both"/>
        <w:textAlignment w:val="auto"/>
        <w:rPr>
          <w:rFonts w:asciiTheme="minorHAnsi" w:hAnsiTheme="minorHAnsi" w:cstheme="minorHAnsi"/>
          <w:sz w:val="22"/>
          <w:szCs w:val="22"/>
        </w:rPr>
      </w:pPr>
      <w:r w:rsidRPr="00C0044D">
        <w:rPr>
          <w:rFonts w:asciiTheme="minorHAnsi" w:hAnsiTheme="minorHAnsi" w:cstheme="minorHAnsi"/>
          <w:sz w:val="22"/>
          <w:szCs w:val="22"/>
        </w:rPr>
        <w:t>Zamawiający nie przewiduje udzielania zamówień, o których mowa w art. 214 ust 1 pkt 8.</w:t>
      </w:r>
    </w:p>
    <w:p w14:paraId="4D83727F" w14:textId="77777777" w:rsidR="00345F86" w:rsidRPr="009D5600" w:rsidRDefault="00345F86" w:rsidP="00345F86">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VI. TERMIN</w:t>
      </w:r>
      <w:r>
        <w:rPr>
          <w:rFonts w:asciiTheme="minorHAnsi" w:hAnsiTheme="minorHAnsi" w:cstheme="minorHAnsi"/>
          <w:b/>
          <w:sz w:val="22"/>
          <w:szCs w:val="22"/>
        </w:rPr>
        <w:t xml:space="preserve"> I MIEJSCE</w:t>
      </w:r>
      <w:r w:rsidRPr="009D5600">
        <w:rPr>
          <w:rFonts w:asciiTheme="minorHAnsi" w:hAnsiTheme="minorHAnsi" w:cstheme="minorHAnsi"/>
          <w:b/>
          <w:sz w:val="22"/>
          <w:szCs w:val="22"/>
        </w:rPr>
        <w:t xml:space="preserve"> WYKONANIA ZAMÓWIENIA                          </w:t>
      </w:r>
    </w:p>
    <w:p w14:paraId="46CC4FCC" w14:textId="77777777" w:rsidR="00345F86" w:rsidRDefault="00345F86" w:rsidP="00345F86">
      <w:pPr>
        <w:pStyle w:val="NormalnyWeb"/>
        <w:numPr>
          <w:ilvl w:val="0"/>
          <w:numId w:val="34"/>
        </w:numPr>
        <w:spacing w:before="120" w:after="0"/>
        <w:ind w:left="709" w:hanging="283"/>
        <w:rPr>
          <w:rFonts w:asciiTheme="minorHAnsi" w:hAnsiTheme="minorHAnsi" w:cstheme="minorHAnsi"/>
          <w:b/>
          <w:bCs/>
          <w:color w:val="000000"/>
          <w:sz w:val="22"/>
          <w:szCs w:val="22"/>
        </w:rPr>
      </w:pPr>
      <w:r w:rsidRPr="00C0044D">
        <w:rPr>
          <w:rFonts w:asciiTheme="minorHAnsi" w:hAnsiTheme="minorHAnsi" w:cstheme="minorHAnsi"/>
          <w:sz w:val="22"/>
          <w:szCs w:val="22"/>
        </w:rPr>
        <w:t xml:space="preserve">Termin wykonania zamówienia: </w:t>
      </w:r>
      <w:r>
        <w:rPr>
          <w:rFonts w:asciiTheme="minorHAnsi" w:hAnsiTheme="minorHAnsi" w:cstheme="minorHAnsi"/>
          <w:b/>
          <w:bCs/>
          <w:sz w:val="22"/>
          <w:szCs w:val="22"/>
        </w:rPr>
        <w:t>okres 12 miesięcy, tj. od 1.01.2022 do 31.12.2022 r</w:t>
      </w:r>
      <w:r w:rsidRPr="00672330">
        <w:rPr>
          <w:rFonts w:asciiTheme="minorHAnsi" w:eastAsia="Times New Roman" w:hAnsiTheme="minorHAnsi" w:cstheme="minorHAnsi"/>
          <w:b/>
          <w:bCs/>
          <w:color w:val="000000"/>
          <w:sz w:val="22"/>
          <w:szCs w:val="22"/>
        </w:rPr>
        <w:t>.</w:t>
      </w:r>
      <w:r w:rsidRPr="009D5600">
        <w:rPr>
          <w:rFonts w:asciiTheme="minorHAnsi" w:hAnsiTheme="minorHAnsi" w:cstheme="minorHAnsi"/>
          <w:b/>
          <w:bCs/>
          <w:color w:val="000000"/>
          <w:sz w:val="22"/>
          <w:szCs w:val="22"/>
        </w:rPr>
        <w:t xml:space="preserve"> </w:t>
      </w:r>
    </w:p>
    <w:p w14:paraId="271E20E6" w14:textId="77777777" w:rsidR="00345F86" w:rsidRPr="00AE405E" w:rsidRDefault="00345F86" w:rsidP="00345F86">
      <w:pPr>
        <w:pStyle w:val="NormalnyWeb"/>
        <w:numPr>
          <w:ilvl w:val="0"/>
          <w:numId w:val="34"/>
        </w:numPr>
        <w:spacing w:before="120" w:after="0"/>
        <w:ind w:left="709" w:hanging="283"/>
        <w:rPr>
          <w:rFonts w:asciiTheme="minorHAnsi" w:hAnsiTheme="minorHAnsi" w:cstheme="minorHAnsi"/>
          <w:b/>
          <w:bCs/>
          <w:color w:val="000000"/>
          <w:sz w:val="22"/>
          <w:szCs w:val="22"/>
        </w:rPr>
      </w:pPr>
      <w:r w:rsidRPr="00AE405E">
        <w:rPr>
          <w:rFonts w:asciiTheme="minorHAnsi" w:hAnsiTheme="minorHAnsi" w:cs="Arial"/>
          <w:sz w:val="22"/>
          <w:szCs w:val="22"/>
        </w:rPr>
        <w:t>Miejscem dostawy przedmiotu zamówienia są wskazane przez zamawiającego magazyny:</w:t>
      </w:r>
    </w:p>
    <w:p w14:paraId="49E0DE96" w14:textId="77777777" w:rsidR="00345F86" w:rsidRPr="00AE405E" w:rsidRDefault="00345F86" w:rsidP="00345F86">
      <w:pPr>
        <w:numPr>
          <w:ilvl w:val="0"/>
          <w:numId w:val="35"/>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„Promień Życia” w Bydgoszczy, ul. Łomżyńska 54,</w:t>
      </w:r>
    </w:p>
    <w:p w14:paraId="52C801D3" w14:textId="77777777" w:rsidR="00345F86" w:rsidRPr="00AE405E" w:rsidRDefault="00345F86" w:rsidP="00345F86">
      <w:pPr>
        <w:numPr>
          <w:ilvl w:val="0"/>
          <w:numId w:val="35"/>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„Słoneczko” w Bydgoszczy, ul. Gałczyńskiego 2,</w:t>
      </w:r>
    </w:p>
    <w:p w14:paraId="5DFAD39E" w14:textId="77777777" w:rsidR="00345F86" w:rsidRPr="00AE405E" w:rsidRDefault="00345F86" w:rsidP="00345F86">
      <w:pPr>
        <w:numPr>
          <w:ilvl w:val="0"/>
          <w:numId w:val="35"/>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„Jesień Życia” w Bydgoszczy, ul. Mińska 15a.</w:t>
      </w: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7967901F" w:rsidR="009D5600" w:rsidRDefault="009D5600" w:rsidP="00016FB9">
      <w:pPr>
        <w:pStyle w:val="Akapitzlist"/>
        <w:numPr>
          <w:ilvl w:val="0"/>
          <w:numId w:val="33"/>
        </w:numPr>
        <w:spacing w:line="22" w:lineRule="atLeast"/>
        <w:jc w:val="both"/>
        <w:rPr>
          <w:rFonts w:asciiTheme="minorHAnsi" w:hAnsiTheme="minorHAnsi" w:cstheme="minorHAnsi"/>
          <w:sz w:val="22"/>
          <w:szCs w:val="22"/>
        </w:rPr>
      </w:pPr>
      <w:r w:rsidRPr="00016FB9">
        <w:rPr>
          <w:rFonts w:asciiTheme="minorHAnsi" w:hAnsiTheme="minorHAnsi" w:cstheme="minorHAnsi"/>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1510E9EE" w14:textId="0526698B" w:rsidR="00016FB9" w:rsidRPr="00016FB9" w:rsidRDefault="00016FB9" w:rsidP="00016FB9">
      <w:pPr>
        <w:pStyle w:val="Akapitzlist"/>
        <w:numPr>
          <w:ilvl w:val="0"/>
          <w:numId w:val="33"/>
        </w:numPr>
        <w:spacing w:line="22" w:lineRule="atLeast"/>
        <w:jc w:val="both"/>
        <w:rPr>
          <w:rFonts w:asciiTheme="minorHAnsi" w:hAnsiTheme="minorHAnsi" w:cstheme="minorHAnsi"/>
          <w:sz w:val="22"/>
          <w:szCs w:val="22"/>
        </w:rPr>
      </w:pPr>
      <w:r>
        <w:rPr>
          <w:rFonts w:asciiTheme="minorHAnsi" w:hAnsiTheme="minorHAnsi" w:cstheme="minorHAnsi"/>
          <w:sz w:val="22"/>
          <w:szCs w:val="22"/>
        </w:rPr>
        <w:t>Zamawiający przewiduje możliwość zmiany postanowień zawartej umowy w stosunku do treści oferty, na podstawie której dokonano wyboru wykonawcy, zgodnie z warunkami zawartymi w załączniku nr 3 do SWZ.</w:t>
      </w:r>
    </w:p>
    <w:p w14:paraId="175E2800" w14:textId="77777777" w:rsidR="00BF4CD3" w:rsidRPr="009D5600" w:rsidRDefault="00BF4CD3" w:rsidP="009D5600">
      <w:pPr>
        <w:spacing w:line="22" w:lineRule="atLeast"/>
        <w:jc w:val="both"/>
        <w:rPr>
          <w:rFonts w:asciiTheme="minorHAnsi" w:hAnsiTheme="minorHAnsi" w:cstheme="minorHAnsi"/>
          <w:sz w:val="22"/>
          <w:szCs w:val="22"/>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5635AA2"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a Wykonawcą, odbywa się w języku polskim przy użyciu środków komunikacji elektronicznej za pośrednictwem platformy zakupowej pod adresem: </w:t>
      </w:r>
      <w:hyperlink r:id="rId11"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wyświetlacz ekranowy umożliwiający pracę w rozdzielczości nie niższej niż 1024x768 pikseli,</w:t>
      </w:r>
    </w:p>
    <w:p w14:paraId="6EAA9A6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zainstalowane oprogramowanie do odczytu plików w formacie .pdf,</w:t>
      </w:r>
    </w:p>
    <w:p w14:paraId="21F13AEE" w14:textId="77777777" w:rsidR="009D5600" w:rsidRPr="00972A4A"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72A4A">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2"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3"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C0044D">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C0044D">
        <w:rPr>
          <w:rFonts w:asciiTheme="minorHAnsi" w:hAnsiTheme="minorHAnsi" w:cstheme="minorHAnsi"/>
          <w:b/>
          <w:sz w:val="22"/>
          <w:szCs w:val="22"/>
        </w:rPr>
        <w:t>Składanie dokumentów, oświadczeń, wniosków, zawiadomień, zapytań oraz przekazywanie informacji</w:t>
      </w:r>
      <w:r w:rsidRPr="00C0044D">
        <w:rPr>
          <w:rFonts w:asciiTheme="minorHAnsi" w:hAnsiTheme="minorHAnsi" w:cstheme="minorHAnsi"/>
          <w:sz w:val="22"/>
          <w:szCs w:val="22"/>
        </w:rPr>
        <w:t xml:space="preserve"> odbywa się elektronicznie za pośrednictwem </w:t>
      </w:r>
      <w:hyperlink r:id="rId14" w:history="1">
        <w:r w:rsidRPr="00C0044D">
          <w:rPr>
            <w:rStyle w:val="Hipercze"/>
            <w:rFonts w:asciiTheme="minorHAnsi" w:eastAsia="Calibri" w:hAnsiTheme="minorHAnsi" w:cstheme="minorHAnsi"/>
            <w:color w:val="auto"/>
            <w:sz w:val="22"/>
            <w:szCs w:val="22"/>
            <w:u w:val="none"/>
          </w:rPr>
          <w:t>https://platformazakupowa.pl/pn/bydgoszcz</w:t>
        </w:r>
      </w:hyperlink>
      <w:r w:rsidRPr="00C0044D">
        <w:rPr>
          <w:rFonts w:asciiTheme="minorHAnsi" w:eastAsia="Calibri" w:hAnsiTheme="minorHAnsi" w:cstheme="minorHAnsi"/>
          <w:sz w:val="22"/>
          <w:szCs w:val="22"/>
        </w:rPr>
        <w:t xml:space="preserve"> i formularza </w:t>
      </w:r>
      <w:r w:rsidRPr="00C0044D">
        <w:rPr>
          <w:rFonts w:asciiTheme="minorHAnsi" w:eastAsia="Calibri" w:hAnsiTheme="minorHAnsi" w:cstheme="minorHAnsi"/>
          <w:b/>
          <w:sz w:val="22"/>
          <w:szCs w:val="22"/>
        </w:rPr>
        <w:t>Wyślij wiadomość.</w:t>
      </w:r>
    </w:p>
    <w:p w14:paraId="349E1DF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5"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6"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5154DA9A" w:rsidR="009D5600" w:rsidRPr="006A6E71"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w:t>
      </w:r>
      <w:r w:rsidRPr="006A6E71">
        <w:rPr>
          <w:rFonts w:asciiTheme="minorHAnsi" w:hAnsiTheme="minorHAnsi" w:cstheme="minorHAnsi"/>
          <w:sz w:val="22"/>
          <w:szCs w:val="22"/>
        </w:rPr>
        <w:t xml:space="preserve">stronie SWZ tj. </w:t>
      </w:r>
      <w:r w:rsidRPr="00095805">
        <w:rPr>
          <w:rFonts w:asciiTheme="minorHAnsi" w:hAnsiTheme="minorHAnsi" w:cstheme="minorHAnsi"/>
          <w:b/>
          <w:sz w:val="22"/>
          <w:szCs w:val="22"/>
        </w:rPr>
        <w:t>ZP.TP.</w:t>
      </w:r>
      <w:r w:rsidR="006A6E71" w:rsidRPr="00095805">
        <w:rPr>
          <w:rFonts w:asciiTheme="minorHAnsi" w:hAnsiTheme="minorHAnsi" w:cstheme="minorHAnsi"/>
          <w:b/>
          <w:sz w:val="22"/>
          <w:szCs w:val="22"/>
        </w:rPr>
        <w:t>10</w:t>
      </w:r>
      <w:r w:rsidRPr="00095805">
        <w:rPr>
          <w:rFonts w:asciiTheme="minorHAnsi" w:hAnsiTheme="minorHAnsi" w:cstheme="minorHAnsi"/>
          <w:b/>
          <w:sz w:val="22"/>
          <w:szCs w:val="22"/>
        </w:rPr>
        <w:t>.</w:t>
      </w:r>
      <w:r w:rsidR="000F6792" w:rsidRPr="00095805">
        <w:rPr>
          <w:rFonts w:asciiTheme="minorHAnsi" w:hAnsiTheme="minorHAnsi" w:cstheme="minorHAnsi"/>
          <w:b/>
          <w:sz w:val="22"/>
          <w:szCs w:val="22"/>
        </w:rPr>
        <w:t>D</w:t>
      </w:r>
      <w:r w:rsidRPr="00095805">
        <w:rPr>
          <w:rFonts w:asciiTheme="minorHAnsi" w:hAnsiTheme="minorHAnsi" w:cstheme="minorHAnsi"/>
          <w:b/>
          <w:sz w:val="22"/>
          <w:szCs w:val="22"/>
        </w:rPr>
        <w:t>AOiK.2021.</w:t>
      </w:r>
    </w:p>
    <w:p w14:paraId="01663EC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432957B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 stronie internetowej prowadzonego postępowania,</w:t>
      </w:r>
      <w:r w:rsidR="00972A4A">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8"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095805"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7B077766" w14:textId="77777777" w:rsidR="00095805" w:rsidRPr="009D5600" w:rsidRDefault="00095805" w:rsidP="00095805">
      <w:pPr>
        <w:pStyle w:val="Akapitzlist"/>
        <w:overflowPunct/>
        <w:autoSpaceDE/>
        <w:autoSpaceDN/>
        <w:adjustRightInd/>
        <w:spacing w:line="22" w:lineRule="atLeast"/>
        <w:ind w:left="426"/>
        <w:jc w:val="both"/>
        <w:textAlignment w:val="auto"/>
        <w:rPr>
          <w:rFonts w:asciiTheme="minorHAnsi" w:eastAsia="Arial" w:hAnsiTheme="minorHAnsi" w:cstheme="minorHAnsi"/>
          <w:b/>
          <w:sz w:val="22"/>
          <w:szCs w:val="22"/>
        </w:rPr>
      </w:pP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3F1837DD" w14:textId="687C799D" w:rsidR="00E549CE" w:rsidRPr="004471C1" w:rsidRDefault="009D5600" w:rsidP="00972A4A">
      <w:pPr>
        <w:overflowPunct/>
        <w:spacing w:line="22" w:lineRule="atLeast"/>
        <w:jc w:val="both"/>
        <w:textAlignment w:val="auto"/>
        <w:rPr>
          <w:rFonts w:asciiTheme="minorHAnsi" w:hAnsiTheme="minorHAnsi" w:cstheme="minorHAnsi"/>
          <w:sz w:val="22"/>
          <w:szCs w:val="22"/>
        </w:rPr>
      </w:pPr>
      <w:r w:rsidRPr="00C0044D">
        <w:rPr>
          <w:rFonts w:asciiTheme="minorHAnsi" w:hAnsiTheme="minorHAnsi" w:cstheme="minorHAnsi"/>
          <w:sz w:val="22"/>
          <w:szCs w:val="22"/>
        </w:rPr>
        <w:t>Osobami uprawnionymi do porozumiewania się z Wykonawcami są członkowie komisji przetargowej</w:t>
      </w:r>
      <w:r w:rsidR="00AD0732" w:rsidRPr="00C0044D">
        <w:rPr>
          <w:rFonts w:asciiTheme="minorHAnsi" w:hAnsiTheme="minorHAnsi" w:cstheme="minorHAnsi"/>
          <w:sz w:val="22"/>
          <w:szCs w:val="22"/>
        </w:rPr>
        <w:t>:</w:t>
      </w:r>
      <w:r w:rsidRPr="00C0044D">
        <w:rPr>
          <w:rFonts w:asciiTheme="minorHAnsi" w:hAnsiTheme="minorHAnsi" w:cstheme="minorHAnsi"/>
          <w:sz w:val="22"/>
          <w:szCs w:val="22"/>
        </w:rPr>
        <w:t xml:space="preserve"> </w:t>
      </w:r>
      <w:r w:rsidR="00972A4A" w:rsidRPr="00C0044D">
        <w:rPr>
          <w:rFonts w:asciiTheme="minorHAnsi" w:hAnsiTheme="minorHAnsi" w:cstheme="minorHAnsi"/>
          <w:sz w:val="22"/>
          <w:szCs w:val="22"/>
        </w:rPr>
        <w:t xml:space="preserve">                </w:t>
      </w:r>
      <w:r w:rsidRPr="00C0044D">
        <w:rPr>
          <w:rFonts w:asciiTheme="minorHAnsi" w:hAnsiTheme="minorHAnsi" w:cstheme="minorHAnsi"/>
          <w:sz w:val="22"/>
          <w:szCs w:val="22"/>
        </w:rPr>
        <w:t>Alicja Brudnicka,</w:t>
      </w:r>
      <w:r w:rsidR="00E549CE" w:rsidRPr="00C0044D">
        <w:rPr>
          <w:rFonts w:asciiTheme="minorHAnsi" w:hAnsiTheme="minorHAnsi" w:cstheme="minorHAnsi"/>
          <w:sz w:val="22"/>
          <w:szCs w:val="22"/>
        </w:rPr>
        <w:t xml:space="preserve"> </w:t>
      </w:r>
      <w:r w:rsidR="001E3398" w:rsidRPr="00C0044D">
        <w:rPr>
          <w:rFonts w:asciiTheme="minorHAnsi" w:hAnsiTheme="minorHAnsi" w:cstheme="minorHAnsi"/>
          <w:sz w:val="22"/>
          <w:szCs w:val="22"/>
        </w:rPr>
        <w:t>Małgorzata Woźniak,</w:t>
      </w:r>
      <w:r w:rsidR="00E549CE" w:rsidRPr="00C0044D">
        <w:rPr>
          <w:rFonts w:asciiTheme="minorHAnsi" w:hAnsiTheme="minorHAnsi" w:cstheme="minorHAnsi"/>
          <w:sz w:val="22"/>
          <w:szCs w:val="22"/>
        </w:rPr>
        <w:t xml:space="preserve"> </w:t>
      </w:r>
      <w:r w:rsidR="00AD0732" w:rsidRPr="00C0044D">
        <w:rPr>
          <w:rFonts w:asciiTheme="minorHAnsi" w:hAnsiTheme="minorHAnsi" w:cstheme="minorHAnsi"/>
          <w:sz w:val="22"/>
          <w:szCs w:val="22"/>
        </w:rPr>
        <w:t>Agnieszka Rudolf</w:t>
      </w:r>
      <w:r w:rsidR="00095805">
        <w:rPr>
          <w:rFonts w:asciiTheme="minorHAnsi" w:hAnsiTheme="minorHAnsi" w:cstheme="minorHAnsi"/>
          <w:sz w:val="22"/>
          <w:szCs w:val="22"/>
        </w:rPr>
        <w:t>, Agnieszka Marcinkowska, Agnieszka Zgarda</w:t>
      </w:r>
      <w:r w:rsidR="00E549CE" w:rsidRPr="00C0044D">
        <w:rPr>
          <w:rFonts w:asciiTheme="minorHAnsi" w:hAnsiTheme="minorHAnsi" w:cstheme="minorHAnsi"/>
          <w:sz w:val="22"/>
          <w:szCs w:val="22"/>
        </w:rPr>
        <w:t>.</w:t>
      </w:r>
    </w:p>
    <w:p w14:paraId="42ED2324" w14:textId="4831D558"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308CD072" w:rsidR="009D5600" w:rsidRPr="00C0044D"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 xml:space="preserve">Wykonawca będzie związany ofertą przez okres </w:t>
      </w:r>
      <w:r w:rsidRPr="00C0044D">
        <w:rPr>
          <w:rFonts w:asciiTheme="minorHAnsi" w:hAnsiTheme="minorHAnsi" w:cstheme="minorHAnsi"/>
          <w:b/>
          <w:sz w:val="22"/>
          <w:szCs w:val="22"/>
        </w:rPr>
        <w:t>30 dni</w:t>
      </w:r>
      <w:r w:rsidRPr="000E5215">
        <w:rPr>
          <w:rFonts w:asciiTheme="minorHAnsi" w:hAnsiTheme="minorHAnsi" w:cstheme="minorHAnsi"/>
          <w:b/>
          <w:sz w:val="22"/>
          <w:szCs w:val="22"/>
        </w:rPr>
        <w:t xml:space="preserve">, tj. do dnia </w:t>
      </w:r>
      <w:r w:rsidR="000E5215" w:rsidRPr="000E5215">
        <w:rPr>
          <w:rFonts w:asciiTheme="minorHAnsi" w:hAnsiTheme="minorHAnsi" w:cstheme="minorHAnsi"/>
          <w:b/>
          <w:sz w:val="22"/>
          <w:szCs w:val="22"/>
        </w:rPr>
        <w:t>16.12</w:t>
      </w:r>
      <w:r w:rsidR="00E4403C" w:rsidRPr="000E5215">
        <w:rPr>
          <w:rFonts w:asciiTheme="minorHAnsi" w:hAnsiTheme="minorHAnsi" w:cstheme="minorHAnsi"/>
          <w:b/>
          <w:sz w:val="22"/>
          <w:szCs w:val="22"/>
        </w:rPr>
        <w:t>.2021 r.</w:t>
      </w:r>
      <w:r w:rsidR="00E4403C">
        <w:rPr>
          <w:rFonts w:asciiTheme="minorHAnsi" w:hAnsiTheme="minorHAnsi" w:cstheme="minorHAnsi"/>
          <w:sz w:val="22"/>
          <w:szCs w:val="22"/>
        </w:rPr>
        <w:t xml:space="preserve"> </w:t>
      </w:r>
      <w:r w:rsidR="000A5884">
        <w:rPr>
          <w:rFonts w:asciiTheme="minorHAnsi" w:hAnsiTheme="minorHAnsi" w:cstheme="minorHAnsi"/>
          <w:sz w:val="22"/>
          <w:szCs w:val="22"/>
        </w:rPr>
        <w:t xml:space="preserve"> </w:t>
      </w:r>
      <w:r w:rsidRPr="00C0044D">
        <w:rPr>
          <w:rFonts w:asciiTheme="minorHAnsi" w:hAnsiTheme="minorHAnsi" w:cstheme="minorHAnsi"/>
          <w:sz w:val="22"/>
          <w:szCs w:val="22"/>
        </w:rPr>
        <w:t>Bieg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W przypadku gdy wybór najkorzystniejszej oferty nie nastąpi przed upływem terminu związania ofertą wskazanego jw., Zamawiający przed upływem terminu związania ofertą zwraca się jednokrotnie do</w:t>
      </w:r>
      <w:r w:rsidRPr="009D5600">
        <w:rPr>
          <w:rFonts w:asciiTheme="minorHAnsi" w:hAnsiTheme="minorHAnsi" w:cstheme="minorHAnsi"/>
          <w:sz w:val="22"/>
          <w:szCs w:val="22"/>
        </w:rPr>
        <w:t xml:space="preserve">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p>
    <w:p w14:paraId="0DE345E4" w14:textId="77777777" w:rsidR="009D5600" w:rsidRPr="009D5600" w:rsidRDefault="009D5600" w:rsidP="000F6792">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bCs/>
          <w:sz w:val="22"/>
          <w:szCs w:val="22"/>
        </w:rPr>
        <w:t xml:space="preserve">Postępowanie prowadzone jest w </w:t>
      </w:r>
      <w:r w:rsidRPr="009D5600">
        <w:rPr>
          <w:rFonts w:asciiTheme="minorHAnsi" w:hAnsiTheme="minorHAnsi" w:cstheme="minorHAnsi"/>
          <w:b/>
          <w:bCs/>
          <w:sz w:val="22"/>
          <w:szCs w:val="22"/>
        </w:rPr>
        <w:t>języku polskim</w:t>
      </w:r>
      <w:r w:rsidRPr="009D5600">
        <w:rPr>
          <w:rFonts w:asciiTheme="minorHAnsi" w:hAnsiTheme="minorHAnsi" w:cstheme="minorHAnsi"/>
          <w:bCs/>
          <w:sz w:val="22"/>
          <w:szCs w:val="22"/>
        </w:rPr>
        <w:t xml:space="preserve"> na Platformie Zakupowej pod adresem: </w:t>
      </w:r>
      <w:hyperlink r:id="rId19" w:history="1">
        <w:r w:rsidRPr="000F6792">
          <w:rPr>
            <w:rStyle w:val="Hipercze"/>
            <w:rFonts w:asciiTheme="minorHAnsi" w:hAnsiTheme="minorHAnsi" w:cstheme="minorHAnsi"/>
            <w:b/>
            <w:bCs/>
            <w:color w:val="auto"/>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w zakładce „POSTĘPOWANIA” </w:t>
      </w:r>
      <w:r w:rsidRPr="009D5600">
        <w:rPr>
          <w:rFonts w:asciiTheme="minorHAnsi" w:hAnsiTheme="minorHAnsi" w:cstheme="minorHAnsi"/>
          <w:bCs/>
          <w:sz w:val="22"/>
          <w:szCs w:val="22"/>
        </w:rPr>
        <w:t>i pod nazwą postępowania wskazaną w tytule SWZ.</w:t>
      </w:r>
    </w:p>
    <w:p w14:paraId="62FCF5AC"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9D5600">
        <w:rPr>
          <w:rFonts w:asciiTheme="minorHAnsi" w:hAnsiTheme="minorHAnsi" w:cstheme="minorHAnsi"/>
          <w:b/>
          <w:bCs/>
          <w:sz w:val="22"/>
          <w:szCs w:val="22"/>
        </w:rPr>
        <w:t xml:space="preserve">opcja rekomendowana </w:t>
      </w:r>
      <w:r w:rsidRPr="009D5600">
        <w:rPr>
          <w:rFonts w:asciiTheme="minorHAnsi" w:hAnsiTheme="minorHAnsi" w:cstheme="minorHAnsi"/>
          <w:sz w:val="22"/>
          <w:szCs w:val="22"/>
        </w:rPr>
        <w:t>przez</w:t>
      </w:r>
      <w:r w:rsidRPr="009D5600">
        <w:rPr>
          <w:rFonts w:asciiTheme="minorHAnsi" w:hAnsiTheme="minorHAnsi" w:cstheme="minorHAnsi"/>
          <w:b/>
          <w:bCs/>
          <w:sz w:val="22"/>
          <w:szCs w:val="22"/>
        </w:rPr>
        <w:t xml:space="preserve"> </w:t>
      </w:r>
      <w:r w:rsidRPr="009D5600">
        <w:rPr>
          <w:rFonts w:asciiTheme="minorHAnsi" w:hAnsiTheme="minorHAnsi" w:cstheme="minorHAnsi"/>
          <w:bCs/>
          <w:sz w:val="22"/>
          <w:szCs w:val="22"/>
        </w:rPr>
        <w:t xml:space="preserve">stronę </w:t>
      </w:r>
      <w:hyperlink r:id="rId20" w:history="1">
        <w:r w:rsidRPr="009D5600">
          <w:rPr>
            <w:rFonts w:asciiTheme="minorHAnsi" w:hAnsiTheme="minorHAnsi" w:cstheme="minorHAnsi"/>
            <w:bCs/>
            <w:sz w:val="22"/>
            <w:szCs w:val="22"/>
          </w:rPr>
          <w:t>platformazakupowa.pl</w:t>
        </w:r>
      </w:hyperlink>
      <w:r w:rsidRPr="009D5600">
        <w:rPr>
          <w:rFonts w:asciiTheme="minorHAnsi" w:hAnsiTheme="minorHAnsi" w:cstheme="minorHAnsi"/>
          <w:sz w:val="22"/>
          <w:szCs w:val="22"/>
        </w:rPr>
        <w:t>) oraz dodatkowo dla całego pakietu dokumentów.</w:t>
      </w:r>
    </w:p>
    <w:p w14:paraId="1D69C105"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Poświadczenia za zgodność z oryginałem </w:t>
      </w:r>
      <w:r w:rsidRPr="006A6B04">
        <w:rPr>
          <w:rFonts w:asciiTheme="minorHAnsi" w:hAnsiTheme="minorHAnsi" w:cstheme="minorHAnsi"/>
          <w:sz w:val="22"/>
          <w:szCs w:val="22"/>
        </w:rPr>
        <w:t>dokonuje odpowiednio wykonawca, podmiot, na którego zdolnościach lub sytuacji polega wykonawca, wykonawcy wspólnie ubiegający się o udzielenie zamówienia publicznego albo podwykonawca, w zakresie dokumentów</w:t>
      </w:r>
      <w:r w:rsidRPr="009D5600">
        <w:rPr>
          <w:rFonts w:asciiTheme="minorHAnsi" w:hAnsiTheme="minorHAnsi" w:cstheme="minorHAnsi"/>
          <w:sz w:val="22"/>
          <w:szCs w:val="22"/>
        </w:rPr>
        <w:t>,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1EA81E"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b/>
          <w:sz w:val="22"/>
          <w:szCs w:val="22"/>
        </w:rPr>
        <w:t>Oferta powinna być:</w:t>
      </w:r>
    </w:p>
    <w:p w14:paraId="1C2475CB"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sz w:val="22"/>
          <w:szCs w:val="22"/>
        </w:rPr>
      </w:pPr>
      <w:r w:rsidRPr="009D5600">
        <w:rPr>
          <w:rFonts w:asciiTheme="minorHAnsi" w:hAnsiTheme="minorHAnsi" w:cstheme="minorHAnsi"/>
          <w:sz w:val="22"/>
          <w:szCs w:val="22"/>
        </w:rPr>
        <w:t>sporządzona na podstawie załączników niniejszej SWZ w języku polskim,</w:t>
      </w:r>
    </w:p>
    <w:p w14:paraId="3DC7BFFE"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złożona przy użyciu środków komunikacji elektronicznej tzn. za pośrednictwem </w:t>
      </w:r>
      <w:hyperlink r:id="rId21" w:history="1">
        <w:r w:rsidRPr="009D5600">
          <w:rPr>
            <w:rFonts w:asciiTheme="minorHAnsi" w:hAnsiTheme="minorHAnsi" w:cstheme="minorHAnsi"/>
            <w:b/>
            <w:sz w:val="22"/>
            <w:szCs w:val="22"/>
          </w:rPr>
          <w:t>platformazakupowa.pl</w:t>
        </w:r>
      </w:hyperlink>
      <w:r w:rsidRPr="009D5600">
        <w:rPr>
          <w:rFonts w:asciiTheme="minorHAnsi" w:hAnsiTheme="minorHAnsi" w:cstheme="minorHAnsi"/>
          <w:b/>
          <w:sz w:val="22"/>
          <w:szCs w:val="22"/>
        </w:rPr>
        <w:t>,</w:t>
      </w:r>
    </w:p>
    <w:p w14:paraId="331D458C"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podpisana </w:t>
      </w:r>
      <w:hyperlink r:id="rId22" w:history="1">
        <w:r w:rsidRPr="009D5600">
          <w:rPr>
            <w:rFonts w:asciiTheme="minorHAnsi" w:hAnsiTheme="minorHAnsi" w:cstheme="minorHAnsi"/>
            <w:b/>
            <w:bCs/>
            <w:sz w:val="22"/>
            <w:szCs w:val="22"/>
          </w:rPr>
          <w:t>kwalifikowanym podpisem elektronicznym</w:t>
        </w:r>
      </w:hyperlink>
      <w:r w:rsidRPr="009D5600">
        <w:rPr>
          <w:rFonts w:asciiTheme="minorHAnsi" w:hAnsiTheme="minorHAnsi" w:cstheme="minorHAnsi"/>
          <w:b/>
          <w:sz w:val="22"/>
          <w:szCs w:val="22"/>
        </w:rPr>
        <w:t xml:space="preserve"> lub </w:t>
      </w:r>
      <w:hyperlink r:id="rId23" w:history="1">
        <w:r w:rsidRPr="009D5600">
          <w:rPr>
            <w:rFonts w:asciiTheme="minorHAnsi" w:hAnsiTheme="minorHAnsi" w:cstheme="minorHAnsi"/>
            <w:b/>
            <w:bCs/>
            <w:sz w:val="22"/>
            <w:szCs w:val="22"/>
          </w:rPr>
          <w:t>podpisem zaufanym</w:t>
        </w:r>
      </w:hyperlink>
      <w:r w:rsidRPr="009D5600">
        <w:rPr>
          <w:rFonts w:asciiTheme="minorHAnsi" w:hAnsiTheme="minorHAnsi" w:cstheme="minorHAnsi"/>
          <w:b/>
          <w:sz w:val="22"/>
          <w:szCs w:val="22"/>
        </w:rPr>
        <w:t xml:space="preserve"> lub </w:t>
      </w:r>
      <w:hyperlink r:id="rId24" w:history="1">
        <w:r w:rsidRPr="009D5600">
          <w:rPr>
            <w:rFonts w:asciiTheme="minorHAnsi" w:hAnsiTheme="minorHAnsi" w:cstheme="minorHAnsi"/>
            <w:b/>
            <w:bCs/>
            <w:sz w:val="22"/>
            <w:szCs w:val="22"/>
          </w:rPr>
          <w:t>podpisem osobistym</w:t>
        </w:r>
      </w:hyperlink>
      <w:r w:rsidRPr="009D5600">
        <w:rPr>
          <w:rFonts w:asciiTheme="minorHAnsi" w:hAnsiTheme="minorHAnsi" w:cstheme="minorHAnsi"/>
          <w:b/>
          <w:sz w:val="22"/>
          <w:szCs w:val="22"/>
        </w:rPr>
        <w:t xml:space="preserve"> przez osobę/osoby upoważnioną/upoważnione.</w:t>
      </w:r>
    </w:p>
    <w:p w14:paraId="0501D046"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za pośrednictwem strony </w:t>
      </w:r>
      <w:hyperlink r:id="rId25" w:history="1">
        <w:r w:rsidRPr="009D5600">
          <w:rPr>
            <w:rFonts w:asciiTheme="minorHAnsi" w:hAnsiTheme="minorHAnsi" w:cstheme="minorHAnsi"/>
            <w:sz w:val="22"/>
            <w:szCs w:val="22"/>
          </w:rPr>
          <w:t>platformazakupowa.pl</w:t>
        </w:r>
      </w:hyperlink>
      <w:r w:rsidRPr="009D5600">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P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w:t>
      </w:r>
      <w:hyperlink r:id="rId26"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p>
    <w:p w14:paraId="1538508E"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0E86EA8B"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Dokumenty i oświadczenia składane przez wykonawcę powinny być w języku polskim.</w:t>
      </w:r>
      <w:r w:rsidR="000F6792">
        <w:rPr>
          <w:rFonts w:asciiTheme="minorHAnsi" w:hAnsiTheme="minorHAnsi" w:cstheme="minorHAnsi"/>
          <w:sz w:val="22"/>
          <w:szCs w:val="22"/>
        </w:rPr>
        <w:t xml:space="preserve"> </w:t>
      </w:r>
      <w:r w:rsidRPr="009D5600">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Ofertę składa się na formularzu ofertowym (wg wzoru Zamawiającego). Wraz z ofertą Wykonawca zobowiązany jest złożyć:</w:t>
      </w:r>
    </w:p>
    <w:p w14:paraId="37712CA1" w14:textId="61619CC2"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oświadczenie/a</w:t>
      </w:r>
      <w:r w:rsidR="000F6792">
        <w:rPr>
          <w:rFonts w:asciiTheme="minorHAnsi" w:hAnsiTheme="minorHAnsi" w:cstheme="minorHAnsi"/>
          <w:b w:val="0"/>
          <w:sz w:val="22"/>
          <w:szCs w:val="22"/>
        </w:rPr>
        <w:t xml:space="preserve"> </w:t>
      </w:r>
      <w:r w:rsidRPr="009D5600">
        <w:rPr>
          <w:rFonts w:asciiTheme="minorHAnsi" w:hAnsiTheme="minorHAnsi" w:cstheme="minorHAnsi"/>
          <w:b w:val="0"/>
          <w:sz w:val="22"/>
          <w:szCs w:val="22"/>
        </w:rPr>
        <w:t xml:space="preserve">o niepodleganiu wykluczeniu, spełnianiu warunku udziału </w:t>
      </w:r>
      <w:r w:rsidRPr="009D5600">
        <w:rPr>
          <w:rFonts w:asciiTheme="minorHAnsi" w:hAnsiTheme="minorHAnsi" w:cstheme="minorHAnsi"/>
          <w:b w:val="0"/>
          <w:sz w:val="22"/>
          <w:szCs w:val="22"/>
        </w:rPr>
        <w:br/>
        <w:t>w postępowaniu (wg wzoru Zamawiającego),</w:t>
      </w:r>
    </w:p>
    <w:p w14:paraId="0BC9FD27" w14:textId="77777777" w:rsidR="009D5600" w:rsidRPr="009D5600"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9D5600"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9D5600">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*pełnomocnictwo (jeśli dotyczy),</w:t>
      </w:r>
    </w:p>
    <w:p w14:paraId="3B5E2A20"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Zgodnie z art. 58 ust. 1 uPzp Wykonawcy mogą </w:t>
      </w:r>
      <w:r w:rsidRPr="006A6B04">
        <w:rPr>
          <w:rFonts w:asciiTheme="minorHAnsi" w:hAnsiTheme="minorHAnsi" w:cstheme="minorHAnsi"/>
          <w:b w:val="0"/>
          <w:sz w:val="22"/>
          <w:szCs w:val="22"/>
        </w:rPr>
        <w:t>wspólnie ubiegać się o udzielenie zamówienia</w:t>
      </w:r>
      <w:r w:rsidRPr="009D5600">
        <w:rPr>
          <w:rFonts w:asciiTheme="minorHAnsi" w:hAnsiTheme="minorHAnsi" w:cstheme="minorHAnsi"/>
          <w:b w:val="0"/>
          <w:sz w:val="22"/>
          <w:szCs w:val="22"/>
        </w:rPr>
        <w:t xml:space="preserve">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oświadczenie z art. 117 ust 4 uPzp, (pkt. 13 ppkt 6 niniejszego Rozdziału SWZ).</w:t>
      </w:r>
    </w:p>
    <w:p w14:paraId="7E91358D"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454554CF" w:rsidR="009D5600" w:rsidRPr="005D7A4C" w:rsidRDefault="009D5600" w:rsidP="000F6792">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7"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95805">
        <w:rPr>
          <w:rFonts w:asciiTheme="minorHAnsi" w:eastAsia="Arial" w:hAnsiTheme="minorHAnsi" w:cstheme="minorHAnsi"/>
          <w:b/>
          <w:sz w:val="22"/>
          <w:szCs w:val="22"/>
        </w:rPr>
        <w:t>,</w:t>
      </w:r>
      <w:r w:rsidRPr="00095805">
        <w:rPr>
          <w:rFonts w:asciiTheme="minorHAnsi" w:hAnsiTheme="minorHAnsi" w:cstheme="minorHAnsi"/>
          <w:b/>
          <w:sz w:val="22"/>
          <w:szCs w:val="22"/>
        </w:rPr>
        <w:t xml:space="preserve"> </w:t>
      </w:r>
      <w:r w:rsidRPr="00095805">
        <w:rPr>
          <w:rFonts w:asciiTheme="minorHAnsi" w:hAnsiTheme="minorHAnsi" w:cstheme="minorHAnsi"/>
          <w:b/>
          <w:bCs/>
          <w:sz w:val="22"/>
          <w:szCs w:val="22"/>
        </w:rPr>
        <w:t xml:space="preserve">do </w:t>
      </w:r>
      <w:r w:rsidR="000A5884" w:rsidRPr="00095805">
        <w:rPr>
          <w:rFonts w:asciiTheme="minorHAnsi" w:hAnsiTheme="minorHAnsi" w:cstheme="minorHAnsi"/>
          <w:b/>
          <w:sz w:val="22"/>
          <w:szCs w:val="22"/>
        </w:rPr>
        <w:t xml:space="preserve">dnia </w:t>
      </w:r>
      <w:r w:rsidR="000E5215">
        <w:rPr>
          <w:rFonts w:asciiTheme="minorHAnsi" w:hAnsiTheme="minorHAnsi" w:cstheme="minorHAnsi"/>
          <w:b/>
          <w:sz w:val="22"/>
          <w:szCs w:val="22"/>
        </w:rPr>
        <w:t>17.11</w:t>
      </w:r>
      <w:r w:rsidR="00E4403C" w:rsidRPr="00095805">
        <w:rPr>
          <w:rFonts w:asciiTheme="minorHAnsi" w:hAnsiTheme="minorHAnsi" w:cstheme="minorHAnsi"/>
          <w:b/>
          <w:sz w:val="22"/>
          <w:szCs w:val="22"/>
        </w:rPr>
        <w:t>.2021 r.</w:t>
      </w:r>
      <w:r w:rsidR="000A5884" w:rsidRPr="00095805">
        <w:rPr>
          <w:rFonts w:asciiTheme="minorHAnsi" w:hAnsiTheme="minorHAnsi" w:cstheme="minorHAnsi"/>
          <w:b/>
          <w:sz w:val="22"/>
          <w:szCs w:val="22"/>
        </w:rPr>
        <w:t xml:space="preserve">, do godz. </w:t>
      </w:r>
      <w:r w:rsidR="00E4403C" w:rsidRPr="00095805">
        <w:rPr>
          <w:rFonts w:asciiTheme="minorHAnsi" w:hAnsiTheme="minorHAnsi" w:cstheme="minorHAnsi"/>
          <w:b/>
          <w:sz w:val="22"/>
          <w:szCs w:val="22"/>
        </w:rPr>
        <w:t>10</w:t>
      </w:r>
      <w:r w:rsidR="00E4403C" w:rsidRPr="00095805">
        <w:rPr>
          <w:rFonts w:asciiTheme="minorHAnsi" w:hAnsiTheme="minorHAnsi" w:cstheme="minorHAnsi"/>
          <w:b/>
          <w:sz w:val="22"/>
          <w:szCs w:val="22"/>
          <w:vertAlign w:val="superscript"/>
        </w:rPr>
        <w:t>00</w:t>
      </w:r>
      <w:r w:rsidR="008572FC">
        <w:rPr>
          <w:rFonts w:asciiTheme="minorHAnsi" w:hAnsiTheme="minorHAnsi" w:cstheme="minorHAnsi"/>
          <w:b/>
          <w:sz w:val="22"/>
          <w:szCs w:val="22"/>
        </w:rPr>
        <w:t>.</w:t>
      </w:r>
    </w:p>
    <w:p w14:paraId="6C41789C" w14:textId="77777777" w:rsidR="005D7A4C" w:rsidRDefault="005D7A4C" w:rsidP="005D7A4C">
      <w:pPr>
        <w:numPr>
          <w:ilvl w:val="0"/>
          <w:numId w:val="36"/>
        </w:numPr>
        <w:overflowPunct/>
        <w:spacing w:before="60" w:line="22" w:lineRule="atLeast"/>
        <w:ind w:left="425" w:hanging="425"/>
        <w:jc w:val="both"/>
        <w:textAlignment w:val="auto"/>
        <w:rPr>
          <w:rFonts w:asciiTheme="minorHAnsi" w:eastAsia="Arial" w:hAnsiTheme="minorHAnsi" w:cstheme="minorHAnsi"/>
          <w:sz w:val="22"/>
          <w:szCs w:val="22"/>
        </w:rPr>
      </w:pPr>
      <w:r>
        <w:rPr>
          <w:rFonts w:asciiTheme="minorHAnsi" w:hAnsiTheme="minorHAnsi" w:cstheme="minorHAnsi"/>
          <w:sz w:val="22"/>
          <w:szCs w:val="22"/>
        </w:rPr>
        <w:t>Oferta musi zawierać:</w:t>
      </w:r>
    </w:p>
    <w:p w14:paraId="26BCF5BB" w14:textId="77777777" w:rsidR="005D7A4C" w:rsidRDefault="005D7A4C" w:rsidP="005D7A4C">
      <w:pPr>
        <w:pStyle w:val="Akapitzlist"/>
        <w:numPr>
          <w:ilvl w:val="0"/>
          <w:numId w:val="37"/>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oferty – sporządzony zgodnie z </w:t>
      </w:r>
      <w:r>
        <w:rPr>
          <w:rFonts w:asciiTheme="minorHAnsi" w:hAnsiTheme="minorHAnsi" w:cstheme="minorHAnsi"/>
          <w:i/>
          <w:sz w:val="22"/>
          <w:szCs w:val="22"/>
        </w:rPr>
        <w:t>załącznikiem nr 1</w:t>
      </w:r>
      <w:r>
        <w:rPr>
          <w:rFonts w:asciiTheme="minorHAnsi" w:hAnsiTheme="minorHAnsi" w:cstheme="minorHAnsi"/>
          <w:sz w:val="22"/>
          <w:szCs w:val="22"/>
        </w:rPr>
        <w:t xml:space="preserve"> do SWZ,</w:t>
      </w:r>
    </w:p>
    <w:p w14:paraId="3A2BC08E" w14:textId="2F2CB9AE" w:rsidR="005D7A4C" w:rsidRDefault="005D7A4C" w:rsidP="005D7A4C">
      <w:pPr>
        <w:pStyle w:val="Akapitzlist"/>
        <w:numPr>
          <w:ilvl w:val="0"/>
          <w:numId w:val="37"/>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formularz cenowy – sporządzony zgodnie z załącznikiem nr 2 do SWZ,</w:t>
      </w:r>
    </w:p>
    <w:p w14:paraId="3EAE595A" w14:textId="61DC128A" w:rsidR="005D7A4C" w:rsidRDefault="005D7A4C" w:rsidP="005D7A4C">
      <w:pPr>
        <w:pStyle w:val="Akapitzlist"/>
        <w:numPr>
          <w:ilvl w:val="0"/>
          <w:numId w:val="37"/>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oświadczenie – sporządzone zgodnie z </w:t>
      </w:r>
      <w:r>
        <w:rPr>
          <w:rFonts w:asciiTheme="minorHAnsi" w:hAnsiTheme="minorHAnsi" w:cstheme="minorHAnsi"/>
          <w:i/>
          <w:sz w:val="22"/>
          <w:szCs w:val="22"/>
        </w:rPr>
        <w:t xml:space="preserve">załącznikiem nr 5 </w:t>
      </w:r>
      <w:r>
        <w:rPr>
          <w:rFonts w:asciiTheme="minorHAnsi" w:hAnsiTheme="minorHAnsi" w:cstheme="minorHAnsi"/>
          <w:sz w:val="22"/>
          <w:szCs w:val="22"/>
        </w:rPr>
        <w:t>do SWZ.</w:t>
      </w:r>
    </w:p>
    <w:p w14:paraId="519684F3" w14:textId="77777777" w:rsidR="005D7A4C" w:rsidRPr="009D5600" w:rsidRDefault="005D7A4C" w:rsidP="005D7A4C">
      <w:pPr>
        <w:overflowPunct/>
        <w:spacing w:before="60" w:line="22" w:lineRule="atLeast"/>
        <w:ind w:left="425"/>
        <w:jc w:val="both"/>
        <w:textAlignment w:val="auto"/>
        <w:rPr>
          <w:rFonts w:asciiTheme="minorHAnsi" w:eastAsia="Arial" w:hAnsiTheme="minorHAnsi" w:cstheme="minorHAnsi"/>
          <w:sz w:val="22"/>
          <w:szCs w:val="22"/>
        </w:rPr>
      </w:pPr>
    </w:p>
    <w:p w14:paraId="6FE4BD21" w14:textId="6B5D7CEF"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w:t>
      </w:r>
      <w:r w:rsidR="00D53E27">
        <w:rPr>
          <w:rFonts w:asciiTheme="minorHAnsi" w:hAnsiTheme="minorHAnsi" w:cstheme="minorHAnsi"/>
          <w:sz w:val="22"/>
          <w:szCs w:val="22"/>
        </w:rPr>
        <w:t>u</w:t>
      </w:r>
      <w:r w:rsidRPr="009D5600">
        <w:rPr>
          <w:rFonts w:asciiTheme="minorHAnsi" w:hAnsiTheme="minorHAnsi" w:cstheme="minorHAnsi"/>
          <w:sz w:val="22"/>
          <w:szCs w:val="22"/>
        </w:rPr>
        <w:t>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9"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108A1C92"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dniu </w:t>
      </w:r>
      <w:r w:rsidR="000E5215">
        <w:rPr>
          <w:rFonts w:asciiTheme="minorHAnsi" w:hAnsiTheme="minorHAnsi" w:cstheme="minorHAnsi"/>
          <w:b/>
        </w:rPr>
        <w:t>17.11</w:t>
      </w:r>
      <w:r w:rsidR="00E4403C" w:rsidRPr="00095805">
        <w:rPr>
          <w:rFonts w:asciiTheme="minorHAnsi" w:hAnsiTheme="minorHAnsi" w:cstheme="minorHAnsi"/>
          <w:b/>
        </w:rPr>
        <w:t>.2021 r.</w:t>
      </w:r>
      <w:r w:rsidR="000A5884" w:rsidRPr="00095805">
        <w:rPr>
          <w:rFonts w:asciiTheme="minorHAnsi" w:hAnsiTheme="minorHAnsi" w:cstheme="minorHAnsi"/>
          <w:b/>
        </w:rPr>
        <w:t xml:space="preserve"> o godz. </w:t>
      </w:r>
      <w:r w:rsidR="00E4403C" w:rsidRPr="00095805">
        <w:rPr>
          <w:rFonts w:asciiTheme="minorHAnsi" w:hAnsiTheme="minorHAnsi" w:cstheme="minorHAnsi"/>
          <w:b/>
        </w:rPr>
        <w:t>10</w:t>
      </w:r>
      <w:r w:rsidR="000E5215" w:rsidRPr="000E5215">
        <w:rPr>
          <w:rFonts w:asciiTheme="minorHAnsi" w:hAnsiTheme="minorHAnsi" w:cstheme="minorHAnsi"/>
          <w:b/>
          <w:vertAlign w:val="superscript"/>
        </w:rPr>
        <w:t>30</w:t>
      </w:r>
      <w:r w:rsidR="00E4403C">
        <w:rPr>
          <w:rFonts w:asciiTheme="minorHAnsi" w:hAnsiTheme="minorHAnsi" w:cstheme="minorHAnsi"/>
        </w:rPr>
        <w:t xml:space="preserve">. </w:t>
      </w:r>
      <w:r w:rsidRPr="009D5600">
        <w:rPr>
          <w:rFonts w:asciiTheme="minorHAnsi" w:hAnsiTheme="minorHAnsi" w:cstheme="minorHAnsi"/>
        </w:rPr>
        <w:t xml:space="preserve">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1E37D295" w14:textId="77777777" w:rsidR="009D5600" w:rsidRPr="009D5600" w:rsidRDefault="009D5600" w:rsidP="009D5600">
      <w:pPr>
        <w:numPr>
          <w:ilvl w:val="3"/>
          <w:numId w:val="5"/>
        </w:numPr>
        <w:tabs>
          <w:tab w:val="left" w:pos="284"/>
        </w:tabs>
        <w:overflowPunct/>
        <w:autoSpaceDE/>
        <w:autoSpaceDN/>
        <w:adjustRightInd/>
        <w:spacing w:before="60" w:line="22" w:lineRule="atLeast"/>
        <w:ind w:left="2345" w:hanging="2345"/>
        <w:jc w:val="both"/>
        <w:textAlignment w:val="auto"/>
        <w:rPr>
          <w:rFonts w:asciiTheme="minorHAnsi" w:hAnsiTheme="minorHAnsi" w:cstheme="minorHAnsi"/>
          <w:color w:val="FF0000"/>
          <w:sz w:val="22"/>
          <w:szCs w:val="22"/>
        </w:rPr>
      </w:pPr>
      <w:r w:rsidRPr="009D5600">
        <w:rPr>
          <w:rFonts w:asciiTheme="minorHAnsi" w:hAnsiTheme="minorHAnsi" w:cstheme="minorHAnsi"/>
          <w:sz w:val="22"/>
          <w:szCs w:val="22"/>
        </w:rPr>
        <w:t>Cenę należy obliczyć w sposób uwzględniający:</w:t>
      </w:r>
    </w:p>
    <w:p w14:paraId="5E9652E0"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okres realizacji zamówienia, w tym skutki wzrostu cen towarów i usług konsumpcyjnych do końca realizacji przedmiotu zamówienia,</w:t>
      </w:r>
    </w:p>
    <w:p w14:paraId="47F656C8"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wykonanie wszelkich zobowiązań wynikających z SWZ i załączników do SWZ, </w:t>
      </w:r>
    </w:p>
    <w:p w14:paraId="506C16B7"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wszelkie czynności prawne i faktyczne związane z dopełnieniem obowiązków wynikających z przepisów prawa regulującego przedmiotową problematykę,</w:t>
      </w:r>
    </w:p>
    <w:p w14:paraId="5DB03F13" w14:textId="77777777" w:rsidR="009D5600" w:rsidRPr="009D5600" w:rsidRDefault="009D5600" w:rsidP="009D5600">
      <w:pPr>
        <w:pStyle w:val="Tekstpodstawowy"/>
        <w:numPr>
          <w:ilvl w:val="0"/>
          <w:numId w:val="22"/>
        </w:numPr>
        <w:spacing w:line="276" w:lineRule="auto"/>
        <w:rPr>
          <w:rFonts w:asciiTheme="minorHAnsi" w:hAnsiTheme="minorHAnsi" w:cstheme="minorHAnsi"/>
          <w:b/>
          <w:color w:val="FF0000"/>
          <w:sz w:val="22"/>
          <w:szCs w:val="22"/>
        </w:rPr>
      </w:pPr>
      <w:r w:rsidRPr="009D5600">
        <w:rPr>
          <w:rFonts w:asciiTheme="minorHAnsi" w:hAnsiTheme="minorHAnsi" w:cstheme="minorHAnsi"/>
          <w:sz w:val="22"/>
          <w:szCs w:val="22"/>
        </w:rPr>
        <w:t xml:space="preserve">formę wynagrodzenia </w:t>
      </w:r>
      <w:r w:rsidRPr="009D5600">
        <w:rPr>
          <w:rFonts w:asciiTheme="minorHAnsi" w:eastAsia="Calibri" w:hAnsiTheme="minorHAnsi" w:cstheme="minorHAnsi"/>
          <w:sz w:val="22"/>
          <w:szCs w:val="22"/>
          <w:lang w:eastAsia="en-US"/>
        </w:rPr>
        <w:t>kosztorysowego</w:t>
      </w:r>
      <w:r w:rsidRPr="009D5600">
        <w:rPr>
          <w:rFonts w:asciiTheme="minorHAnsi" w:eastAsia="Calibri" w:hAnsiTheme="minorHAnsi" w:cstheme="minorHAnsi"/>
          <w:b/>
          <w:sz w:val="22"/>
          <w:szCs w:val="22"/>
          <w:lang w:eastAsia="en-US"/>
        </w:rPr>
        <w:t>,</w:t>
      </w:r>
      <w:r w:rsidRPr="009D5600">
        <w:rPr>
          <w:rFonts w:asciiTheme="minorHAnsi" w:eastAsia="Calibri" w:hAnsiTheme="minorHAnsi" w:cstheme="minorHAnsi"/>
          <w:b/>
          <w:bCs/>
          <w:sz w:val="22"/>
          <w:szCs w:val="22"/>
          <w:lang w:eastAsia="en-US"/>
        </w:rPr>
        <w:t xml:space="preserve"> </w:t>
      </w:r>
      <w:r w:rsidRPr="009D5600">
        <w:rPr>
          <w:rFonts w:asciiTheme="minorHAnsi" w:eastAsia="Calibri" w:hAnsiTheme="minorHAnsi" w:cstheme="minorHAnsi"/>
          <w:sz w:val="22"/>
          <w:szCs w:val="22"/>
          <w:lang w:eastAsia="en-US"/>
        </w:rPr>
        <w:t>ustalonego w oparciu o iloczyn ilości planowanych do zamówienia podanych przez Zamawiającego i cen jednostkowych podanych w ofercie Wykonawcy.</w:t>
      </w:r>
    </w:p>
    <w:p w14:paraId="4D70988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2. Oferta winna zawierać cenę w złotych polskich z podatkiem od towarów i usług VAT obowiązującym na dzień składania ofert oraz obejmować inne podatki oraz daniny publiczne.</w:t>
      </w:r>
    </w:p>
    <w:p w14:paraId="7397C6E8" w14:textId="753A54B6"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3. Ceny muszą być </w:t>
      </w:r>
      <w:r w:rsidR="00095805">
        <w:rPr>
          <w:rFonts w:asciiTheme="minorHAnsi" w:hAnsiTheme="minorHAnsi" w:cstheme="minorHAnsi"/>
          <w:sz w:val="22"/>
          <w:szCs w:val="22"/>
        </w:rPr>
        <w:t xml:space="preserve"> </w:t>
      </w:r>
      <w:r w:rsidRPr="009D5600">
        <w:rPr>
          <w:rFonts w:asciiTheme="minorHAnsi" w:hAnsiTheme="minorHAnsi" w:cstheme="minorHAnsi"/>
          <w:sz w:val="22"/>
          <w:szCs w:val="22"/>
        </w:rPr>
        <w:t xml:space="preserve">podane i wyliczone w zaokrągleniu do dwóch miejsc po przecinku (zasada zaokrąglenia – poniżej 5 należy końcówkę pominąć, powyżej i równe 5 należy zaokrąglić w górę). </w:t>
      </w:r>
    </w:p>
    <w:p w14:paraId="20B6B30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4. 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00E24178" w:rsidR="009D5600" w:rsidRDefault="009D5600" w:rsidP="009D5600">
      <w:pPr>
        <w:spacing w:after="120" w:line="22" w:lineRule="atLeast"/>
        <w:ind w:left="284" w:hanging="284"/>
        <w:jc w:val="both"/>
        <w:rPr>
          <w:rFonts w:asciiTheme="minorHAnsi" w:hAnsiTheme="minorHAnsi" w:cstheme="minorHAnsi"/>
          <w:iCs/>
          <w:sz w:val="22"/>
          <w:szCs w:val="22"/>
        </w:rPr>
      </w:pPr>
      <w:r w:rsidRPr="009D5600">
        <w:rPr>
          <w:rFonts w:asciiTheme="minorHAnsi" w:hAnsiTheme="minorHAnsi" w:cstheme="minorHAnsi"/>
          <w:sz w:val="22"/>
          <w:szCs w:val="22"/>
        </w:rPr>
        <w:t xml:space="preserve">5.  </w:t>
      </w:r>
      <w:r w:rsidRPr="009D5600">
        <w:rPr>
          <w:rFonts w:asciiTheme="minorHAnsi" w:hAnsiTheme="minorHAnsi" w:cstheme="minorHAnsi"/>
          <w:iCs/>
          <w:sz w:val="22"/>
          <w:szCs w:val="22"/>
        </w:rPr>
        <w:t>Zamawiający we wszystkich rozliczeniach krajowych, w których występuje podatek VAT i które są udokumentowane fakturą VAT stosuje mechanizm podzielonej płatności.</w:t>
      </w:r>
    </w:p>
    <w:p w14:paraId="02F63884" w14:textId="77777777" w:rsidR="00BF4CD3" w:rsidRPr="009D5600" w:rsidRDefault="00BF4CD3" w:rsidP="009D5600">
      <w:pPr>
        <w:spacing w:after="120"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9D5600" w:rsidRDefault="009D5600" w:rsidP="009D5600">
      <w:pPr>
        <w:pStyle w:val="Akapitzlist"/>
        <w:numPr>
          <w:ilvl w:val="3"/>
          <w:numId w:val="6"/>
        </w:numPr>
        <w:spacing w:after="60"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ustala następujące kryteria wyboru oferty najkorzystniejszej: </w:t>
      </w:r>
    </w:p>
    <w:p w14:paraId="39CA6DEC" w14:textId="77777777" w:rsidR="009D5600" w:rsidRPr="009D5600" w:rsidRDefault="009D5600" w:rsidP="009D5600">
      <w:pPr>
        <w:pStyle w:val="Domylnie"/>
        <w:spacing w:after="60" w:line="22" w:lineRule="atLeast"/>
        <w:ind w:left="284" w:hanging="284"/>
        <w:rPr>
          <w:rFonts w:asciiTheme="minorHAnsi" w:hAnsiTheme="minorHAnsi" w:cstheme="minorHAnsi"/>
          <w:b/>
          <w:bCs/>
          <w:sz w:val="22"/>
          <w:szCs w:val="22"/>
        </w:rPr>
      </w:pPr>
      <w:r w:rsidRPr="009D5600">
        <w:rPr>
          <w:rFonts w:asciiTheme="minorHAnsi" w:hAnsiTheme="minorHAnsi" w:cstheme="minorHAnsi"/>
          <w:sz w:val="22"/>
          <w:szCs w:val="22"/>
        </w:rPr>
        <w:t xml:space="preserve">     </w:t>
      </w:r>
      <w:r w:rsidRPr="009D5600">
        <w:rPr>
          <w:rFonts w:asciiTheme="minorHAnsi" w:hAnsiTheme="minorHAnsi" w:cstheme="minorHAnsi"/>
          <w:b/>
          <w:bCs/>
          <w:sz w:val="22"/>
          <w:szCs w:val="22"/>
        </w:rPr>
        <w:t>1) Kryterium „cena” - C: znaczenie - 60%.</w:t>
      </w:r>
    </w:p>
    <w:p w14:paraId="25E7D063" w14:textId="77777777" w:rsidR="009D5600" w:rsidRPr="009D5600" w:rsidRDefault="009D5600" w:rsidP="009D5600">
      <w:pPr>
        <w:pStyle w:val="Domylnie"/>
        <w:spacing w:after="60" w:line="22" w:lineRule="atLeast"/>
        <w:ind w:left="567" w:hanging="567"/>
        <w:jc w:val="both"/>
        <w:rPr>
          <w:rFonts w:asciiTheme="minorHAnsi" w:hAnsiTheme="minorHAnsi" w:cstheme="minorHAnsi"/>
          <w:b/>
          <w:bCs/>
          <w:color w:val="000000"/>
          <w:sz w:val="22"/>
          <w:szCs w:val="22"/>
        </w:rPr>
      </w:pPr>
      <w:r w:rsidRPr="009D5600">
        <w:rPr>
          <w:rFonts w:asciiTheme="minorHAnsi" w:hAnsiTheme="minorHAnsi" w:cstheme="minorHAnsi"/>
          <w:b/>
          <w:bCs/>
          <w:sz w:val="22"/>
          <w:szCs w:val="22"/>
        </w:rPr>
        <w:t xml:space="preserve">    </w:t>
      </w:r>
      <w:r w:rsidRPr="009D5600">
        <w:rPr>
          <w:rFonts w:asciiTheme="minorHAnsi" w:hAnsiTheme="minorHAnsi" w:cstheme="minorHAnsi"/>
          <w:b/>
          <w:bCs/>
          <w:color w:val="000000"/>
          <w:sz w:val="22"/>
          <w:szCs w:val="22"/>
        </w:rPr>
        <w:t xml:space="preserve"> 2) Kryterium „termin płatności”- T: znaczenie – 40 %. </w:t>
      </w:r>
    </w:p>
    <w:p w14:paraId="4932396F" w14:textId="77777777" w:rsidR="009D5600" w:rsidRPr="009D5600" w:rsidRDefault="009D5600" w:rsidP="009D5600">
      <w:pPr>
        <w:pStyle w:val="Domylnie"/>
        <w:spacing w:after="60" w:line="22" w:lineRule="atLeast"/>
        <w:jc w:val="both"/>
        <w:rPr>
          <w:rFonts w:asciiTheme="minorHAnsi" w:hAnsiTheme="minorHAnsi" w:cstheme="minorHAnsi"/>
          <w:b/>
          <w:bCs/>
          <w:sz w:val="22"/>
          <w:szCs w:val="22"/>
        </w:rPr>
      </w:pPr>
    </w:p>
    <w:p w14:paraId="26D23E81" w14:textId="77777777" w:rsidR="009D5600" w:rsidRPr="009D5600" w:rsidRDefault="009D5600" w:rsidP="009D5600">
      <w:pPr>
        <w:pStyle w:val="Domylnie"/>
        <w:numPr>
          <w:ilvl w:val="3"/>
          <w:numId w:val="6"/>
        </w:numPr>
        <w:spacing w:after="240" w:line="22" w:lineRule="atLeast"/>
        <w:ind w:left="284" w:hanging="284"/>
        <w:rPr>
          <w:rFonts w:asciiTheme="minorHAnsi" w:hAnsiTheme="minorHAnsi" w:cstheme="minorHAnsi"/>
          <w:b/>
          <w:bCs/>
          <w:sz w:val="22"/>
          <w:szCs w:val="22"/>
        </w:rPr>
      </w:pPr>
      <w:r w:rsidRPr="009D5600">
        <w:rPr>
          <w:rFonts w:asciiTheme="minorHAnsi" w:hAnsiTheme="minorHAnsi" w:cstheme="minorHAnsi"/>
          <w:b/>
          <w:bCs/>
          <w:sz w:val="22"/>
          <w:szCs w:val="22"/>
        </w:rPr>
        <w:t>Ocena ofert będzie dokonywana według następujących zasad:</w:t>
      </w:r>
    </w:p>
    <w:p w14:paraId="6AB492E8" w14:textId="77777777" w:rsidR="009D5600" w:rsidRPr="009D5600" w:rsidRDefault="009D5600" w:rsidP="009D5600">
      <w:pPr>
        <w:pStyle w:val="Domylnie"/>
        <w:spacing w:before="60" w:line="22" w:lineRule="atLeast"/>
        <w:ind w:left="284"/>
        <w:rPr>
          <w:rFonts w:asciiTheme="minorHAnsi" w:hAnsiTheme="minorHAnsi" w:cstheme="minorHAnsi"/>
          <w:bCs/>
          <w:sz w:val="22"/>
          <w:szCs w:val="22"/>
        </w:rPr>
      </w:pPr>
      <w:r w:rsidRPr="009D5600">
        <w:rPr>
          <w:rFonts w:asciiTheme="minorHAnsi" w:hAnsiTheme="minorHAnsi" w:cstheme="minorHAnsi"/>
          <w:bCs/>
          <w:sz w:val="22"/>
          <w:szCs w:val="22"/>
        </w:rPr>
        <w:t xml:space="preserve">1) Kryterium </w:t>
      </w:r>
      <w:r w:rsidRPr="009D5600">
        <w:rPr>
          <w:rFonts w:asciiTheme="minorHAnsi" w:hAnsiTheme="minorHAnsi" w:cstheme="minorHAnsi"/>
          <w:b/>
          <w:bCs/>
          <w:sz w:val="22"/>
          <w:szCs w:val="22"/>
        </w:rPr>
        <w:t>„cena”</w:t>
      </w:r>
      <w:r w:rsidRPr="009D5600">
        <w:rPr>
          <w:rFonts w:asciiTheme="minorHAnsi" w:hAnsiTheme="minorHAnsi" w:cstheme="minorHAnsi"/>
          <w:bCs/>
          <w:sz w:val="22"/>
          <w:szCs w:val="22"/>
        </w:rPr>
        <w:t>- wskaźnik C - wg poniższego wzoru:</w:t>
      </w:r>
    </w:p>
    <w:p w14:paraId="2C74C964" w14:textId="77777777" w:rsidR="009D5600" w:rsidRPr="009D5600" w:rsidRDefault="009D5600" w:rsidP="009D5600">
      <w:pPr>
        <w:pStyle w:val="Domylnie"/>
        <w:tabs>
          <w:tab w:val="left" w:pos="567"/>
        </w:tabs>
        <w:spacing w:line="22" w:lineRule="atLeast"/>
        <w:ind w:left="567"/>
        <w:rPr>
          <w:rFonts w:asciiTheme="minorHAnsi" w:hAnsiTheme="minorHAnsi" w:cstheme="minorHAnsi"/>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9D5600" w:rsidRPr="009D5600" w14:paraId="558B90D7" w14:textId="77777777" w:rsidTr="00FC3AC4">
        <w:trPr>
          <w:cantSplit/>
          <w:trHeight w:hRule="exact" w:val="267"/>
        </w:trPr>
        <w:tc>
          <w:tcPr>
            <w:tcW w:w="709" w:type="dxa"/>
            <w:vMerge w:val="restart"/>
            <w:vAlign w:val="center"/>
          </w:tcPr>
          <w:p w14:paraId="175EC584"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C    =</w:t>
            </w:r>
          </w:p>
        </w:tc>
        <w:tc>
          <w:tcPr>
            <w:tcW w:w="6242" w:type="dxa"/>
          </w:tcPr>
          <w:p w14:paraId="29CC17AB" w14:textId="77777777" w:rsidR="009D5600" w:rsidRPr="009D5600" w:rsidRDefault="009D5600" w:rsidP="00FC3AC4">
            <w:pPr>
              <w:pStyle w:val="Domylnie"/>
              <w:spacing w:line="22" w:lineRule="atLeast"/>
              <w:jc w:val="center"/>
              <w:rPr>
                <w:rFonts w:asciiTheme="minorHAnsi" w:hAnsiTheme="minorHAnsi" w:cstheme="minorHAnsi"/>
                <w:sz w:val="22"/>
                <w:szCs w:val="22"/>
              </w:rPr>
            </w:pPr>
            <w:r w:rsidRPr="009D5600">
              <w:rPr>
                <w:rFonts w:asciiTheme="minorHAnsi" w:hAnsiTheme="minorHAnsi" w:cstheme="minorHAnsi"/>
                <w:sz w:val="22"/>
                <w:szCs w:val="22"/>
              </w:rPr>
              <w:t>najniższa cena spośród ofert niepodlegających odrzuceniu</w:t>
            </w:r>
          </w:p>
        </w:tc>
        <w:tc>
          <w:tcPr>
            <w:tcW w:w="2118" w:type="dxa"/>
            <w:vMerge w:val="restart"/>
            <w:vAlign w:val="center"/>
          </w:tcPr>
          <w:p w14:paraId="15B4D63D"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x 60</w:t>
            </w:r>
          </w:p>
        </w:tc>
      </w:tr>
      <w:tr w:rsidR="009D5600" w:rsidRPr="009D5600" w14:paraId="2C86F4E0" w14:textId="77777777" w:rsidTr="00FC3AC4">
        <w:trPr>
          <w:cantSplit/>
          <w:trHeight w:hRule="exact" w:val="266"/>
        </w:trPr>
        <w:tc>
          <w:tcPr>
            <w:tcW w:w="709" w:type="dxa"/>
            <w:vMerge/>
            <w:vAlign w:val="center"/>
          </w:tcPr>
          <w:p w14:paraId="66406829" w14:textId="77777777" w:rsidR="009D5600" w:rsidRPr="009D5600" w:rsidRDefault="009D5600" w:rsidP="00FC3AC4">
            <w:pPr>
              <w:widowControl w:val="0"/>
              <w:spacing w:line="22" w:lineRule="atLeast"/>
              <w:rPr>
                <w:rFonts w:asciiTheme="minorHAnsi" w:hAnsiTheme="minorHAnsi" w:cstheme="minorHAnsi"/>
                <w:sz w:val="22"/>
                <w:szCs w:val="22"/>
              </w:rPr>
            </w:pPr>
          </w:p>
        </w:tc>
        <w:tc>
          <w:tcPr>
            <w:tcW w:w="6242" w:type="dxa"/>
            <w:vAlign w:val="bottom"/>
          </w:tcPr>
          <w:p w14:paraId="4FE8E7DA"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r w:rsidRPr="009D5600">
              <w:rPr>
                <w:rFonts w:asciiTheme="minorHAnsi" w:hAnsiTheme="minorHAnsi" w:cstheme="minorHAnsi"/>
                <w:sz w:val="22"/>
                <w:szCs w:val="22"/>
              </w:rPr>
              <w:t>cena badanej oferty</w:t>
            </w:r>
          </w:p>
          <w:p w14:paraId="351372CF"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6283628"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0FB276E6"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C880B47"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tc>
        <w:tc>
          <w:tcPr>
            <w:tcW w:w="2118" w:type="dxa"/>
            <w:vMerge/>
            <w:vAlign w:val="center"/>
          </w:tcPr>
          <w:p w14:paraId="1A2585B3" w14:textId="77777777" w:rsidR="009D5600" w:rsidRPr="009D5600" w:rsidRDefault="009D5600" w:rsidP="00FC3AC4">
            <w:pPr>
              <w:pStyle w:val="Domylnie"/>
              <w:spacing w:line="22" w:lineRule="atLeast"/>
              <w:jc w:val="center"/>
              <w:rPr>
                <w:rFonts w:asciiTheme="minorHAnsi" w:hAnsiTheme="minorHAnsi" w:cstheme="minorHAnsi"/>
                <w:sz w:val="22"/>
                <w:szCs w:val="22"/>
              </w:rPr>
            </w:pPr>
          </w:p>
        </w:tc>
      </w:tr>
    </w:tbl>
    <w:p w14:paraId="506D0ED7" w14:textId="77777777" w:rsidR="009D5600" w:rsidRPr="009D5600" w:rsidRDefault="009D5600" w:rsidP="009D5600">
      <w:pPr>
        <w:pStyle w:val="WW-Zwykytekst"/>
        <w:spacing w:line="22" w:lineRule="atLeast"/>
        <w:jc w:val="both"/>
        <w:rPr>
          <w:rFonts w:asciiTheme="minorHAnsi" w:hAnsiTheme="minorHAnsi" w:cstheme="minorHAnsi"/>
          <w:bCs/>
          <w:sz w:val="22"/>
          <w:szCs w:val="22"/>
          <w:lang w:val="pl-PL"/>
        </w:rPr>
      </w:pPr>
    </w:p>
    <w:p w14:paraId="02DF234E" w14:textId="77777777" w:rsidR="009D5600" w:rsidRPr="009D5600" w:rsidRDefault="009D5600" w:rsidP="009D5600">
      <w:pPr>
        <w:pStyle w:val="WW-Zwykytekst"/>
        <w:jc w:val="both"/>
        <w:rPr>
          <w:rFonts w:asciiTheme="minorHAnsi" w:hAnsiTheme="minorHAnsi" w:cstheme="minorHAnsi"/>
          <w:color w:val="000000"/>
          <w:sz w:val="22"/>
          <w:szCs w:val="22"/>
        </w:rPr>
      </w:pPr>
    </w:p>
    <w:p w14:paraId="455A089B" w14:textId="77777777" w:rsidR="009D5600" w:rsidRPr="009D5600" w:rsidRDefault="009D5600" w:rsidP="009D5600">
      <w:pPr>
        <w:pStyle w:val="Akapitzlist"/>
        <w:numPr>
          <w:ilvl w:val="2"/>
          <w:numId w:val="5"/>
        </w:numPr>
        <w:ind w:left="567" w:hanging="283"/>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Kryterium </w:t>
      </w:r>
      <w:r w:rsidRPr="009D5600">
        <w:rPr>
          <w:rFonts w:asciiTheme="minorHAnsi" w:hAnsiTheme="minorHAnsi" w:cstheme="minorHAnsi"/>
          <w:b/>
          <w:color w:val="000000"/>
          <w:sz w:val="22"/>
          <w:szCs w:val="22"/>
        </w:rPr>
        <w:t>„termin płatności”</w:t>
      </w:r>
      <w:r w:rsidRPr="009D5600">
        <w:rPr>
          <w:rFonts w:asciiTheme="minorHAnsi" w:hAnsiTheme="minorHAnsi" w:cstheme="minorHAnsi"/>
          <w:color w:val="000000"/>
          <w:sz w:val="22"/>
          <w:szCs w:val="22"/>
        </w:rPr>
        <w:t xml:space="preserve"> – </w:t>
      </w:r>
      <w:r w:rsidRPr="009D5600">
        <w:rPr>
          <w:rFonts w:asciiTheme="minorHAnsi" w:hAnsiTheme="minorHAnsi" w:cstheme="minorHAnsi"/>
          <w:b/>
          <w:color w:val="000000"/>
          <w:sz w:val="22"/>
          <w:szCs w:val="22"/>
        </w:rPr>
        <w:t xml:space="preserve">T </w:t>
      </w:r>
      <w:r w:rsidRPr="009D5600">
        <w:rPr>
          <w:rFonts w:asciiTheme="minorHAnsi" w:hAnsiTheme="minorHAnsi" w:cstheme="minorHAnsi"/>
          <w:color w:val="000000"/>
          <w:sz w:val="22"/>
          <w:szCs w:val="22"/>
        </w:rPr>
        <w:t>– znaczenie – 40 %:</w:t>
      </w:r>
    </w:p>
    <w:p w14:paraId="2A08EEAA" w14:textId="77777777" w:rsidR="009D5600" w:rsidRPr="009D5600" w:rsidRDefault="009D5600" w:rsidP="009D5600">
      <w:pPr>
        <w:pStyle w:val="Akapitzlist"/>
        <w:ind w:left="851"/>
        <w:jc w:val="both"/>
        <w:rPr>
          <w:rFonts w:asciiTheme="minorHAnsi" w:hAnsiTheme="minorHAnsi" w:cstheme="minorHAnsi"/>
          <w:color w:val="000000"/>
          <w:sz w:val="22"/>
          <w:szCs w:val="22"/>
        </w:rPr>
      </w:pPr>
    </w:p>
    <w:p w14:paraId="33B8BDC2"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Minimalny akceptowany przez Zamawiającego termin płatności wynosi 14 dni.</w:t>
      </w:r>
    </w:p>
    <w:p w14:paraId="515498B0"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Maksymalny akceptowany przez Zamawiającego termin płatności wynosi 30 dni.</w:t>
      </w:r>
    </w:p>
    <w:p w14:paraId="35727047" w14:textId="77777777" w:rsidR="009D5600" w:rsidRPr="009D5600" w:rsidRDefault="009D5600" w:rsidP="009D5600">
      <w:pPr>
        <w:ind w:left="567"/>
        <w:jc w:val="both"/>
        <w:rPr>
          <w:rFonts w:asciiTheme="minorHAnsi" w:hAnsiTheme="minorHAnsi" w:cstheme="minorHAnsi"/>
          <w:color w:val="000000"/>
          <w:sz w:val="22"/>
          <w:szCs w:val="22"/>
        </w:rPr>
      </w:pPr>
    </w:p>
    <w:p w14:paraId="024A338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Zasady oceny oferty wg kryterium „termin płatności”:</w:t>
      </w:r>
    </w:p>
    <w:p w14:paraId="73A8874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W kryterium tym zamawiający będzie oceniał termin płatności, który nie może przekroczyć 30 dni. Za termin płatności wynoszący 30 dni Zamawiający przyzna maksymalną ilość punktów – 40.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40.</w:t>
      </w:r>
    </w:p>
    <w:p w14:paraId="235BA870" w14:textId="77777777" w:rsidR="009D5600" w:rsidRPr="009D5600" w:rsidRDefault="009D5600" w:rsidP="009D5600">
      <w:pPr>
        <w:ind w:left="851"/>
        <w:jc w:val="both"/>
        <w:rPr>
          <w:rFonts w:asciiTheme="minorHAnsi" w:hAnsiTheme="minorHAnsi" w:cstheme="minorHAnsi"/>
          <w:color w:val="000000"/>
          <w:sz w:val="22"/>
          <w:szCs w:val="22"/>
        </w:rPr>
      </w:pPr>
    </w:p>
    <w:p w14:paraId="0E5986DD"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Liczba punktów uzyskanych przez ofertę  zostanie obliczona w następujący sposób:</w:t>
      </w:r>
    </w:p>
    <w:p w14:paraId="1B978C47" w14:textId="77777777" w:rsidR="009D5600" w:rsidRPr="009D5600" w:rsidRDefault="009D5600" w:rsidP="009D5600">
      <w:pPr>
        <w:spacing w:line="23" w:lineRule="atLeast"/>
        <w:ind w:left="567"/>
        <w:jc w:val="both"/>
        <w:rPr>
          <w:rFonts w:asciiTheme="minorHAnsi" w:hAnsiTheme="minorHAnsi" w:cstheme="minorHAnsi"/>
          <w:b/>
          <w:sz w:val="22"/>
          <w:szCs w:val="22"/>
        </w:rPr>
      </w:pPr>
      <w:r w:rsidRPr="009D5600">
        <w:rPr>
          <w:rFonts w:asciiTheme="minorHAnsi" w:hAnsiTheme="minorHAnsi" w:cstheme="minorHAnsi"/>
          <w:b/>
          <w:bCs/>
          <w:color w:val="000000"/>
          <w:sz w:val="22"/>
          <w:szCs w:val="22"/>
        </w:rPr>
        <w:t xml:space="preserve">Lp = C + T </w:t>
      </w:r>
      <w:r w:rsidRPr="009D5600">
        <w:rPr>
          <w:rFonts w:asciiTheme="minorHAnsi" w:hAnsiTheme="minorHAnsi" w:cstheme="minorHAnsi"/>
          <w:i/>
          <w:color w:val="000000"/>
          <w:sz w:val="22"/>
          <w:szCs w:val="22"/>
        </w:rPr>
        <w:t>(obliczając punktację Zamawiający będzie punkty zaokrąglał do dwóch miejsc po przecinku).</w:t>
      </w:r>
    </w:p>
    <w:p w14:paraId="1FED37EB" w14:textId="77777777" w:rsidR="009D5600" w:rsidRPr="009D5600" w:rsidRDefault="009D5600" w:rsidP="009D5600">
      <w:pPr>
        <w:spacing w:line="23" w:lineRule="atLeast"/>
        <w:ind w:left="426" w:hanging="142"/>
        <w:jc w:val="both"/>
        <w:rPr>
          <w:rFonts w:asciiTheme="minorHAnsi" w:hAnsiTheme="minorHAnsi" w:cstheme="minorHAnsi"/>
          <w:sz w:val="22"/>
          <w:szCs w:val="22"/>
        </w:rPr>
      </w:pPr>
    </w:p>
    <w:p w14:paraId="6A86E7B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Sposób oceny ofert:</w:t>
      </w:r>
    </w:p>
    <w:p w14:paraId="54746445"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ocena ofert zostanie przeprowadzona w oparciu o przedstawione powyżej kryteria,</w:t>
      </w:r>
    </w:p>
    <w:p w14:paraId="10379086"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o wyborze oferty zadecyduje największa liczba uzyskanych punktów, tj. C+T. </w:t>
      </w:r>
    </w:p>
    <w:p w14:paraId="3EB015E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04454C16"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5.  Zamawiający poprawia w tekście oferty: </w:t>
      </w:r>
    </w:p>
    <w:p w14:paraId="7184A38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8838E4D" w14:textId="77777777" w:rsidR="009D5600" w:rsidRPr="009D5600" w:rsidRDefault="009D5600" w:rsidP="009D5600">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9F6E26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p>
    <w:p w14:paraId="4F599A95"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p>
    <w:p w14:paraId="3B8C334D"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niezwłocznie zawiadamiając o tym wykonawcę, którego oferta została poprawiona.</w:t>
      </w:r>
    </w:p>
    <w:p w14:paraId="0C98DD67"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F727662"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7.  Zamawiający udzieli zamówienia Wykonawcy, którego oferta odpowiada wszystkim wymaganiom uPzp oraz SWZ i została oceniona jako najkorzystniejsza w oparciu o podane kryteria oceny ofert.</w:t>
      </w:r>
    </w:p>
    <w:p w14:paraId="45346FC2" w14:textId="77777777" w:rsidR="009D5600" w:rsidRPr="009D5600" w:rsidRDefault="009D5600" w:rsidP="009D5600">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07B03D5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F2F1B77" w14:textId="77777777" w:rsidR="009D5600" w:rsidRPr="009D5600" w:rsidRDefault="009D5600" w:rsidP="009D5600">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p>
    <w:p w14:paraId="1D3D4F51"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podając uzasadnienie faktyczne i prawne.</w:t>
      </w:r>
    </w:p>
    <w:p w14:paraId="54189AE9"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pkt 8 ppkt.1) niniejszego Rozdziału </w:t>
      </w:r>
      <w:r w:rsidRPr="009D5600">
        <w:rPr>
          <w:rFonts w:asciiTheme="minorHAnsi" w:eastAsia="Arial" w:hAnsiTheme="minorHAnsi" w:cstheme="minorHAnsi"/>
          <w:sz w:val="22"/>
          <w:szCs w:val="22"/>
        </w:rPr>
        <w:t xml:space="preserve">na stronie profilu nabywcy </w:t>
      </w:r>
      <w:hyperlink r:id="rId30"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4EFBB73B" w14:textId="77777777" w:rsidR="009D5600" w:rsidRPr="009D5600" w:rsidRDefault="009D5600" w:rsidP="009D5600">
      <w:pPr>
        <w:pStyle w:val="Akapitzlist"/>
        <w:numPr>
          <w:ilvl w:val="3"/>
          <w:numId w:val="7"/>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B1436D"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10748325"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0D7CE0C"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08979F"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3AE2E1F7" w:rsid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XVIII. INFORMACJE O FORMALNOŚCIACH, JAKIE MUSZĄ ZOSTAĆ DOPEŁNIONE PO WYBORZE OFERTY W CELU ZAWARCIA UMOWY W SPRAWIE ZAMÓWIENIA PUBLICZNEGO                </w:t>
      </w:r>
    </w:p>
    <w:p w14:paraId="0A832AD0"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Wybrany Wykonawca obowiązany jest stawić się w terminie wskazanym w informacji o wyborze oferty najkorzystniejszej w siedzibie Zamawiającego, w celu podpisania umowy. Osoby reprezentujące Wykonawcę przy podpisywaniu umowy powinny przedłożyć dokumenty potwierdzające ich umocowanie do podpisania umowy, o ile umocowanie takie nie było złożone wraz z ofertą.  </w:t>
      </w:r>
    </w:p>
    <w:p w14:paraId="650E2263"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002C2838" w:rsid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666521D7" w14:textId="77777777" w:rsidR="009D5600" w:rsidRPr="009D5600" w:rsidRDefault="009D5600" w:rsidP="009D5600">
      <w:pPr>
        <w:spacing w:line="23"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1.   O udzielenie zamówienia mogą ubiegać się Wykonawcy, którzy: </w:t>
      </w:r>
    </w:p>
    <w:p w14:paraId="50D02413" w14:textId="77777777" w:rsidR="009D5600" w:rsidRPr="009D5600" w:rsidRDefault="009D5600" w:rsidP="009D5600">
      <w:pPr>
        <w:pStyle w:val="Akapitzlist"/>
        <w:numPr>
          <w:ilvl w:val="1"/>
          <w:numId w:val="2"/>
        </w:numPr>
        <w:spacing w:line="23" w:lineRule="atLeast"/>
        <w:ind w:left="426" w:firstLine="0"/>
        <w:jc w:val="both"/>
        <w:rPr>
          <w:rFonts w:asciiTheme="minorHAnsi" w:hAnsiTheme="minorHAnsi" w:cstheme="minorHAnsi"/>
          <w:sz w:val="22"/>
          <w:szCs w:val="22"/>
        </w:rPr>
      </w:pPr>
      <w:r w:rsidRPr="009D5600">
        <w:rPr>
          <w:rFonts w:asciiTheme="minorHAnsi" w:hAnsiTheme="minorHAnsi" w:cstheme="minorHAnsi"/>
          <w:sz w:val="22"/>
          <w:szCs w:val="22"/>
        </w:rPr>
        <w:t>nie podlegają wykluczeniu na zasadach określonych w Rozdziale XV i Rozdziale XX SWZ.</w:t>
      </w:r>
    </w:p>
    <w:p w14:paraId="5C04C71D" w14:textId="77777777" w:rsidR="009D5600" w:rsidRPr="009D5600" w:rsidRDefault="009D5600" w:rsidP="009D5600">
      <w:pPr>
        <w:pStyle w:val="Akapitzlist"/>
        <w:numPr>
          <w:ilvl w:val="1"/>
          <w:numId w:val="2"/>
        </w:numPr>
        <w:spacing w:line="23" w:lineRule="atLeast"/>
        <w:ind w:left="709" w:hanging="284"/>
        <w:jc w:val="both"/>
        <w:rPr>
          <w:rFonts w:asciiTheme="minorHAnsi" w:hAnsiTheme="minorHAnsi" w:cstheme="minorHAnsi"/>
          <w:sz w:val="22"/>
          <w:szCs w:val="22"/>
        </w:rPr>
      </w:pPr>
      <w:r w:rsidRPr="009D5600">
        <w:rPr>
          <w:rFonts w:asciiTheme="minorHAnsi" w:hAnsiTheme="minorHAnsi" w:cstheme="minorHAnsi"/>
          <w:sz w:val="22"/>
          <w:szCs w:val="22"/>
        </w:rPr>
        <w:t>spełniają określone przez Zamawiającego warunki udziału w postępowaniu.</w:t>
      </w:r>
    </w:p>
    <w:p w14:paraId="3E57980D" w14:textId="77777777" w:rsidR="009D5600" w:rsidRPr="009D5600" w:rsidRDefault="009D5600" w:rsidP="009D5600">
      <w:pPr>
        <w:pStyle w:val="Akapitzlist"/>
        <w:numPr>
          <w:ilvl w:val="0"/>
          <w:numId w:val="2"/>
        </w:numPr>
        <w:tabs>
          <w:tab w:val="left" w:pos="540"/>
        </w:tabs>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O udzielenie zamówienia mogą ubiegać się Wykonawcy, którzy spełniają warunki dotyczące:</w:t>
      </w:r>
    </w:p>
    <w:p w14:paraId="4170EF82" w14:textId="24437FB5" w:rsidR="009D5600" w:rsidRPr="009D5600" w:rsidRDefault="0071758E" w:rsidP="009D5600">
      <w:pPr>
        <w:pStyle w:val="Akapitzlist"/>
        <w:numPr>
          <w:ilvl w:val="0"/>
          <w:numId w:val="26"/>
        </w:numPr>
        <w:tabs>
          <w:tab w:val="left" w:pos="540"/>
          <w:tab w:val="left" w:pos="1418"/>
        </w:tabs>
        <w:overflowPunct/>
        <w:autoSpaceDE/>
        <w:autoSpaceDN/>
        <w:adjustRightInd/>
        <w:spacing w:before="120" w:after="120"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9D5600" w:rsidRPr="009D5600">
        <w:rPr>
          <w:rFonts w:asciiTheme="minorHAnsi" w:hAnsiTheme="minorHAnsi" w:cstheme="minorHAnsi"/>
          <w:sz w:val="22"/>
          <w:szCs w:val="22"/>
        </w:rPr>
        <w:t>zdolności do występowania w obrocie gospodarczym:</w:t>
      </w:r>
    </w:p>
    <w:p w14:paraId="541536A9"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4CDEC96F"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p>
    <w:p w14:paraId="19E29193"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p>
    <w:p w14:paraId="23F77D9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689A8EE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0C692DD4"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sytuacji ekonomicznej lub finansowej:</w:t>
      </w:r>
    </w:p>
    <w:p w14:paraId="3A0FE5C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0EEF9D6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1976272D" w14:textId="77777777" w:rsidR="009D5600" w:rsidRPr="009D5600" w:rsidRDefault="009D5600" w:rsidP="009D5600">
      <w:pPr>
        <w:pStyle w:val="Akapitzlist"/>
        <w:numPr>
          <w:ilvl w:val="0"/>
          <w:numId w:val="26"/>
        </w:numPr>
        <w:tabs>
          <w:tab w:val="left" w:pos="720"/>
        </w:tabs>
        <w:jc w:val="both"/>
        <w:rPr>
          <w:rFonts w:asciiTheme="minorHAnsi" w:hAnsiTheme="minorHAnsi" w:cstheme="minorHAnsi"/>
          <w:sz w:val="22"/>
          <w:szCs w:val="22"/>
        </w:rPr>
      </w:pPr>
      <w:r w:rsidRPr="009D5600">
        <w:rPr>
          <w:rFonts w:asciiTheme="minorHAnsi" w:hAnsiTheme="minorHAnsi" w:cstheme="minorHAnsi"/>
          <w:sz w:val="22"/>
          <w:szCs w:val="22"/>
        </w:rPr>
        <w:t>zdolności technicznej lub zawodowej:</w:t>
      </w:r>
    </w:p>
    <w:p w14:paraId="64C9AA02" w14:textId="77777777" w:rsidR="009D5600" w:rsidRPr="009D5600" w:rsidRDefault="009D5600" w:rsidP="009D5600">
      <w:pPr>
        <w:pStyle w:val="Akapitzlist"/>
        <w:tabs>
          <w:tab w:val="left" w:pos="720"/>
        </w:tabs>
        <w:jc w:val="both"/>
        <w:rPr>
          <w:rFonts w:asciiTheme="minorHAnsi" w:hAnsiTheme="minorHAnsi" w:cstheme="minorHAns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278C0591" w14:textId="77777777" w:rsidR="009D5600" w:rsidRPr="009D5600" w:rsidRDefault="009D5600" w:rsidP="009D5600">
      <w:pPr>
        <w:pStyle w:val="NormalnyWeb"/>
        <w:tabs>
          <w:tab w:val="left" w:pos="284"/>
        </w:tabs>
        <w:spacing w:before="0" w:after="0" w:line="23" w:lineRule="atLeast"/>
        <w:ind w:left="644"/>
        <w:rPr>
          <w:rFonts w:asciiTheme="minorHAnsi" w:hAnsiTheme="minorHAnsi" w:cstheme="minorHAnsi"/>
          <w:sz w:val="22"/>
          <w:szCs w:val="22"/>
        </w:rPr>
      </w:pPr>
    </w:p>
    <w:p w14:paraId="41BE424C" w14:textId="77777777" w:rsidR="009D5600" w:rsidRPr="009D5600" w:rsidRDefault="009D5600" w:rsidP="009D5600">
      <w:pPr>
        <w:pStyle w:val="Akapitzlist"/>
        <w:numPr>
          <w:ilvl w:val="0"/>
          <w:numId w:val="2"/>
        </w:numPr>
        <w:tabs>
          <w:tab w:val="left" w:pos="426"/>
        </w:tabs>
        <w:spacing w:line="22" w:lineRule="atLeast"/>
        <w:ind w:left="426" w:hanging="426"/>
        <w:contextualSpacing w:val="0"/>
        <w:jc w:val="both"/>
        <w:rPr>
          <w:rFonts w:asciiTheme="minorHAnsi" w:hAnsiTheme="minorHAnsi" w:cstheme="minorHAnsi"/>
          <w:b/>
          <w:sz w:val="22"/>
          <w:szCs w:val="22"/>
        </w:rPr>
      </w:pPr>
      <w:r w:rsidRPr="009D5600">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uPzp i Rozdziale XII pkt 14 SWZ. </w:t>
      </w:r>
    </w:p>
    <w:p w14:paraId="2BE517E1"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71AC361"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78C61775"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A2F404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29633019" w:rsid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9D5600">
        <w:rPr>
          <w:rFonts w:asciiTheme="minorHAnsi" w:hAnsiTheme="minorHAnsi" w:cstheme="minorHAnsi"/>
          <w:sz w:val="22"/>
          <w:szCs w:val="22"/>
        </w:rPr>
        <w:br/>
        <w:t>w jakim wykonawca powołuje się na jego zasoby</w:t>
      </w:r>
      <w:r w:rsidR="00BC08F8">
        <w:rPr>
          <w:rFonts w:asciiTheme="minorHAnsi" w:hAnsiTheme="minorHAnsi" w:cstheme="minorHAnsi"/>
          <w:sz w:val="22"/>
          <w:szCs w:val="22"/>
        </w:rPr>
        <w:t xml:space="preserve"> </w:t>
      </w:r>
      <w:r w:rsidR="00BC08F8" w:rsidRPr="009C478F">
        <w:rPr>
          <w:rFonts w:asciiTheme="minorHAnsi" w:hAnsiTheme="minorHAnsi" w:cstheme="minorHAnsi"/>
          <w:sz w:val="22"/>
          <w:szCs w:val="22"/>
        </w:rPr>
        <w:t>zgodnie z załącznikiem nr 5 do SWZ.</w:t>
      </w:r>
      <w:r w:rsidR="00BC08F8">
        <w:rPr>
          <w:rFonts w:asciiTheme="minorHAnsi" w:hAnsiTheme="minorHAnsi" w:cstheme="minorHAnsi"/>
          <w:sz w:val="22"/>
          <w:szCs w:val="22"/>
        </w:rPr>
        <w:t xml:space="preserve"> </w:t>
      </w:r>
    </w:p>
    <w:p w14:paraId="65477D5E"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28DC6F8E"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697CDF">
        <w:rPr>
          <w:rFonts w:asciiTheme="minorHAnsi" w:hAnsiTheme="minorHAnsi" w:cstheme="minorHAnsi"/>
          <w:sz w:val="22"/>
          <w:szCs w:val="22"/>
        </w:rPr>
        <w:t>spełnianiu warunków udziału w postępowaniu oraz o braku podstaw do wykluczeniu z postępowania – zgodnie z</w:t>
      </w:r>
      <w:r w:rsidR="00697CDF">
        <w:rPr>
          <w:rFonts w:asciiTheme="minorHAnsi" w:hAnsiTheme="minorHAnsi" w:cstheme="minorHAnsi"/>
          <w:sz w:val="22"/>
          <w:szCs w:val="22"/>
        </w:rPr>
        <w:t xml:space="preserve"> załącznikiem nr 4 </w:t>
      </w:r>
      <w:r w:rsidRPr="00697CDF">
        <w:rPr>
          <w:rFonts w:asciiTheme="minorHAnsi" w:hAnsiTheme="minorHAnsi" w:cstheme="minorHAnsi"/>
          <w:sz w:val="22"/>
          <w:szCs w:val="22"/>
        </w:rPr>
        <w:t xml:space="preserve"> do SWZ.</w:t>
      </w:r>
      <w:r w:rsidRPr="009D5600">
        <w:rPr>
          <w:rFonts w:asciiTheme="minorHAnsi" w:hAnsiTheme="minorHAnsi" w:cstheme="minorHAnsi"/>
          <w:sz w:val="22"/>
          <w:szCs w:val="22"/>
        </w:rPr>
        <w:t xml:space="preserve"> </w:t>
      </w:r>
    </w:p>
    <w:p w14:paraId="2495A3CF" w14:textId="77777777"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Informacje zawarte w oświadczeniu, o którym mowa w pkt 1 stanowią wstępne potwierdzenie, że Wykonawca nie podlega wykluczeniu oraz spełnia warunki udziału w postępowaniu.</w:t>
      </w:r>
    </w:p>
    <w:p w14:paraId="1BB9F080" w14:textId="7A3EAEB4" w:rsidR="009D5600" w:rsidRPr="00A67FB8"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A67FB8">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 xml:space="preserve">w wyznaczonym terminie, nie krótszym niż 5 dni od dnia wezwania, podmiotowych środków </w:t>
      </w:r>
      <w:r w:rsidRPr="00A67FB8">
        <w:rPr>
          <w:rFonts w:asciiTheme="minorHAnsi" w:hAnsiTheme="minorHAnsi" w:cstheme="minorHAnsi"/>
          <w:sz w:val="22"/>
          <w:szCs w:val="22"/>
        </w:rPr>
        <w:t xml:space="preserve">dowodowych, aktualnych na dzień </w:t>
      </w:r>
      <w:r w:rsidR="00A67FB8" w:rsidRPr="00A67FB8">
        <w:rPr>
          <w:rFonts w:asciiTheme="minorHAnsi" w:hAnsiTheme="minorHAnsi" w:cstheme="minorHAnsi"/>
          <w:sz w:val="22"/>
          <w:szCs w:val="22"/>
        </w:rPr>
        <w:t xml:space="preserve">ich złożenia, tj.: </w:t>
      </w:r>
    </w:p>
    <w:p w14:paraId="474C3019" w14:textId="79070616" w:rsidR="009D5600" w:rsidRPr="00A67FB8"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w</w:t>
      </w:r>
      <w:r w:rsidR="009D5600" w:rsidRPr="00A67FB8">
        <w:rPr>
          <w:rFonts w:asciiTheme="minorHAnsi" w:hAnsiTheme="minorHAnsi" w:cstheme="minorHAnsi"/>
          <w:sz w:val="22"/>
          <w:szCs w:val="22"/>
        </w:rPr>
        <w:t xml:space="preserve"> celu potwierdzenia spełniania przez Wykonawcę warunku udziału w postępowaniu dotyczącego: </w:t>
      </w:r>
    </w:p>
    <w:p w14:paraId="50DE0181" w14:textId="74893C3B" w:rsidR="009D5600" w:rsidRPr="00C70DF9" w:rsidRDefault="009D5600" w:rsidP="00A67FB8">
      <w:pPr>
        <w:pStyle w:val="Akapitzlist"/>
        <w:numPr>
          <w:ilvl w:val="0"/>
          <w:numId w:val="30"/>
        </w:numPr>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 xml:space="preserve">odpisu z właściwego rejestru lub z centralnej ewidencji i informacji o działalności gospodarczej, jeżeli odrębne przepisy wymagają wpisu do rejestru lub ewidencji aktualnego na dzień składania </w:t>
      </w:r>
      <w:r w:rsidRPr="00C70DF9">
        <w:rPr>
          <w:rFonts w:asciiTheme="minorHAnsi" w:hAnsiTheme="minorHAnsi" w:cstheme="minorHAnsi"/>
          <w:sz w:val="22"/>
          <w:szCs w:val="22"/>
        </w:rPr>
        <w:t>ofert.</w:t>
      </w:r>
    </w:p>
    <w:p w14:paraId="6FEC8435" w14:textId="0A790A81" w:rsidR="009D5600" w:rsidRPr="00C70DF9"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w</w:t>
      </w:r>
      <w:r w:rsidR="009D5600" w:rsidRPr="00C70DF9">
        <w:rPr>
          <w:rFonts w:asciiTheme="minorHAnsi" w:hAnsiTheme="minorHAnsi" w:cstheme="minorHAnsi"/>
          <w:sz w:val="22"/>
          <w:szCs w:val="22"/>
        </w:rPr>
        <w:t xml:space="preserve"> celu potwierdzenia braku podstaw do wykluczenia:</w:t>
      </w:r>
    </w:p>
    <w:p w14:paraId="1E939AB6" w14:textId="77777777" w:rsidR="00A67FB8"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231CAFDE" w:rsidR="009D5600"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77777777" w:rsidR="009D5600" w:rsidRPr="009D5600" w:rsidRDefault="009D5600" w:rsidP="00A67FB8">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żąda od wykonawcy, który polega na zdolnościach technicznych lub sytuacji finansowej lub ekonomicznej podmiotów udostępniających zasoby, na zasadach określonych </w:t>
      </w:r>
      <w:r w:rsidRPr="009D5600">
        <w:rPr>
          <w:rFonts w:asciiTheme="minorHAnsi" w:hAnsiTheme="minorHAnsi" w:cstheme="minorHAnsi"/>
          <w:sz w:val="22"/>
          <w:szCs w:val="22"/>
        </w:rPr>
        <w:br/>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P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37223D28" w14:textId="02A17205" w:rsid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2DBAD84F" w14:textId="54CE199D" w:rsidR="008E4A5F" w:rsidRDefault="00FE403F" w:rsidP="008E4A5F">
      <w:pPr>
        <w:spacing w:line="276" w:lineRule="auto"/>
        <w:ind w:left="284"/>
        <w:jc w:val="both"/>
        <w:rPr>
          <w:sz w:val="20"/>
          <w:szCs w:val="20"/>
        </w:rPr>
      </w:pPr>
      <w:r w:rsidRPr="00E50257">
        <w:rPr>
          <w:sz w:val="20"/>
          <w:szCs w:val="20"/>
          <w:lang w:eastAsia="en-US"/>
        </w:rPr>
        <w:t>Powody niedokonania podziału zamówienia na części</w:t>
      </w:r>
      <w:r>
        <w:rPr>
          <w:sz w:val="20"/>
          <w:szCs w:val="20"/>
          <w:lang w:eastAsia="en-US"/>
        </w:rPr>
        <w:t>,</w:t>
      </w:r>
      <w:r w:rsidRPr="00E50257">
        <w:rPr>
          <w:sz w:val="20"/>
          <w:szCs w:val="20"/>
          <w:lang w:eastAsia="en-US"/>
        </w:rPr>
        <w:t xml:space="preserve"> </w:t>
      </w:r>
      <w:r>
        <w:rPr>
          <w:sz w:val="20"/>
          <w:szCs w:val="20"/>
          <w:lang w:eastAsia="en-US"/>
        </w:rPr>
        <w:t>z</w:t>
      </w:r>
      <w:r w:rsidRPr="00E50257">
        <w:rPr>
          <w:sz w:val="20"/>
          <w:szCs w:val="20"/>
          <w:lang w:eastAsia="en-US"/>
        </w:rPr>
        <w:t>godnie z art. 91 ust. 2 ustawy PZP (Dz. U. z 2019 r., poz. 2019 ze zm.</w:t>
      </w:r>
      <w:r>
        <w:rPr>
          <w:sz w:val="20"/>
          <w:szCs w:val="20"/>
          <w:lang w:eastAsia="en-US"/>
        </w:rPr>
        <w:t xml:space="preserve">): </w:t>
      </w:r>
      <w:r w:rsidR="00C852C3">
        <w:rPr>
          <w:sz w:val="20"/>
          <w:szCs w:val="20"/>
          <w:lang w:eastAsia="en-US"/>
        </w:rPr>
        <w:t>p</w:t>
      </w:r>
      <w:r w:rsidR="008E4A5F" w:rsidRPr="007C1189">
        <w:rPr>
          <w:sz w:val="20"/>
          <w:szCs w:val="20"/>
        </w:rPr>
        <w:t>rzedmiotem zamówienia są dostawy powszechnie dostępne o ustalonych standardach jakościowych</w:t>
      </w:r>
      <w:r w:rsidR="00C852C3">
        <w:rPr>
          <w:sz w:val="20"/>
          <w:szCs w:val="20"/>
        </w:rPr>
        <w:t xml:space="preserve">. </w:t>
      </w:r>
      <w:r w:rsidR="008E4A5F" w:rsidRPr="007C1189">
        <w:rPr>
          <w:sz w:val="20"/>
          <w:szCs w:val="20"/>
        </w:rPr>
        <w:t>Obie cechy przedmiotu zamówienia, tj. powszechna dostępność i ustalone standardy jakościowe występują równocześnie</w:t>
      </w:r>
      <w:r w:rsidR="00BA2CA7">
        <w:rPr>
          <w:sz w:val="20"/>
          <w:szCs w:val="20"/>
        </w:rPr>
        <w:t>.</w:t>
      </w:r>
      <w:r w:rsidR="008E4A5F" w:rsidRPr="007C1189">
        <w:rPr>
          <w:sz w:val="20"/>
          <w:szCs w:val="20"/>
        </w:rPr>
        <w:t xml:space="preserve"> Dostawy powszechnie dostępne to produkty, które są wszędzie na rynku oferowane, a tym samym można je nabywać od wielu podmiotów bez względu na miejsce i czas. Ustalone standardy jakościowe to powtarzalne cechy jakościowe produktu, niewymagające skomplikowanego opisu. Wobec powyższego została spełniona przesłanka dostaw powszechnie dostępnych, bowiem spełniony zostanie warunek realizacji typowych w danej branży zamówień, realizowanych przez większość podmiotów tej branży. O powszechnej dostępności świadczy wielość podmiotów występujących na rynku i zajmujących się dostawą </w:t>
      </w:r>
      <w:r w:rsidR="00C852C3">
        <w:rPr>
          <w:sz w:val="20"/>
          <w:szCs w:val="20"/>
        </w:rPr>
        <w:t xml:space="preserve">określonych typowych produktów, stąd </w:t>
      </w:r>
      <w:r w:rsidR="008E4A5F">
        <w:rPr>
          <w:sz w:val="20"/>
          <w:szCs w:val="20"/>
        </w:rPr>
        <w:t>zmówieni</w:t>
      </w:r>
      <w:r w:rsidR="00C852C3">
        <w:rPr>
          <w:sz w:val="20"/>
          <w:szCs w:val="20"/>
        </w:rPr>
        <w:t>e</w:t>
      </w:r>
      <w:r w:rsidR="008E4A5F">
        <w:rPr>
          <w:sz w:val="20"/>
          <w:szCs w:val="20"/>
        </w:rPr>
        <w:t xml:space="preserve"> nie podzielone na części </w:t>
      </w:r>
      <w:r w:rsidR="008E4A5F" w:rsidRPr="007C1189">
        <w:rPr>
          <w:sz w:val="20"/>
          <w:szCs w:val="20"/>
        </w:rPr>
        <w:t>zachow</w:t>
      </w:r>
      <w:r w:rsidR="008E4A5F">
        <w:rPr>
          <w:sz w:val="20"/>
          <w:szCs w:val="20"/>
        </w:rPr>
        <w:t>uje</w:t>
      </w:r>
      <w:r w:rsidR="00C852C3">
        <w:rPr>
          <w:sz w:val="20"/>
          <w:szCs w:val="20"/>
        </w:rPr>
        <w:t xml:space="preserve"> warunek konkurencyjności</w:t>
      </w:r>
      <w:r w:rsidR="008E4A5F" w:rsidRPr="007C1189">
        <w:rPr>
          <w:sz w:val="20"/>
          <w:szCs w:val="20"/>
        </w:rPr>
        <w:t>.</w:t>
      </w:r>
    </w:p>
    <w:p w14:paraId="01B98264" w14:textId="1C007B1C" w:rsidR="00BA2CA7" w:rsidRPr="009D5600" w:rsidRDefault="00BA2CA7" w:rsidP="008E4A5F">
      <w:pPr>
        <w:spacing w:line="276" w:lineRule="auto"/>
        <w:ind w:left="284"/>
        <w:jc w:val="both"/>
        <w:rPr>
          <w:rFonts w:asciiTheme="minorHAnsi" w:hAnsiTheme="minorHAnsi" w:cstheme="minorHAnsi"/>
          <w:sz w:val="22"/>
          <w:szCs w:val="22"/>
        </w:rPr>
      </w:pPr>
      <w:r>
        <w:rPr>
          <w:sz w:val="20"/>
          <w:szCs w:val="20"/>
        </w:rPr>
        <w:t>Ponadto należy uznać, że świadczenie nie może zostać spełnione częściowo bez istotnej zmiany przedmiotu zamówienia, a to oznacza, iż należy je traktować jako jedną całość. Jednocześnie brak podziału zamówienia na części nie powoduje ograniczenia konkurencji oraz zapewnia równy dostęp podmiotów z sektora małych i średnich przedsiębiorstw. 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3790E5F3" w14:textId="433161E0"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INFORMACJE DOTYCZĄCE OFERT WARIANTOWYCH, W TYM INFORMACJE O SPOSOBIE PRZEDSTAWIANIA OFERT WARIANTOWYCH ORAZ MINIMALNE WARUNKI, JAKIM MUSZĄ ODPOWIADAĆ OFERTY WARIANTOWE                                   </w:t>
      </w:r>
    </w:p>
    <w:p w14:paraId="5884AB49" w14:textId="51E94FDF" w:rsidR="008931ED" w:rsidRP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EAA0BA1" w14:textId="77777777" w:rsidR="008931ED" w:rsidRPr="009D5600" w:rsidRDefault="008931ED" w:rsidP="008931ED">
      <w:pPr>
        <w:spacing w:before="120" w:after="120" w:line="22" w:lineRule="atLeast"/>
        <w:jc w:val="both"/>
        <w:rPr>
          <w:rFonts w:asciiTheme="minorHAnsi" w:hAnsiTheme="minorHAnsi" w:cstheme="minorHAnsi"/>
          <w:b/>
          <w:sz w:val="22"/>
          <w:szCs w:val="22"/>
        </w:rPr>
      </w:pPr>
    </w:p>
    <w:p w14:paraId="4CD25A8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WYMAGANIA W ZAKRESIE ZATRUDNIANIA OSÓB, O KTÓRYCH MOWA W ART. 96 UST. 2 PKT 2 UPZP          </w:t>
      </w:r>
    </w:p>
    <w:p w14:paraId="3CE75F7B" w14:textId="3C8F2837"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77777777"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7777777"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XXVII.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XXVIII.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XXIX.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 INFORMACJA O PRZEWIDYWANYM WYBORZE NAJKORZYSTNIEJSZEJ OFERTY </w:t>
      </w:r>
      <w:r w:rsidRPr="009D5600">
        <w:rPr>
          <w:rFonts w:asciiTheme="minorHAnsi" w:hAnsiTheme="minorHAnsi" w:cstheme="minorHAnsi"/>
          <w:b/>
          <w:sz w:val="22"/>
          <w:szCs w:val="22"/>
        </w:rPr>
        <w:br/>
        <w:t>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XXXII. WYMÓG LUB MOZLIWOŚĆ ZŁOŻENIA OFERT W POSTACI KATALOGÓW ELEKTRONICZNYCH LUB DOŁĄCZENIA KATALOGÓW ELEKTRONICZNYCH DO OFERTY, </w:t>
      </w:r>
      <w:r w:rsidRPr="009D5600">
        <w:rPr>
          <w:rFonts w:asciiTheme="minorHAnsi" w:hAnsiTheme="minorHAnsi" w:cstheme="minorHAnsi"/>
          <w:b/>
          <w:sz w:val="22"/>
          <w:szCs w:val="22"/>
        </w:rPr>
        <w:br/>
        <w:t>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XXXIII.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XXXIV.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1"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30A0253D" w14:textId="77777777" w:rsidR="00972A4A" w:rsidRPr="009D5600" w:rsidRDefault="00972A4A"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7CD902D"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 Formularz oferty</w:t>
      </w:r>
    </w:p>
    <w:p w14:paraId="3420F7EC" w14:textId="7E4E1CC9"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2- </w:t>
      </w:r>
      <w:r w:rsidR="003D7FB1">
        <w:rPr>
          <w:rFonts w:asciiTheme="minorHAnsi" w:hAnsiTheme="minorHAnsi" w:cstheme="minorHAnsi"/>
          <w:sz w:val="22"/>
          <w:szCs w:val="22"/>
        </w:rPr>
        <w:t>Formularz cenowy</w:t>
      </w:r>
    </w:p>
    <w:p w14:paraId="79D9B7E4" w14:textId="70245DD8"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3- </w:t>
      </w:r>
      <w:r w:rsidR="00905A94">
        <w:rPr>
          <w:rFonts w:asciiTheme="minorHAnsi" w:hAnsiTheme="minorHAnsi" w:cstheme="minorHAnsi"/>
          <w:sz w:val="22"/>
          <w:szCs w:val="22"/>
        </w:rPr>
        <w:t>Projekt</w:t>
      </w:r>
      <w:r>
        <w:rPr>
          <w:rFonts w:asciiTheme="minorHAnsi" w:hAnsiTheme="minorHAnsi" w:cstheme="minorHAnsi"/>
          <w:sz w:val="22"/>
          <w:szCs w:val="22"/>
        </w:rPr>
        <w:t xml:space="preserve"> umowy</w:t>
      </w:r>
    </w:p>
    <w:p w14:paraId="62C719C6" w14:textId="1729B405"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4-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508CAB68" w:rsidR="00B84333" w:rsidRP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5- Oświadczeni</w:t>
      </w:r>
      <w:r w:rsidR="00FB3FB7">
        <w:rPr>
          <w:rFonts w:asciiTheme="minorHAnsi" w:hAnsiTheme="minorHAnsi" w:cstheme="minorHAnsi"/>
          <w:sz w:val="22"/>
          <w:szCs w:val="22"/>
        </w:rPr>
        <w:t>e podmiotu udostępniającego zasoby o braku podstaw do wykluczenia i spełnianiu warunków udziału w postępowaniu</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04FB125" w14:textId="77777777" w:rsidR="000A5884" w:rsidRDefault="000A5884" w:rsidP="009D5600">
      <w:pPr>
        <w:spacing w:line="22" w:lineRule="atLeast"/>
        <w:rPr>
          <w:rFonts w:asciiTheme="minorHAnsi" w:hAnsiTheme="minorHAnsi" w:cstheme="minorHAnsi"/>
          <w:sz w:val="22"/>
          <w:szCs w:val="22"/>
        </w:rPr>
      </w:pPr>
    </w:p>
    <w:p w14:paraId="3E859C0B" w14:textId="262BC4DA" w:rsidR="009D5600" w:rsidRPr="009D5600" w:rsidRDefault="000A5884"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Bydgoszcz,  </w:t>
      </w:r>
      <w:r w:rsidR="000E5215">
        <w:rPr>
          <w:rFonts w:asciiTheme="minorHAnsi" w:hAnsiTheme="minorHAnsi" w:cstheme="minorHAnsi"/>
          <w:sz w:val="22"/>
          <w:szCs w:val="22"/>
        </w:rPr>
        <w:t>8.11</w:t>
      </w:r>
      <w:r>
        <w:rPr>
          <w:rFonts w:asciiTheme="minorHAnsi" w:hAnsiTheme="minorHAnsi" w:cstheme="minorHAnsi"/>
          <w:sz w:val="22"/>
          <w:szCs w:val="22"/>
        </w:rPr>
        <w:t>.2021 r.</w:t>
      </w:r>
    </w:p>
    <w:p w14:paraId="5DC28C1D" w14:textId="77777777" w:rsidR="000A5884" w:rsidRDefault="000A5884" w:rsidP="000A5884">
      <w:pPr>
        <w:spacing w:line="22" w:lineRule="atLeast"/>
        <w:ind w:left="4248"/>
        <w:rPr>
          <w:rFonts w:asciiTheme="minorHAnsi" w:hAnsiTheme="minorHAnsi" w:cstheme="minorHAnsi"/>
          <w:sz w:val="22"/>
          <w:szCs w:val="22"/>
        </w:rPr>
      </w:pPr>
      <w:r>
        <w:rPr>
          <w:rFonts w:asciiTheme="minorHAnsi" w:hAnsiTheme="minorHAnsi" w:cstheme="minorHAnsi"/>
          <w:sz w:val="22"/>
          <w:szCs w:val="22"/>
        </w:rPr>
        <w:t xml:space="preserve"> </w:t>
      </w:r>
    </w:p>
    <w:p w14:paraId="1165887F" w14:textId="64738FC7" w:rsidR="009D5600" w:rsidRPr="009D5600" w:rsidRDefault="000A5884" w:rsidP="002D5F61">
      <w:pPr>
        <w:spacing w:line="22" w:lineRule="atLeast"/>
        <w:jc w:val="both"/>
        <w:rPr>
          <w:rFonts w:asciiTheme="minorHAnsi" w:hAnsiTheme="minorHAnsi" w:cstheme="minorHAnsi"/>
          <w:sz w:val="22"/>
          <w:szCs w:val="22"/>
        </w:rPr>
      </w:pPr>
      <w:bookmarkStart w:id="5" w:name="_GoBack"/>
      <w:r>
        <w:rPr>
          <w:rFonts w:asciiTheme="minorHAnsi" w:hAnsiTheme="minorHAnsi" w:cstheme="minorHAnsi"/>
          <w:sz w:val="22"/>
          <w:szCs w:val="22"/>
        </w:rPr>
        <w:t>Zatwierdzam</w:t>
      </w:r>
    </w:p>
    <w:p w14:paraId="7F323837" w14:textId="77777777" w:rsidR="009D5600" w:rsidRPr="009D5600" w:rsidRDefault="009D5600" w:rsidP="009D5600">
      <w:pPr>
        <w:spacing w:line="22" w:lineRule="atLeast"/>
        <w:rPr>
          <w:rFonts w:asciiTheme="minorHAnsi" w:hAnsiTheme="minorHAnsi" w:cstheme="minorHAnsi"/>
          <w:sz w:val="22"/>
          <w:szCs w:val="22"/>
        </w:rPr>
      </w:pPr>
    </w:p>
    <w:p w14:paraId="53585515" w14:textId="32488BEB" w:rsidR="002D5F61" w:rsidRDefault="002D5F61" w:rsidP="002D5F61">
      <w:pPr>
        <w:spacing w:line="360" w:lineRule="auto"/>
        <w:rPr>
          <w:sz w:val="20"/>
          <w:szCs w:val="20"/>
        </w:rPr>
      </w:pPr>
      <w:r>
        <w:rPr>
          <w:sz w:val="20"/>
          <w:szCs w:val="20"/>
        </w:rPr>
        <w:t xml:space="preserve">Zastępca </w:t>
      </w:r>
      <w:r>
        <w:rPr>
          <w:sz w:val="20"/>
          <w:szCs w:val="20"/>
        </w:rPr>
        <w:t>Dyrektor</w:t>
      </w:r>
      <w:r>
        <w:rPr>
          <w:sz w:val="20"/>
          <w:szCs w:val="20"/>
        </w:rPr>
        <w:t>a</w:t>
      </w:r>
      <w:r>
        <w:rPr>
          <w:sz w:val="20"/>
          <w:szCs w:val="20"/>
        </w:rPr>
        <w:t xml:space="preserve"> Zespołu Domów Pomocy Społecznej i Ośrodków Wsparcia w Bydgoszczy</w:t>
      </w:r>
    </w:p>
    <w:p w14:paraId="7EC4F18C" w14:textId="59B41B2C" w:rsidR="002D5F61" w:rsidRDefault="002D5F61" w:rsidP="002D5F61">
      <w:pPr>
        <w:spacing w:line="360" w:lineRule="auto"/>
        <w:rPr>
          <w:sz w:val="20"/>
          <w:szCs w:val="20"/>
        </w:rPr>
      </w:pPr>
      <w:r>
        <w:rPr>
          <w:sz w:val="20"/>
          <w:szCs w:val="20"/>
        </w:rPr>
        <w:t>Stanisław Sobecki</w:t>
      </w:r>
    </w:p>
    <w:bookmarkEnd w:id="5"/>
    <w:p w14:paraId="7DC32CB8" w14:textId="77777777" w:rsidR="00093A7C" w:rsidRPr="009D5600" w:rsidRDefault="00093A7C">
      <w:pPr>
        <w:rPr>
          <w:rFonts w:asciiTheme="minorHAnsi" w:hAnsiTheme="minorHAnsi" w:cstheme="minorHAnsi"/>
          <w:sz w:val="22"/>
          <w:szCs w:val="22"/>
        </w:rPr>
      </w:pPr>
    </w:p>
    <w:sectPr w:rsidR="00093A7C" w:rsidRPr="009D5600" w:rsidSect="000124C9">
      <w:footerReference w:type="default" r:id="rId32"/>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17D6" w14:textId="77777777" w:rsidR="00BB2551" w:rsidRDefault="00BB2551">
      <w:r>
        <w:separator/>
      </w:r>
    </w:p>
  </w:endnote>
  <w:endnote w:type="continuationSeparator" w:id="0">
    <w:p w14:paraId="5633811F" w14:textId="77777777" w:rsidR="00BB2551" w:rsidRDefault="00BB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14:paraId="44A38C24" w14:textId="1E80D3E0" w:rsidR="00B847F4" w:rsidRDefault="00A31492">
        <w:pPr>
          <w:pStyle w:val="Stopka"/>
          <w:jc w:val="right"/>
        </w:pPr>
        <w:r>
          <w:rPr>
            <w:noProof/>
          </w:rPr>
          <w:fldChar w:fldCharType="begin"/>
        </w:r>
        <w:r>
          <w:rPr>
            <w:noProof/>
          </w:rPr>
          <w:instrText xml:space="preserve"> PAGE   \* MERGEFORMAT </w:instrText>
        </w:r>
        <w:r>
          <w:rPr>
            <w:noProof/>
          </w:rPr>
          <w:fldChar w:fldCharType="separate"/>
        </w:r>
        <w:r w:rsidR="00BB2551">
          <w:rPr>
            <w:noProof/>
          </w:rPr>
          <w:t>1</w:t>
        </w:r>
        <w:r>
          <w:rPr>
            <w:noProof/>
          </w:rPr>
          <w:fldChar w:fldCharType="end"/>
        </w:r>
      </w:p>
    </w:sdtContent>
  </w:sdt>
  <w:p w14:paraId="51442C26" w14:textId="77777777" w:rsidR="00B847F4" w:rsidRDefault="00BB25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01AB4" w14:textId="77777777" w:rsidR="00BB2551" w:rsidRDefault="00BB2551">
      <w:r>
        <w:separator/>
      </w:r>
    </w:p>
  </w:footnote>
  <w:footnote w:type="continuationSeparator" w:id="0">
    <w:p w14:paraId="4C5C324A" w14:textId="77777777" w:rsidR="00BB2551" w:rsidRDefault="00BB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8430B"/>
    <w:multiLevelType w:val="hybridMultilevel"/>
    <w:tmpl w:val="6FC451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865654"/>
    <w:multiLevelType w:val="hybridMultilevel"/>
    <w:tmpl w:val="4A4A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E1D95"/>
    <w:multiLevelType w:val="hybridMultilevel"/>
    <w:tmpl w:val="FA72921A"/>
    <w:lvl w:ilvl="0" w:tplc="8E7465DE">
      <w:start w:val="1"/>
      <w:numFmt w:val="decimal"/>
      <w:lvlText w:val="%1)"/>
      <w:lvlJc w:val="left"/>
      <w:pPr>
        <w:ind w:left="1070" w:hanging="360"/>
      </w:pPr>
      <w:rPr>
        <w:rFonts w:asciiTheme="minorHAnsi" w:eastAsia="Times New Roman" w:hAnsiTheme="minorHAnsi" w:cstheme="minorHAnsi"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961AD"/>
    <w:multiLevelType w:val="hybridMultilevel"/>
    <w:tmpl w:val="C4941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36C54"/>
    <w:multiLevelType w:val="hybridMultilevel"/>
    <w:tmpl w:val="0108F2B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E910DA"/>
    <w:multiLevelType w:val="hybridMultilevel"/>
    <w:tmpl w:val="A38806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176888"/>
    <w:multiLevelType w:val="hybridMultilevel"/>
    <w:tmpl w:val="308AAEF2"/>
    <w:lvl w:ilvl="0" w:tplc="E706818A">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774ABA"/>
    <w:multiLevelType w:val="hybridMultilevel"/>
    <w:tmpl w:val="221AC05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363B39FA"/>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89C064B"/>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3B3E6F27"/>
    <w:multiLevelType w:val="hybridMultilevel"/>
    <w:tmpl w:val="3C0A947C"/>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7">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DB33BA"/>
    <w:multiLevelType w:val="hybridMultilevel"/>
    <w:tmpl w:val="B62AD7CC"/>
    <w:lvl w:ilvl="0" w:tplc="6824C58C">
      <w:start w:val="1"/>
      <w:numFmt w:val="lowerLetter"/>
      <w:lvlText w:val="%1)"/>
      <w:lvlJc w:val="left"/>
      <w:pPr>
        <w:ind w:left="5040" w:hanging="360"/>
      </w:pPr>
      <w:rPr>
        <w:rFonts w:asciiTheme="minorHAnsi" w:eastAsia="Times New Roman" w:hAnsiTheme="minorHAnsi" w:cs="Arial" w:hint="default"/>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9">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687C8B"/>
    <w:multiLevelType w:val="hybridMultilevel"/>
    <w:tmpl w:val="5B621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4DD23F40"/>
    <w:multiLevelType w:val="hybridMultilevel"/>
    <w:tmpl w:val="244AA4EE"/>
    <w:lvl w:ilvl="0" w:tplc="4B1CF702">
      <w:start w:val="1"/>
      <w:numFmt w:val="decimal"/>
      <w:lvlText w:val="%1."/>
      <w:lvlJc w:val="left"/>
      <w:pPr>
        <w:ind w:left="720" w:hanging="360"/>
      </w:pPr>
      <w:rPr>
        <w:b/>
      </w:rPr>
    </w:lvl>
    <w:lvl w:ilvl="1" w:tplc="432AF6D0">
      <w:start w:val="1"/>
      <w:numFmt w:val="decimal"/>
      <w:lvlText w:val="%2)"/>
      <w:lvlJc w:val="left"/>
      <w:pPr>
        <w:ind w:left="1440" w:hanging="360"/>
      </w:pPr>
      <w:rPr>
        <w:rFonts w:ascii="Arial" w:eastAsia="Times New Roman" w:hAnsi="Arial" w:cs="Times New Roman"/>
        <w:b w:val="0"/>
        <w:i w:val="0"/>
      </w:rPr>
    </w:lvl>
    <w:lvl w:ilvl="2" w:tplc="6350565C">
      <w:start w:val="1"/>
      <w:numFmt w:val="lowerLetter"/>
      <w:lvlText w:val="%3)"/>
      <w:lvlJc w:val="left"/>
      <w:pPr>
        <w:ind w:left="2160" w:hanging="180"/>
      </w:pPr>
      <w:rPr>
        <w:b w:val="0"/>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6DF67C7"/>
    <w:multiLevelType w:val="hybridMultilevel"/>
    <w:tmpl w:val="F8545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BD95A6A"/>
    <w:multiLevelType w:val="hybridMultilevel"/>
    <w:tmpl w:val="9114311C"/>
    <w:lvl w:ilvl="0" w:tplc="8038838C">
      <w:start w:val="1"/>
      <w:numFmt w:val="decimal"/>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nsid w:val="5D7E0698"/>
    <w:multiLevelType w:val="hybridMultilevel"/>
    <w:tmpl w:val="783AC5DE"/>
    <w:lvl w:ilvl="0" w:tplc="FD28B110">
      <w:start w:val="1"/>
      <w:numFmt w:val="decimal"/>
      <w:lvlText w:val="%1."/>
      <w:lvlJc w:val="left"/>
      <w:pPr>
        <w:ind w:left="360" w:hanging="360"/>
      </w:pPr>
      <w:rPr>
        <w:b w:val="0"/>
        <w:color w:val="auto"/>
      </w:rPr>
    </w:lvl>
    <w:lvl w:ilvl="1" w:tplc="754A297C">
      <w:start w:val="1"/>
      <w:numFmt w:val="decimal"/>
      <w:lvlText w:val="%2)"/>
      <w:lvlJc w:val="left"/>
      <w:pPr>
        <w:ind w:left="1440" w:hanging="360"/>
      </w:pPr>
      <w:rPr>
        <w:rFonts w:ascii="Arial" w:eastAsia="Times New Roman" w:hAnsi="Arial" w:cs="Times New Roman"/>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D13E49"/>
    <w:multiLevelType w:val="hybridMultilevel"/>
    <w:tmpl w:val="FD48718A"/>
    <w:lvl w:ilvl="0" w:tplc="1EAACBD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D610B8"/>
    <w:multiLevelType w:val="hybridMultilevel"/>
    <w:tmpl w:val="51083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E46466"/>
    <w:multiLevelType w:val="hybridMultilevel"/>
    <w:tmpl w:val="85E2B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5"/>
  </w:num>
  <w:num w:numId="3">
    <w:abstractNumId w:val="33"/>
  </w:num>
  <w:num w:numId="4">
    <w:abstractNumId w:val="8"/>
  </w:num>
  <w:num w:numId="5">
    <w:abstractNumId w:val="32"/>
  </w:num>
  <w:num w:numId="6">
    <w:abstractNumId w:val="7"/>
  </w:num>
  <w:num w:numId="7">
    <w:abstractNumId w:val="30"/>
  </w:num>
  <w:num w:numId="8">
    <w:abstractNumId w:val="12"/>
  </w:num>
  <w:num w:numId="9">
    <w:abstractNumId w:val="27"/>
  </w:num>
  <w:num w:numId="10">
    <w:abstractNumId w:val="18"/>
  </w:num>
  <w:num w:numId="11">
    <w:abstractNumId w:val="3"/>
  </w:num>
  <w:num w:numId="12">
    <w:abstractNumId w:val="19"/>
  </w:num>
  <w:num w:numId="13">
    <w:abstractNumId w:val="0"/>
  </w:num>
  <w:num w:numId="14">
    <w:abstractNumId w:val="9"/>
  </w:num>
  <w:num w:numId="15">
    <w:abstractNumId w:val="21"/>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num>
  <w:num w:numId="20">
    <w:abstractNumId w:val="17"/>
  </w:num>
  <w:num w:numId="21">
    <w:abstractNumId w:val="28"/>
  </w:num>
  <w:num w:numId="22">
    <w:abstractNumId w:val="26"/>
  </w:num>
  <w:num w:numId="23">
    <w:abstractNumId w:val="6"/>
  </w:num>
  <w:num w:numId="24">
    <w:abstractNumId w:val="16"/>
  </w:num>
  <w:num w:numId="25">
    <w:abstractNumId w:val="15"/>
  </w:num>
  <w:num w:numId="26">
    <w:abstractNumId w:val="31"/>
  </w:num>
  <w:num w:numId="27">
    <w:abstractNumId w:val="2"/>
  </w:num>
  <w:num w:numId="28">
    <w:abstractNumId w:val="11"/>
  </w:num>
  <w:num w:numId="29">
    <w:abstractNumId w:val="29"/>
  </w:num>
  <w:num w:numId="30">
    <w:abstractNumId w:val="14"/>
  </w:num>
  <w:num w:numId="31">
    <w:abstractNumId w:val="13"/>
  </w:num>
  <w:num w:numId="32">
    <w:abstractNumId w:val="1"/>
  </w:num>
  <w:num w:numId="33">
    <w:abstractNumId w:val="5"/>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00"/>
    <w:rsid w:val="00012F5F"/>
    <w:rsid w:val="00016FB9"/>
    <w:rsid w:val="000208E8"/>
    <w:rsid w:val="00036436"/>
    <w:rsid w:val="00037436"/>
    <w:rsid w:val="00051CE5"/>
    <w:rsid w:val="00093A7C"/>
    <w:rsid w:val="00095805"/>
    <w:rsid w:val="000A5884"/>
    <w:rsid w:val="000B4AD9"/>
    <w:rsid w:val="000E5215"/>
    <w:rsid w:val="000F6792"/>
    <w:rsid w:val="000F77EA"/>
    <w:rsid w:val="001A2E7B"/>
    <w:rsid w:val="001B50CF"/>
    <w:rsid w:val="001D0A55"/>
    <w:rsid w:val="001E3398"/>
    <w:rsid w:val="002319B7"/>
    <w:rsid w:val="002D5F61"/>
    <w:rsid w:val="00325A02"/>
    <w:rsid w:val="00345F86"/>
    <w:rsid w:val="003460B9"/>
    <w:rsid w:val="003741AE"/>
    <w:rsid w:val="003B7792"/>
    <w:rsid w:val="003D7FB1"/>
    <w:rsid w:val="004471C1"/>
    <w:rsid w:val="004E1CF6"/>
    <w:rsid w:val="004F0A15"/>
    <w:rsid w:val="00514B1A"/>
    <w:rsid w:val="00527091"/>
    <w:rsid w:val="00541D2A"/>
    <w:rsid w:val="00547A37"/>
    <w:rsid w:val="00576188"/>
    <w:rsid w:val="005B2A02"/>
    <w:rsid w:val="005D7A4C"/>
    <w:rsid w:val="006178B0"/>
    <w:rsid w:val="00672330"/>
    <w:rsid w:val="00697CDF"/>
    <w:rsid w:val="006A6B04"/>
    <w:rsid w:val="006A6E71"/>
    <w:rsid w:val="0071758E"/>
    <w:rsid w:val="00740001"/>
    <w:rsid w:val="0078243E"/>
    <w:rsid w:val="00790D06"/>
    <w:rsid w:val="007B1DC0"/>
    <w:rsid w:val="007B2393"/>
    <w:rsid w:val="007C664E"/>
    <w:rsid w:val="007C79D0"/>
    <w:rsid w:val="00850270"/>
    <w:rsid w:val="008572FC"/>
    <w:rsid w:val="008931ED"/>
    <w:rsid w:val="008E17CB"/>
    <w:rsid w:val="008E3115"/>
    <w:rsid w:val="008E4A5F"/>
    <w:rsid w:val="00905A94"/>
    <w:rsid w:val="00972A4A"/>
    <w:rsid w:val="009C478F"/>
    <w:rsid w:val="009D5600"/>
    <w:rsid w:val="009D5DA8"/>
    <w:rsid w:val="00A0705F"/>
    <w:rsid w:val="00A31492"/>
    <w:rsid w:val="00A419BB"/>
    <w:rsid w:val="00A67FB8"/>
    <w:rsid w:val="00AC04D3"/>
    <w:rsid w:val="00AD0732"/>
    <w:rsid w:val="00AD4956"/>
    <w:rsid w:val="00B17959"/>
    <w:rsid w:val="00B251E2"/>
    <w:rsid w:val="00B84333"/>
    <w:rsid w:val="00BA2CA7"/>
    <w:rsid w:val="00BA639E"/>
    <w:rsid w:val="00BB2551"/>
    <w:rsid w:val="00BC08F8"/>
    <w:rsid w:val="00BF4CD3"/>
    <w:rsid w:val="00C0044D"/>
    <w:rsid w:val="00C70DF9"/>
    <w:rsid w:val="00C852C3"/>
    <w:rsid w:val="00D24C32"/>
    <w:rsid w:val="00D53E27"/>
    <w:rsid w:val="00D933A7"/>
    <w:rsid w:val="00E00647"/>
    <w:rsid w:val="00E4403C"/>
    <w:rsid w:val="00E549CE"/>
    <w:rsid w:val="00EE5AC6"/>
    <w:rsid w:val="00EF2002"/>
    <w:rsid w:val="00EF3B6D"/>
    <w:rsid w:val="00F13E42"/>
    <w:rsid w:val="00F33CC3"/>
    <w:rsid w:val="00F60E09"/>
    <w:rsid w:val="00F825FF"/>
    <w:rsid w:val="00FB3FB7"/>
    <w:rsid w:val="00FE4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3522">
      <w:bodyDiv w:val="1"/>
      <w:marLeft w:val="0"/>
      <w:marRight w:val="0"/>
      <w:marTop w:val="0"/>
      <w:marBottom w:val="0"/>
      <w:divBdr>
        <w:top w:val="none" w:sz="0" w:space="0" w:color="auto"/>
        <w:left w:val="none" w:sz="0" w:space="0" w:color="auto"/>
        <w:bottom w:val="none" w:sz="0" w:space="0" w:color="auto"/>
        <w:right w:val="none" w:sz="0" w:space="0" w:color="auto"/>
      </w:divBdr>
    </w:div>
    <w:div w:id="1949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zp@um.bydgoszcz.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bydgoszcz"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pn/bydgoszcz" TargetMode="External"/><Relationship Id="rId31" Type="http://schemas.openxmlformats.org/officeDocument/2006/relationships/hyperlink" Target="http://www.zdpsiow.pl" TargetMode="External"/><Relationship Id="rId4" Type="http://schemas.microsoft.com/office/2007/relationships/stylesWithEffects" Target="stylesWithEffect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ydgoszcz" TargetMode="External"/><Relationship Id="rId30" Type="http://schemas.openxmlformats.org/officeDocument/2006/relationships/hyperlink" Target="https://platformazakupowa.pl/pn/by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DA8D-23C9-4318-AB67-B37CEA02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7838</Words>
  <Characters>47028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50</cp:revision>
  <cp:lastPrinted>2021-11-08T07:38:00Z</cp:lastPrinted>
  <dcterms:created xsi:type="dcterms:W3CDTF">2021-06-28T05:27:00Z</dcterms:created>
  <dcterms:modified xsi:type="dcterms:W3CDTF">2021-11-09T12:51:00Z</dcterms:modified>
</cp:coreProperties>
</file>