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(Dz. U. z 2022 r. poz. 1710 z </w:t>
      </w:r>
      <w:proofErr w:type="spellStart"/>
      <w:r w:rsidRPr="00BD4979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BD4979">
        <w:rPr>
          <w:rFonts w:asciiTheme="minorHAnsi" w:hAnsiTheme="minorHAnsi" w:cstheme="minorHAnsi"/>
          <w:i/>
          <w:iCs/>
          <w:sz w:val="20"/>
          <w:szCs w:val="20"/>
        </w:rPr>
        <w:t>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62529535" w:rsidR="00BD4979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zakresie nieuregulowanym w Umowie, Wykonawca zobowiązuje się świadczyć usługi objęte umową zgodnie z regulaminem świadczenia usług stanowiącym Załącznik Nr 2 do Umowy – „Regulamin </w:t>
      </w:r>
      <w:r w:rsidR="0020339C">
        <w:rPr>
          <w:rFonts w:asciiTheme="minorHAnsi" w:hAnsiTheme="minorHAnsi" w:cstheme="minorHAnsi"/>
          <w:sz w:val="20"/>
          <w:szCs w:val="20"/>
        </w:rPr>
        <w:t xml:space="preserve">świadczenia usług pocztowych  </w:t>
      </w:r>
      <w:r w:rsidR="0020339C" w:rsidRPr="00C1670B">
        <w:rPr>
          <w:rStyle w:val="markedcontent"/>
          <w:rFonts w:asciiTheme="minorHAnsi" w:hAnsiTheme="minorHAnsi" w:cstheme="minorHAnsi"/>
          <w:sz w:val="20"/>
          <w:szCs w:val="20"/>
        </w:rPr>
        <w:t>regulamin świadczenia usług</w:t>
      </w:r>
      <w:r w:rsidR="0020339C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20339C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>urierskich”. Zmiana Regulaminu świadczenia usług pocztowych musi zostać potwierdzona pisemnie i nie stanowi zmiany Umowy w rozumieniu § 7 ust. 1 Umowy.</w:t>
      </w:r>
    </w:p>
    <w:p w14:paraId="2820E841" w14:textId="7B627562" w:rsidR="00BD4979" w:rsidRPr="0020339C" w:rsidRDefault="00BD4979" w:rsidP="0020339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339C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5AB884A9" w:rsidR="00EE4B9B" w:rsidRPr="00F4303C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</w:t>
      </w:r>
      <w:r w:rsidR="00F4303C">
        <w:rPr>
          <w:rFonts w:asciiTheme="minorHAnsi" w:hAnsiTheme="minorHAnsi" w:cstheme="minorHAnsi"/>
          <w:sz w:val="20"/>
          <w:szCs w:val="20"/>
        </w:rPr>
        <w:t xml:space="preserve">, </w:t>
      </w:r>
      <w:r w:rsidR="00F4303C" w:rsidRPr="00F4303C">
        <w:rPr>
          <w:rFonts w:asciiTheme="minorHAnsi" w:hAnsiTheme="minorHAnsi" w:cstheme="minorHAnsi"/>
          <w:sz w:val="20"/>
          <w:szCs w:val="20"/>
        </w:rPr>
        <w:t>a Wykonawca zweryfikuje zapisy i wprowadzi ewentualną korektę</w:t>
      </w:r>
      <w:r w:rsidR="00F4303C">
        <w:rPr>
          <w:rFonts w:asciiTheme="minorHAnsi" w:hAnsiTheme="minorHAnsi" w:cstheme="minorHAnsi"/>
          <w:sz w:val="20"/>
          <w:szCs w:val="20"/>
        </w:rPr>
        <w:t>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2EB0B55F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dopuszcza możliwość przesunięcia nadania przesyłek przez Wykonawcę na dzień następny, wyłącznie w przypadku uzasadnionych zastr</w:t>
      </w:r>
      <w:r w:rsidR="008D311C">
        <w:rPr>
          <w:rFonts w:asciiTheme="minorHAnsi" w:hAnsiTheme="minorHAnsi" w:cstheme="minorHAnsi"/>
          <w:sz w:val="20"/>
          <w:szCs w:val="20"/>
        </w:rPr>
        <w:t xml:space="preserve">zeżeń do odebranych przesyłek, w szczególności </w:t>
      </w:r>
      <w:r w:rsidRPr="00713283">
        <w:rPr>
          <w:rFonts w:asciiTheme="minorHAnsi" w:hAnsiTheme="minorHAnsi" w:cstheme="minorHAnsi"/>
          <w:sz w:val="20"/>
          <w:szCs w:val="20"/>
        </w:rPr>
        <w:t xml:space="preserve">brak pełnego adresu, niezgodność wpisów do dokumentów nadawczych, brak pieczątki opłaty.  </w:t>
      </w:r>
    </w:p>
    <w:p w14:paraId="35A19B4C" w14:textId="2298639B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Wszystkie przesyłki pocztowe będą dostarczane w dni robocze od poniedziałku do piątku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za wyjątkiem dni ustawowo wolnych od</w:t>
      </w:r>
      <w:r w:rsidR="008D311C">
        <w:rPr>
          <w:rFonts w:ascii="Calibri" w:hAnsi="Calibri" w:cs="Calibri"/>
          <w:sz w:val="20"/>
          <w:szCs w:val="20"/>
        </w:rPr>
        <w:t xml:space="preserve">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pracy</w:t>
      </w:r>
      <w:r w:rsidR="008D311C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przez Zamawiającego, własnym transportem do wyznaczonej placówki nadawczej i odbiorczej, która będzie realizowała usługi wynikające z niniejszej Umowy</w:t>
      </w:r>
      <w:r w:rsidR="008D311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5EE41BDC" w14:textId="6D241818" w:rsidR="00D67D68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zgodnie z porozumieniem ze Światowym Związkiem Pocztowym, na podany adres lub</w:t>
      </w:r>
      <w:r w:rsidR="00D67D68" w:rsidRPr="00D67D68">
        <w:rPr>
          <w:rFonts w:asciiTheme="minorHAnsi" w:hAnsiTheme="minorHAnsi" w:cstheme="minorHAnsi"/>
          <w:sz w:val="20"/>
          <w:szCs w:val="20"/>
        </w:rPr>
        <w:br/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wskazany adres skrytki pocztowej.</w:t>
      </w:r>
    </w:p>
    <w:p w14:paraId="692291D6" w14:textId="174225CA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1DC22E11" w14:textId="4BDFFC79" w:rsidR="00EE4B9B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</w:t>
      </w:r>
      <w:r w:rsidR="00420904">
        <w:rPr>
          <w:rFonts w:asciiTheme="minorHAnsi" w:hAnsiTheme="minorHAnsi" w:cstheme="minorHAnsi"/>
          <w:sz w:val="20"/>
          <w:szCs w:val="20"/>
        </w:rPr>
        <w:t xml:space="preserve">nicznym, na podstawie </w:t>
      </w:r>
      <w:r w:rsidRPr="00713283">
        <w:rPr>
          <w:rFonts w:asciiTheme="minorHAnsi" w:hAnsiTheme="minorHAnsi" w:cstheme="minorHAnsi"/>
          <w:sz w:val="20"/>
          <w:szCs w:val="20"/>
        </w:rPr>
        <w:t>faktury</w:t>
      </w:r>
      <w:r w:rsidR="00420904">
        <w:rPr>
          <w:rFonts w:asciiTheme="minorHAnsi" w:hAnsiTheme="minorHAnsi" w:cstheme="minorHAnsi"/>
          <w:sz w:val="20"/>
          <w:szCs w:val="20"/>
        </w:rPr>
        <w:t xml:space="preserve"> wystawionej zgodnie z art. 106j ustawy o podatku od towarów i usług,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po każdym miesiącu realizowania usługi.</w:t>
      </w:r>
    </w:p>
    <w:p w14:paraId="3D6DF953" w14:textId="34E0D6FC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D67D68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="00D67D68" w:rsidRPr="00D67D68">
        <w:rPr>
          <w:rFonts w:asciiTheme="minorHAnsi" w:hAnsiTheme="minorHAnsi" w:cstheme="minorHAnsi"/>
          <w:sz w:val="20"/>
          <w:szCs w:val="20"/>
        </w:rPr>
        <w:t>,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 xml:space="preserve"> a przesyłek zagranicznych do momentu przekroczenia</w:t>
      </w:r>
      <w:r w:rsidR="00D67D68" w:rsidRPr="00D67D68">
        <w:rPr>
          <w:rFonts w:asciiTheme="minorHAnsi" w:hAnsiTheme="minorHAnsi" w:cstheme="minorHAnsi"/>
          <w:sz w:val="20"/>
          <w:szCs w:val="20"/>
        </w:rPr>
        <w:t xml:space="preserve">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granic Polski.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art. 95 ust.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62B7DBF6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zastrzega sobie możliwość kontroli zatrudnienia osób, o których mowa w ust. 21, przez cały okres realizacji wykonywanych przez Wykonawcę czynności, w szczególności poprzez wezwanie do złożenia oświadczen</w:t>
      </w:r>
      <w:r w:rsidR="00D67D68">
        <w:rPr>
          <w:rFonts w:asciiTheme="minorHAnsi" w:hAnsiTheme="minorHAnsi" w:cstheme="minorHAnsi"/>
          <w:sz w:val="20"/>
          <w:szCs w:val="20"/>
        </w:rPr>
        <w:t>ia w terminie nie krótszym niż 10</w:t>
      </w:r>
      <w:r w:rsidRPr="00713283">
        <w:rPr>
          <w:rFonts w:asciiTheme="minorHAnsi" w:hAnsiTheme="minorHAnsi" w:cstheme="minorHAnsi"/>
          <w:sz w:val="20"/>
          <w:szCs w:val="20"/>
        </w:rPr>
        <w:t xml:space="preserve">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0E3793AD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</w:t>
      </w:r>
      <w:r w:rsidR="00F4303C">
        <w:rPr>
          <w:rFonts w:asciiTheme="minorHAnsi" w:hAnsiTheme="minorHAnsi" w:cstheme="minorHAnsi"/>
          <w:sz w:val="20"/>
          <w:szCs w:val="20"/>
        </w:rPr>
        <w:t>0</w:t>
      </w:r>
      <w:r w:rsidRPr="00713283">
        <w:rPr>
          <w:rFonts w:asciiTheme="minorHAnsi" w:hAnsiTheme="minorHAnsi" w:cstheme="minorHAnsi"/>
          <w:sz w:val="20"/>
          <w:szCs w:val="20"/>
        </w:rPr>
        <w:t>, dotyczy również podwykonawców wykonujących wskazane w tym ustępie czynności. Postanowienia ust. 2</w:t>
      </w:r>
      <w:r w:rsidR="00F4303C">
        <w:rPr>
          <w:rFonts w:asciiTheme="minorHAnsi" w:hAnsiTheme="minorHAnsi" w:cstheme="minorHAnsi"/>
          <w:sz w:val="20"/>
          <w:szCs w:val="20"/>
        </w:rPr>
        <w:t>1</w:t>
      </w:r>
      <w:r w:rsidRPr="00713283">
        <w:rPr>
          <w:rFonts w:asciiTheme="minorHAnsi" w:hAnsiTheme="minorHAnsi" w:cstheme="minorHAnsi"/>
          <w:sz w:val="20"/>
          <w:szCs w:val="20"/>
        </w:rPr>
        <w:t xml:space="preserve"> i 2</w:t>
      </w:r>
      <w:r w:rsidR="00F4303C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proofErr w:type="spellStart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</w:t>
      </w:r>
      <w:proofErr w:type="spellStart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, (słownie: ……….…………………złotych).</w:t>
      </w:r>
    </w:p>
    <w:p w14:paraId="0485CE2D" w14:textId="2859C164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</w:t>
      </w:r>
      <w:proofErr w:type="spellStart"/>
      <w:r w:rsidRPr="00713283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niezmienne przez cały okres realizacji umowy, z wyjątkiem przypadków określonych w paragrafie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67D68">
        <w:rPr>
          <w:rFonts w:asciiTheme="minorHAnsi" w:hAnsiTheme="minorHAnsi" w:cstheme="minorHAnsi"/>
          <w:color w:val="auto"/>
          <w:sz w:val="20"/>
          <w:szCs w:val="20"/>
        </w:rPr>
        <w:t xml:space="preserve">ust.3 </w:t>
      </w:r>
      <w:proofErr w:type="spellStart"/>
      <w:r w:rsidR="00D67D68">
        <w:rPr>
          <w:rFonts w:asciiTheme="minorHAnsi" w:hAnsiTheme="minorHAnsi" w:cstheme="minorHAnsi"/>
          <w:color w:val="auto"/>
          <w:sz w:val="20"/>
          <w:szCs w:val="20"/>
        </w:rPr>
        <w:t>lit.e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</w:t>
      </w:r>
      <w:r w:rsidRPr="00713283">
        <w:rPr>
          <w:rFonts w:asciiTheme="minorHAnsi" w:hAnsiTheme="minorHAnsi" w:cstheme="minorHAnsi"/>
          <w:lang w:val="pl-PL"/>
        </w:rPr>
        <w:lastRenderedPageBreak/>
        <w:t>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Dz. U. z 2022 r. poz. 896 z 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210820ED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razie nieprzedłożenia przez Wykonawcę oświadczenia, o którym mowa w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</w:t>
      </w:r>
      <w:r w:rsidR="00F4303C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, w terminie wskazanym przez Zamawiającego zgodnie z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</w:t>
      </w:r>
      <w:r w:rsidR="00F4303C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>, co będzie traktowane jako niewypełnienie obowiązku zatrudnienia pracowników na podstawie stosunku  pracy, Wykonawca będzie zobowiązany do zapłaty kary umownej w wysokości 0,05 % wynagrodzenia umow</w:t>
      </w:r>
      <w:r w:rsidR="00420904">
        <w:rPr>
          <w:rFonts w:asciiTheme="minorHAnsi" w:hAnsiTheme="minorHAnsi" w:cstheme="minorHAnsi"/>
          <w:sz w:val="20"/>
          <w:szCs w:val="20"/>
        </w:rPr>
        <w:t>nego brutto, o którym mowa w § 5 ust. 2</w:t>
      </w:r>
      <w:r w:rsidRPr="00713283">
        <w:rPr>
          <w:rFonts w:asciiTheme="minorHAnsi" w:hAnsiTheme="minorHAnsi" w:cstheme="minorHAnsi"/>
          <w:sz w:val="20"/>
          <w:szCs w:val="20"/>
        </w:rPr>
        <w:t>, za każdy rozpoczęty dzień wykonywania przedmiotu umowy w sposób niezgodny z tymi postanowieniami umowy.</w:t>
      </w:r>
    </w:p>
    <w:p w14:paraId="7BC5E650" w14:textId="00F3D476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Kara umowna będzie płatna </w:t>
      </w:r>
      <w:bookmarkStart w:id="1" w:name="_Hlk122435782"/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="00735C41">
        <w:rPr>
          <w:rFonts w:asciiTheme="minorHAnsi" w:hAnsiTheme="minorHAnsi" w:cstheme="minorHAnsi"/>
          <w:bCs/>
          <w:sz w:val="20"/>
          <w:szCs w:val="20"/>
        </w:rPr>
        <w:t>30</w:t>
      </w:r>
      <w:r w:rsidRPr="00713283">
        <w:rPr>
          <w:rFonts w:asciiTheme="minorHAnsi" w:hAnsiTheme="minorHAnsi" w:cstheme="minorHAnsi"/>
          <w:bCs/>
          <w:sz w:val="20"/>
          <w:szCs w:val="20"/>
        </w:rPr>
        <w:t xml:space="preserve"> dni od otrzymania noty księgowej.</w:t>
      </w:r>
    </w:p>
    <w:bookmarkEnd w:id="1"/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4B5F2552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Łączny limit kar umownych, jakie Wykonawca zapłaci Zamawi</w:t>
      </w:r>
      <w:r w:rsidR="00420904">
        <w:rPr>
          <w:rFonts w:asciiTheme="minorHAnsi" w:hAnsiTheme="minorHAnsi" w:cstheme="minorHAnsi"/>
          <w:sz w:val="20"/>
          <w:szCs w:val="20"/>
        </w:rPr>
        <w:t>ającemu, nie może przekroczyć 1</w:t>
      </w:r>
      <w:r w:rsidRPr="00713283">
        <w:rPr>
          <w:rFonts w:asciiTheme="minorHAnsi" w:hAnsiTheme="minorHAnsi" w:cstheme="minorHAnsi"/>
          <w:sz w:val="20"/>
          <w:szCs w:val="20"/>
        </w:rPr>
        <w:t xml:space="preserve">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Istotna zmiana zawartej umowy, określona w art. 454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na warunkach określonych w art. 455 ust. 1 pkt 1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5D7D" w14:textId="77777777" w:rsidR="00AB1654" w:rsidRDefault="00AB1654" w:rsidP="006846B2">
      <w:r>
        <w:separator/>
      </w:r>
    </w:p>
  </w:endnote>
  <w:endnote w:type="continuationSeparator" w:id="0">
    <w:p w14:paraId="4CE45932" w14:textId="77777777" w:rsidR="00AB1654" w:rsidRDefault="00AB1654" w:rsidP="006846B2">
      <w:r>
        <w:continuationSeparator/>
      </w:r>
    </w:p>
  </w:endnote>
  <w:endnote w:type="continuationNotice" w:id="1">
    <w:p w14:paraId="5545D117" w14:textId="77777777" w:rsidR="00AB1654" w:rsidRDefault="00AB1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3A3E68E2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4C06D9">
          <w:rPr>
            <w:rFonts w:asciiTheme="minorHAnsi" w:hAnsiTheme="minorHAnsi"/>
            <w:noProof/>
          </w:rPr>
          <w:t>4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3096" w14:textId="77777777" w:rsidR="00AB1654" w:rsidRDefault="00AB1654" w:rsidP="006846B2">
      <w:r>
        <w:separator/>
      </w:r>
    </w:p>
  </w:footnote>
  <w:footnote w:type="continuationSeparator" w:id="0">
    <w:p w14:paraId="26C89602" w14:textId="77777777" w:rsidR="00AB1654" w:rsidRDefault="00AB1654" w:rsidP="006846B2">
      <w:r>
        <w:continuationSeparator/>
      </w:r>
    </w:p>
  </w:footnote>
  <w:footnote w:type="continuationNotice" w:id="1">
    <w:p w14:paraId="544DDCED" w14:textId="77777777" w:rsidR="00AB1654" w:rsidRDefault="00AB1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2C13B4"/>
    <w:multiLevelType w:val="hybridMultilevel"/>
    <w:tmpl w:val="ED126D02"/>
    <w:lvl w:ilvl="0" w:tplc="75A6F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40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3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4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6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9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0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5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8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0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3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51"/>
  </w:num>
  <w:num w:numId="3">
    <w:abstractNumId w:val="36"/>
  </w:num>
  <w:num w:numId="4">
    <w:abstractNumId w:val="27"/>
  </w:num>
  <w:num w:numId="5">
    <w:abstractNumId w:val="31"/>
  </w:num>
  <w:num w:numId="6">
    <w:abstractNumId w:val="32"/>
  </w:num>
  <w:num w:numId="7">
    <w:abstractNumId w:val="65"/>
    <w:lvlOverride w:ilvl="0">
      <w:startOverride w:val="1"/>
    </w:lvlOverride>
  </w:num>
  <w:num w:numId="8">
    <w:abstractNumId w:val="43"/>
  </w:num>
  <w:num w:numId="9">
    <w:abstractNumId w:val="1"/>
  </w:num>
  <w:num w:numId="10">
    <w:abstractNumId w:val="3"/>
  </w:num>
  <w:num w:numId="11">
    <w:abstractNumId w:val="57"/>
  </w:num>
  <w:num w:numId="12">
    <w:abstractNumId w:val="0"/>
  </w:num>
  <w:num w:numId="13">
    <w:abstractNumId w:val="39"/>
  </w:num>
  <w:num w:numId="14">
    <w:abstractNumId w:val="28"/>
  </w:num>
  <w:num w:numId="15">
    <w:abstractNumId w:val="48"/>
  </w:num>
  <w:num w:numId="16">
    <w:abstractNumId w:val="44"/>
  </w:num>
  <w:num w:numId="17">
    <w:abstractNumId w:val="59"/>
  </w:num>
  <w:num w:numId="18">
    <w:abstractNumId w:val="42"/>
  </w:num>
  <w:num w:numId="19">
    <w:abstractNumId w:val="45"/>
  </w:num>
  <w:num w:numId="20">
    <w:abstractNumId w:val="49"/>
  </w:num>
  <w:num w:numId="21">
    <w:abstractNumId w:val="30"/>
  </w:num>
  <w:num w:numId="22">
    <w:abstractNumId w:val="46"/>
  </w:num>
  <w:num w:numId="23">
    <w:abstractNumId w:val="62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</w:num>
  <w:num w:numId="26">
    <w:abstractNumId w:val="55"/>
  </w:num>
  <w:num w:numId="27">
    <w:abstractNumId w:val="47"/>
  </w:num>
  <w:num w:numId="28">
    <w:abstractNumId w:val="54"/>
  </w:num>
  <w:num w:numId="29">
    <w:abstractNumId w:val="37"/>
  </w:num>
  <w:num w:numId="30">
    <w:abstractNumId w:val="66"/>
  </w:num>
  <w:num w:numId="31">
    <w:abstractNumId w:val="61"/>
  </w:num>
  <w:num w:numId="3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33"/>
  </w:num>
  <w:num w:numId="35">
    <w:abstractNumId w:val="50"/>
  </w:num>
  <w:num w:numId="36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39C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0904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6D9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6AB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C41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11C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3B26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165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BF795C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3C3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D68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351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03C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8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66AD7-BBF4-4E06-818C-F2FE6E53A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7</TotalTime>
  <Pages>7</Pages>
  <Words>3587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p</cp:lastModifiedBy>
  <cp:revision>2</cp:revision>
  <cp:lastPrinted>2022-12-20T12:05:00Z</cp:lastPrinted>
  <dcterms:created xsi:type="dcterms:W3CDTF">2022-12-27T08:10:00Z</dcterms:created>
  <dcterms:modified xsi:type="dcterms:W3CDTF">2022-12-27T08:10:00Z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