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88" w:rsidRDefault="000933E5" w:rsidP="000933E5">
      <w:pPr>
        <w:ind w:left="11328" w:firstLine="708"/>
      </w:pPr>
      <w:r>
        <w:rPr>
          <w:b/>
        </w:rPr>
        <w:t>ZAŁ. NR 2B DO SWZ</w:t>
      </w:r>
    </w:p>
    <w:p w:rsidR="007D2C88" w:rsidRDefault="007D2C88"/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6"/>
        <w:gridCol w:w="6946"/>
        <w:gridCol w:w="1560"/>
        <w:gridCol w:w="5105"/>
      </w:tblGrid>
      <w:tr w:rsidR="00E30ED7" w:rsidRPr="009711B3" w:rsidTr="00517A9F">
        <w:trPr>
          <w:cantSplit/>
          <w:trHeight w:val="972"/>
        </w:trPr>
        <w:tc>
          <w:tcPr>
            <w:tcW w:w="14347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C68FA" w:rsidRPr="00716B5E" w:rsidRDefault="005C68FA" w:rsidP="005A353E">
            <w:pPr>
              <w:pStyle w:val="Tytu"/>
              <w:tabs>
                <w:tab w:val="left" w:pos="8161"/>
              </w:tabs>
              <w:ind w:left="-284" w:hanging="567"/>
              <w:rPr>
                <w:sz w:val="18"/>
                <w:szCs w:val="18"/>
                <w:u w:val="single"/>
              </w:rPr>
            </w:pPr>
          </w:p>
          <w:p w:rsidR="00AB5809" w:rsidRPr="00AB5809" w:rsidRDefault="00AB5809" w:rsidP="00AB5809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proofErr w:type="spellStart"/>
            <w:r w:rsidRPr="00AB5809">
              <w:rPr>
                <w:rFonts w:cs="Calibri"/>
                <w:b/>
                <w:bCs/>
                <w:sz w:val="36"/>
                <w:szCs w:val="36"/>
              </w:rPr>
              <w:t>Pionizator</w:t>
            </w:r>
            <w:proofErr w:type="spellEnd"/>
            <w:r w:rsidR="004B61F7">
              <w:rPr>
                <w:rFonts w:cs="Calibri"/>
                <w:b/>
                <w:bCs/>
                <w:sz w:val="36"/>
                <w:szCs w:val="36"/>
              </w:rPr>
              <w:t xml:space="preserve"> pacjenta -</w:t>
            </w:r>
            <w:r>
              <w:rPr>
                <w:rFonts w:cs="Calibri"/>
                <w:b/>
                <w:bCs/>
                <w:sz w:val="36"/>
                <w:szCs w:val="36"/>
              </w:rPr>
              <w:t xml:space="preserve"> zmotoryzowany</w:t>
            </w:r>
            <w:r w:rsidRPr="00AB5809">
              <w:rPr>
                <w:rFonts w:cs="Calibri"/>
                <w:b/>
                <w:bCs/>
                <w:sz w:val="36"/>
                <w:szCs w:val="36"/>
              </w:rPr>
              <w:t xml:space="preserve"> szt. 2</w:t>
            </w:r>
          </w:p>
          <w:p w:rsidR="00E30ED7" w:rsidRPr="00716B5E" w:rsidRDefault="00E30ED7" w:rsidP="00AB5809">
            <w:pPr>
              <w:pStyle w:val="Tytu"/>
              <w:tabs>
                <w:tab w:val="left" w:pos="8161"/>
              </w:tabs>
              <w:ind w:left="-284" w:hanging="567"/>
              <w:rPr>
                <w:rFonts w:ascii="Arial" w:hAnsi="Arial" w:cs="Arial"/>
                <w:sz w:val="20"/>
              </w:rPr>
            </w:pPr>
          </w:p>
        </w:tc>
      </w:tr>
      <w:tr w:rsidR="00E30ED7" w:rsidRPr="001D2A3D" w:rsidTr="00493013">
        <w:trPr>
          <w:trHeight w:val="1161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1D2A3D" w:rsidRDefault="00E30ED7" w:rsidP="008E7DBD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CECHY APARATU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Poniżej należy </w:t>
            </w:r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wypełnić</w:t>
            </w: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tabelę opisując lub potwierdzając wszystkie dane i parametry wymagane przez Zamawiającego.</w:t>
            </w:r>
          </w:p>
        </w:tc>
      </w:tr>
      <w:tr w:rsidR="00E30ED7" w:rsidRPr="001D2A3D" w:rsidTr="00A06C9C">
        <w:trPr>
          <w:trHeight w:val="270"/>
        </w:trPr>
        <w:tc>
          <w:tcPr>
            <w:tcW w:w="73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30ED7" w:rsidRPr="001D2A3D" w:rsidRDefault="0040241E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r w:rsidR="00707B0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Nazwa aparatu, producent, </w:t>
            </w:r>
            <w:r w:rsidR="00DC72E3"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kraj producenta, </w:t>
            </w: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typ, model, rok produkcji  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Wpisać</w:t>
            </w:r>
          </w:p>
        </w:tc>
        <w:tc>
          <w:tcPr>
            <w:tcW w:w="510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Nazwa aparatu...........................................</w:t>
            </w:r>
          </w:p>
        </w:tc>
      </w:tr>
      <w:tr w:rsidR="00E30ED7" w:rsidRPr="001D2A3D" w:rsidTr="00A06C9C">
        <w:trPr>
          <w:trHeight w:val="296"/>
        </w:trPr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707B0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Producent..................................................</w:t>
            </w:r>
          </w:p>
        </w:tc>
      </w:tr>
      <w:tr w:rsidR="00E30ED7" w:rsidRPr="001D2A3D" w:rsidTr="00A06C9C">
        <w:trPr>
          <w:trHeight w:val="296"/>
        </w:trPr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707B0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Typ...........................................................</w:t>
            </w:r>
          </w:p>
        </w:tc>
      </w:tr>
      <w:tr w:rsidR="00E30ED7" w:rsidRPr="001D2A3D" w:rsidTr="00A06C9C">
        <w:trPr>
          <w:trHeight w:val="296"/>
        </w:trPr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707B0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Model........................................................</w:t>
            </w:r>
          </w:p>
        </w:tc>
      </w:tr>
      <w:tr w:rsidR="00E30ED7" w:rsidRPr="001D2A3D" w:rsidTr="00A06C9C">
        <w:trPr>
          <w:trHeight w:val="296"/>
        </w:trPr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1D2A3D" w:rsidRDefault="00E30ED7" w:rsidP="00707B0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Rok produkcji.............................................</w:t>
            </w:r>
          </w:p>
        </w:tc>
      </w:tr>
      <w:tr w:rsidR="00E30ED7" w:rsidRPr="001D2A3D" w:rsidTr="00493013">
        <w:trPr>
          <w:trHeight w:val="33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1D2A3D" w:rsidRDefault="00C9486C" w:rsidP="00C9486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 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B2113B" w:rsidRDefault="00797004" w:rsidP="008E7DBD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PODSTAWOWE PARAMETRY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5A353E" w:rsidRDefault="00E30ED7" w:rsidP="008E7DB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5A353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1D2A3D" w:rsidRDefault="00E30ED7" w:rsidP="008E7DBD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xxxxxxxxxxxxxxxxxxxxxxxxxxxxxxxxxxxxx</w:t>
            </w:r>
            <w:proofErr w:type="spellEnd"/>
          </w:p>
        </w:tc>
      </w:tr>
      <w:tr w:rsidR="00477943" w:rsidRPr="001D2A3D" w:rsidTr="00A06C9C">
        <w:trPr>
          <w:trHeight w:val="469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C9486C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3B" w:rsidRPr="00A06C9C" w:rsidRDefault="00AB5809" w:rsidP="00B2113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Urządzenie fabrycznie nowe wyprodukowane w 2021r.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5A353E" w:rsidRDefault="00477943" w:rsidP="0047794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A335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477943" w:rsidP="00477943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477943" w:rsidRPr="001D2A3D" w:rsidTr="00A06C9C">
        <w:trPr>
          <w:trHeight w:val="469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C9486C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A06C9C" w:rsidRDefault="00AB5809" w:rsidP="00477943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Urządzenie ułatwiające wczesną mobilizację, rehabilitację i pełną opiekę nad pacjentem będącym w każdym poziomie niesprawności ruchowej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5A353E" w:rsidRDefault="00477943" w:rsidP="0047794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A335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235A6A" w:rsidRDefault="00477943" w:rsidP="00477943">
            <w:pPr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477943" w:rsidRPr="001D2A3D" w:rsidTr="00A06C9C">
        <w:trPr>
          <w:trHeight w:val="61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C9486C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943" w:rsidRPr="00A06C9C" w:rsidRDefault="00AB5809" w:rsidP="0047794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Urządzenie przeznaczone w szczególności do przekładania nawet nieprzytomnego pacjenta z pozycji leżącej do pozycji siedzącej i stojącej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5A353E" w:rsidRDefault="00477943" w:rsidP="0047794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A335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477943" w:rsidP="0047794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477943" w:rsidRPr="001D2A3D" w:rsidTr="00A06C9C">
        <w:trPr>
          <w:trHeight w:val="61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C9486C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1C" w:rsidRPr="00A06C9C" w:rsidRDefault="00AB5809" w:rsidP="00A1541C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Urządzenie może służyć do przeprowadzania wszelkiego rodzaju terapii manualnej a także mobilizacji pacjenta poprzez zastosowanie przechyłów bocznych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5A353E" w:rsidRDefault="00477943" w:rsidP="0047794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A335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477943" w:rsidP="0047794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92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C9486C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1C" w:rsidRPr="00A06C9C" w:rsidRDefault="00AB5809" w:rsidP="00AB5809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color w:val="FF0000"/>
                <w:sz w:val="24"/>
                <w:szCs w:val="24"/>
              </w:rPr>
              <w:t xml:space="preserve">Obciążenie robocze min 200 kg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74700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A06C9C" w:rsidRPr="001D2A3D" w:rsidRDefault="00A06C9C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C1244A" w:rsidRDefault="00AB5809" w:rsidP="005A353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244A">
              <w:rPr>
                <w:rFonts w:ascii="Arial" w:hAnsi="Arial" w:cs="Arial"/>
                <w:color w:val="FF0000"/>
                <w:sz w:val="24"/>
                <w:szCs w:val="24"/>
              </w:rPr>
              <w:t xml:space="preserve">od 200 kg do 250 kg – 0 </w:t>
            </w:r>
            <w:proofErr w:type="spellStart"/>
            <w:r w:rsidRPr="00C1244A">
              <w:rPr>
                <w:rFonts w:ascii="Arial" w:hAnsi="Arial" w:cs="Arial"/>
                <w:color w:val="FF0000"/>
                <w:sz w:val="24"/>
                <w:szCs w:val="24"/>
              </w:rPr>
              <w:t>pkt</w:t>
            </w:r>
            <w:proofErr w:type="spellEnd"/>
          </w:p>
          <w:p w:rsidR="00AB5809" w:rsidRPr="00C1244A" w:rsidRDefault="00AB5809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1244A">
              <w:rPr>
                <w:rFonts w:ascii="Arial" w:hAnsi="Arial" w:cs="Arial"/>
                <w:color w:val="FF0000"/>
                <w:sz w:val="24"/>
                <w:szCs w:val="24"/>
              </w:rPr>
              <w:t xml:space="preserve">powyżej 250 kg – 10 </w:t>
            </w:r>
            <w:proofErr w:type="spellStart"/>
            <w:r w:rsidRPr="00C1244A">
              <w:rPr>
                <w:rFonts w:ascii="Arial" w:hAnsi="Arial" w:cs="Arial"/>
                <w:color w:val="FF0000"/>
                <w:sz w:val="24"/>
                <w:szCs w:val="24"/>
              </w:rPr>
              <w:t>pkt</w:t>
            </w:r>
            <w:proofErr w:type="spellEnd"/>
          </w:p>
        </w:tc>
      </w:tr>
      <w:tr w:rsidR="00B31E3F" w:rsidRPr="001D2A3D" w:rsidTr="00A06C9C">
        <w:trPr>
          <w:trHeight w:val="442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B2113B" w:rsidRDefault="008042A4" w:rsidP="00C9486C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A06C9C" w:rsidRDefault="00AB5809" w:rsidP="00AB5809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C9C">
              <w:rPr>
                <w:rFonts w:ascii="Arial" w:hAnsi="Arial" w:cs="Arial"/>
                <w:color w:val="FF0000"/>
                <w:sz w:val="24"/>
                <w:szCs w:val="24"/>
              </w:rPr>
              <w:t xml:space="preserve">Masa własna urządzenia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B31E3F" w:rsidRPr="00A06C9C" w:rsidRDefault="00A06C9C" w:rsidP="00B31E3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06C9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C1244A" w:rsidRDefault="00AB5809" w:rsidP="00AB580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244A">
              <w:rPr>
                <w:rFonts w:ascii="Arial" w:hAnsi="Arial" w:cs="Arial"/>
                <w:color w:val="FF0000"/>
                <w:sz w:val="24"/>
                <w:szCs w:val="24"/>
              </w:rPr>
              <w:t xml:space="preserve">do 100 kg- 10 </w:t>
            </w:r>
            <w:proofErr w:type="spellStart"/>
            <w:r w:rsidRPr="00C1244A">
              <w:rPr>
                <w:rFonts w:ascii="Arial" w:hAnsi="Arial" w:cs="Arial"/>
                <w:color w:val="FF0000"/>
                <w:sz w:val="24"/>
                <w:szCs w:val="24"/>
              </w:rPr>
              <w:t>pkt</w:t>
            </w:r>
            <w:proofErr w:type="spellEnd"/>
          </w:p>
          <w:p w:rsidR="00AB5809" w:rsidRPr="00C1244A" w:rsidRDefault="00AB5809" w:rsidP="00AB58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1244A">
              <w:rPr>
                <w:rFonts w:ascii="Arial" w:hAnsi="Arial" w:cs="Arial"/>
                <w:color w:val="FF0000"/>
                <w:sz w:val="24"/>
                <w:szCs w:val="24"/>
              </w:rPr>
              <w:t xml:space="preserve">powyżej 100 kg – 0 </w:t>
            </w:r>
            <w:proofErr w:type="spellStart"/>
            <w:r w:rsidRPr="00C1244A">
              <w:rPr>
                <w:rFonts w:ascii="Arial" w:hAnsi="Arial" w:cs="Arial"/>
                <w:color w:val="FF0000"/>
                <w:sz w:val="24"/>
                <w:szCs w:val="24"/>
              </w:rPr>
              <w:t>pkt</w:t>
            </w:r>
            <w:proofErr w:type="spellEnd"/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A06C9C" w:rsidRDefault="00AB5809" w:rsidP="005A35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Zakres wzrostu pacjenta u którego można przeprowadzać skuteczną terapię min.140-195cm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A06C9C" w:rsidRDefault="00AB5809" w:rsidP="005A353E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Urządzenie 3 sekcyjne z czego co najmniej 1 sekcja ruchoma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A06C9C" w:rsidRDefault="00AB5809" w:rsidP="005A35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Każda sekcja wyposażona w wysokiej jakości materac wykonany z pianki poliuretanowej pokryty materiałem łatwym do dezynfekcji, nieprzemakalnym oraz umożliwiającym bezproblemową wymianę pokrycia.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3E" w:rsidRPr="00A06C9C" w:rsidRDefault="00AB5809" w:rsidP="005A353E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Urządzenie wyposażone w podpórkę pod stopy pacjenta. Możliwość regulacji wysokości poprzez przesuwanie podpórki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52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A06C9C" w:rsidRDefault="00AB5809" w:rsidP="005A353E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Urządzenie wyposażone w min. 4 podwójne koła. Każde koło z hamulcem blokującym ruch co do toczenia i osi obrotu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C9486C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53E" w:rsidRPr="00A06C9C" w:rsidRDefault="00AB5809" w:rsidP="005A353E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Urządzenie wyposażone we wskaźnik kątowy określający stopień wykonanej pionizacji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06C9C" w:rsidRPr="001D2A3D" w:rsidTr="00A06C9C">
        <w:trPr>
          <w:trHeight w:val="55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9C" w:rsidRPr="001D2A3D" w:rsidRDefault="00A06C9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C9C" w:rsidRPr="00A06C9C" w:rsidRDefault="00A06C9C" w:rsidP="005B508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Urządzenie zasilane akumulatorowo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C9C" w:rsidRPr="00A06C9C" w:rsidRDefault="00AF4B83" w:rsidP="00AF4B83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C9C" w:rsidRPr="00A06C9C" w:rsidRDefault="00A06C9C" w:rsidP="00A06C9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A06C9C" w:rsidRDefault="00AB5809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Długość urządzenia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AB5809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A06C9C" w:rsidRDefault="00AB5809" w:rsidP="005A353E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Szerokość urządzenia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AB5809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A06C9C" w:rsidRDefault="00AB5809" w:rsidP="005A353E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Minimalna wysokość na jaką można obniżyć urządzenie w pozycji horyzontalnej 600mm ± 50mm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31E3F" w:rsidRPr="001D2A3D" w:rsidTr="00A06C9C">
        <w:trPr>
          <w:trHeight w:val="583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A06C9C" w:rsidRDefault="00AB5809" w:rsidP="007E5F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Maksymalna wysokość na jaką można podnieść urządzenie w pozycji horyzontalnej 1000mm ± 50mm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4B4" w:rsidRPr="001D2A3D" w:rsidRDefault="004714B4" w:rsidP="004714B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B31E3F" w:rsidRPr="001D2A3D" w:rsidRDefault="00B31E3F" w:rsidP="004714B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1D2A3D" w:rsidRDefault="00B31E3F" w:rsidP="00B31E3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31E3F" w:rsidRPr="001D2A3D" w:rsidTr="00A06C9C">
        <w:trPr>
          <w:trHeight w:val="458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A06C9C" w:rsidRDefault="00AB5809" w:rsidP="00477943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 xml:space="preserve">Pozycja </w:t>
            </w:r>
            <w:proofErr w:type="spellStart"/>
            <w:r w:rsidRPr="00A06C9C">
              <w:rPr>
                <w:rFonts w:ascii="Arial" w:hAnsi="Arial" w:cs="Arial"/>
                <w:sz w:val="24"/>
                <w:szCs w:val="24"/>
              </w:rPr>
              <w:t>Trendelenburga</w:t>
            </w:r>
            <w:proofErr w:type="spellEnd"/>
            <w:r w:rsidRPr="00A06C9C">
              <w:rPr>
                <w:rFonts w:ascii="Arial" w:hAnsi="Arial" w:cs="Arial"/>
                <w:sz w:val="24"/>
                <w:szCs w:val="24"/>
              </w:rPr>
              <w:t xml:space="preserve"> 30° ± 5°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4B4" w:rsidRPr="001D2A3D" w:rsidRDefault="004714B4" w:rsidP="004714B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B31E3F" w:rsidRPr="001D2A3D" w:rsidRDefault="00B31E3F" w:rsidP="004714B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1D2A3D" w:rsidRDefault="00B31E3F" w:rsidP="00B31E3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31E3F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A06C9C" w:rsidRDefault="00AB5809" w:rsidP="00B31E3F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 xml:space="preserve">Pozycja </w:t>
            </w:r>
            <w:proofErr w:type="spellStart"/>
            <w:r w:rsidRPr="00A06C9C">
              <w:rPr>
                <w:rFonts w:ascii="Arial" w:hAnsi="Arial" w:cs="Arial"/>
                <w:sz w:val="24"/>
                <w:szCs w:val="24"/>
              </w:rPr>
              <w:t>pionizacyjna</w:t>
            </w:r>
            <w:proofErr w:type="spellEnd"/>
            <w:r w:rsidRPr="00A06C9C">
              <w:rPr>
                <w:rFonts w:ascii="Arial" w:hAnsi="Arial" w:cs="Arial"/>
                <w:sz w:val="24"/>
                <w:szCs w:val="24"/>
              </w:rPr>
              <w:t xml:space="preserve"> min. 80° ±5 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4B4" w:rsidRPr="001D2A3D" w:rsidRDefault="004714B4" w:rsidP="004714B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B31E3F" w:rsidRPr="001D2A3D" w:rsidRDefault="00B31E3F" w:rsidP="004714B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1D2A3D" w:rsidRDefault="00B31E3F" w:rsidP="00B31E3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70970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70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70" w:rsidRPr="00A06C9C" w:rsidRDefault="00AB5809" w:rsidP="005A353E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 xml:space="preserve">Przechyły boczne min. 20° w każdą stronę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70" w:rsidRPr="001D2A3D" w:rsidRDefault="00470970" w:rsidP="0047097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470970" w:rsidRPr="001D2A3D" w:rsidRDefault="00470970" w:rsidP="0047097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70" w:rsidRPr="001D2A3D" w:rsidRDefault="00470970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41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C9486C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A06C9C" w:rsidRDefault="00AB5809" w:rsidP="008030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Promień zawracania w pozycji krzesła max 1800mm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47097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53E" w:rsidRPr="00A06C9C" w:rsidRDefault="00AB5809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Urządzenie wyposażone w panel sterowania umieszczony na ramie urządzenia, na którym znajdują się przyciski (z piktogramami)  min. : zmiana funkcji pionizacja/fotel, regulacja wysokości/pionizacji, regulacja pozycji z siedzącej do leżącej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53E" w:rsidRPr="001D2A3D" w:rsidRDefault="0071102A" w:rsidP="0047097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06C9C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9C" w:rsidRPr="001D2A3D" w:rsidRDefault="00A06C9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C9C" w:rsidRPr="00A06C9C" w:rsidRDefault="00A06C9C" w:rsidP="00C31798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Aktywacja trybu pionizacji sygnalizowana jest włączoną diodą na przycisku aktywacji trybu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C9C" w:rsidRPr="00A06C9C" w:rsidRDefault="00AF4B83" w:rsidP="00AF4B83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C9C" w:rsidRPr="00A06C9C" w:rsidRDefault="00A06C9C" w:rsidP="00C31798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707B06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A06C9C" w:rsidRDefault="00AB5809" w:rsidP="00707B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 xml:space="preserve">Urządzenie wyposażone w panel sterowania na przewodzie, na którym znajdują się przyciski (z piktogramami) min: regulacja wysokości, przechył </w:t>
            </w:r>
            <w:proofErr w:type="spellStart"/>
            <w:r w:rsidRPr="00A06C9C">
              <w:rPr>
                <w:rFonts w:ascii="Arial" w:hAnsi="Arial" w:cs="Arial"/>
                <w:sz w:val="24"/>
                <w:szCs w:val="24"/>
              </w:rPr>
              <w:t>trendelenburga</w:t>
            </w:r>
            <w:proofErr w:type="spellEnd"/>
            <w:r w:rsidRPr="00A06C9C">
              <w:rPr>
                <w:rFonts w:ascii="Arial" w:hAnsi="Arial" w:cs="Arial"/>
                <w:sz w:val="24"/>
                <w:szCs w:val="24"/>
              </w:rPr>
              <w:t>, regulacja wysokości, regulacja pozycji z siedzącej do leżącej, przechyły boczne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Default="00707B06" w:rsidP="00707B0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6281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707B06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07B06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09" w:rsidRPr="00A06C9C" w:rsidRDefault="00AB5809" w:rsidP="00AB5809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Urządzenie wyposażone w:</w:t>
            </w:r>
          </w:p>
          <w:p w:rsidR="00AB5809" w:rsidRPr="00A06C9C" w:rsidRDefault="00AB5809" w:rsidP="00AB5809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- dodatkową poduszkę umożliwiającą unieruchomienie głowy pacjenta wraz z pasem bezpieczeństwa umiejscowionym na czole</w:t>
            </w:r>
          </w:p>
          <w:p w:rsidR="00AB5809" w:rsidRPr="00A06C9C" w:rsidRDefault="00AB5809" w:rsidP="00AB5809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- pasy bezpieczeństwa zabezpieczające klatkę piersiową oraz tułów</w:t>
            </w:r>
          </w:p>
          <w:p w:rsidR="00707B06" w:rsidRPr="00A06C9C" w:rsidRDefault="00AB5809" w:rsidP="00AB58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- pasy bezpieczeństwa zabezpieczające kolana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Default="00707B06" w:rsidP="00707B0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6281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707B06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07B06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A06C9C" w:rsidRDefault="00AB5809" w:rsidP="00707B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Wewnątrz pasów miękka pianka dla wygody i bezpieczeństwa pacjenta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Default="00707B06" w:rsidP="00707B0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6281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707B06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07B06" w:rsidRPr="001D2A3D" w:rsidTr="00A06C9C">
        <w:trPr>
          <w:trHeight w:val="6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A06C9C" w:rsidRDefault="00AB5809" w:rsidP="00DA0D15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 xml:space="preserve">Urządzenie wyposażone w przycisk bezpieczeństwa umożliwiający w szybki sposób ustawienie </w:t>
            </w:r>
            <w:proofErr w:type="spellStart"/>
            <w:r w:rsidRPr="00A06C9C">
              <w:rPr>
                <w:rFonts w:ascii="Arial" w:hAnsi="Arial" w:cs="Arial"/>
                <w:sz w:val="24"/>
                <w:szCs w:val="24"/>
              </w:rPr>
              <w:t>pionizatora</w:t>
            </w:r>
            <w:proofErr w:type="spellEnd"/>
            <w:r w:rsidRPr="00A06C9C">
              <w:rPr>
                <w:rFonts w:ascii="Arial" w:hAnsi="Arial" w:cs="Arial"/>
                <w:sz w:val="24"/>
                <w:szCs w:val="24"/>
              </w:rPr>
              <w:t xml:space="preserve"> z pozycji wertykalnej do pozycji horyzontalnej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Default="00707B06" w:rsidP="00707B0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6281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707B06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07B06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A06C9C" w:rsidRDefault="00AB5809" w:rsidP="00707B06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Urządzenie wyposażone w min. 2 przyciski blokujące prace wózka w sposób natychmiastowy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Default="00707B06" w:rsidP="00707B0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6281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707B06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07B06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C94A36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A06C9C" w:rsidRDefault="00AB5809" w:rsidP="00707B06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 xml:space="preserve">Urządzenie wyposażone w elektryczny system sterowania w przypadku awarii pilota i przycisków znajdujących się na </w:t>
            </w:r>
            <w:r w:rsidRPr="00A06C9C">
              <w:rPr>
                <w:rFonts w:ascii="Arial" w:hAnsi="Arial" w:cs="Arial"/>
                <w:sz w:val="24"/>
                <w:szCs w:val="24"/>
              </w:rPr>
              <w:lastRenderedPageBreak/>
              <w:t>kolumnie wózka. System ma umożliwić opuszczenie wózka do pozycji bezpiecznej oraz przejścia z każdej pozycji do pozycji horyzontalnej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Default="00707B06" w:rsidP="00707B0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442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707B06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07B06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A06C9C" w:rsidRDefault="00AB5809" w:rsidP="00707B06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Urządzenie wyposażone w podłokietniki oraz osłonę stawu barkowego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Default="00707B06" w:rsidP="00707B0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442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06" w:rsidRPr="001D2A3D" w:rsidRDefault="00707B06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B508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8E" w:rsidRDefault="008042A4" w:rsidP="005B508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8E" w:rsidRPr="00A06C9C" w:rsidRDefault="00AB5809" w:rsidP="005B508E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Podłokietniki z funkcją regulacji wysokości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8E" w:rsidRPr="003D4425" w:rsidRDefault="005B508E" w:rsidP="005B508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C33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8E" w:rsidRPr="001D2A3D" w:rsidRDefault="005B508E" w:rsidP="005B508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B508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8E" w:rsidRDefault="008042A4" w:rsidP="005B508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8E" w:rsidRPr="00A06C9C" w:rsidRDefault="00AB5809" w:rsidP="005B508E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 xml:space="preserve">Osłony stawu barkowego z możliwością regulacji ich szerokości oraz możliwością opuszczenia ich podczas przenoszenia pacjenta na lub z </w:t>
            </w:r>
            <w:proofErr w:type="spellStart"/>
            <w:r w:rsidRPr="00A06C9C">
              <w:rPr>
                <w:rFonts w:ascii="Arial" w:hAnsi="Arial" w:cs="Arial"/>
                <w:sz w:val="24"/>
                <w:szCs w:val="24"/>
              </w:rPr>
              <w:t>pionizatora</w:t>
            </w:r>
            <w:proofErr w:type="spellEnd"/>
            <w:r w:rsidRPr="00A06C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8E" w:rsidRPr="003D4425" w:rsidRDefault="005B508E" w:rsidP="005B508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C33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8E" w:rsidRPr="001D2A3D" w:rsidRDefault="005B508E" w:rsidP="005B508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B508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8E" w:rsidRDefault="008042A4" w:rsidP="005B508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09" w:rsidRPr="00A06C9C" w:rsidRDefault="00AB5809" w:rsidP="00AB5809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 xml:space="preserve">W </w:t>
            </w:r>
            <w:proofErr w:type="spellStart"/>
            <w:r w:rsidRPr="00A06C9C">
              <w:rPr>
                <w:rFonts w:ascii="Arial" w:hAnsi="Arial" w:cs="Arial"/>
                <w:sz w:val="24"/>
                <w:szCs w:val="24"/>
              </w:rPr>
              <w:t>zestawiedla</w:t>
            </w:r>
            <w:proofErr w:type="spellEnd"/>
            <w:r w:rsidRPr="00A06C9C">
              <w:rPr>
                <w:rFonts w:ascii="Arial" w:hAnsi="Arial" w:cs="Arial"/>
                <w:sz w:val="24"/>
                <w:szCs w:val="24"/>
              </w:rPr>
              <w:t xml:space="preserve"> każdego z urządzeń:</w:t>
            </w:r>
          </w:p>
          <w:p w:rsidR="00AB5809" w:rsidRPr="00A06C9C" w:rsidRDefault="00AB5809" w:rsidP="00AB5809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- 2 baterie</w:t>
            </w:r>
          </w:p>
          <w:p w:rsidR="00AB5809" w:rsidRPr="00A06C9C" w:rsidRDefault="00AB5809" w:rsidP="00AB5809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- Ładowarka z uchwytem ściennym</w:t>
            </w:r>
          </w:p>
          <w:p w:rsidR="005B508E" w:rsidRPr="00A06C9C" w:rsidRDefault="00AB5809" w:rsidP="00AB5809">
            <w:pPr>
              <w:rPr>
                <w:rFonts w:ascii="Arial" w:hAnsi="Arial" w:cs="Arial"/>
                <w:sz w:val="24"/>
                <w:szCs w:val="24"/>
              </w:rPr>
            </w:pPr>
            <w:r w:rsidRPr="00A06C9C">
              <w:rPr>
                <w:rFonts w:ascii="Arial" w:hAnsi="Arial" w:cs="Arial"/>
                <w:sz w:val="24"/>
                <w:szCs w:val="24"/>
              </w:rPr>
              <w:t>- Komplet zapasowych pokrowców na materace i pasy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8E" w:rsidRPr="003D4425" w:rsidRDefault="005B508E" w:rsidP="005B508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C33F9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8E" w:rsidRPr="001D2A3D" w:rsidRDefault="005B508E" w:rsidP="005B508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493013">
        <w:trPr>
          <w:trHeight w:val="485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A353E" w:rsidRPr="001D2A3D" w:rsidRDefault="00EB325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A353E" w:rsidRPr="00992656" w:rsidRDefault="005A353E" w:rsidP="005A353E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2656">
              <w:rPr>
                <w:rFonts w:ascii="Arial" w:hAnsi="Arial" w:cs="Arial"/>
                <w:b/>
                <w:snapToGrid w:val="0"/>
                <w:sz w:val="22"/>
                <w:szCs w:val="22"/>
              </w:rPr>
              <w:t>WYMAGANIA OGÓLNE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A353E" w:rsidRPr="001D2A3D" w:rsidRDefault="005A353E" w:rsidP="005A353E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xxxxxxxxxxxxxxxxxxxxxxxxxxxxxxxxxxxxx</w:t>
            </w:r>
            <w:proofErr w:type="spellEnd"/>
          </w:p>
        </w:tc>
      </w:tr>
      <w:tr w:rsidR="005A353E" w:rsidRPr="001D2A3D" w:rsidTr="00A06C9C">
        <w:trPr>
          <w:trHeight w:val="405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B325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953F3E" w:rsidRDefault="00953F3E" w:rsidP="005A35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53F3E">
              <w:rPr>
                <w:rFonts w:ascii="Arial" w:hAnsi="Arial" w:cs="Arial"/>
                <w:snapToGrid w:val="0"/>
                <w:sz w:val="24"/>
                <w:szCs w:val="24"/>
              </w:rPr>
              <w:t>Szkolenie z obsługi, dezynfekcji, użytkowania, podstaw konserwacji urządzenia, pracowników wskazanych przez Zamawiającego w terminie uzgodnionym z zamawiającym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TAK 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</w:r>
          </w:p>
        </w:tc>
      </w:tr>
      <w:tr w:rsidR="005A353E" w:rsidRPr="001D2A3D" w:rsidTr="00A06C9C">
        <w:trPr>
          <w:trHeight w:val="627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B325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992656" w:rsidRDefault="005A353E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92656">
              <w:rPr>
                <w:rFonts w:ascii="Arial" w:hAnsi="Arial" w:cs="Arial"/>
                <w:snapToGrid w:val="0"/>
                <w:sz w:val="22"/>
                <w:szCs w:val="22"/>
              </w:rPr>
              <w:t xml:space="preserve">Instrukcja obsługi i użytkowania w języku polskim w formie drukowanej i elektronicznej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A22A1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</w:r>
          </w:p>
        </w:tc>
      </w:tr>
      <w:tr w:rsidR="008042A4" w:rsidRPr="001D2A3D" w:rsidTr="00A06C9C">
        <w:trPr>
          <w:trHeight w:val="627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4" w:rsidRDefault="00EB325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4" w:rsidRPr="00992656" w:rsidRDefault="008042A4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92656">
              <w:rPr>
                <w:rFonts w:ascii="Arial" w:hAnsi="Arial" w:cs="Arial"/>
                <w:sz w:val="22"/>
                <w:szCs w:val="22"/>
              </w:rPr>
              <w:t xml:space="preserve">Kserokopia   ważnych  posiadanych  dopuszczeń   do obrotu   zgodnie  z  wymogami </w:t>
            </w:r>
            <w:r w:rsidR="008D0E72">
              <w:rPr>
                <w:rFonts w:ascii="Arial" w:hAnsi="Arial" w:cs="Arial"/>
                <w:sz w:val="22"/>
                <w:szCs w:val="22"/>
              </w:rPr>
              <w:t xml:space="preserve">aktualnej </w:t>
            </w:r>
            <w:r w:rsidRPr="00992656">
              <w:rPr>
                <w:rFonts w:ascii="Arial" w:hAnsi="Arial" w:cs="Arial"/>
                <w:sz w:val="22"/>
                <w:szCs w:val="22"/>
              </w:rPr>
              <w:t xml:space="preserve">ustawy  o wyrobach  medycznych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4" w:rsidRPr="00992656" w:rsidRDefault="008042A4" w:rsidP="008042A4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92656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TAK</w:t>
            </w:r>
          </w:p>
          <w:p w:rsidR="008042A4" w:rsidRPr="001D2A3D" w:rsidRDefault="008042A4" w:rsidP="008042A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4" w:rsidRDefault="008042A4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5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B325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992656" w:rsidRDefault="005A353E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92656">
              <w:rPr>
                <w:rFonts w:ascii="Arial" w:hAnsi="Arial" w:cs="Arial"/>
                <w:snapToGrid w:val="0"/>
                <w:sz w:val="22"/>
                <w:szCs w:val="22"/>
              </w:rPr>
              <w:t>Bezpłatna aktualizacja oprogramowania w okresie gwarancyjnym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805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B325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992656" w:rsidRDefault="005A353E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92656"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dostawy i instalacji: max </w:t>
            </w:r>
            <w:r w:rsidR="00FD5E34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992656">
              <w:rPr>
                <w:rFonts w:ascii="Arial" w:hAnsi="Arial" w:cs="Arial"/>
                <w:snapToGrid w:val="0"/>
                <w:sz w:val="22"/>
                <w:szCs w:val="22"/>
              </w:rPr>
              <w:t>0 dni  od daty podpisania umowy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2A" w:rsidRPr="0071102A" w:rsidRDefault="0071102A" w:rsidP="0071102A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  <w:p w:rsidR="005A353E" w:rsidRPr="001D2A3D" w:rsidRDefault="005A353E" w:rsidP="0071102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49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B325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Paszport techniczny urządzenia przy dostawie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AF4B83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493013">
        <w:trPr>
          <w:trHeight w:val="503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A353E" w:rsidRPr="001D2A3D" w:rsidRDefault="00EB325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A353E" w:rsidRPr="001D2A3D" w:rsidRDefault="005A353E" w:rsidP="005A353E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WARUNKI GWARANCJI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A353E" w:rsidRPr="002B1745" w:rsidRDefault="005A353E" w:rsidP="005A353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2B174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A353E" w:rsidRPr="002B1745" w:rsidRDefault="005A353E" w:rsidP="005A353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2B174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xxxxxxxxxxxxxxxxxxxxxxxxxxxxxxxxxxxxxxxx</w:t>
            </w:r>
            <w:proofErr w:type="spellEnd"/>
          </w:p>
        </w:tc>
      </w:tr>
      <w:tr w:rsidR="00EB3254" w:rsidRPr="001D2A3D" w:rsidTr="00A06C9C">
        <w:trPr>
          <w:trHeight w:val="503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54" w:rsidRDefault="00EB325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54" w:rsidRPr="001D2A3D" w:rsidRDefault="00EB3254" w:rsidP="005A353E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992656">
              <w:rPr>
                <w:rFonts w:ascii="Arial" w:hAnsi="Arial" w:cs="Arial"/>
                <w:sz w:val="24"/>
                <w:szCs w:val="24"/>
              </w:rPr>
              <w:t>Okres gwarancji min 24 miesiące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54" w:rsidRPr="002B1745" w:rsidRDefault="00EB3254" w:rsidP="005A353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9C" w:rsidRDefault="00C00D9C" w:rsidP="00C00D9C">
            <w:pPr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24 m-ce -  0%</w:t>
            </w:r>
          </w:p>
          <w:p w:rsidR="00C00D9C" w:rsidRDefault="00C00D9C" w:rsidP="00C00D9C">
            <w:pPr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m-cy</w:t>
            </w:r>
            <w:proofErr w:type="spellEnd"/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 - 10%</w:t>
            </w:r>
          </w:p>
          <w:p w:rsidR="00EB3254" w:rsidRPr="002B1745" w:rsidRDefault="00C00D9C" w:rsidP="00C00D9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m-cy</w:t>
            </w:r>
            <w:proofErr w:type="spellEnd"/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 – 20%</w:t>
            </w: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B325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Dokumenty potwierdzaj</w:t>
            </w:r>
            <w:r w:rsidRPr="002B1745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 w:rsidRPr="002B1745">
              <w:rPr>
                <w:rFonts w:ascii="Arial" w:hAnsi="Arial" w:cs="Arial"/>
                <w:sz w:val="22"/>
                <w:szCs w:val="22"/>
              </w:rPr>
              <w:t>ce dopuszczenie do obrotu i stosowania zgodnie z ustaw</w:t>
            </w:r>
            <w:r w:rsidRPr="002B1745">
              <w:rPr>
                <w:rFonts w:ascii="Arial" w:eastAsia="TimesNewRoman" w:hAnsi="Arial" w:cs="Arial"/>
                <w:sz w:val="22"/>
                <w:szCs w:val="22"/>
              </w:rPr>
              <w:t xml:space="preserve">ą </w:t>
            </w:r>
            <w:r w:rsidRPr="002B1745">
              <w:rPr>
                <w:rFonts w:ascii="Arial" w:hAnsi="Arial" w:cs="Arial"/>
                <w:sz w:val="22"/>
                <w:szCs w:val="22"/>
              </w:rPr>
              <w:t>o wyrobach medycznych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B325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z w:val="22"/>
                <w:szCs w:val="22"/>
              </w:rPr>
            </w:pPr>
            <w:r w:rsidRPr="002B17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Karta gwarancyjna wystawiona na zaoferowany okres gwarancji, wymagana przy dostarczeniu urządze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B325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Przeglądy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1745">
              <w:rPr>
                <w:rFonts w:ascii="Arial" w:hAnsi="Arial" w:cs="Arial"/>
                <w:sz w:val="22"/>
                <w:szCs w:val="22"/>
              </w:rPr>
              <w:t>w okresie gwarancji w cenie dostawy przedmiotu zamówienia min. 1 raz w roku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B325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Czas naprawy urządzenia w okresie gwarancyjnym ma</w:t>
            </w:r>
            <w:r w:rsidR="00FD5E3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x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B325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Autoryzowany serwis na terenie Polski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B325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Zagwarantowanie dostępność serwisu, oprogramowania i części zamiennych, przez co najmniej 10 lat od daty dostawy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E30ED7" w:rsidRPr="00700464" w:rsidRDefault="00E30ED7" w:rsidP="00E30ED7">
      <w:pPr>
        <w:pStyle w:val="Nagwek2"/>
        <w:rPr>
          <w:rFonts w:ascii="Arial" w:hAnsi="Arial" w:cs="Arial"/>
          <w:szCs w:val="24"/>
        </w:rPr>
      </w:pPr>
      <w:r w:rsidRPr="00700464">
        <w:rPr>
          <w:rFonts w:ascii="Arial" w:hAnsi="Arial" w:cs="Arial"/>
          <w:szCs w:val="24"/>
        </w:rPr>
        <w:t>UWAGA</w:t>
      </w:r>
    </w:p>
    <w:p w:rsidR="00E30ED7" w:rsidRPr="00700464" w:rsidRDefault="00E30ED7" w:rsidP="00E30ED7">
      <w:pPr>
        <w:rPr>
          <w:rFonts w:ascii="Arial" w:hAnsi="Arial" w:cs="Arial"/>
          <w:snapToGrid w:val="0"/>
          <w:color w:val="000000"/>
          <w:sz w:val="24"/>
          <w:szCs w:val="24"/>
        </w:rPr>
      </w:pPr>
      <w:r w:rsidRPr="00700464">
        <w:rPr>
          <w:rFonts w:ascii="Arial" w:hAnsi="Arial" w:cs="Arial"/>
          <w:snapToGrid w:val="0"/>
          <w:color w:val="000000"/>
          <w:sz w:val="24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:rsidR="00E30ED7" w:rsidRPr="00700464" w:rsidRDefault="00E30ED7" w:rsidP="00E30ED7">
      <w:pPr>
        <w:pStyle w:val="Tekstpodstawowy"/>
        <w:rPr>
          <w:rFonts w:ascii="Arial" w:hAnsi="Arial" w:cs="Arial"/>
          <w:szCs w:val="24"/>
        </w:rPr>
      </w:pPr>
    </w:p>
    <w:p w:rsidR="0002317E" w:rsidRPr="00700464" w:rsidRDefault="0002317E" w:rsidP="0002317E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  <w:bookmarkStart w:id="0" w:name="_Hlk511905868"/>
      <w:r w:rsidRPr="00700464">
        <w:rPr>
          <w:rFonts w:asciiTheme="minorHAnsi" w:hAnsiTheme="minorHAnsi"/>
          <w:b/>
          <w:snapToGrid w:val="0"/>
          <w:sz w:val="24"/>
          <w:szCs w:val="24"/>
        </w:rPr>
        <w:t xml:space="preserve">Pytania dotyczące powyższych parametrów i wymagań winny odnosić się precyzyjnie do poszczególnych punktów w tabeli i przedmiotu zamówienia. </w:t>
      </w:r>
    </w:p>
    <w:bookmarkEnd w:id="0"/>
    <w:p w:rsidR="0002317E" w:rsidRPr="00700464" w:rsidRDefault="0002317E" w:rsidP="0002317E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</w:p>
    <w:p w:rsidR="0002317E" w:rsidRPr="00700464" w:rsidRDefault="0002317E" w:rsidP="0002317E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  <w:r w:rsidRPr="00700464">
        <w:rPr>
          <w:rFonts w:asciiTheme="minorHAnsi" w:hAnsiTheme="minorHAnsi"/>
          <w:b/>
          <w:snapToGrid w:val="0"/>
          <w:sz w:val="24"/>
          <w:szCs w:val="24"/>
        </w:rPr>
        <w:t>Niespełnienie choćby jednego z wymogów zawartych w opisie przedmiotu zamówienia dotyczących przedmiotu zamówienia stawianych przez Zamawiającego w powyższych tabelach spowoduje odrzucenie oferty (</w:t>
      </w:r>
      <w:r w:rsidRPr="00700464">
        <w:rPr>
          <w:rFonts w:asciiTheme="minorHAnsi" w:hAnsiTheme="minorHAnsi"/>
          <w:b/>
          <w:i/>
          <w:iCs/>
          <w:snapToGrid w:val="0"/>
          <w:sz w:val="24"/>
          <w:szCs w:val="24"/>
        </w:rPr>
        <w:t>nie dotyczy parametrów ocenianych</w:t>
      </w:r>
      <w:r w:rsidRPr="00700464">
        <w:rPr>
          <w:rFonts w:asciiTheme="minorHAnsi" w:hAnsiTheme="minorHAnsi"/>
          <w:b/>
          <w:snapToGrid w:val="0"/>
          <w:sz w:val="24"/>
          <w:szCs w:val="24"/>
        </w:rPr>
        <w:t>).</w:t>
      </w:r>
    </w:p>
    <w:p w:rsidR="0002317E" w:rsidRPr="00700464" w:rsidRDefault="0002317E" w:rsidP="0002317E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</w:p>
    <w:p w:rsidR="0002317E" w:rsidRPr="00700464" w:rsidRDefault="0002317E" w:rsidP="0002317E">
      <w:pPr>
        <w:jc w:val="both"/>
        <w:rPr>
          <w:rFonts w:asciiTheme="minorHAnsi" w:hAnsiTheme="minorHAnsi"/>
          <w:b/>
          <w:i/>
          <w:iCs/>
          <w:snapToGrid w:val="0"/>
          <w:sz w:val="24"/>
          <w:szCs w:val="24"/>
        </w:rPr>
      </w:pPr>
    </w:p>
    <w:p w:rsidR="0002317E" w:rsidRPr="00700464" w:rsidRDefault="0002317E" w:rsidP="0002317E">
      <w:pPr>
        <w:tabs>
          <w:tab w:val="left" w:pos="426"/>
        </w:tabs>
        <w:suppressAutoHyphens/>
        <w:spacing w:before="60" w:after="60"/>
        <w:jc w:val="both"/>
        <w:rPr>
          <w:rFonts w:ascii="Calibri" w:hAnsi="Calibri" w:cs="Calibri"/>
          <w:sz w:val="24"/>
          <w:szCs w:val="24"/>
        </w:rPr>
      </w:pPr>
      <w:bookmarkStart w:id="1" w:name="_Hlk68594850"/>
      <w:r w:rsidRPr="00700464">
        <w:rPr>
          <w:rFonts w:ascii="Calibri" w:hAnsi="Calibri" w:cs="Calibri"/>
          <w:sz w:val="24"/>
          <w:szCs w:val="24"/>
        </w:rPr>
        <w:t>*Zamawiający informuje, iż ilekroć w SWZ i jej załącznikach przedmiot zamówienia jest opisany:</w:t>
      </w:r>
    </w:p>
    <w:p w:rsidR="0002317E" w:rsidRPr="00700464" w:rsidRDefault="0002317E" w:rsidP="0002317E">
      <w:pPr>
        <w:numPr>
          <w:ilvl w:val="0"/>
          <w:numId w:val="4"/>
        </w:numPr>
        <w:suppressAutoHyphens/>
        <w:spacing w:before="6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700464">
        <w:rPr>
          <w:rFonts w:ascii="Calibri" w:hAnsi="Calibri" w:cs="Calibri"/>
          <w:sz w:val="24"/>
          <w:szCs w:val="24"/>
        </w:rPr>
        <w:t xml:space="preserve">ze wskazaniem znaków towarowych, nazw własnych, patentów lub pochodzenia źródła lub szczególnego procesu, </w:t>
      </w:r>
      <w:proofErr w:type="spellStart"/>
      <w:r w:rsidRPr="00700464">
        <w:rPr>
          <w:rFonts w:ascii="Calibri" w:hAnsi="Calibri" w:cs="Calibri"/>
          <w:sz w:val="24"/>
          <w:szCs w:val="24"/>
        </w:rPr>
        <w:t>którycharakteryzuje</w:t>
      </w:r>
      <w:proofErr w:type="spellEnd"/>
      <w:r w:rsidRPr="00700464">
        <w:rPr>
          <w:rFonts w:ascii="Calibri" w:hAnsi="Calibri" w:cs="Calibri"/>
          <w:sz w:val="24"/>
          <w:szCs w:val="24"/>
        </w:rPr>
        <w:t xml:space="preserve"> produkty lub usługi dostarczane przez konkretnego wykonawcę co prowadziłoby  do  uprzywilejowania  lub  wyeliminowania  niektórych  Wykonawców  lub produktów,  oznacza  to,  że  Zamawiający  nie  może  opisać  przedmiotu  zamówienia wystarczająco  precyzyjny  i  zrozumiały  sposób  i  jest  to  uzasadnione  specyfiką przedmiotu zamówienia. W takich sytuacjach ewentualne wskazania na znaki towarowe, patenty, pochodzenie, źródło lub szczególny proces, należy odczytywać z wyrazami „lub równoważne”</w:t>
      </w:r>
    </w:p>
    <w:p w:rsidR="0002317E" w:rsidRPr="00700464" w:rsidRDefault="0002317E" w:rsidP="0002317E">
      <w:pPr>
        <w:numPr>
          <w:ilvl w:val="0"/>
          <w:numId w:val="4"/>
        </w:numPr>
        <w:suppressAutoHyphens/>
        <w:spacing w:before="60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700464">
        <w:rPr>
          <w:rFonts w:ascii="Calibri" w:hAnsi="Calibri" w:cs="Calibri"/>
          <w:sz w:val="24"/>
          <w:szCs w:val="24"/>
        </w:rPr>
        <w:t xml:space="preserve">poprzez odniesienie się do norm, ocen technicznych, specyfikacji technicznych i systemów referencji technicznych, o których mowa w art. 101 ust. 1 </w:t>
      </w:r>
      <w:proofErr w:type="spellStart"/>
      <w:r w:rsidRPr="00700464">
        <w:rPr>
          <w:rFonts w:ascii="Calibri" w:hAnsi="Calibri" w:cs="Calibri"/>
          <w:sz w:val="24"/>
          <w:szCs w:val="24"/>
        </w:rPr>
        <w:t>pkt</w:t>
      </w:r>
      <w:proofErr w:type="spellEnd"/>
      <w:r w:rsidRPr="00700464">
        <w:rPr>
          <w:rFonts w:ascii="Calibri" w:hAnsi="Calibri" w:cs="Calibri"/>
          <w:sz w:val="24"/>
          <w:szCs w:val="24"/>
        </w:rPr>
        <w:t xml:space="preserve"> 2 oraz ust. 3 ustawy, to przyjmuje się, że dopuszcza się rozwiązania równoważne opisywanym,  a  wskazane  powyżej  odniesienia należy odczytywać z wyrazami „lub równoważne”.</w:t>
      </w:r>
    </w:p>
    <w:p w:rsidR="0002317E" w:rsidRPr="00700464" w:rsidRDefault="0002317E" w:rsidP="0002317E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4"/>
          <w:szCs w:val="24"/>
          <w:lang w:eastAsia="en-US"/>
        </w:rPr>
      </w:pPr>
      <w:r w:rsidRPr="00700464">
        <w:rPr>
          <w:rFonts w:ascii="Calibri" w:hAnsi="Calibri" w:cs="Calibri"/>
          <w:sz w:val="24"/>
          <w:szCs w:val="24"/>
        </w:rPr>
        <w:t>Oznacza to, że dopuszcza się zaoferowanie wyrobów nie gorszych niż opisywanych, tj. spełniających wymagania techniczne, funkcjonalne i jakościowe, co najmniej takie jak wskazane w dokumentacji niniejszego postępowania.</w:t>
      </w:r>
    </w:p>
    <w:p w:rsidR="0002317E" w:rsidRPr="00700464" w:rsidRDefault="0002317E" w:rsidP="0002317E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4"/>
          <w:szCs w:val="24"/>
          <w:lang w:eastAsia="en-US"/>
        </w:rPr>
      </w:pPr>
      <w:r w:rsidRPr="00700464">
        <w:rPr>
          <w:rFonts w:asciiTheme="minorHAnsi" w:eastAsiaTheme="majorEastAsia" w:hAnsiTheme="minorHAnsi" w:cstheme="majorBidi"/>
          <w:sz w:val="24"/>
          <w:szCs w:val="24"/>
          <w:lang w:eastAsia="en-US"/>
        </w:rPr>
        <w:t>Wykonawca winien udowodnić w ofercie, w szczególności za pomocą przedmiotowych środków dowodowych, o których mowa w art. 104–107, że proponowane rozwiązania w równoważnym stopniu spełniają wymagania określone w opisie przedmiotu zamówienia.</w:t>
      </w:r>
    </w:p>
    <w:bookmarkEnd w:id="1"/>
    <w:p w:rsidR="0002317E" w:rsidRPr="00700464" w:rsidRDefault="0002317E" w:rsidP="0002317E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02317E" w:rsidRDefault="0002317E" w:rsidP="0002317E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02317E" w:rsidRDefault="0002317E" w:rsidP="0002317E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02317E" w:rsidRDefault="0002317E" w:rsidP="0002317E">
      <w:pPr>
        <w:ind w:left="360"/>
        <w:jc w:val="right"/>
        <w:rPr>
          <w:rFonts w:asciiTheme="minorHAnsi" w:hAnsiTheme="minorHAnsi" w:cs="Tahoma"/>
          <w:b/>
          <w:bCs/>
          <w:i/>
          <w:iCs/>
          <w:color w:val="244061" w:themeColor="accent1" w:themeShade="80"/>
          <w:sz w:val="18"/>
          <w:szCs w:val="18"/>
        </w:rPr>
      </w:pPr>
      <w:r>
        <w:rPr>
          <w:rFonts w:asciiTheme="minorHAnsi" w:hAnsiTheme="minorHAnsi" w:cs="Tahoma"/>
          <w:b/>
          <w:bCs/>
          <w:i/>
          <w:iCs/>
          <w:color w:val="244061" w:themeColor="accent1" w:themeShade="80"/>
          <w:sz w:val="18"/>
          <w:szCs w:val="18"/>
        </w:rPr>
        <w:t>Dokument należy podpisać podpisem: kwalifikowanym, zaufanym lub osobistym.</w:t>
      </w:r>
    </w:p>
    <w:p w:rsidR="0002317E" w:rsidRDefault="0002317E" w:rsidP="0002317E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E30ED7" w:rsidRPr="009711B3" w:rsidRDefault="00E30ED7">
      <w:pPr>
        <w:rPr>
          <w:rFonts w:ascii="Arial" w:hAnsi="Arial" w:cs="Arial"/>
          <w:sz w:val="24"/>
          <w:szCs w:val="24"/>
        </w:rPr>
      </w:pPr>
    </w:p>
    <w:sectPr w:rsidR="00E30ED7" w:rsidRPr="009711B3" w:rsidSect="008E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DD" w:rsidRDefault="00C940DD">
      <w:r>
        <w:separator/>
      </w:r>
    </w:p>
  </w:endnote>
  <w:endnote w:type="continuationSeparator" w:id="1">
    <w:p w:rsidR="00C940DD" w:rsidRDefault="00C94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7F" w:rsidRDefault="00791E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3D" w:rsidRDefault="00791E7F">
    <w:pPr>
      <w:pStyle w:val="Stopka"/>
    </w:pPr>
    <w:r w:rsidRPr="00791E7F">
      <w:rPr>
        <w:noProof/>
      </w:rPr>
      <w:drawing>
        <wp:inline distT="0" distB="0" distL="0" distR="0">
          <wp:extent cx="6391275" cy="612604"/>
          <wp:effectExtent l="19050" t="0" r="9525" b="0"/>
          <wp:docPr id="1" name="Obraz 1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12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2A3D">
      <w:tab/>
    </w:r>
    <w:r w:rsidR="001D2A3D">
      <w:tab/>
    </w:r>
    <w:r w:rsidR="001D2A3D">
      <w:tab/>
    </w:r>
    <w:r w:rsidR="001D2A3D">
      <w:tab/>
    </w:r>
    <w:r w:rsidR="001D2A3D">
      <w:tab/>
    </w:r>
    <w:r w:rsidR="001D2A3D">
      <w:tab/>
    </w:r>
    <w:r w:rsidR="001D2A3D">
      <w:tab/>
    </w:r>
    <w:r w:rsidR="001D2A3D">
      <w:tab/>
      <w:t xml:space="preserve">Strona </w:t>
    </w:r>
    <w:fldSimple w:instr=" PAGE ">
      <w:r w:rsidR="00C00D9C">
        <w:rPr>
          <w:noProof/>
        </w:rPr>
        <w:t>5</w:t>
      </w:r>
    </w:fldSimple>
    <w:r w:rsidR="001D2A3D">
      <w:t xml:space="preserve"> z </w:t>
    </w:r>
    <w:fldSimple w:instr=" NUMPAGES ">
      <w:r w:rsidR="00C00D9C">
        <w:rPr>
          <w:noProof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7F" w:rsidRDefault="00791E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DD" w:rsidRDefault="00C940DD">
      <w:r>
        <w:separator/>
      </w:r>
    </w:p>
  </w:footnote>
  <w:footnote w:type="continuationSeparator" w:id="1">
    <w:p w:rsidR="00C940DD" w:rsidRDefault="00C94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7F" w:rsidRDefault="00791E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7F" w:rsidRDefault="00791E7F" w:rsidP="00791E7F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>
          <wp:extent cx="381662" cy="223496"/>
          <wp:effectExtent l="0" t="0" r="0" b="571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23EA6">
      <w:rPr>
        <w:i/>
        <w:iCs/>
        <w:sz w:val="16"/>
        <w:szCs w:val="16"/>
      </w:rPr>
      <w:t xml:space="preserve">Postępowanie nr </w:t>
    </w:r>
    <w:r>
      <w:rPr>
        <w:i/>
        <w:iCs/>
        <w:sz w:val="16"/>
        <w:szCs w:val="16"/>
      </w:rPr>
      <w:t>FZP.I</w:t>
    </w:r>
    <w:r w:rsidRPr="00323EA6">
      <w:rPr>
        <w:i/>
        <w:iCs/>
        <w:sz w:val="16"/>
        <w:szCs w:val="16"/>
      </w:rPr>
      <w:t>-241/</w:t>
    </w:r>
    <w:r>
      <w:rPr>
        <w:i/>
        <w:iCs/>
        <w:sz w:val="16"/>
        <w:szCs w:val="16"/>
      </w:rPr>
      <w:t>39</w:t>
    </w:r>
    <w:r w:rsidRPr="00323EA6">
      <w:rPr>
        <w:i/>
        <w:iCs/>
        <w:sz w:val="16"/>
        <w:szCs w:val="16"/>
      </w:rPr>
      <w:t>/21</w:t>
    </w:r>
  </w:p>
  <w:p w:rsidR="008D0E72" w:rsidRDefault="008D0E7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7F" w:rsidRDefault="00791E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B7A"/>
    <w:multiLevelType w:val="hybridMultilevel"/>
    <w:tmpl w:val="9434FFBE"/>
    <w:lvl w:ilvl="0" w:tplc="8D2EBB14">
      <w:start w:val="48"/>
      <w:numFmt w:val="decimal"/>
      <w:lvlText w:val="%1"/>
      <w:lvlJc w:val="left"/>
      <w:pPr>
        <w:ind w:left="495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B666E01"/>
    <w:multiLevelType w:val="hybridMultilevel"/>
    <w:tmpl w:val="F1F6F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412C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65F361A7"/>
    <w:multiLevelType w:val="hybridMultilevel"/>
    <w:tmpl w:val="03983C42"/>
    <w:name w:val="WW8Num3522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E30ED7"/>
    <w:rsid w:val="0002317E"/>
    <w:rsid w:val="0004688C"/>
    <w:rsid w:val="00070C8E"/>
    <w:rsid w:val="00071C30"/>
    <w:rsid w:val="00077901"/>
    <w:rsid w:val="000933E5"/>
    <w:rsid w:val="000F38E4"/>
    <w:rsid w:val="001121B2"/>
    <w:rsid w:val="00132C5E"/>
    <w:rsid w:val="001336D1"/>
    <w:rsid w:val="001552D9"/>
    <w:rsid w:val="0017181A"/>
    <w:rsid w:val="001749ED"/>
    <w:rsid w:val="001818D7"/>
    <w:rsid w:val="00191FD7"/>
    <w:rsid w:val="001B76AC"/>
    <w:rsid w:val="001D2A3D"/>
    <w:rsid w:val="001D66D3"/>
    <w:rsid w:val="001E1436"/>
    <w:rsid w:val="001E36FF"/>
    <w:rsid w:val="00220979"/>
    <w:rsid w:val="00235A6A"/>
    <w:rsid w:val="002639B9"/>
    <w:rsid w:val="00276128"/>
    <w:rsid w:val="00285C11"/>
    <w:rsid w:val="002B1745"/>
    <w:rsid w:val="002B1FDC"/>
    <w:rsid w:val="002D0049"/>
    <w:rsid w:val="003056B8"/>
    <w:rsid w:val="003169B4"/>
    <w:rsid w:val="00327D2E"/>
    <w:rsid w:val="00340CE8"/>
    <w:rsid w:val="003432FB"/>
    <w:rsid w:val="0036202C"/>
    <w:rsid w:val="00374D7B"/>
    <w:rsid w:val="00376422"/>
    <w:rsid w:val="003C12E8"/>
    <w:rsid w:val="003C3A8A"/>
    <w:rsid w:val="003D1934"/>
    <w:rsid w:val="003D3F71"/>
    <w:rsid w:val="003F1228"/>
    <w:rsid w:val="0040241E"/>
    <w:rsid w:val="0040486C"/>
    <w:rsid w:val="00430267"/>
    <w:rsid w:val="00451C28"/>
    <w:rsid w:val="00470970"/>
    <w:rsid w:val="004714B4"/>
    <w:rsid w:val="00476BCB"/>
    <w:rsid w:val="00477943"/>
    <w:rsid w:val="00493013"/>
    <w:rsid w:val="004B0855"/>
    <w:rsid w:val="004B61F7"/>
    <w:rsid w:val="004E4C02"/>
    <w:rsid w:val="004F2B62"/>
    <w:rsid w:val="0050209F"/>
    <w:rsid w:val="00510240"/>
    <w:rsid w:val="00517A9F"/>
    <w:rsid w:val="00530A26"/>
    <w:rsid w:val="00537DA6"/>
    <w:rsid w:val="00556790"/>
    <w:rsid w:val="0056106F"/>
    <w:rsid w:val="00561594"/>
    <w:rsid w:val="00563B7C"/>
    <w:rsid w:val="00567007"/>
    <w:rsid w:val="00574871"/>
    <w:rsid w:val="00585DAB"/>
    <w:rsid w:val="00595420"/>
    <w:rsid w:val="005A353E"/>
    <w:rsid w:val="005B508E"/>
    <w:rsid w:val="005C68FA"/>
    <w:rsid w:val="005D2585"/>
    <w:rsid w:val="005D28ED"/>
    <w:rsid w:val="005E13FA"/>
    <w:rsid w:val="0063119D"/>
    <w:rsid w:val="00682523"/>
    <w:rsid w:val="006826FB"/>
    <w:rsid w:val="006B5F55"/>
    <w:rsid w:val="006D3C7A"/>
    <w:rsid w:val="006D50F4"/>
    <w:rsid w:val="006D54D0"/>
    <w:rsid w:val="00700464"/>
    <w:rsid w:val="0070497B"/>
    <w:rsid w:val="00707B06"/>
    <w:rsid w:val="0071102A"/>
    <w:rsid w:val="00716B5E"/>
    <w:rsid w:val="007410C9"/>
    <w:rsid w:val="0075343C"/>
    <w:rsid w:val="00755B5F"/>
    <w:rsid w:val="00791E7F"/>
    <w:rsid w:val="00797004"/>
    <w:rsid w:val="007B13DF"/>
    <w:rsid w:val="007D2C88"/>
    <w:rsid w:val="007D69F2"/>
    <w:rsid w:val="007E1BFE"/>
    <w:rsid w:val="007E232C"/>
    <w:rsid w:val="007E5FFD"/>
    <w:rsid w:val="007F2035"/>
    <w:rsid w:val="00803032"/>
    <w:rsid w:val="008042A4"/>
    <w:rsid w:val="00815212"/>
    <w:rsid w:val="00845564"/>
    <w:rsid w:val="00847F5C"/>
    <w:rsid w:val="00877C4A"/>
    <w:rsid w:val="008869A3"/>
    <w:rsid w:val="008A27C5"/>
    <w:rsid w:val="008C7CB0"/>
    <w:rsid w:val="008D0E72"/>
    <w:rsid w:val="008E7DBD"/>
    <w:rsid w:val="00901F36"/>
    <w:rsid w:val="00907BEC"/>
    <w:rsid w:val="00911366"/>
    <w:rsid w:val="00936EC4"/>
    <w:rsid w:val="0094495A"/>
    <w:rsid w:val="00953F3E"/>
    <w:rsid w:val="009636CC"/>
    <w:rsid w:val="009711B3"/>
    <w:rsid w:val="00973BBF"/>
    <w:rsid w:val="00987D38"/>
    <w:rsid w:val="00992656"/>
    <w:rsid w:val="009B3BE0"/>
    <w:rsid w:val="009B6A71"/>
    <w:rsid w:val="009D3B71"/>
    <w:rsid w:val="009E19DC"/>
    <w:rsid w:val="009E3DA2"/>
    <w:rsid w:val="009F0524"/>
    <w:rsid w:val="00A00597"/>
    <w:rsid w:val="00A03C13"/>
    <w:rsid w:val="00A03F67"/>
    <w:rsid w:val="00A06C9C"/>
    <w:rsid w:val="00A11ED8"/>
    <w:rsid w:val="00A1541C"/>
    <w:rsid w:val="00A2125A"/>
    <w:rsid w:val="00A22A1D"/>
    <w:rsid w:val="00A32C76"/>
    <w:rsid w:val="00A34EE4"/>
    <w:rsid w:val="00A7044F"/>
    <w:rsid w:val="00A77098"/>
    <w:rsid w:val="00A807B6"/>
    <w:rsid w:val="00A842CD"/>
    <w:rsid w:val="00A941A8"/>
    <w:rsid w:val="00AB5809"/>
    <w:rsid w:val="00AF47EE"/>
    <w:rsid w:val="00AF4B0C"/>
    <w:rsid w:val="00AF4B83"/>
    <w:rsid w:val="00B01555"/>
    <w:rsid w:val="00B2113B"/>
    <w:rsid w:val="00B24935"/>
    <w:rsid w:val="00B25F03"/>
    <w:rsid w:val="00B31E3F"/>
    <w:rsid w:val="00B348B7"/>
    <w:rsid w:val="00B46EEF"/>
    <w:rsid w:val="00B715CD"/>
    <w:rsid w:val="00BA369C"/>
    <w:rsid w:val="00BB1814"/>
    <w:rsid w:val="00BC317E"/>
    <w:rsid w:val="00BF455E"/>
    <w:rsid w:val="00C00D9C"/>
    <w:rsid w:val="00C1244A"/>
    <w:rsid w:val="00C31798"/>
    <w:rsid w:val="00C36E00"/>
    <w:rsid w:val="00C54B87"/>
    <w:rsid w:val="00C65E9D"/>
    <w:rsid w:val="00C805C5"/>
    <w:rsid w:val="00C940DD"/>
    <w:rsid w:val="00C9486C"/>
    <w:rsid w:val="00C94A36"/>
    <w:rsid w:val="00C94D32"/>
    <w:rsid w:val="00D42593"/>
    <w:rsid w:val="00D51BDB"/>
    <w:rsid w:val="00D74C2E"/>
    <w:rsid w:val="00D9240A"/>
    <w:rsid w:val="00D92C97"/>
    <w:rsid w:val="00DA0D15"/>
    <w:rsid w:val="00DA53F7"/>
    <w:rsid w:val="00DC72E3"/>
    <w:rsid w:val="00E006FB"/>
    <w:rsid w:val="00E22EC7"/>
    <w:rsid w:val="00E30ED7"/>
    <w:rsid w:val="00E36F32"/>
    <w:rsid w:val="00E702B7"/>
    <w:rsid w:val="00E767BA"/>
    <w:rsid w:val="00E96267"/>
    <w:rsid w:val="00EB3254"/>
    <w:rsid w:val="00ED2979"/>
    <w:rsid w:val="00ED3F5B"/>
    <w:rsid w:val="00F12072"/>
    <w:rsid w:val="00F518D8"/>
    <w:rsid w:val="00F62F40"/>
    <w:rsid w:val="00F95C62"/>
    <w:rsid w:val="00FB4678"/>
    <w:rsid w:val="00FD5227"/>
    <w:rsid w:val="00FD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D7"/>
  </w:style>
  <w:style w:type="paragraph" w:styleId="Nagwek1">
    <w:name w:val="heading 1"/>
    <w:basedOn w:val="Normalny"/>
    <w:next w:val="Normalny"/>
    <w:qFormat/>
    <w:rsid w:val="00E30ED7"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E30ED7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E30ED7"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0ED7"/>
    <w:rPr>
      <w:snapToGrid w:val="0"/>
      <w:color w:val="000000"/>
      <w:sz w:val="24"/>
    </w:rPr>
  </w:style>
  <w:style w:type="paragraph" w:styleId="Stopka">
    <w:name w:val="footer"/>
    <w:basedOn w:val="Normalny"/>
    <w:rsid w:val="00E30ED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612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A353E"/>
    <w:pPr>
      <w:suppressAutoHyphens/>
      <w:jc w:val="center"/>
    </w:pPr>
    <w:rPr>
      <w:b/>
      <w:sz w:val="28"/>
      <w:lang w:eastAsia="ar-SA"/>
    </w:rPr>
  </w:style>
  <w:style w:type="character" w:customStyle="1" w:styleId="TytuZnak">
    <w:name w:val="Tytuł Znak"/>
    <w:link w:val="Tytu"/>
    <w:rsid w:val="005A353E"/>
    <w:rPr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53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5A353E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0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E72"/>
  </w:style>
  <w:style w:type="character" w:customStyle="1" w:styleId="Nagwek2Znak">
    <w:name w:val="Nagłówek 2 Znak"/>
    <w:basedOn w:val="Domylnaczcionkaakapitu"/>
    <w:link w:val="Nagwek2"/>
    <w:rsid w:val="0002317E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E9E0-8C69-4927-AECB-8212119A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1043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User</cp:lastModifiedBy>
  <cp:revision>9</cp:revision>
  <cp:lastPrinted>2021-03-15T09:01:00Z</cp:lastPrinted>
  <dcterms:created xsi:type="dcterms:W3CDTF">2021-07-27T12:12:00Z</dcterms:created>
  <dcterms:modified xsi:type="dcterms:W3CDTF">2021-07-28T13:45:00Z</dcterms:modified>
</cp:coreProperties>
</file>