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ZOJG.A.</w:t>
      </w:r>
      <w:r>
        <w:rPr>
          <w:rFonts w:cs="Arial" w:ascii="Arial" w:hAnsi="Arial"/>
          <w:b/>
          <w:sz w:val="20"/>
          <w:szCs w:val="20"/>
          <w:lang w:val="pl-PL"/>
        </w:rPr>
        <w:t>4260.9.2023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„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Przygotowanie i dostarczanie posiłków (usługa cateringowa) dla dzieci i młodzieży uczęszczających do Zespołu Szkół w Pisarzowicach w roku 202</w:t>
      </w:r>
      <w:r>
        <w:rPr>
          <w:rFonts w:cs="Arial" w:ascii="Arial" w:hAnsi="Arial"/>
          <w:b/>
          <w:color w:val="00000A"/>
          <w:sz w:val="24"/>
          <w:szCs w:val="24"/>
          <w:lang w:val="pl-PL"/>
        </w:rPr>
        <w:t>4</w:t>
      </w:r>
      <w:r>
        <w:rPr>
          <w:rFonts w:cs="Arial" w:ascii="Arial" w:hAnsi="Arial"/>
          <w:b/>
          <w:sz w:val="24"/>
          <w:szCs w:val="24"/>
          <w:lang w:val="pl-PL"/>
        </w:rPr>
        <w:t>”.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color w:themeColor="text2" w:themeTint="99" w:val="548DD4"/>
        </w:rPr>
      </w:pP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>Zamawiający:</w:t>
      </w:r>
    </w:p>
    <w:p>
      <w:pPr>
        <w:pStyle w:val="Default"/>
        <w:jc w:val="both"/>
        <w:rPr>
          <w:color w:themeColor="text2" w:themeTint="99"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Zespół Szkół w Pisarzowicach</w:t>
      </w:r>
    </w:p>
    <w:p>
      <w:pPr>
        <w:pStyle w:val="Default"/>
        <w:jc w:val="both"/>
        <w:rPr>
          <w:color w:themeColor="text2" w:themeTint="99"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 xml:space="preserve">Pisarzowice 149 </w:t>
      </w:r>
    </w:p>
    <w:p>
      <w:pPr>
        <w:pStyle w:val="Default"/>
        <w:jc w:val="both"/>
        <w:textAlignment w:val="baseline"/>
        <w:rPr>
          <w:color w:themeColor="text2" w:themeTint="99" w:val="548DD4"/>
        </w:rPr>
      </w:pPr>
      <w:r>
        <w:rPr>
          <w:rFonts w:eastAsia="Century Gothic" w:cs="Arial" w:ascii="Arial" w:hAnsi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>Prawo zamówień publicznych 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37511813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54017906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„</w:t>
      </w:r>
      <w:r>
        <w:rPr>
          <w:rFonts w:eastAsia="Century Gothic" w:cs="Arial" w:ascii="Arial" w:hAnsi="Arial"/>
          <w:b/>
          <w:color w:val="00000A"/>
          <w:sz w:val="20"/>
          <w:szCs w:val="20"/>
          <w:highlight w:val="yellow"/>
          <w:lang w:val="pl-PL"/>
        </w:rPr>
        <w:t>Przygotowanie i dostarczanie posiłków (usługa cateringowa) dla dzieci i młodzieży uczęszczających do Zespołu Szkół w Pisarzowicach w roku szkolnym 202</w:t>
      </w:r>
      <w:r>
        <w:rPr>
          <w:rFonts w:eastAsia="Century Gothic" w:cs="Arial" w:ascii="Arial" w:hAnsi="Arial"/>
          <w:b/>
          <w:color w:val="00000A"/>
          <w:sz w:val="20"/>
          <w:szCs w:val="20"/>
          <w:highlight w:val="yellow"/>
          <w:lang w:val="pl-PL"/>
        </w:rPr>
        <w:t>4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lang w:val="pl-PL"/>
        </w:rPr>
        <w:t>”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spełniam warunk</w:t>
      </w: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i</w:t>
      </w: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 xml:space="preserve"> udziału w postępowaniu określon</w:t>
      </w: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e przez Zamawiającego w rozdziale V SWZ.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/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aption11">
    <w:name w:val="caption11"/>
    <w:basedOn w:val="Normal"/>
    <w:qFormat/>
    <w:pPr>
      <w:spacing w:before="120" w:after="120"/>
    </w:pPr>
    <w:rPr>
      <w:rFonts w:eastAsia="Times New Roman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4FC-6C67-4EFB-A072-F7C9E32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246</Words>
  <Characters>1791</Characters>
  <CharactersWithSpaces>2189</CharactersWithSpaces>
  <Paragraphs>38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2023-11-15T13:06:55Z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