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76CE4BA4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812AEE">
        <w:rPr>
          <w:rFonts w:ascii="Times New Roman" w:hAnsi="Times New Roman" w:cs="Times New Roman"/>
          <w:sz w:val="24"/>
          <w:szCs w:val="24"/>
        </w:rPr>
        <w:t>0</w:t>
      </w:r>
      <w:r w:rsidR="007766F2">
        <w:rPr>
          <w:rFonts w:ascii="Times New Roman" w:hAnsi="Times New Roman" w:cs="Times New Roman"/>
          <w:sz w:val="24"/>
          <w:szCs w:val="24"/>
        </w:rPr>
        <w:t>9</w:t>
      </w:r>
      <w:r w:rsidR="00812AEE">
        <w:rPr>
          <w:rFonts w:ascii="Times New Roman" w:hAnsi="Times New Roman" w:cs="Times New Roman"/>
          <w:sz w:val="24"/>
          <w:szCs w:val="24"/>
        </w:rPr>
        <w:t>.09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1766D8E4" w14:textId="4FA1D94B" w:rsidR="009E1CB3" w:rsidRDefault="009E1CB3" w:rsidP="000773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19F11C" w14:textId="714370FF" w:rsidR="005407D3" w:rsidRDefault="005407D3" w:rsidP="000773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52DED2" w14:textId="77777777" w:rsidR="005407D3" w:rsidRDefault="005407D3" w:rsidP="00077396">
      <w:pPr>
        <w:rPr>
          <w:rFonts w:ascii="Times New Roman" w:hAnsi="Times New Roman" w:cs="Times New Roman"/>
          <w:sz w:val="24"/>
          <w:szCs w:val="24"/>
        </w:rPr>
      </w:pPr>
    </w:p>
    <w:p w14:paraId="05D2E2E0" w14:textId="3FBB8F43" w:rsidR="00B755E2" w:rsidRPr="0013188A" w:rsidRDefault="00B755E2" w:rsidP="00B755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812AE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917732A" w14:textId="234EA6B2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 w:rsidR="007766F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53A9D9D0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3615EC4F" w14:textId="11FF226B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8A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art.3 ustawy z dnia 11 września 2019 r. Prawo zamówień publicznych (Dz.U. z 2021r. poz.1129 t. j.</w:t>
      </w:r>
      <w:r w:rsidR="00B841CE">
        <w:rPr>
          <w:rFonts w:ascii="Times New Roman" w:eastAsia="Calibri" w:hAnsi="Times New Roman" w:cs="Times New Roman"/>
          <w:b/>
          <w:sz w:val="28"/>
          <w:szCs w:val="28"/>
        </w:rPr>
        <w:t xml:space="preserve"> ze zm.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) zwanej dalej "ustawą </w:t>
      </w:r>
      <w:proofErr w:type="spellStart"/>
      <w:r w:rsidRPr="0013188A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r>
        <w:rPr>
          <w:rFonts w:ascii="Times New Roman" w:eastAsia="Calibri" w:hAnsi="Times New Roman" w:cs="Times New Roman"/>
          <w:b/>
          <w:sz w:val="28"/>
          <w:szCs w:val="28"/>
        </w:rPr>
        <w:t>prowadzonym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 w trybie podstawowym bez negocjacji  na postawie art. 275 pkt. 1 w/w ustawy.</w:t>
      </w:r>
    </w:p>
    <w:p w14:paraId="0A6F2445" w14:textId="77777777" w:rsidR="00812AEE" w:rsidRDefault="00812AEE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17742F" w14:textId="1973CC3E" w:rsidR="00B755E2" w:rsidRPr="0013188A" w:rsidRDefault="00B755E2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88A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79777217" w14:textId="77777777" w:rsidR="00812AEE" w:rsidRDefault="00812AEE" w:rsidP="00812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12A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,,Zagospodarowanie przestrzeni publicznej w Kiedrowie, </w:t>
      </w:r>
    </w:p>
    <w:p w14:paraId="7CC0E796" w14:textId="3B8BB3A4" w:rsidR="00812AEE" w:rsidRPr="00812AEE" w:rsidRDefault="00812AEE" w:rsidP="00812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812A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Siedleczku</w:t>
      </w:r>
      <w:proofErr w:type="spellEnd"/>
      <w:r w:rsidRPr="00812A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Toniszewie”</w:t>
      </w:r>
    </w:p>
    <w:p w14:paraId="2FE7B94C" w14:textId="77777777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C77FBA" w14:textId="712CB1C3" w:rsidR="00B755E2" w:rsidRPr="0013188A" w:rsidRDefault="00B755E2" w:rsidP="00B755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13188A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</w:t>
      </w:r>
      <w:r w:rsidR="007766F2">
        <w:rPr>
          <w:rFonts w:ascii="Times New Roman" w:eastAsia="Times New Roman" w:hAnsi="Times New Roman" w:cs="Times New Roman"/>
          <w:sz w:val="24"/>
          <w:szCs w:val="24"/>
        </w:rPr>
        <w:t>wpłynęło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 w:rsidR="007766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p w14:paraId="7A7BD729" w14:textId="4AC88BAC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PYTANIE NR 1</w:t>
      </w:r>
      <w:r w:rsidR="00776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01EF2663" w14:textId="77777777" w:rsidR="007766F2" w:rsidRPr="007766F2" w:rsidRDefault="00812AEE" w:rsidP="007766F2">
      <w:pPr>
        <w:pStyle w:val="Default"/>
      </w:pPr>
      <w:r w:rsidRPr="00812AEE">
        <w:rPr>
          <w:rFonts w:ascii="Times New Roman" w:hAnsi="Times New Roman" w:cs="Times New Roman"/>
        </w:rPr>
        <w:t xml:space="preserve"> </w:t>
      </w:r>
    </w:p>
    <w:p w14:paraId="789D97D8" w14:textId="3F28190C" w:rsidR="007766F2" w:rsidRPr="007766F2" w:rsidRDefault="007766F2" w:rsidP="00776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F2">
        <w:rPr>
          <w:rFonts w:ascii="Times New Roman" w:hAnsi="Times New Roman" w:cs="Times New Roman"/>
          <w:color w:val="000000"/>
          <w:sz w:val="24"/>
          <w:szCs w:val="24"/>
        </w:rPr>
        <w:t>W zał</w:t>
      </w:r>
      <w:r w:rsidR="00FB1EE0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766F2">
        <w:rPr>
          <w:rFonts w:ascii="Times New Roman" w:hAnsi="Times New Roman" w:cs="Times New Roman"/>
          <w:color w:val="000000"/>
          <w:sz w:val="24"/>
          <w:szCs w:val="24"/>
        </w:rPr>
        <w:t xml:space="preserve">czniku nr 7 do SWZ </w:t>
      </w:r>
      <w:r w:rsidRPr="00776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PROJEKTOWANE POSTANOWIENIA UMOWY w </w:t>
      </w:r>
      <w:r w:rsidRPr="007766F2">
        <w:rPr>
          <w:rFonts w:ascii="Times New Roman" w:hAnsi="Times New Roman" w:cs="Times New Roman"/>
          <w:color w:val="000000"/>
          <w:sz w:val="24"/>
          <w:szCs w:val="24"/>
        </w:rPr>
        <w:t>§ 8.GWARANCJA Zn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766F2">
        <w:rPr>
          <w:rFonts w:ascii="Times New Roman" w:hAnsi="Times New Roman" w:cs="Times New Roman"/>
          <w:color w:val="000000"/>
          <w:sz w:val="24"/>
          <w:szCs w:val="24"/>
        </w:rPr>
        <w:t xml:space="preserve">jduje się wpis “W okresie gwarancji Wykonawca zapewni serwis i konserwację wszystkich zamontowanych urządzeń.” oraz w rozdziale XXV punkt 8 SWZ napisano - </w:t>
      </w:r>
    </w:p>
    <w:p w14:paraId="50D72152" w14:textId="77777777" w:rsidR="007766F2" w:rsidRPr="007766F2" w:rsidRDefault="007766F2" w:rsidP="00776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F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776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gwarancji Wykonawca zapewni serwis i konserwację wszystkich zamontowanych urządzeń. Wykonawca nie może warunkować udzielenia gwarancji od wykonania przez Zamawiającego płatnych: konserwacji, przeglądów itp. Wykonawca zobowiązuje się je wykonać bezpłatnie w ramach udzielonej gwarancji</w:t>
      </w:r>
      <w:r w:rsidRPr="007766F2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14:paraId="68261756" w14:textId="02442F63" w:rsidR="007766F2" w:rsidRPr="007766F2" w:rsidRDefault="007766F2" w:rsidP="00776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F2">
        <w:rPr>
          <w:rFonts w:ascii="Times New Roman" w:hAnsi="Times New Roman" w:cs="Times New Roman"/>
          <w:color w:val="000000"/>
          <w:sz w:val="24"/>
          <w:szCs w:val="24"/>
        </w:rPr>
        <w:t>Warunki gwarancji ni</w:t>
      </w:r>
      <w:r w:rsidR="00FB1EE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766F2">
        <w:rPr>
          <w:rFonts w:ascii="Times New Roman" w:hAnsi="Times New Roman" w:cs="Times New Roman"/>
          <w:color w:val="000000"/>
          <w:sz w:val="24"/>
          <w:szCs w:val="24"/>
        </w:rPr>
        <w:t>których dostawców urządzeń zabawowych warunkują roszczenia gwarancyjne wykona</w:t>
      </w:r>
      <w:r w:rsidR="00FB1EE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766F2">
        <w:rPr>
          <w:rFonts w:ascii="Times New Roman" w:hAnsi="Times New Roman" w:cs="Times New Roman"/>
          <w:color w:val="000000"/>
          <w:sz w:val="24"/>
          <w:szCs w:val="24"/>
        </w:rPr>
        <w:t xml:space="preserve">iem przeglądów placów zabaw zgodnie z normami w szczególności </w:t>
      </w:r>
      <w:proofErr w:type="spellStart"/>
      <w:r w:rsidRPr="007766F2">
        <w:rPr>
          <w:rFonts w:ascii="Times New Roman" w:hAnsi="Times New Roman" w:cs="Times New Roman"/>
          <w:color w:val="000000"/>
          <w:sz w:val="24"/>
          <w:szCs w:val="24"/>
        </w:rPr>
        <w:t>kontoli</w:t>
      </w:r>
      <w:proofErr w:type="spellEnd"/>
      <w:r w:rsidRPr="00776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6F2">
        <w:rPr>
          <w:rFonts w:ascii="Times New Roman" w:hAnsi="Times New Roman" w:cs="Times New Roman"/>
          <w:color w:val="000000"/>
          <w:sz w:val="24"/>
          <w:szCs w:val="24"/>
        </w:rPr>
        <w:t>funkcjonaleji</w:t>
      </w:r>
      <w:proofErr w:type="spellEnd"/>
      <w:r w:rsidRPr="007766F2">
        <w:rPr>
          <w:rFonts w:ascii="Times New Roman" w:hAnsi="Times New Roman" w:cs="Times New Roman"/>
          <w:color w:val="000000"/>
          <w:sz w:val="24"/>
          <w:szCs w:val="24"/>
        </w:rPr>
        <w:t xml:space="preserve"> corocznej podstawowej tj. </w:t>
      </w:r>
    </w:p>
    <w:p w14:paraId="185A2233" w14:textId="77777777" w:rsidR="007766F2" w:rsidRPr="007766F2" w:rsidRDefault="007766F2" w:rsidP="00776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Norma PN-EN 1176-7 zawiera zalecenie przeprowadzania trzech rodzajów kontroli placów zabaw. Są to: </w:t>
      </w:r>
    </w:p>
    <w:p w14:paraId="0025CD9B" w14:textId="406DAD38" w:rsidR="007766F2" w:rsidRPr="007766F2" w:rsidRDefault="007766F2" w:rsidP="00776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F2">
        <w:rPr>
          <w:rFonts w:ascii="Times New Roman" w:hAnsi="Times New Roman" w:cs="Times New Roman"/>
          <w:color w:val="000000"/>
          <w:sz w:val="24"/>
          <w:szCs w:val="24"/>
        </w:rPr>
        <w:t xml:space="preserve">1- regularna, rutynowa kontrola poprzez oględziny placu, </w:t>
      </w:r>
    </w:p>
    <w:p w14:paraId="454D6762" w14:textId="77777777" w:rsidR="007766F2" w:rsidRPr="007766F2" w:rsidRDefault="007766F2" w:rsidP="00776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F2">
        <w:rPr>
          <w:rFonts w:ascii="Times New Roman" w:hAnsi="Times New Roman" w:cs="Times New Roman"/>
          <w:color w:val="000000"/>
          <w:sz w:val="24"/>
          <w:szCs w:val="24"/>
        </w:rPr>
        <w:t xml:space="preserve">2 - kontrola funkcjonalna, co 1-3 miesiące, sprawdzająca zużycie sprzętu </w:t>
      </w:r>
    </w:p>
    <w:p w14:paraId="4583FDA9" w14:textId="77777777" w:rsidR="007766F2" w:rsidRPr="007766F2" w:rsidRDefault="007766F2" w:rsidP="00776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F2">
        <w:rPr>
          <w:rFonts w:ascii="Times New Roman" w:hAnsi="Times New Roman" w:cs="Times New Roman"/>
          <w:color w:val="000000"/>
          <w:sz w:val="24"/>
          <w:szCs w:val="24"/>
        </w:rPr>
        <w:t xml:space="preserve">3 - coroczna kontrola podstawowa. </w:t>
      </w:r>
    </w:p>
    <w:p w14:paraId="4A9A6705" w14:textId="264A136F" w:rsidR="00812AEE" w:rsidRDefault="007766F2" w:rsidP="007766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F2">
        <w:rPr>
          <w:rFonts w:ascii="Times New Roman" w:hAnsi="Times New Roman" w:cs="Times New Roman"/>
          <w:color w:val="000000"/>
          <w:sz w:val="24"/>
          <w:szCs w:val="24"/>
        </w:rPr>
        <w:t>Czy Zamawiający wymaga od Wykonawcy przeprowadzenie kontroli fu</w:t>
      </w:r>
      <w:r w:rsidR="00FB1EE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766F2">
        <w:rPr>
          <w:rFonts w:ascii="Times New Roman" w:hAnsi="Times New Roman" w:cs="Times New Roman"/>
          <w:color w:val="000000"/>
          <w:sz w:val="24"/>
          <w:szCs w:val="24"/>
        </w:rPr>
        <w:t>kcjonalnych I corocznej kontroli podstawowej w ramach zamówienia.</w:t>
      </w:r>
    </w:p>
    <w:p w14:paraId="39AA4532" w14:textId="77777777" w:rsidR="007766F2" w:rsidRPr="007766F2" w:rsidRDefault="007766F2" w:rsidP="007766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EE4CBA" w14:textId="542D6F25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ODPOWIEDŹ NA PYTANIE NR 1</w:t>
      </w:r>
      <w:r w:rsidR="00776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419AA771" w14:textId="79D88D27" w:rsidR="00447963" w:rsidRPr="007766F2" w:rsidRDefault="00447963" w:rsidP="00447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od Wykonawcy przeprowadz</w:t>
      </w:r>
      <w:r w:rsidR="00E65B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kontroli funkcjonalnych                                i corocznej kontroli podstawowej w ramach zamówienia. Wykonawca zobowiązany jest zapewnić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766F2">
        <w:rPr>
          <w:rFonts w:ascii="Times New Roman" w:hAnsi="Times New Roman" w:cs="Times New Roman"/>
          <w:color w:val="000000"/>
          <w:sz w:val="24"/>
          <w:szCs w:val="24"/>
        </w:rPr>
        <w:t xml:space="preserve"> okresie gwarancji serwis i konserwację wszystkich zamontowanych urządzeń.</w:t>
      </w:r>
    </w:p>
    <w:p w14:paraId="73A70E35" w14:textId="651662A8" w:rsidR="009E1CB3" w:rsidRPr="00447963" w:rsidRDefault="009E1CB3" w:rsidP="004479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1CB3" w:rsidRPr="004479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1A7D" w14:textId="77777777" w:rsidR="00BE03FA" w:rsidRDefault="00BE03FA" w:rsidP="00077396">
      <w:pPr>
        <w:spacing w:after="0" w:line="240" w:lineRule="auto"/>
      </w:pPr>
      <w:r>
        <w:separator/>
      </w:r>
    </w:p>
  </w:endnote>
  <w:endnote w:type="continuationSeparator" w:id="0">
    <w:p w14:paraId="5DAE3528" w14:textId="77777777" w:rsidR="00BE03FA" w:rsidRDefault="00BE03FA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743F" w14:textId="77777777" w:rsidR="00BE03FA" w:rsidRDefault="00BE03FA" w:rsidP="00077396">
      <w:pPr>
        <w:spacing w:after="0" w:line="240" w:lineRule="auto"/>
      </w:pPr>
      <w:r>
        <w:separator/>
      </w:r>
    </w:p>
  </w:footnote>
  <w:footnote w:type="continuationSeparator" w:id="0">
    <w:p w14:paraId="06774E1A" w14:textId="77777777" w:rsidR="00BE03FA" w:rsidRDefault="00BE03FA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526A951C" w:rsidR="00077396" w:rsidRPr="00077396" w:rsidRDefault="00812AEE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 w:rsidRPr="00812AEE">
      <w:rPr>
        <w:rFonts w:ascii="Calibri" w:eastAsia="Calibri" w:hAnsi="Calibri" w:cs="Times New Roman"/>
        <w:noProof/>
      </w:rPr>
      <w:drawing>
        <wp:inline distT="0" distB="0" distL="0" distR="0" wp14:anchorId="5DE7249E" wp14:editId="0774AC40">
          <wp:extent cx="1952625" cy="676275"/>
          <wp:effectExtent l="0" t="0" r="9525" b="9525"/>
          <wp:docPr id="3" name="Obraz 2" descr="wow-logo-2020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6EC8"/>
    <w:multiLevelType w:val="hybridMultilevel"/>
    <w:tmpl w:val="A3BE2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080AC7"/>
    <w:rsid w:val="001D7643"/>
    <w:rsid w:val="002A0037"/>
    <w:rsid w:val="002A4F8B"/>
    <w:rsid w:val="00381D9A"/>
    <w:rsid w:val="00386DE2"/>
    <w:rsid w:val="00447963"/>
    <w:rsid w:val="005407D3"/>
    <w:rsid w:val="00581D71"/>
    <w:rsid w:val="005A1943"/>
    <w:rsid w:val="0062563F"/>
    <w:rsid w:val="006517C5"/>
    <w:rsid w:val="00697DE4"/>
    <w:rsid w:val="006D2DF1"/>
    <w:rsid w:val="007766F2"/>
    <w:rsid w:val="00812AEE"/>
    <w:rsid w:val="0090755D"/>
    <w:rsid w:val="00965C9F"/>
    <w:rsid w:val="009E1CB3"/>
    <w:rsid w:val="00A4389D"/>
    <w:rsid w:val="00A71F01"/>
    <w:rsid w:val="00AA1D66"/>
    <w:rsid w:val="00AC2C53"/>
    <w:rsid w:val="00B755E2"/>
    <w:rsid w:val="00B76A3C"/>
    <w:rsid w:val="00B841CE"/>
    <w:rsid w:val="00BE03FA"/>
    <w:rsid w:val="00DE2A2D"/>
    <w:rsid w:val="00E64713"/>
    <w:rsid w:val="00E65B5F"/>
    <w:rsid w:val="00FB1EE0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  <w:style w:type="paragraph" w:customStyle="1" w:styleId="Default">
    <w:name w:val="Default"/>
    <w:rsid w:val="00812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27</cp:revision>
  <cp:lastPrinted>2021-09-09T08:56:00Z</cp:lastPrinted>
  <dcterms:created xsi:type="dcterms:W3CDTF">2021-07-22T08:56:00Z</dcterms:created>
  <dcterms:modified xsi:type="dcterms:W3CDTF">2021-09-09T08:56:00Z</dcterms:modified>
</cp:coreProperties>
</file>