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b/>
          <w:sz w:val="20"/>
          <w:szCs w:val="20"/>
        </w:rPr>
      </w:r>
      <w:r w:rsidR="00A5450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b/>
          <w:sz w:val="20"/>
          <w:szCs w:val="20"/>
        </w:rPr>
      </w:r>
      <w:r w:rsidR="00A5450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b/>
          <w:sz w:val="20"/>
          <w:szCs w:val="20"/>
        </w:rPr>
      </w:r>
      <w:r w:rsidR="00A5450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42590B5F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533FC8">
        <w:rPr>
          <w:rFonts w:ascii="Calibri" w:hAnsi="Calibri"/>
          <w:b/>
          <w:bCs/>
          <w:noProof/>
          <w:sz w:val="28"/>
        </w:rPr>
        <w:t>633104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F1E2405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533FC8" w:rsidRPr="00533FC8">
        <w:rPr>
          <w:rFonts w:ascii="Calibri" w:hAnsi="Calibri"/>
          <w:b/>
          <w:bCs/>
          <w:sz w:val="28"/>
        </w:rPr>
        <w:t>Zagospodarowanie terenu przy Szkole Podstawowej w Kcyni przy ul. Pobożnego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3B7F9052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 1, 4, 5, 7 i 8 u</w:t>
      </w:r>
      <w:bookmarkStart w:id="3" w:name="_GoBack"/>
      <w:bookmarkEnd w:id="3"/>
      <w:r>
        <w:rPr>
          <w:rFonts w:ascii="Calibri" w:hAnsi="Calibri"/>
          <w:b/>
          <w:iCs/>
          <w:noProof/>
          <w:sz w:val="20"/>
          <w:szCs w:val="20"/>
        </w:rPr>
        <w:t>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b/>
          <w:sz w:val="20"/>
          <w:szCs w:val="20"/>
        </w:rPr>
      </w:r>
      <w:r w:rsidR="00A5450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sz w:val="20"/>
          <w:szCs w:val="20"/>
        </w:rPr>
      </w:r>
      <w:r w:rsidR="00A5450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4509">
        <w:rPr>
          <w:rFonts w:asciiTheme="minorHAnsi" w:hAnsiTheme="minorHAnsi" w:cstheme="minorHAnsi"/>
          <w:sz w:val="20"/>
          <w:szCs w:val="20"/>
        </w:rPr>
      </w:r>
      <w:r w:rsidR="00A5450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5450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5450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33FC8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54509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BAED-48DA-439C-8DF7-D05759BB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2016-08-04T11:20:00Z</cp:lastPrinted>
  <dcterms:created xsi:type="dcterms:W3CDTF">2021-05-14T09:27:00Z</dcterms:created>
  <dcterms:modified xsi:type="dcterms:W3CDTF">2022-07-14T06:29:00Z</dcterms:modified>
</cp:coreProperties>
</file>