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90" w:rsidRDefault="0033279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</w:rPr>
      </w:pPr>
    </w:p>
    <w:p w:rsidR="00332790" w:rsidRDefault="00DA0400">
      <w:pPr>
        <w:tabs>
          <w:tab w:val="left" w:pos="1695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  <w:lang w:eastAsia="zh-CN"/>
        </w:rPr>
        <w:t xml:space="preserve">                               </w:t>
      </w:r>
    </w:p>
    <w:p w:rsidR="00332790" w:rsidRDefault="00332790">
      <w:pPr>
        <w:tabs>
          <w:tab w:val="left" w:pos="1695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lang w:eastAsia="zh-CN"/>
        </w:rPr>
      </w:pPr>
    </w:p>
    <w:p w:rsidR="00332790" w:rsidRDefault="00DA0400">
      <w:pPr>
        <w:tabs>
          <w:tab w:val="left" w:pos="1695"/>
        </w:tabs>
        <w:spacing w:after="0" w:line="240" w:lineRule="auto"/>
        <w:jc w:val="center"/>
      </w:pPr>
      <w:r>
        <w:rPr>
          <w:rFonts w:ascii="Tahoma" w:eastAsia="SimSun" w:hAnsi="Tahoma" w:cs="Tahoma"/>
          <w:b/>
          <w:bCs/>
          <w:color w:val="000000"/>
          <w:kern w:val="2"/>
          <w:sz w:val="20"/>
          <w:szCs w:val="20"/>
          <w:lang w:eastAsia="zh-CN"/>
        </w:rPr>
        <w:t>PROJEKT UMOWY NR -...PN-ADWM</w:t>
      </w:r>
      <w:r>
        <w:rPr>
          <w:rFonts w:ascii="Tahoma" w:eastAsia="SimSun" w:hAnsi="Tahoma" w:cs="Tahoma"/>
          <w:b/>
          <w:bCs/>
          <w:color w:val="000000"/>
          <w:kern w:val="2"/>
          <w:sz w:val="20"/>
          <w:szCs w:val="20"/>
          <w:lang w:eastAsia="zh-CN"/>
        </w:rPr>
        <w:t>.2024 (sprzedaż)</w:t>
      </w:r>
    </w:p>
    <w:p w:rsidR="00332790" w:rsidRDefault="00332790">
      <w:pPr>
        <w:keepNext/>
        <w:spacing w:after="0" w:line="276" w:lineRule="auto"/>
        <w:jc w:val="center"/>
        <w:rPr>
          <w:rFonts w:ascii="Tahoma" w:eastAsia="SimSun" w:hAnsi="Tahoma" w:cs="Tahoma"/>
          <w:b/>
          <w:bCs/>
          <w:color w:val="000000"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jc w:val="both"/>
        <w:rPr>
          <w:kern w:val="2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zawarta w trybie przetargu nieograniczonego zgodnie z Ustawą z dnia 11 września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2019  r.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Prawo Zamówień Publicznych, zwanej dalej „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PZP”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,</w:t>
      </w:r>
    </w:p>
    <w:p w:rsidR="00332790" w:rsidRDefault="0033279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jc w:val="both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sporządzona w dniu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............................ 2023 roku w Gdańsku, pomiędzy Copernicus Podmiot Leczniczy Sp. z o.o. z siedzibą w 80-803 Gdańsku, ul. Nowe Ogrody 1-6, działającą zgodnie z wpisem do rejestru przedsiębiorców Krajowego Rejestru Sądowego pod nr 0000478705, dla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której Sąd Rejonowy Gdańsk-Północ w Gdańsku, VII Wydział Gospodarczy Krajowego Rejestru Sądowego prowadzi akta rejestrowe, NIP 583-31-62-278, zwaną w dalszej treści umowy „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ZAMAWIAJĄCYM”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, reprezentowanym przez:</w:t>
      </w:r>
    </w:p>
    <w:p w:rsidR="00332790" w:rsidRDefault="00332790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Piotra Wróblewskiego - Wicepreze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>sa ds. ekonom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>icznych</w:t>
      </w:r>
    </w:p>
    <w:p w:rsidR="00332790" w:rsidRDefault="00DA0400">
      <w:pPr>
        <w:spacing w:after="0" w:line="276" w:lineRule="auto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a </w:t>
      </w:r>
    </w:p>
    <w:p w:rsidR="00332790" w:rsidRDefault="00DA0400">
      <w:pPr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 zwaną w dalszej treści umowy „</w:t>
      </w:r>
      <w:r>
        <w:rPr>
          <w:rFonts w:ascii="Tahoma" w:hAnsi="Tahoma" w:cs="Tahoma"/>
          <w:b/>
          <w:kern w:val="2"/>
          <w:sz w:val="20"/>
          <w:szCs w:val="20"/>
          <w:lang w:eastAsia="zh-CN"/>
        </w:rPr>
        <w:t>WYKONAWCĄ”</w:t>
      </w:r>
      <w:r>
        <w:rPr>
          <w:rFonts w:ascii="Tahoma" w:hAnsi="Tahoma" w:cs="Tahoma"/>
          <w:kern w:val="2"/>
          <w:sz w:val="20"/>
          <w:szCs w:val="20"/>
          <w:lang w:eastAsia="zh-CN"/>
        </w:rPr>
        <w:t>, reprezentowaną przez:</w:t>
      </w:r>
    </w:p>
    <w:p w:rsidR="00332790" w:rsidRDefault="00332790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1. .................................................. - ...............................................</w:t>
      </w:r>
    </w:p>
    <w:p w:rsidR="00332790" w:rsidRDefault="00332790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2. .................................................. - ...............................................</w:t>
      </w:r>
    </w:p>
    <w:p w:rsidR="00332790" w:rsidRDefault="00332790">
      <w:pPr>
        <w:spacing w:after="0" w:line="276" w:lineRule="auto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o następuj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ącej treści:</w:t>
      </w:r>
    </w:p>
    <w:p w:rsidR="00332790" w:rsidRDefault="00332790">
      <w:pPr>
        <w:spacing w:after="0" w:line="240" w:lineRule="auto"/>
        <w:jc w:val="center"/>
        <w:rPr>
          <w:rFonts w:ascii="Calibri" w:eastAsia="Droid Sans Fallback" w:hAnsi="Calibri" w:cs="Calibri"/>
          <w:kern w:val="2"/>
          <w:lang w:eastAsia="zh-CN"/>
        </w:rPr>
      </w:pPr>
    </w:p>
    <w:p w:rsidR="00332790" w:rsidRDefault="00DA0400">
      <w:pPr>
        <w:spacing w:after="0" w:line="240" w:lineRule="auto"/>
        <w:jc w:val="center"/>
        <w:rPr>
          <w:rFonts w:ascii="Calibri" w:eastAsia="Droid Sans Fallback" w:hAnsi="Calibri" w:cs="Calibri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1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1. Przedmiotem niniejszej umowy jest dostawa wyrobów medycznych dla Zamawiającego w ilości, asortymencie, o parametrach i cenach określonych w załączniku nr 1 do oferty Wykonawcy stanowiącym załącznik nr 1 do niniejszej umowy (część nr ……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).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Określona ilość w załączniku nr 1 do niniejszej umowy stanowi wielkość szacunkową, uzależnioną od liczby przyjętych pacjentów, posiadanych środków finansowych oraz treści wynegocjowanych kontraktów z Narodowym Funduszem Zdrowia. Na podstawie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wymienionych przesłanek określone                                   w załączniku nr 1 do niniejszej umowy szacunkowe ilości mogą ulec zmniejszeniu lub zwiększeniu do faktycznych bieżących potrzeb Zamawiającego.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3. Termin przydatności do użycia wyrobu nie m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oże być krótszy niż połowa okresu ważności produktu liczone od daty dostawy.  </w:t>
      </w:r>
    </w:p>
    <w:p w:rsidR="00332790" w:rsidRDefault="00DA0400">
      <w:pPr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4. Szacunkową wartość niniejszej umowy określa się na:</w:t>
      </w:r>
    </w:p>
    <w:p w:rsidR="00332790" w:rsidRDefault="00DA0400">
      <w:pPr>
        <w:spacing w:after="0"/>
        <w:jc w:val="both"/>
      </w:pPr>
      <w:r>
        <w:rPr>
          <w:rFonts w:ascii="Tahoma" w:hAnsi="Tahoma" w:cs="Tahoma"/>
          <w:kern w:val="2"/>
          <w:sz w:val="20"/>
          <w:szCs w:val="20"/>
          <w:lang w:eastAsia="zh-CN"/>
        </w:rPr>
        <w:t>- brutto: ................. PLN (słownie złotych: ............................./100), w tym należny podatek VAT.</w:t>
      </w:r>
    </w:p>
    <w:p w:rsidR="00332790" w:rsidRDefault="00DA0400">
      <w:pPr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5. W przy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padku zmniejszenia (nie osiągnięcia) szacunkowych kwot wskazanych w ust. 4 Wykonawcy nie będą przysługiwać żadne roszczenia z tym związane.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>Minimalna wartość niniejszej umowy to</w:t>
      </w:r>
      <w:r>
        <w:rPr>
          <w:rFonts w:ascii="Tahoma" w:eastAsia="Droid Sans Fallback" w:hAnsi="Tahoma" w:cs="Tahoma"/>
          <w:b/>
          <w:bCs/>
          <w:color w:val="000000"/>
          <w:kern w:val="2"/>
          <w:sz w:val="20"/>
          <w:szCs w:val="20"/>
          <w:lang w:eastAsia="zh-CN"/>
        </w:rPr>
        <w:t xml:space="preserve"> 50% szacunkowej wartości wskazanej w ust.4</w:t>
      </w:r>
    </w:p>
    <w:p w:rsidR="00332790" w:rsidRDefault="00DA0400">
      <w:pPr>
        <w:spacing w:after="0" w:line="240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6. W zakresie nieuregulowanym w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niniejszej umowie dotyczącym jakości i parametrów przedmiotu umowy mają zastosowanie zapisy SWZ.</w:t>
      </w:r>
    </w:p>
    <w:p w:rsidR="00332790" w:rsidRDefault="00DA0400">
      <w:pPr>
        <w:tabs>
          <w:tab w:val="right" w:pos="9072"/>
        </w:tabs>
        <w:spacing w:after="0" w:line="240" w:lineRule="auto"/>
        <w:ind w:left="4247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 xml:space="preserve">§ 2 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ab/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1. Dostawy następować będą sukcesywnie, w liczbie i asortymencie, zgodnie z zamówieniami częściowymi Zamawiającego w terminie </w:t>
      </w: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zh-CN"/>
        </w:rPr>
        <w:t xml:space="preserve">do </w:t>
      </w:r>
      <w:proofErr w:type="gramStart"/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zh-CN"/>
        </w:rPr>
        <w:t>…….</w:t>
      </w:r>
      <w:proofErr w:type="gramEnd"/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zh-CN"/>
        </w:rPr>
        <w:t>.</w:t>
      </w: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 xml:space="preserve"> dni roboczych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od dn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ia otrzymania zamówienia.</w:t>
      </w:r>
    </w:p>
    <w:p w:rsidR="00332790" w:rsidRDefault="00DA0400">
      <w:pPr>
        <w:spacing w:after="0" w:line="276" w:lineRule="auto"/>
        <w:jc w:val="both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2. Zamówienia będą składane pisemnie faksem na numer …………………………………… lub e-mailem na adres ………………………………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…….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., w przypadkach nagłych telefoniczne na numer …………………………. przez osobę wyznaczoną przez Zamawiającego – tj. Kierownika Apteki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szpitalnej lub Kierownika Działu Wyrobów Medycznych lub osobę przez niego upoważnioną.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lastRenderedPageBreak/>
        <w:t xml:space="preserve">3. 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Dostawy odbywać się będą na ryzyko i koszt Wykonawcy do Aptecznego Magazynu Wyrobów Medycznych Zamawiającego (Gdańsk, ul. Nowe Ogrody 1-6), Apteki Szpitalnej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Zamawia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jącego (Gdańsk, ul.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 Powstańców Warszawskich 1-2, Gdańsk, Al. Jana Pawła II 50), wskazanego w zamówieniu, w dni robocze w godz. 7.00 – 14.00.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4. Odpowiedzialność za dostarczenie przedmiotu zamówienia w terminie i w miejsce wskazane przez Zamawiającego (o kt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órym mowa w ust. 3) ponosi Wykonawca.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5. W ramach umowy dla wskazanego przez Zamawiającego personelu Wykonawca zobowiązuje się do przeprowadzenia bezpłatnych prezentacji wyrobów medycznych, które Wykonawca dostarcza                      w ramach umowy.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6.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Wykonawca zapewni wszelkie niezbędne do realizacji prezentacji materiały oraz udzieli wszelkich wyjaśnień dotyczących dostarczanych w ramach umowy wyrobów medycznych.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7. Prezentacje zostaną przeprowadzone w siedzibie Zamawiającego, w terminach uzgodnionych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przez strony po podpisaniu umowy.</w:t>
      </w:r>
    </w:p>
    <w:p w:rsidR="00332790" w:rsidRDefault="00332790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40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3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1. Wykonawca zobowiązuje się do dostarczenia: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1) przy pierwszej dostawie (na wezwanie zamawiającego) lub wraz z odsyłaną umową (samodzielnie przez wykonawcę, bez wezwania Zamawiającego) - potwierdzone za zgodność z o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ryginałem kserokopie dokumentów (lub dokumenty w formie elektronicznej opatrzone kwalifikowanym podpisem elektronicznym) wymaganych przez ustawę z dnia 7 kwietnia 2022 r. o wyrobach medycznych </w:t>
      </w:r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(</w:t>
      </w:r>
      <w:proofErr w:type="spellStart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t.j</w:t>
      </w:r>
      <w:proofErr w:type="spellEnd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 xml:space="preserve">. Dz.U. z 2022 r. poz. 974 z </w:t>
      </w:r>
      <w:proofErr w:type="spellStart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>późn</w:t>
      </w:r>
      <w:proofErr w:type="spellEnd"/>
      <w:r>
        <w:rPr>
          <w:rFonts w:ascii="Tahoma" w:eastAsia="SimSun" w:hAnsi="Tahoma" w:cs="Tahoma"/>
          <w:bCs/>
          <w:color w:val="000000"/>
          <w:kern w:val="2"/>
          <w:sz w:val="20"/>
          <w:szCs w:val="20"/>
          <w:lang w:eastAsia="zh-CN"/>
        </w:rPr>
        <w:t xml:space="preserve">. zm.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i przepisy wykonawcze, potwierdzających iż oferowany asortyment może być wprowadzony do obrotu i używania - jeżeli dotyczy, 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2) przy pierwszej dostawie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(na wezwanie zamawiającego) lub wraz z odsyłaną umową (samodzielnie przez wykonawcę, bez wezwania Zamawi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ającego) - 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potwierdzone za zgodność z oryginałem kserokopie dokumentów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(lub dokumenty w formie elektronicznej opatrzone kwalifikowanym podpisem elektronicznym)</w:t>
      </w: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 – karty charakterystyki w j. polskim dla asortymentu o standardzie jakościowym spełniającym wyma</w:t>
      </w:r>
      <w:r>
        <w:rPr>
          <w:rFonts w:ascii="Tahoma" w:eastAsia="Droid Sans Fallback" w:hAnsi="Tahoma" w:cs="Tahoma"/>
          <w:kern w:val="2"/>
          <w:sz w:val="20"/>
          <w:lang w:eastAsia="zh-CN"/>
        </w:rPr>
        <w:t>gania SWZ i umowy lub/ i inne dokumenty wskazane w formularzu asortymentowo-cenowym – jeżeli dotyczy,</w:t>
      </w:r>
      <w:bookmarkStart w:id="0" w:name="_Hlk143157870"/>
      <w:bookmarkEnd w:id="0"/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3) asortymentu o standardzie jakościowym spełniającym wymagania SWZ i umowy,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lang w:eastAsia="zh-CN"/>
        </w:rPr>
        <w:t xml:space="preserve">4) </w:t>
      </w:r>
      <w:r>
        <w:rPr>
          <w:rFonts w:ascii="Tahoma" w:hAnsi="Tahoma" w:cs="Tahoma"/>
          <w:sz w:val="20"/>
          <w:szCs w:val="20"/>
        </w:rPr>
        <w:t>po podpisaniu umowy numerów EAN wyrobów medycznych objętych umową,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lang w:eastAsia="zh-CN"/>
        </w:rPr>
        <w:t>5) doku</w:t>
      </w:r>
      <w:r>
        <w:rPr>
          <w:rFonts w:ascii="Tahoma" w:eastAsia="Droid Sans Fallback" w:hAnsi="Tahoma" w:cs="Tahoma"/>
          <w:kern w:val="2"/>
          <w:sz w:val="20"/>
          <w:lang w:eastAsia="zh-CN"/>
        </w:rPr>
        <w:t>mentu odmowy w przypadku braku realizacji lub częściowej realizacji zamówienia. Dokument odmowy informuje jakie produkty nie zostały dostarczone.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2. Na każdej partii towaru muszą znajdować się etykiety umożliwiające oznaczenie towaru co do tożsamości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3.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Zamawiający ma prawo do złożenia reklamacji w przypadku ujawnienia przy odbiorze zamówionej częściowej partii towaru, braków ilościowych w poszczególnych opakowaniach, wad jakościowych dostarczonego towaru oraz towarów przeterminowanych, braku ważnych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doku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mentów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o których mowa w ust. 1 pkt. 1 lub w przypadku uszkodzenia towaru.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4. Zamawiający ma prawo do złożenia reklamacji w przypadku ujawnienia wad ukrytych towaru.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5. Reklamacja będzie składana telefonicznie,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faksem,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lub e-mailem i każdorazowo niezwłoczni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e potwierdzona na piśmie.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6. Towarem wadliwym jest towar niespełniający jakichkolwiek wymogów określonych w ust. 1, 2, 3 i 4.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7. Wykonawca zobowiązuje się do wymiany towaru wadliwego na towar bez wad w ciągu 5 dni roboczych od dnia otrzymania informacji o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reklamacji, o której mowa w ust. 5.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8. W przypadku dostarczenia towarów nie zamówionych przez Zamawiającego zostaną one zwrócone Wykonawcy na jego koszt.</w:t>
      </w:r>
    </w:p>
    <w:p w:rsidR="00332790" w:rsidRDefault="0033279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lang w:eastAsia="zh-CN"/>
        </w:rPr>
      </w:pPr>
    </w:p>
    <w:p w:rsidR="00332790" w:rsidRDefault="00DA0400">
      <w:pPr>
        <w:spacing w:after="0" w:line="240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4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Zamawiający zastrzega sobie prawo do odstąpienia od niniejszej umowy, jeżeli Wykonawca co najmnie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j trzykrotnie nie wymieni zakwestionowanego towaru wadliwego w terminie 5 dni roboczych od daty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lastRenderedPageBreak/>
        <w:t>zgłoszenia reklamacji, o której mowa w § 3 ust. 3 - 7 ze skutkami określonymi w § 6 ust. 4. Oświadczenie o odstąpieniu od umowy może być złożone w terminie 2 mi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esięcy, od dnia upływu terminu trzeciej wymiany zakwestionowanego towaru.</w:t>
      </w:r>
    </w:p>
    <w:p w:rsidR="00332790" w:rsidRDefault="00332790">
      <w:pPr>
        <w:spacing w:after="0" w:line="240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40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5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1. Zapłata za dostarczony towar następować będzie przelewem na konto Wykonawcy wskazane na fakturze VAT w terminie do 30 dni od daty otrzymania prawidłowo wystawionej faktury VA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T przez Zamawiającego. Prawidłowo wystawiona faktura oznacza w szczególności fakturę zgodną                                 z obowiązującą umową a tym samym również zgodną z art. 106e ust. 1 ustawy o podatku od towarów   i usług, zgodnie z którym w faktura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ch powinny być wskazane prawidłowe ceny jednostkowe                          i prawidłowe kwoty należności.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Wykonawca zobowiązany jest do złożenia faktury VAT, pod rygorem uznania za nie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dostarczoną,  razem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z towarem w miejsce dostawy, a w przypadku przesłania faktury pocztą (lub za pośrednictwem PEF) z zaznaczeniem, która komórka zamawiała. </w:t>
      </w:r>
    </w:p>
    <w:p w:rsidR="00332790" w:rsidRDefault="00DA0400">
      <w:pPr>
        <w:spacing w:after="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pl-PL"/>
        </w:rPr>
      </w:pP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Zamawiający 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wyra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 xml:space="preserve">ża </w:t>
      </w:r>
      <w:proofErr w:type="gramStart"/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zgodę  na</w:t>
      </w:r>
      <w:proofErr w:type="gramEnd"/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 xml:space="preserve"> wystawianie i przesyłanie faktur, duplikatów faktur oraz ich korekt,                          a także not obciążeniowych i not korygujących w formacie pliku elektronicznego PDF na wskazany przez siebie adres poczty e-mail. Adresy na które nale</w:t>
      </w:r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>ży przesyłać to:</w:t>
      </w:r>
    </w:p>
    <w:p w:rsidR="00332790" w:rsidRDefault="00DA0400">
      <w:pPr>
        <w:spacing w:after="0" w:line="276" w:lineRule="auto"/>
        <w:jc w:val="both"/>
      </w:pPr>
      <w:hyperlink r:id="rId6">
        <w:bookmarkStart w:id="1" w:name="_Hlk135908357"/>
        <w:r>
          <w:rPr>
            <w:rFonts w:ascii="Tahoma" w:eastAsia="Verdana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apteka.kopernik@copernicus.gda.pl</w:t>
        </w:r>
      </w:hyperlink>
      <w:r>
        <w:rPr>
          <w:rFonts w:ascii="Tahoma" w:eastAsia="Verdana" w:hAnsi="Tahom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332790" w:rsidRDefault="00DA0400">
      <w:pPr>
        <w:spacing w:after="0" w:line="276" w:lineRule="auto"/>
        <w:jc w:val="both"/>
      </w:pPr>
      <w:hyperlink r:id="rId7">
        <w:r>
          <w:rPr>
            <w:rFonts w:ascii="Tahoma" w:eastAsia="Verdana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apteka.zaspa@copernicus.gda.pl</w:t>
        </w:r>
      </w:hyperlink>
      <w:r>
        <w:rPr>
          <w:rFonts w:ascii="Tahoma" w:eastAsia="Verdana" w:hAnsi="Tahoma" w:cs="Tahoma"/>
          <w:color w:val="0563C1" w:themeColor="hyperlink"/>
          <w:kern w:val="2"/>
          <w:sz w:val="20"/>
          <w:szCs w:val="20"/>
          <w:u w:val="single"/>
          <w:lang w:eastAsia="pl-PL"/>
        </w:rPr>
        <w:t>,</w:t>
      </w:r>
    </w:p>
    <w:p w:rsidR="00332790" w:rsidRDefault="00DA0400">
      <w:pPr>
        <w:spacing w:after="0" w:line="276" w:lineRule="auto"/>
        <w:jc w:val="both"/>
      </w:pPr>
      <w:hyperlink r:id="rId8">
        <w:r>
          <w:rPr>
            <w:rFonts w:ascii="Tahoma" w:eastAsia="Times New Roman" w:hAnsi="Tahoma" w:cs="Tahoma"/>
            <w:color w:val="0563C1" w:themeColor="hyperlink"/>
            <w:kern w:val="2"/>
            <w:sz w:val="20"/>
            <w:szCs w:val="20"/>
            <w:u w:val="single"/>
            <w:lang w:eastAsia="pl-PL"/>
          </w:rPr>
          <w:t>magazyn.wyrobymedyczne@copernicus.gda.pl</w:t>
        </w:r>
      </w:hyperlink>
      <w:r>
        <w:rPr>
          <w:rFonts w:ascii="Tahoma" w:eastAsia="Times New Roman" w:hAnsi="Tahoma" w:cs="Tahoma"/>
          <w:kern w:val="2"/>
          <w:sz w:val="20"/>
          <w:szCs w:val="20"/>
          <w:lang w:eastAsia="pl-PL"/>
        </w:rPr>
        <w:t xml:space="preserve"> </w:t>
      </w:r>
      <w:bookmarkEnd w:id="1"/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3. Wykonawca zobowiązuje się do negocjowania terminu zapłaty ewentualnych zaległości płatniczych Zamawiającego.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4. Wykonawca oświadcza, że jest mu znany stan majątkowy Zamawiającego i z tych względów zgodn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ie z art. 490 § 2 k.c. nie będzie przysługiwać mu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uprawnienie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o którym mowa w art. 490 § 1 k.c.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5. Czynność prawna mająca na celu zmianę wierzyciela może nastąpić po wyrażeniu zgody przez Zamawiającego. W szczególności Zamawiający zastrzega, że wierzytelno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ści przysługujące Wykonawcy w związku z wykonaniem niniejszej umowy nie mogą być przenoszone na osoby trzecie bez zgody Zamawiającego.</w:t>
      </w:r>
    </w:p>
    <w:p w:rsidR="00332790" w:rsidRDefault="00332790">
      <w:pPr>
        <w:spacing w:after="0" w:line="276" w:lineRule="auto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6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1. Wykonawca zapłaci Zamawiającemu kary umowne w przypadku nieterminowych dostaw bądź odmowy dostaw w wysokości 0,5 % wartości brutto zamówienia częściowego za każdy dzień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>zwłoki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                             w wykonaniu niniejszej umowy ponad termin określ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ony w § 2 ust. 1.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Wykonawca zapłaci Zamawiającemu kary umowne w przypadku nie dokonania wymiany towaru wadliwego na towar bez wad (po uprzedniej reklamacji przez Zamawiającego) w wysokości 0,5 % wartości brutto zamówienia częściowego za każdy dzień </w:t>
      </w:r>
      <w:proofErr w:type="gramStart"/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>zwło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>ki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 w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wykonaniu niniejszej umowy ponad termin określony w § 3 ust. 7.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3.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>W przypadku niedotrzymania terminu w dostawie towaru ponad 1 dzień roboczy Zamawiający, po uprzednim zawiadomieniu Wykonawcy (faksem, pisemnie lub e-mailem), ma prawo zakupić towar na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 xml:space="preserve"> rynku i odmówić przyjęcia spóźnionej dostawy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. W tym przypadku Wykonawca zobowiązany jest do 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pokrycia ewentualnej różnicy pomiędzy cenami wynikającymi z niniejszej umowy a cenami zakupionych przez Zamawiającego towarów oraz do zapłaty kary umownej w wysokości 0,5 % wartości brutto </w:t>
      </w:r>
    </w:p>
    <w:p w:rsidR="00332790" w:rsidRDefault="00DA0400">
      <w:pPr>
        <w:spacing w:after="0" w:line="276" w:lineRule="auto"/>
        <w:jc w:val="both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zamówienia zrealizowanego przez Zamawiającego u innego dostawcy, z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a każdy dzień zwłoki ponad termin określony w § 2 ust. 1.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4. Wykonawca zobowiązuje się zapłacić Zamawiającemu karę umowną w wysokości 10% wartości brutto umowy określonej w § 1 ust. 4 w przypadku odstąpienia przez Zamawiającego od niniejszej umowy        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         z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przyczyn ,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o których mowa w ust. 5 lub § 4.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5. Zamawiający może odstąpić od przedmiotowej umowy w przypadku niezrealizowania przez Wykonawcę w terminie trzech kolejnych zamówień. Oświadczenie o odstąpieniu od umowy może być złożone w terminie 2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miesięcy, od dnia upływu terminu zrealizowania trzeciego kolejnego zamówienia.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lastRenderedPageBreak/>
        <w:t>6. Powyższe (ust. 1-4) kary umowne nie wykluczają dochodzenia od Wykonawcy odszkodowania uzupełniającego (przenoszącego wartość zastrzeżonej kary w rozumieniu art. 484 § 1 k.c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.) na zasadach ogólnych, jeżeli kara umowna nie pokryje wyrządzonej szkody.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7. Odstąpienie może dotyczyć całej umowy lub części jeszcze nie zrealizowanej przez Wykonawcę.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8. Kara umowna w przypadku odstąpienia od umowy nie będzie przysługiwać Zamawiającemu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, jeżeli zamówienia nie zostały zrealizowane z powodu zdarzenia o charakterze „siły wyższej” tj. gwałtownego, nieoczekiwanego i niemożliwego do przewidzenia działania sił przyrody lub nadzwyczajnych zdarzeń natury społecznej (strajki, zamieszki).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9. Za tow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ar niedostarczony w terminie (nieterminową dostawę) uznaje się także towar, który nie spełnia warunków określonych w § 1 ust. 1 niniejszej umowy lub towar uszkodzony.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10. Wysokość kar umownych wskazanych w ust. 1 – 3 nie może przekroczyć 50 % wartości wska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zanej w § 1 ust. 4 (wartości szacunkowej umowy).</w:t>
      </w:r>
    </w:p>
    <w:p w:rsidR="00332790" w:rsidRDefault="00332790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7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1. Zamawiający może odstąpić od niniejszej umowy w trybie i na zasadach określonych w art. 456 „PZP".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2. Zamawiający nie ma obowiązku dokonania zamówienia pozostałej części towaru niezrealizowanej     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            w okresie trwania umowy z uwagi na zmniejszone potrzeby Zamawiającego.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3. Zamawiający dopuszcza możliwość zmiany umowy między innymi w zakresie: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1) numeru katalogowego produktu przy zachowaniu jego parametrów, nazwy produktu przy zachowaniu je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go parametrów, sposobu konfekcjonowania i liczby opakowań, w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sytuacji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gdy wprowadzony zostanie do sprzedaży produkt zmodyfikowany lub udoskonalony, a zmiany te nie będą skutkować zwiększeniem wartości umowy,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2) wydłużenia terminu jej obowiązywania do 4 mie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sięcy, z zastrzeżeniem możliwości zmian w zakresie wynagrodzenia w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przypadku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gdy w trakcie okresu trwania umowy zajdą następujące zmiany:                        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a) stawki podatku od towarów i usług </w:t>
      </w:r>
      <w:r>
        <w:rPr>
          <w:rFonts w:ascii="Tahoma" w:eastAsia="Droid Sans Fallback" w:hAnsi="Tahoma" w:cs="Tahoma"/>
          <w:color w:val="000000"/>
          <w:kern w:val="2"/>
          <w:sz w:val="20"/>
          <w:szCs w:val="20"/>
          <w:lang w:eastAsia="zh-CN"/>
        </w:rPr>
        <w:t>oraz podatku akcyzowego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b) wysokości minimalnego wynagro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dzenia za pracę albo wysokości minimalnej stawki godzinowej, ustalonych na podstawie art. 2 ust. 3–5 ustawy z dnia 10 października 2002 r. o minimalnym wynagrodzeniu za pracę,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c) zasad podlegania ubezpieczeniom społecznym lub ubezpieczeniu zdrowotnemu lub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wysokości stawki składki na ubezpieczenie społeczne lub zdrowotne,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d) zasad gromadzenia i wysokości wpłat do pracowniczych planów kapitałowych, o których mowa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w ustawie z dnia 4 października 2018 r. o pracowniczych planach kapitałowych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- w przypadku wyka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zania przez Wykonawcę, iż powyższe zmiany mają wpływ na koszt wykonania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zamówienia, wynagrodzenie zostanie zmienione w odpowiednim (ustalonym przez strony) do zmian 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zakresie. Zmienione wynagrodzenie wejdzie w życie od dnia wejścia w życie zmienionych prz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episów prawa, jeżeli zmiana przepisów miała wpływ na koszt wykonania zamówienia od tego dnia (dnia wejścia w życie zmiany przepisów),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>3) cen określonych w załączniku nr 1 do niniejszej umowy, w przypadku obniżenia przez Wykonawcę cen asortymentu będącego p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>rzedmiotem umowy,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 xml:space="preserve">4) cen określonych w załączniku nr 1 do niniejszej umowy w przypadku zmiany cen urzędowych asortymentu będącego przedmiotem umowy, wprowadzonych rozporządzeniem odpowiedniego </w:t>
      </w:r>
    </w:p>
    <w:p w:rsidR="00332790" w:rsidRDefault="00DA0400">
      <w:pPr>
        <w:spacing w:after="0" w:line="276" w:lineRule="auto"/>
        <w:jc w:val="both"/>
        <w:rPr>
          <w:rFonts w:eastAsia="Droid Sans Fallback"/>
        </w:rPr>
      </w:pP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>Ministra, przy czym zmiany te mogą dotyczyć wyłącznie obniżeni</w:t>
      </w:r>
      <w:r>
        <w:rPr>
          <w:rFonts w:ascii="Tahoma" w:eastAsia="Droid Sans Fallback" w:hAnsi="Tahoma" w:cs="Tahoma"/>
          <w:bCs/>
          <w:kern w:val="2"/>
          <w:sz w:val="20"/>
          <w:szCs w:val="20"/>
          <w:lang w:eastAsia="zh-CN"/>
        </w:rPr>
        <w:t>a cen asortymentu będącego przedmiotem umowy.</w:t>
      </w:r>
    </w:p>
    <w:p w:rsidR="00332790" w:rsidRDefault="00DA0400">
      <w:pPr>
        <w:spacing w:after="0" w:line="276" w:lineRule="auto"/>
        <w:jc w:val="both"/>
        <w:rPr>
          <w:rFonts w:eastAsia="Droid Sans Fallback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4. Wykonawca zobowiązuje się do pisemnego poinformowania Zamawiającego o każdej propozycji zmiany umowy na podstawie ust. 3 pkt 1, 2 z załączeniem dokumentów potwierdzających wystąpienie przesłanek tam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określonych, z dwutygodniowym wyprzedzeniem.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5. Zmiany wysokości wynagrodzenia należnego Wykonawcy w przypadku zmiany ceny materiałów lub kosztów związanych z realizacją zamówienia, w przypadku gdy poziom zmiany ceny materiałów lub kosztów, przekroczy 10 %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, wynagrodzenie zostanie zmienione jednak nie więcej niż o 20 %.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br/>
        <w:t xml:space="preserve">     1) Sposób zmiany wynagrodzenia,  nastąpi z użyciem odesłania do wskaźnika ogłaszanego                                 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lastRenderedPageBreak/>
        <w:t>w komunikacie Prezesa Głównego Urzędu Statystycznego w sprawie średn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iorocznego wskaźnika cen towarów i usług konsumpcyjnych ogółem,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    2) Jeżeli umowa została zawarta po upływie 180 dni od dnia upływu terminu składania ofert, początkowym terminem ustalenia zmiany wynagrodzenia jest dzień otwarcia ofert. Jeżeli umowa zosta</w:t>
      </w:r>
      <w:r>
        <w:rPr>
          <w:rFonts w:ascii="Tahoma" w:eastAsia="Droid Sans Fallback" w:hAnsi="Tahoma" w:cs="Tahoma"/>
          <w:kern w:val="2"/>
          <w:sz w:val="20"/>
          <w:szCs w:val="20"/>
          <w:lang w:eastAsia="ar-SA"/>
        </w:rPr>
        <w:t>ła zawarta przed upływem 180 dni od dnia upływu terminu składania ofert terminem ustalenia zmiany wynagrodzenia jest dzień zawarcia umowy,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Calibri" w:hAnsi="Tahoma" w:cs="Tahoma"/>
          <w:kern w:val="2"/>
          <w:sz w:val="20"/>
          <w:szCs w:val="20"/>
          <w:lang w:eastAsia="zh-CN"/>
        </w:rPr>
        <w:t xml:space="preserve">   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3) Przez zmianę ceny materiałów lub kosztów rozumie się wzrost odpowiednio cen lub kosztów, jak        i ich obni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żenie, względem ceny lub kosztu przyjętych w celu ustalenia wynagrodzenia wykonawcy zawartego w ofercie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  4) Zmiana wynagrodzenia w trybie ust. 5 (art.439 PZP) możliwa jest po upływie 6 miesięcy od zawarcia umowy,</w:t>
      </w:r>
    </w:p>
    <w:p w:rsidR="00332790" w:rsidRDefault="00DA0400">
      <w:pPr>
        <w:spacing w:after="0" w:line="276" w:lineRule="auto"/>
        <w:jc w:val="both"/>
        <w:rPr>
          <w:rFonts w:ascii="Tahoma" w:eastAsia="Droid Sans Fallback" w:hAnsi="Tahoma" w:cs="Tahoma"/>
          <w:kern w:val="2"/>
          <w:sz w:val="20"/>
          <w:szCs w:val="20"/>
          <w:lang w:eastAsia="zh-CN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    5)  Strona wnioskująca o zmianę wynag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rodzenia jest zobowiązana przekazać szczegółowe kalkulacje obrazujące czy i w jakim stopniu zmiana ceny materiałów lub </w:t>
      </w:r>
      <w:proofErr w:type="gramStart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kosztów  wpłynęła</w:t>
      </w:r>
      <w:proofErr w:type="gramEnd"/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 na koszt realizacji umowy,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br/>
        <w:t>    6)  Maksymalna wartość zmiany wynagrodzenia w trybie ust. 5 (art. 439 PZP) nie może prze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kroczyć kumulatywnie 20 % wartości wynagrodzenia wykonawcy.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6. Wszelkie zmiany i uzupełnienia niniejszej umowy, mogą nastąpić za zgodą stron wyłącznie w formie pisemnej pod rygorem nieważności.</w:t>
      </w:r>
    </w:p>
    <w:p w:rsidR="00332790" w:rsidRDefault="00332790" w:rsidP="00DA0400">
      <w:pPr>
        <w:spacing w:after="0" w:line="276" w:lineRule="auto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  <w:bookmarkStart w:id="2" w:name="_GoBack"/>
      <w:bookmarkEnd w:id="2"/>
    </w:p>
    <w:p w:rsidR="00332790" w:rsidRDefault="00DA0400">
      <w:pPr>
        <w:spacing w:after="0" w:line="276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8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 xml:space="preserve">W kwestiach nie uregulowanych niniejszą umową mają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zastosowanie przepisy Kodeksu Cywilnego oraz „PZP”.</w:t>
      </w:r>
    </w:p>
    <w:p w:rsidR="00332790" w:rsidRDefault="00332790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9</w:t>
      </w:r>
    </w:p>
    <w:p w:rsidR="00332790" w:rsidRDefault="00DA0400">
      <w:pPr>
        <w:spacing w:after="0" w:line="276" w:lineRule="auto"/>
        <w:jc w:val="both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Spory, jakie mogą powstać w związku z realizacją niniejszej umowy strony poddają rozstrzygnięciu, przez Sąd Powszechny właściwy dla siedziby Zamawiającego.</w:t>
      </w:r>
    </w:p>
    <w:p w:rsidR="00332790" w:rsidRDefault="00332790">
      <w:pPr>
        <w:spacing w:after="0" w:line="276" w:lineRule="auto"/>
        <w:jc w:val="center"/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</w:pPr>
    </w:p>
    <w:p w:rsidR="00332790" w:rsidRDefault="00DA0400">
      <w:pPr>
        <w:spacing w:after="0" w:line="276" w:lineRule="auto"/>
        <w:jc w:val="center"/>
        <w:rPr>
          <w:rFonts w:eastAsia="Droid Sans Fallback"/>
        </w:rPr>
      </w:pPr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>§ 10</w:t>
      </w:r>
    </w:p>
    <w:p w:rsidR="00332790" w:rsidRDefault="00DA0400">
      <w:pPr>
        <w:spacing w:after="0" w:line="276" w:lineRule="auto"/>
        <w:jc w:val="both"/>
      </w:pP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Umowa niniejsza obowiązuje przez okre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s</w:t>
      </w:r>
      <w:r>
        <w:rPr>
          <w:rFonts w:ascii="Tahoma" w:eastAsia="Droid Sans Fallback" w:hAnsi="Tahoma" w:cs="Tahoma"/>
          <w:b/>
          <w:bCs/>
          <w:kern w:val="2"/>
          <w:sz w:val="20"/>
          <w:szCs w:val="20"/>
          <w:lang w:eastAsia="zh-CN"/>
        </w:rPr>
        <w:t xml:space="preserve"> 6 miesięcy </w:t>
      </w:r>
      <w:r>
        <w:rPr>
          <w:rFonts w:ascii="Tahoma" w:eastAsia="Droid Sans Fallback" w:hAnsi="Tahoma" w:cs="Tahoma"/>
          <w:kern w:val="2"/>
          <w:sz w:val="20"/>
          <w:szCs w:val="20"/>
          <w:lang w:eastAsia="zh-CN"/>
        </w:rPr>
        <w:t>od daty jej zawarcia.</w:t>
      </w:r>
    </w:p>
    <w:p w:rsidR="00332790" w:rsidRDefault="00DA0400">
      <w:pPr>
        <w:spacing w:after="0" w:line="276" w:lineRule="auto"/>
        <w:rPr>
          <w:rFonts w:ascii="Calibri" w:eastAsia="Droid Sans Fallback" w:hAnsi="Calibri" w:cs="Calibri"/>
          <w:kern w:val="2"/>
          <w:lang w:eastAsia="ar-SA"/>
        </w:rPr>
      </w:pPr>
      <w:bookmarkStart w:id="3" w:name="__DdeLink__740_2213867949"/>
      <w:r>
        <w:rPr>
          <w:rFonts w:ascii="Tahoma" w:eastAsia="Tahoma" w:hAnsi="Tahoma" w:cs="Tahoma"/>
          <w:kern w:val="2"/>
          <w:sz w:val="20"/>
          <w:szCs w:val="20"/>
          <w:lang w:eastAsia="zh-CN"/>
        </w:rPr>
        <w:t xml:space="preserve">     </w:t>
      </w:r>
      <w:bookmarkEnd w:id="3"/>
    </w:p>
    <w:p w:rsidR="00332790" w:rsidRDefault="00DA0400">
      <w:pPr>
        <w:spacing w:after="0" w:line="276" w:lineRule="auto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Tahoma" w:hAnsi="Tahoma" w:cs="Tahoma"/>
          <w:b/>
          <w:kern w:val="2"/>
          <w:sz w:val="20"/>
          <w:szCs w:val="20"/>
          <w:lang w:eastAsia="zh-CN"/>
        </w:rPr>
        <w:t xml:space="preserve">  </w:t>
      </w:r>
      <w:proofErr w:type="gramStart"/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 xml:space="preserve">WYKONAWCA:   </w:t>
      </w:r>
      <w:proofErr w:type="gramEnd"/>
      <w:r>
        <w:rPr>
          <w:rFonts w:ascii="Tahoma" w:eastAsia="Droid Sans Fallback" w:hAnsi="Tahoma" w:cs="Tahoma"/>
          <w:b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ZAMAWIAJĄCY:</w:t>
      </w:r>
    </w:p>
    <w:p w:rsidR="00332790" w:rsidRDefault="00DA0400">
      <w:pPr>
        <w:spacing w:after="0" w:line="276" w:lineRule="auto"/>
        <w:jc w:val="right"/>
        <w:rPr>
          <w:rFonts w:ascii="Calibri" w:eastAsia="Droid Sans Fallback" w:hAnsi="Calibri" w:cs="Calibri"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zh-CN"/>
        </w:rPr>
        <w:tab/>
      </w:r>
      <w:r>
        <w:rPr>
          <w:rFonts w:ascii="Tahoma" w:eastAsia="Arial Unicode MS" w:hAnsi="Tahoma" w:cs="Tahoma"/>
          <w:b/>
          <w:kern w:val="2"/>
          <w:sz w:val="20"/>
          <w:szCs w:val="20"/>
          <w:lang w:eastAsia="zh-CN"/>
        </w:rPr>
        <w:tab/>
        <w:t xml:space="preserve">             </w:t>
      </w:r>
      <w:r>
        <w:rPr>
          <w:rFonts w:ascii="Tahoma" w:eastAsia="Arial Unicode MS" w:hAnsi="Tahoma" w:cs="Tahoma"/>
          <w:b/>
          <w:kern w:val="2"/>
          <w:sz w:val="20"/>
          <w:szCs w:val="20"/>
          <w:lang w:eastAsia="zh-CN"/>
        </w:rPr>
        <w:tab/>
      </w:r>
    </w:p>
    <w:p w:rsidR="00332790" w:rsidRDefault="00332790">
      <w:pPr>
        <w:spacing w:after="120" w:line="276" w:lineRule="auto"/>
        <w:rPr>
          <w:rFonts w:ascii="Tahoma" w:eastAsia="Arial Unicode MS" w:hAnsi="Tahoma" w:cs="Tahoma"/>
          <w:b/>
          <w:kern w:val="2"/>
          <w:sz w:val="20"/>
          <w:szCs w:val="20"/>
          <w:lang w:eastAsia="zh-CN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33279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</w:p>
    <w:p w:rsidR="00332790" w:rsidRDefault="00DA0400">
      <w:pPr>
        <w:spacing w:after="0" w:line="240" w:lineRule="auto"/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u w:val="single"/>
          <w:lang w:eastAsia="pl-PL"/>
        </w:rPr>
        <w:t>Załącznik:</w:t>
      </w:r>
    </w:p>
    <w:p w:rsidR="00332790" w:rsidRDefault="00DA0400">
      <w:pPr>
        <w:spacing w:after="0" w:line="240" w:lineRule="auto"/>
      </w:pPr>
      <w:r>
        <w:rPr>
          <w:rFonts w:ascii="Tahoma" w:eastAsia="Times New Roman" w:hAnsi="Tahoma" w:cs="Tahoma"/>
          <w:bCs/>
          <w:i/>
          <w:color w:val="000000"/>
          <w:kern w:val="2"/>
          <w:sz w:val="16"/>
          <w:szCs w:val="16"/>
          <w:lang w:eastAsia="pl-PL"/>
        </w:rPr>
        <w:t>nr 1- Formularz asortymentowo-cenowy</w:t>
      </w:r>
    </w:p>
    <w:sectPr w:rsidR="00332790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00" w:rsidRDefault="00DA0400" w:rsidP="00DA0400">
      <w:pPr>
        <w:spacing w:after="0" w:line="240" w:lineRule="auto"/>
      </w:pPr>
      <w:r>
        <w:separator/>
      </w:r>
    </w:p>
  </w:endnote>
  <w:endnote w:type="continuationSeparator" w:id="0">
    <w:p w:rsidR="00DA0400" w:rsidRDefault="00DA0400" w:rsidP="00DA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00" w:rsidRDefault="00DA0400" w:rsidP="00DA0400">
      <w:pPr>
        <w:spacing w:after="0" w:line="240" w:lineRule="auto"/>
      </w:pPr>
      <w:r>
        <w:separator/>
      </w:r>
    </w:p>
  </w:footnote>
  <w:footnote w:type="continuationSeparator" w:id="0">
    <w:p w:rsidR="00DA0400" w:rsidRDefault="00DA0400" w:rsidP="00DA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00" w:rsidRDefault="00DA04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662B39" wp14:editId="6B9525B6">
          <wp:simplePos x="0" y="0"/>
          <wp:positionH relativeFrom="margin">
            <wp:posOffset>5076571</wp:posOffset>
          </wp:positionH>
          <wp:positionV relativeFrom="paragraph">
            <wp:posOffset>153238</wp:posOffset>
          </wp:positionV>
          <wp:extent cx="799099" cy="636422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099" cy="63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183">
      <w:rPr>
        <w:noProof/>
        <w:lang w:eastAsia="pl-PL"/>
      </w:rPr>
      <w:drawing>
        <wp:inline distT="0" distB="0" distL="0" distR="0" wp14:anchorId="388842CC" wp14:editId="5E7757DC">
          <wp:extent cx="3200400" cy="361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90"/>
    <w:rsid w:val="00332790"/>
    <w:rsid w:val="00D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B6C"/>
  <w15:docId w15:val="{C624F5D0-86BC-4C49-863E-35EDB4B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82A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A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yn.wyrobymedyczne@copernicus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teka.zaspa@copernicus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teka.zaspa@copernicus.gd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14049</Characters>
  <Application>Microsoft Office Word</Application>
  <DocSecurity>0</DocSecurity>
  <Lines>117</Lines>
  <Paragraphs>32</Paragraphs>
  <ScaleCrop>false</ScaleCrop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dc:description/>
  <cp:lastModifiedBy>User</cp:lastModifiedBy>
  <cp:revision>8</cp:revision>
  <dcterms:created xsi:type="dcterms:W3CDTF">2023-11-06T13:41:00Z</dcterms:created>
  <dcterms:modified xsi:type="dcterms:W3CDTF">2024-06-17T12:05:00Z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