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9884E" w14:textId="53686EF8" w:rsidR="00E54138" w:rsidRPr="00E54138" w:rsidRDefault="00E54138" w:rsidP="00B77E2C">
      <w:pPr>
        <w:spacing w:line="288" w:lineRule="auto"/>
        <w:ind w:left="284" w:hanging="284"/>
        <w:jc w:val="right"/>
        <w:rPr>
          <w:rFonts w:ascii="Arial" w:hAnsi="Arial" w:cs="Arial"/>
          <w:b/>
          <w:bCs/>
          <w:kern w:val="2"/>
          <w:sz w:val="20"/>
          <w:szCs w:val="20"/>
        </w:rPr>
      </w:pPr>
      <w:r w:rsidRPr="00E54138">
        <w:rPr>
          <w:rFonts w:ascii="Arial" w:hAnsi="Arial" w:cs="Arial"/>
          <w:b/>
          <w:bCs/>
          <w:kern w:val="2"/>
          <w:sz w:val="20"/>
          <w:szCs w:val="20"/>
        </w:rPr>
        <w:t>Załącznik nr 8 do SWZ</w:t>
      </w:r>
    </w:p>
    <w:p w14:paraId="00194B81" w14:textId="568AD210" w:rsidR="00C959CB" w:rsidRPr="00E54138" w:rsidRDefault="00C959CB" w:rsidP="00B77E2C">
      <w:pPr>
        <w:spacing w:line="288" w:lineRule="auto"/>
        <w:ind w:left="284" w:hanging="284"/>
        <w:jc w:val="center"/>
        <w:rPr>
          <w:rFonts w:ascii="Arial" w:hAnsi="Arial" w:cs="Arial"/>
          <w:b/>
          <w:bCs/>
          <w:kern w:val="2"/>
          <w:sz w:val="20"/>
          <w:szCs w:val="20"/>
        </w:rPr>
      </w:pPr>
      <w:r w:rsidRPr="00E54138">
        <w:rPr>
          <w:rFonts w:ascii="Arial" w:hAnsi="Arial" w:cs="Arial"/>
          <w:b/>
          <w:bCs/>
          <w:kern w:val="2"/>
          <w:sz w:val="20"/>
          <w:szCs w:val="20"/>
        </w:rPr>
        <w:t>Opis przedmiotu zamówienia</w:t>
      </w:r>
    </w:p>
    <w:p w14:paraId="6BBA6B31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0C87AA9D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2FE2DD1F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006C37B1" w14:textId="77777777" w:rsidR="00C959CB" w:rsidRPr="00E54138" w:rsidRDefault="00C959CB" w:rsidP="00B77E2C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</w:p>
    <w:p w14:paraId="2368FD5D" w14:textId="76DDFD49" w:rsidR="00C959CB" w:rsidRPr="00E54138" w:rsidRDefault="00C959CB" w:rsidP="00B77E2C">
      <w:pPr>
        <w:pStyle w:val="Default"/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Przedmiotem zamówienia jest sporządzenie planu ogólnego Gminy Dywity. Powierzchnia objęta planem: ok. 16 068 ha. </w:t>
      </w:r>
    </w:p>
    <w:p w14:paraId="0DCCB03B" w14:textId="77777777" w:rsidR="00C959CB" w:rsidRPr="00E54138" w:rsidRDefault="00C959CB" w:rsidP="00B77E2C">
      <w:pPr>
        <w:pStyle w:val="Default"/>
        <w:spacing w:line="288" w:lineRule="auto"/>
        <w:ind w:left="720" w:hanging="720"/>
        <w:jc w:val="both"/>
        <w:rPr>
          <w:rFonts w:ascii="Arial" w:hAnsi="Arial" w:cs="Arial"/>
          <w:color w:val="auto"/>
          <w:kern w:val="2"/>
          <w:sz w:val="20"/>
          <w:szCs w:val="20"/>
        </w:rPr>
      </w:pPr>
    </w:p>
    <w:p w14:paraId="009179F1" w14:textId="246D62C4" w:rsidR="00C959CB" w:rsidRPr="00E54138" w:rsidRDefault="00C959CB" w:rsidP="00B77E2C">
      <w:pPr>
        <w:pStyle w:val="Default"/>
        <w:numPr>
          <w:ilvl w:val="0"/>
          <w:numId w:val="7"/>
        </w:numP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>2. Zakres zamówienia obejmuje sporządzenie planu ogólnego Gminy Dywity, o którym jest mowa w art. 13a ustawy o planowaniu i zagospodarowaniu przestrzennym (Dz.U. z 2024 r., poz. 1130) oraz czynny udział w czynnościach związanych z uchwaleniem planu ogólnego</w:t>
      </w:r>
      <w:r w:rsidR="00E54138">
        <w:rPr>
          <w:rFonts w:ascii="Arial" w:hAnsi="Arial" w:cs="Arial"/>
          <w:color w:val="auto"/>
          <w:kern w:val="2"/>
          <w:sz w:val="20"/>
          <w:szCs w:val="20"/>
        </w:rPr>
        <w:t>.</w:t>
      </w:r>
    </w:p>
    <w:p w14:paraId="67FFAFFF" w14:textId="77777777" w:rsidR="00C959CB" w:rsidRPr="00E54138" w:rsidRDefault="00C959CB" w:rsidP="00B77E2C">
      <w:pPr>
        <w:pStyle w:val="Default"/>
        <w:spacing w:line="288" w:lineRule="auto"/>
        <w:jc w:val="both"/>
        <w:rPr>
          <w:rFonts w:ascii="Arial" w:hAnsi="Arial" w:cs="Arial"/>
          <w:color w:val="auto"/>
          <w:kern w:val="2"/>
          <w:sz w:val="20"/>
          <w:szCs w:val="20"/>
        </w:rPr>
      </w:pPr>
    </w:p>
    <w:p w14:paraId="570FB23D" w14:textId="77777777" w:rsidR="00C959CB" w:rsidRPr="00E54138" w:rsidRDefault="00C959CB" w:rsidP="00B77E2C">
      <w:pPr>
        <w:pStyle w:val="Default"/>
        <w:spacing w:line="288" w:lineRule="auto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b/>
          <w:bCs/>
          <w:color w:val="auto"/>
          <w:kern w:val="2"/>
          <w:sz w:val="20"/>
          <w:szCs w:val="20"/>
        </w:rPr>
        <w:t>3.</w:t>
      </w: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 Czynności, które należy wykonać w ramach niniejszego przedmiotu zamówienia obejmują m.in.: </w:t>
      </w:r>
    </w:p>
    <w:p w14:paraId="1035A2FB" w14:textId="77777777" w:rsidR="00C959CB" w:rsidRPr="00E54138" w:rsidRDefault="00C959CB" w:rsidP="00B77E2C">
      <w:pPr>
        <w:pStyle w:val="Default"/>
        <w:spacing w:line="288" w:lineRule="auto"/>
        <w:ind w:firstLine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1) sporządzenie opracowania </w:t>
      </w:r>
      <w:proofErr w:type="spellStart"/>
      <w:r w:rsidRPr="00E54138">
        <w:rPr>
          <w:rFonts w:ascii="Arial" w:hAnsi="Arial" w:cs="Arial"/>
          <w:color w:val="auto"/>
          <w:kern w:val="2"/>
          <w:sz w:val="20"/>
          <w:szCs w:val="20"/>
        </w:rPr>
        <w:t>ekofizjograficznego</w:t>
      </w:r>
      <w:proofErr w:type="spellEnd"/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; </w:t>
      </w:r>
    </w:p>
    <w:p w14:paraId="74BA4255" w14:textId="77777777" w:rsidR="00C959CB" w:rsidRPr="00E54138" w:rsidRDefault="00C959CB" w:rsidP="00B77E2C">
      <w:pPr>
        <w:pStyle w:val="Default"/>
        <w:spacing w:line="288" w:lineRule="auto"/>
        <w:ind w:firstLine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2) opracowanie prognozy oddziaływania na środowisko; </w:t>
      </w:r>
    </w:p>
    <w:p w14:paraId="288FBE33" w14:textId="77777777" w:rsidR="00C959CB" w:rsidRPr="00E54138" w:rsidRDefault="00C959CB" w:rsidP="00B77E2C">
      <w:pPr>
        <w:pStyle w:val="Default"/>
        <w:spacing w:line="288" w:lineRule="auto"/>
        <w:ind w:firstLine="284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3) dokonanie oceny stanu istniejącego zagospodarowania; </w:t>
      </w:r>
    </w:p>
    <w:p w14:paraId="2D80862B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4) merytoryczne opracowanie dokumentów formalno-prawnych, projektów pism, zawiadomień, </w:t>
      </w:r>
      <w:proofErr w:type="spellStart"/>
      <w:r w:rsidRPr="00E54138">
        <w:rPr>
          <w:rFonts w:ascii="Arial" w:hAnsi="Arial" w:cs="Arial"/>
          <w:color w:val="auto"/>
          <w:kern w:val="2"/>
          <w:sz w:val="20"/>
          <w:szCs w:val="20"/>
        </w:rPr>
        <w:t>obwieszczeń</w:t>
      </w:r>
      <w:proofErr w:type="spellEnd"/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 i ogłoszeń, wynikających z art. 13i ustawy o planowaniu i zagospodarowaniu przestrzennym (wraz z projektami dokumentów planistycznych w wersji elektronicznej w ilości niezbędnej do przeprowadzenia procedury); </w:t>
      </w:r>
    </w:p>
    <w:p w14:paraId="36A7D8B8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5) analizę wniosków osób fizycznych i prawnych oraz zgłoszonych przez organy i instytucje – sporządzenie wykazu tych wniosków, przygotowanie propozycji ich rozpatrzenia wraz z uzasadnieniem. Opracowanie wykazu odpowiedzi do organów i instytucji określonych ustawą oraz innych instytucji i jednostek poinformowanych o przystąpieniu do planu; </w:t>
      </w:r>
    </w:p>
    <w:p w14:paraId="6031CE0E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6) czynny udział w konsultacjach społecznych zgodnie z art. 8h oraz 8i ustawy o planowaniu i zagospodarowaniu przestrzennym dotyczących projektu planu ogólnego z mieszkańcami gminy we wskazanych przez Zamawiającego sołectwach Gminy Dywity oraz udzielanie stosownych informacji i wyjaśnień; </w:t>
      </w:r>
    </w:p>
    <w:p w14:paraId="71BAC64D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7) sporządzenie projektu planu ogólnego (część tekstowa i rysunkowa) wraz z prognozą oddziaływania na środowisko i uzasadnieniem do projektu planu (cz. tekstowa i graficzna); </w:t>
      </w:r>
    </w:p>
    <w:p w14:paraId="2556624C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8) prowadzenie na każdym etapie realizacji przedmiotu zamówienia konsultacji z Zamawiającym oraz uzyskanie akceptacji Zamawiającego dla przyjętych rozwiązań po zakończeniu każdego z etapów prac planistycznych; </w:t>
      </w:r>
    </w:p>
    <w:p w14:paraId="7E05CDDB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9) wewnętrzne dyskusje nad opracowaną koncepcją (projektant + kierownictwo Gminy); </w:t>
      </w:r>
    </w:p>
    <w:p w14:paraId="3FB73901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10) przygotowanie projektów pism związanych z opiniowaniem i uzgadnianiem projektu planu ogólnego; </w:t>
      </w:r>
    </w:p>
    <w:p w14:paraId="7312AB4F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11) udział w posiedzeniach odpowiednich komisji Rady Gminy, sesji Rady Gminy i innych wskazanych przez Zamawiającego wraz z prezentacją (multimedialną) projektu planu ogólnego, w terminie uzgodnionym przez strony; </w:t>
      </w:r>
    </w:p>
    <w:p w14:paraId="2E42EEA3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12) udział w posiedzeniach oraz uzyskanie pozytywnej opinii Komisji Architektoniczno-Urbanistycznej o projekcie planu ogólnego; </w:t>
      </w:r>
    </w:p>
    <w:p w14:paraId="58C99D48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13) udział w dyskusji publicznej nad rozwiązaniami przyjętymi w projekcie planu ogólnego oraz w spotkaniach z mieszkańcami, organizowanych przez Zamawiającego; </w:t>
      </w:r>
    </w:p>
    <w:p w14:paraId="49A3CA97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14) sporządzenie raportu podsumowującego przebieg konsultacji społecznych, zawierający w szczególności wykaz zgłoszonych uwag wraz z propozycją ich rozpatrzenia i uzasadnieniem oraz protokołów z czynności przeprowadzonych w ramach konsultacji; </w:t>
      </w:r>
    </w:p>
    <w:p w14:paraId="2B9FF13A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15) udział, w zależności od potrzeb, w spotkaniach dotyczących uzgodnień i opiniowania projektu planu ogólnego oraz innych czynnościach procedury planistycznej; </w:t>
      </w:r>
    </w:p>
    <w:p w14:paraId="31F606E7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16) udział w spotkaniach, naradach w przypadku zajścia okoliczności uzasadniających udzielenie wyjaśnień lub zgłoszenia potrzeby takich wyjaśnień, w szczególności </w:t>
      </w:r>
    </w:p>
    <w:p w14:paraId="467394AC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przy uzgadnianiu i opiniowaniu projektu planu ogólnego z jednostkami wskazanymi w przepisach prawa; </w:t>
      </w:r>
    </w:p>
    <w:p w14:paraId="5B1B72A2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17) analizę i opracowanie wykazu uzyskanych uzgodnień i opinii; </w:t>
      </w:r>
    </w:p>
    <w:p w14:paraId="47099D1F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t xml:space="preserve">18) wprowadzenie korekty do projektu planu w związku z uzyskanymi opiniami i dokonanymi uzgodnieniami; </w:t>
      </w:r>
    </w:p>
    <w:p w14:paraId="56DD9A28" w14:textId="77777777" w:rsidR="00C959CB" w:rsidRPr="00E54138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E54138">
        <w:rPr>
          <w:rFonts w:ascii="Arial" w:hAnsi="Arial" w:cs="Arial"/>
          <w:color w:val="auto"/>
          <w:kern w:val="2"/>
          <w:sz w:val="20"/>
          <w:szCs w:val="20"/>
        </w:rPr>
        <w:lastRenderedPageBreak/>
        <w:t xml:space="preserve">19) przygotowanie wymaganych ustawą dokumentów formalno-prawnych związanych ze sporządzaniem projektu planu ogólnego (projektów ogłoszeń, projektów obwieszczenia, zawiadomień); </w:t>
      </w:r>
    </w:p>
    <w:p w14:paraId="0E6FDFF4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20) analiza uwag wniesionych do projektu planu ogólnego wraz z propozycją ich rozpatrzenia przez Wójta Gminy Dywity wraz z uzasadnieniem; </w:t>
      </w:r>
    </w:p>
    <w:p w14:paraId="74EF4AEF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21) korekta projektu planu ogólnego w związku z wniesionymi do projektu planu uwagami i przygotowanie wersji do uchwalenia; </w:t>
      </w:r>
    </w:p>
    <w:p w14:paraId="1B1AB4FA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22) przygotowanie projektu uchwały z załącznikami i udział w sesji Rady Gminy uchwalającej plan ogólny; </w:t>
      </w:r>
    </w:p>
    <w:p w14:paraId="6A9DA1ED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23) opracowanie podsumowania i uzasadnienia, o którym mowa w art. 42 i art. 55 ust. 3 ustawy o udostępnianiu informacji o środowisku i jego ochronie, udziale społeczeństwa w ochronie środowiska oraz o ocenach oddziaływania na środowisko; </w:t>
      </w:r>
    </w:p>
    <w:p w14:paraId="3C59E966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24) przygotowanie dokumentacji prac planistycznych, o której mowa w §7 rozporządzenia Ministra Rozwoju i Technologii w sprawie projektu planu ogólnego gminy, dokumentowania prac planistycznych w zakresie tego planu oraz wydawania z niego wypisów i wyrysów; </w:t>
      </w:r>
    </w:p>
    <w:p w14:paraId="605BC1E6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25) uzupełnienia (zmiany) opracowania stanowiącego przedmiot umowy o niezbędne czynności merytoryczne i formalne mające na celu dostosowanie opracowania do przepisów obowiązujących na dzień zakończenia realizacji przedmiotu umowy (w przypadku zmiany prawa w trakcie realizacji przedmiotu zamówienia); </w:t>
      </w:r>
    </w:p>
    <w:p w14:paraId="3B2A7836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26) przygotowanie toku formalno-prawnego prac planistycznych, w zakresie wymaganym przez Wojewodę w celu oceny zgodności z przepisami prawa; </w:t>
      </w:r>
    </w:p>
    <w:p w14:paraId="6752796B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27) przygotowanie uchwały do publikacji w Dzienniku Urzędowym; </w:t>
      </w:r>
    </w:p>
    <w:p w14:paraId="6208FADA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28) ponowienia czynności bądź ponownego przygotowania materiałów planistycznych w trakcie prowadzonej procedury planistycznej, wynikających z uzyskanych opinii, dokonanych uzgodnień i wniesionych uwag, do chwili uchwalenia planu ogólnego przez Radę Gminy (jeżeli zajdzie taka potrzeba); </w:t>
      </w:r>
    </w:p>
    <w:p w14:paraId="0D8C5623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29) udział w czynnościach niezbędnych do ewentualnego doprowadzenia do zgodności projektu planu ogólnego z przepisami prawa w sytuacji stwierdzenia nieważności uchwały przez Wojewodę; w ramach ewentualnego postępowania nadzorczego Wykonawca zobowiązany jest do: edycji opracowań na potrzeby postępowania nadzorczego oraz udziału w czynnościach niezbędnych do ewentualnego doprowadzenia planu ogólnego do zgodności z przepisami prawa, w sytuacji rozstrzygnięcia nadzorczego lub stwierdzenia nieważności uchwały przez Wojewodę, </w:t>
      </w:r>
    </w:p>
    <w:p w14:paraId="5BD1477E" w14:textId="77777777" w:rsidR="00C959CB" w:rsidRPr="00B77E2C" w:rsidRDefault="00C959CB" w:rsidP="00B77E2C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77E2C">
        <w:rPr>
          <w:rFonts w:ascii="Arial" w:hAnsi="Arial" w:cs="Arial"/>
          <w:color w:val="auto"/>
          <w:kern w:val="2"/>
          <w:sz w:val="20"/>
          <w:szCs w:val="20"/>
        </w:rPr>
        <w:t xml:space="preserve">30) współpracy w przygotowaniu odpowiedzi na pisma Wojewody związane z postępowaniem, uzupełnienia i/lub usunięcia wskazanych uchybień, albo ponownego, nieodpłatnego wykonania przedmiotu zamówienia w zakresie niezbędnym do usunięcia stwierdzonych nieprawidłowości; </w:t>
      </w:r>
    </w:p>
    <w:p w14:paraId="06B09142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31) udział fizyczny w: spotkaniach otwartych, panelach eksperckich lub warsztatach, spotkaniach plenerowych, spacerach studyjnych, dyżurach projektanta, przygotowania ankiet i </w:t>
      </w:r>
      <w:proofErr w:type="spellStart"/>
      <w:r w:rsidRPr="00BF1052">
        <w:rPr>
          <w:rFonts w:ascii="Arial" w:hAnsi="Arial" w:cs="Arial"/>
          <w:color w:val="auto"/>
          <w:kern w:val="2"/>
          <w:sz w:val="20"/>
          <w:szCs w:val="20"/>
        </w:rPr>
        <w:t>geoankiet</w:t>
      </w:r>
      <w:proofErr w:type="spellEnd"/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, zbieraniu uwag, prowadzeniu punktu konsultacyjnego (sposób, miejsce i termin ustalony z Zamawiającym) związanych z rozwiązaniami przyjętymi w projekcie planu w ramach prowadzonych konsultacji społecznych, w tym składania wyjaśnień osobom zainteresowanym (pisemnych lub ustnych); </w:t>
      </w:r>
    </w:p>
    <w:p w14:paraId="3EC13458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32) prezentacja projektu planu i uczestnictwa w konsultacjach społecznych na temat rozwiązań przyjętych w projekcie (udział fizyczny) podczas posiedzeń gminnej komisji urbanistycznej ( udział fizyczny) oraz uczestnictwo w spotkaniach z udziałem radnych ( komisjach rady gminy oraz sesjach- udział fizyczny) </w:t>
      </w:r>
    </w:p>
    <w:p w14:paraId="1501E39F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33) przeniesienia majątkowych praw autorskich do wszystkich materiałów wytworzonych w ramach realizacji przedmiotu zamówienia na Zamawiającego (w ramach wynagrodzenia określonego w ofercie); </w:t>
      </w:r>
    </w:p>
    <w:p w14:paraId="04860177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34) zapewnienia odpowiedniej liczby osób do terminowej realizacji przedmiotu zamówienia, </w:t>
      </w:r>
    </w:p>
    <w:p w14:paraId="23F2D646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35) wykonania niniejszej umowy, w tym w szczególności dokumentacji, z najwyższą starannością, z uwzględnieniem profesjonalnego charakteru świadczonych przez siebie usług; </w:t>
      </w:r>
    </w:p>
    <w:p w14:paraId="3612FD11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36) informowania Zamawiającego o stopniu zaawansowania prac oraz proponowanych rozwiązaniach. Zamawiający zastrzega sobie prawo do oceny, korekty i akceptacji; </w:t>
      </w:r>
    </w:p>
    <w:p w14:paraId="11835383" w14:textId="77777777" w:rsidR="00C959CB" w:rsidRPr="00BF1052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color w:val="auto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37) Wykonawca zobowiązany jest do przygotowania oprócz ww. dokumentów innych dokumentów, których potrzeba wyłoni się w trakcie opracowywania przedmiotu zamówienia. Wszelkie prace projektowe lub czynności nie opisane powyżej, a wynikające z procedur określonych w ustawie oraz przepisach szczególnych, niezbędne do właściwego i kompletnego opracowania zamówienia Wykonawca winien wykonać w ramach przedmiotu zamówienia, kosztów i terminów wykonania przedmiotu zamówienia. </w:t>
      </w:r>
    </w:p>
    <w:p w14:paraId="7627965D" w14:textId="77777777" w:rsidR="00C959CB" w:rsidRPr="00E54138" w:rsidRDefault="00C959CB" w:rsidP="00BF1052">
      <w:pPr>
        <w:pStyle w:val="Default"/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BF1052">
        <w:rPr>
          <w:rFonts w:ascii="Arial" w:hAnsi="Arial" w:cs="Arial"/>
          <w:color w:val="auto"/>
          <w:kern w:val="2"/>
          <w:sz w:val="20"/>
          <w:szCs w:val="20"/>
        </w:rPr>
        <w:t xml:space="preserve">38) Wykonawca w </w:t>
      </w:r>
      <w:r w:rsidRPr="00E54138">
        <w:rPr>
          <w:rFonts w:ascii="Arial" w:hAnsi="Arial" w:cs="Arial"/>
          <w:kern w:val="2"/>
          <w:sz w:val="20"/>
          <w:szCs w:val="20"/>
        </w:rPr>
        <w:t xml:space="preserve">ramach zaoferowanej ceny ofertowej zobowiązany jest ponadto do wykonania następujących obowiązków: </w:t>
      </w:r>
    </w:p>
    <w:p w14:paraId="67C05C74" w14:textId="77777777" w:rsidR="00C959CB" w:rsidRPr="00E54138" w:rsidRDefault="00C959CB" w:rsidP="00B77E2C">
      <w:pPr>
        <w:pStyle w:val="Akapitzlist"/>
        <w:numPr>
          <w:ilvl w:val="0"/>
          <w:numId w:val="5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lastRenderedPageBreak/>
        <w:t xml:space="preserve">czuwanie nad prawidłowością procedury planistycznej; </w:t>
      </w:r>
    </w:p>
    <w:p w14:paraId="59A7B2EB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opracowanie dokumentacji prac planistycznych; </w:t>
      </w:r>
    </w:p>
    <w:p w14:paraId="1187C6FA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uzupełnienie (zmiany) opracowania stanowiącego przedmiot umowy o niezbędne czynności merytoryczne i formalne mające na celu dostosowanie opracowania do przepisów obowiązujących na dzień zakończenia realizacji przedmiotu; </w:t>
      </w:r>
    </w:p>
    <w:p w14:paraId="20E923FD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 usunięcie wszelkich wad w przedmiocie zamówienia na własny koszt oraz w terminie wskazanym przez Zamawiającego; </w:t>
      </w:r>
    </w:p>
    <w:p w14:paraId="2B16591C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poniesienie, w ramach zaoferowanej ceny, wszelkich kosztów związanych z przygotowaniem i sporządzeniem projektu zmiany planu ogólnego, przygotowanie odpowiednich wniosków wraz z niezbędnymi załącznikami celem uzyskania wszelkich wymaganych prawem uzgodnień, opinii, decyzji itp.; </w:t>
      </w:r>
    </w:p>
    <w:p w14:paraId="1365437E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wykonania dokumentacji stanowiącej przedmiot umowy w stanie kompletnym z punktu widzenia celu, któremu ma służyć; </w:t>
      </w:r>
    </w:p>
    <w:p w14:paraId="2EDAF4B8" w14:textId="77777777" w:rsidR="00C959CB" w:rsidRPr="00E54138" w:rsidRDefault="00C959CB" w:rsidP="00B77E2C">
      <w:pPr>
        <w:numPr>
          <w:ilvl w:val="1"/>
          <w:numId w:val="3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na żądanie Zamawiającego udział w spotkaniach dotyczących przedmiotu zamówienia, organizowanych na terenie Gminy. </w:t>
      </w:r>
    </w:p>
    <w:p w14:paraId="20EAF64F" w14:textId="77777777" w:rsidR="00C959CB" w:rsidRPr="00E54138" w:rsidRDefault="00C959CB" w:rsidP="00B77E2C">
      <w:pPr>
        <w:spacing w:line="288" w:lineRule="auto"/>
        <w:ind w:left="780"/>
        <w:jc w:val="both"/>
        <w:rPr>
          <w:rFonts w:ascii="Arial" w:hAnsi="Arial" w:cs="Arial"/>
          <w:kern w:val="2"/>
          <w:sz w:val="20"/>
          <w:szCs w:val="20"/>
        </w:rPr>
      </w:pPr>
    </w:p>
    <w:p w14:paraId="70F808C4" w14:textId="77777777" w:rsidR="00C959CB" w:rsidRPr="00E54138" w:rsidRDefault="00C959CB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BF1052">
        <w:rPr>
          <w:rFonts w:ascii="Arial" w:hAnsi="Arial" w:cs="Arial"/>
          <w:b/>
          <w:bCs/>
          <w:kern w:val="2"/>
          <w:sz w:val="20"/>
          <w:szCs w:val="20"/>
        </w:rPr>
        <w:t>4.</w:t>
      </w:r>
      <w:r w:rsidRPr="00E54138">
        <w:rPr>
          <w:rFonts w:ascii="Arial" w:hAnsi="Arial" w:cs="Arial"/>
          <w:kern w:val="2"/>
          <w:sz w:val="20"/>
          <w:szCs w:val="20"/>
        </w:rPr>
        <w:t xml:space="preserve"> Zakres przedmiotu zamówienia obejmuje również: </w:t>
      </w:r>
    </w:p>
    <w:p w14:paraId="76753FC2" w14:textId="77777777" w:rsidR="00C959CB" w:rsidRPr="00E54138" w:rsidRDefault="00C959CB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1) Potwierdzeniem wykonania przedmiotu umowy jest przekazanie dokumentów w następującej formie: </w:t>
      </w:r>
    </w:p>
    <w:p w14:paraId="0B1BFFB9" w14:textId="77777777" w:rsidR="00C959CB" w:rsidRPr="00E54138" w:rsidRDefault="00C959CB" w:rsidP="00B77E2C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cyfrowej na płycie CD, zawierającej przedmiot zamówienia: </w:t>
      </w:r>
    </w:p>
    <w:p w14:paraId="4C2E14A1" w14:textId="77777777" w:rsidR="00C959CB" w:rsidRPr="00E54138" w:rsidRDefault="00C959CB" w:rsidP="00B77E2C">
      <w:pPr>
        <w:spacing w:line="288" w:lineRule="auto"/>
        <w:ind w:firstLine="708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- w formacie XML, TIFF z </w:t>
      </w:r>
      <w:proofErr w:type="spellStart"/>
      <w:r w:rsidRPr="00E54138">
        <w:rPr>
          <w:rFonts w:ascii="Arial" w:hAnsi="Arial" w:cs="Arial"/>
          <w:kern w:val="2"/>
          <w:sz w:val="20"/>
          <w:szCs w:val="20"/>
        </w:rPr>
        <w:t>georeferencją</w:t>
      </w:r>
      <w:proofErr w:type="spellEnd"/>
      <w:r w:rsidRPr="00E54138">
        <w:rPr>
          <w:rFonts w:ascii="Arial" w:hAnsi="Arial" w:cs="Arial"/>
          <w:kern w:val="2"/>
          <w:sz w:val="20"/>
          <w:szCs w:val="20"/>
        </w:rPr>
        <w:t xml:space="preserve">, </w:t>
      </w:r>
    </w:p>
    <w:p w14:paraId="1EDA35B7" w14:textId="77777777" w:rsidR="00C959CB" w:rsidRPr="00E54138" w:rsidRDefault="00C959CB" w:rsidP="00BF1052">
      <w:pPr>
        <w:spacing w:line="288" w:lineRule="auto"/>
        <w:ind w:left="851" w:hanging="14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- pliki wektorowe o rozszerzeniu </w:t>
      </w:r>
      <w:proofErr w:type="spellStart"/>
      <w:r w:rsidRPr="00E54138">
        <w:rPr>
          <w:rFonts w:ascii="Arial" w:hAnsi="Arial" w:cs="Arial"/>
          <w:kern w:val="2"/>
          <w:sz w:val="20"/>
          <w:szCs w:val="20"/>
        </w:rPr>
        <w:t>shp</w:t>
      </w:r>
      <w:proofErr w:type="spellEnd"/>
      <w:r w:rsidRPr="00E54138">
        <w:rPr>
          <w:rFonts w:ascii="Arial" w:hAnsi="Arial" w:cs="Arial"/>
          <w:kern w:val="2"/>
          <w:sz w:val="20"/>
          <w:szCs w:val="20"/>
        </w:rPr>
        <w:t xml:space="preserve"> przygotowane zgodnie ze standardowymi wytycznymi dostępnymi na stronie http://www.igeoplan.pl, </w:t>
      </w:r>
    </w:p>
    <w:p w14:paraId="344B5D10" w14:textId="77777777" w:rsidR="00C959CB" w:rsidRPr="00E54138" w:rsidRDefault="00C959CB" w:rsidP="00B77E2C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 egzemplarz w formacie PDF, </w:t>
      </w:r>
    </w:p>
    <w:p w14:paraId="4A3DEF67" w14:textId="77777777" w:rsidR="00C959CB" w:rsidRDefault="00C959CB" w:rsidP="00B77E2C">
      <w:pPr>
        <w:pStyle w:val="Akapitzlist"/>
        <w:numPr>
          <w:ilvl w:val="0"/>
          <w:numId w:val="6"/>
        </w:num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 egzemplarz uchwały w formacie DOC lub DOCX albo ODT, </w:t>
      </w:r>
    </w:p>
    <w:p w14:paraId="395643BA" w14:textId="77777777" w:rsidR="00BF1052" w:rsidRPr="00E54138" w:rsidRDefault="00BF1052" w:rsidP="00BF1052">
      <w:pPr>
        <w:pStyle w:val="Akapitzlist"/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</w:p>
    <w:p w14:paraId="45160BEC" w14:textId="77777777" w:rsidR="00C959CB" w:rsidRPr="00E54138" w:rsidRDefault="00C959CB" w:rsidP="00BF1052">
      <w:pPr>
        <w:spacing w:line="288" w:lineRule="auto"/>
        <w:ind w:left="284" w:hanging="284"/>
        <w:jc w:val="both"/>
        <w:rPr>
          <w:rFonts w:ascii="Arial" w:hAnsi="Arial" w:cs="Arial"/>
          <w:kern w:val="2"/>
          <w:sz w:val="20"/>
          <w:szCs w:val="20"/>
        </w:rPr>
      </w:pPr>
      <w:r w:rsidRPr="00BF1052">
        <w:rPr>
          <w:rFonts w:ascii="Arial" w:hAnsi="Arial" w:cs="Arial"/>
          <w:b/>
          <w:bCs/>
          <w:kern w:val="2"/>
          <w:sz w:val="20"/>
          <w:szCs w:val="20"/>
        </w:rPr>
        <w:t>5.</w:t>
      </w:r>
      <w:r w:rsidRPr="00E54138">
        <w:rPr>
          <w:rFonts w:ascii="Arial" w:hAnsi="Arial" w:cs="Arial"/>
          <w:kern w:val="2"/>
          <w:sz w:val="20"/>
          <w:szCs w:val="20"/>
        </w:rPr>
        <w:t xml:space="preserve"> Plan będący przedmiotem zamówienia, należy wykonać zgodnie z obowiązującymi aktami prawnymi, w tym w szczególności z: </w:t>
      </w:r>
    </w:p>
    <w:p w14:paraId="79D43DD7" w14:textId="77777777" w:rsidR="00C959CB" w:rsidRPr="00E54138" w:rsidRDefault="00C959CB" w:rsidP="00BF1052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1) ustawą z dnia 27 marca 2003 r. o planowaniu i zagospodarowaniu przestrzennym (Dz. U. z 2024 r. poz. 1130) zwanej dalej „ustawą", </w:t>
      </w:r>
    </w:p>
    <w:p w14:paraId="5E554A87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2) rozporządzeniem Ministra Rozwoju i Technologii z dnia 8 grudnia 2023 r. w sprawie projektu planu ogólnego gminy, dokumentowania prac planistycznych w zakresie tego planu oraz wydawania z niego wypisów i wyrysów (Dz. U. z 2023 r. poz. 2758 ze zm.), </w:t>
      </w:r>
    </w:p>
    <w:p w14:paraId="09190CC4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3) ustawą z dnia 3 października 2008 r. o udostępnieniu informacji o środowisku i jego ochronie, udziale społeczeństwa w ochronie środowiska oraz ocenach oddziaływania na środowisko (Dz.U. z 2024 r. poz. 1112), </w:t>
      </w:r>
    </w:p>
    <w:p w14:paraId="210B6803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4) zgodnie z aktami prawa miejscowego, </w:t>
      </w:r>
    </w:p>
    <w:p w14:paraId="4DA20664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5) z uwzględnieniem uwag zgłaszanych przez Zamawiającego w trakcie realizacji umowy i aktualnego orzecznictwa sądowego dotyczącego zagospodarowania przestrzennego, </w:t>
      </w:r>
    </w:p>
    <w:p w14:paraId="5BDC1938" w14:textId="77777777" w:rsidR="00C959CB" w:rsidRPr="00E54138" w:rsidRDefault="00C959CB" w:rsidP="00626748">
      <w:pPr>
        <w:spacing w:line="288" w:lineRule="auto"/>
        <w:ind w:left="567" w:hanging="283"/>
        <w:jc w:val="both"/>
        <w:rPr>
          <w:rFonts w:ascii="Arial" w:hAnsi="Arial" w:cs="Arial"/>
          <w:kern w:val="2"/>
          <w:sz w:val="20"/>
          <w:szCs w:val="20"/>
        </w:rPr>
      </w:pPr>
      <w:r w:rsidRPr="00E54138">
        <w:rPr>
          <w:rFonts w:ascii="Arial" w:hAnsi="Arial" w:cs="Arial"/>
          <w:kern w:val="2"/>
          <w:sz w:val="20"/>
          <w:szCs w:val="20"/>
        </w:rPr>
        <w:t xml:space="preserve">6) innymi przepisami wynikającymi z odpowiednich aktów prawnych, mających odniesienie do przedmiotu zlecenia, m. in. dotyczącymi ochrony środowiska, ochrony zabytków, prawa wodnego, ochrony gruntów rolnych i leśnych, dróg. </w:t>
      </w:r>
    </w:p>
    <w:p w14:paraId="25C072F4" w14:textId="77777777" w:rsidR="00C959CB" w:rsidRPr="00E54138" w:rsidRDefault="00C959CB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</w:p>
    <w:p w14:paraId="5C665148" w14:textId="77777777" w:rsidR="00B46A36" w:rsidRPr="00E54138" w:rsidRDefault="00B46A36" w:rsidP="00B77E2C">
      <w:pPr>
        <w:spacing w:line="288" w:lineRule="auto"/>
        <w:jc w:val="both"/>
        <w:rPr>
          <w:rFonts w:ascii="Arial" w:hAnsi="Arial" w:cs="Arial"/>
          <w:kern w:val="2"/>
          <w:sz w:val="20"/>
          <w:szCs w:val="20"/>
        </w:rPr>
      </w:pPr>
    </w:p>
    <w:sectPr w:rsidR="00B46A36" w:rsidRPr="00E54138" w:rsidSect="00E54138">
      <w:footerReference w:type="default" r:id="rId7"/>
      <w:pgSz w:w="11906" w:h="16838"/>
      <w:pgMar w:top="709" w:right="991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33A7F0" w14:textId="77777777" w:rsidR="00E54138" w:rsidRDefault="00E54138" w:rsidP="00E54138">
      <w:r>
        <w:separator/>
      </w:r>
    </w:p>
  </w:endnote>
  <w:endnote w:type="continuationSeparator" w:id="0">
    <w:p w14:paraId="364CF664" w14:textId="77777777" w:rsidR="00E54138" w:rsidRDefault="00E54138" w:rsidP="00E5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671655"/>
      <w:docPartObj>
        <w:docPartGallery w:val="Page Numbers (Bottom of Page)"/>
        <w:docPartUnique/>
      </w:docPartObj>
    </w:sdtPr>
    <w:sdtEndPr>
      <w:rPr>
        <w:rFonts w:ascii="Arial" w:hAnsi="Arial" w:cs="Arial"/>
        <w:sz w:val="12"/>
        <w:szCs w:val="12"/>
      </w:rPr>
    </w:sdtEndPr>
    <w:sdtContent>
      <w:p w14:paraId="5664B0B8" w14:textId="5F0DB975" w:rsidR="00E54138" w:rsidRPr="00E54138" w:rsidRDefault="00E5413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  <w:r w:rsidRPr="00E54138">
          <w:rPr>
            <w:rFonts w:ascii="Arial" w:hAnsi="Arial" w:cs="Arial"/>
            <w:sz w:val="12"/>
            <w:szCs w:val="12"/>
          </w:rPr>
          <w:fldChar w:fldCharType="begin"/>
        </w:r>
        <w:r w:rsidRPr="00E54138">
          <w:rPr>
            <w:rFonts w:ascii="Arial" w:hAnsi="Arial" w:cs="Arial"/>
            <w:sz w:val="12"/>
            <w:szCs w:val="12"/>
          </w:rPr>
          <w:instrText>PAGE   \* MERGEFORMAT</w:instrText>
        </w:r>
        <w:r w:rsidRPr="00E54138">
          <w:rPr>
            <w:rFonts w:ascii="Arial" w:hAnsi="Arial" w:cs="Arial"/>
            <w:sz w:val="12"/>
            <w:szCs w:val="12"/>
          </w:rPr>
          <w:fldChar w:fldCharType="separate"/>
        </w:r>
        <w:r w:rsidRPr="00E54138">
          <w:rPr>
            <w:rFonts w:ascii="Arial" w:hAnsi="Arial" w:cs="Arial"/>
            <w:sz w:val="12"/>
            <w:szCs w:val="12"/>
          </w:rPr>
          <w:t>2</w:t>
        </w:r>
        <w:r w:rsidRPr="00E54138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627130E8" w14:textId="77777777" w:rsidR="00E54138" w:rsidRDefault="00E541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B53E4D" w14:textId="77777777" w:rsidR="00E54138" w:rsidRDefault="00E54138" w:rsidP="00E54138">
      <w:r>
        <w:separator/>
      </w:r>
    </w:p>
  </w:footnote>
  <w:footnote w:type="continuationSeparator" w:id="0">
    <w:p w14:paraId="5DD1C530" w14:textId="77777777" w:rsidR="00E54138" w:rsidRDefault="00E54138" w:rsidP="00E5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B19793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9B5A1A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C7203A"/>
    <w:multiLevelType w:val="hybridMultilevel"/>
    <w:tmpl w:val="C7F82C1A"/>
    <w:lvl w:ilvl="0" w:tplc="47B675C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748A8"/>
    <w:multiLevelType w:val="hybridMultilevel"/>
    <w:tmpl w:val="AE52E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1703BE"/>
    <w:multiLevelType w:val="hybridMultilevel"/>
    <w:tmpl w:val="4FD03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85FCD"/>
    <w:multiLevelType w:val="hybridMultilevel"/>
    <w:tmpl w:val="01EE89E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50B8825"/>
    <w:multiLevelType w:val="hybridMultilevel"/>
    <w:tmpl w:val="C3CA9826"/>
    <w:lvl w:ilvl="0" w:tplc="FFFFFFFF">
      <w:start w:val="1"/>
      <w:numFmt w:val="ideographDigital"/>
      <w:lvlText w:val="."/>
      <w:lvlJc w:val="left"/>
    </w:lvl>
    <w:lvl w:ilvl="1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49024147">
    <w:abstractNumId w:val="0"/>
  </w:num>
  <w:num w:numId="2" w16cid:durableId="635330936">
    <w:abstractNumId w:val="1"/>
  </w:num>
  <w:num w:numId="3" w16cid:durableId="379869076">
    <w:abstractNumId w:val="6"/>
  </w:num>
  <w:num w:numId="4" w16cid:durableId="278921803">
    <w:abstractNumId w:val="4"/>
  </w:num>
  <w:num w:numId="5" w16cid:durableId="1543861437">
    <w:abstractNumId w:val="5"/>
  </w:num>
  <w:num w:numId="6" w16cid:durableId="606305562">
    <w:abstractNumId w:val="3"/>
  </w:num>
  <w:num w:numId="7" w16cid:durableId="7582115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D5B"/>
    <w:rsid w:val="00086505"/>
    <w:rsid w:val="00094610"/>
    <w:rsid w:val="0027082B"/>
    <w:rsid w:val="00487D5B"/>
    <w:rsid w:val="004A3F59"/>
    <w:rsid w:val="00626748"/>
    <w:rsid w:val="007925B1"/>
    <w:rsid w:val="00AD729F"/>
    <w:rsid w:val="00B46A36"/>
    <w:rsid w:val="00B77E2C"/>
    <w:rsid w:val="00BF1052"/>
    <w:rsid w:val="00C959CB"/>
    <w:rsid w:val="00E4356C"/>
    <w:rsid w:val="00E5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7E04"/>
  <w15:chartTrackingRefBased/>
  <w15:docId w15:val="{F971E0DE-17E6-4EBF-A87B-4AAB069AF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9CB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959CB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C959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1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138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E541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138"/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1531</Words>
  <Characters>9190</Characters>
  <Application>Microsoft Office Word</Application>
  <DocSecurity>0</DocSecurity>
  <Lines>76</Lines>
  <Paragraphs>21</Paragraphs>
  <ScaleCrop>false</ScaleCrop>
  <Company/>
  <LinksUpToDate>false</LinksUpToDate>
  <CharactersWithSpaces>10700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Stachowska</dc:creator>
  <cp:keywords/>
  <dc:description/>
  <cp:lastModifiedBy>Justyna Rogowska</cp:lastModifiedBy>
  <cp:revision>6</cp:revision>
  <dcterms:created xsi:type="dcterms:W3CDTF">2024-11-12T12:16:00Z</dcterms:created>
  <dcterms:modified xsi:type="dcterms:W3CDTF">2024-11-19T11:33:00Z</dcterms:modified>
</cp:coreProperties>
</file>