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outlineLvl w:val="0"/>
        <w:rPr>
          <w:i/>
          <w:iCs/>
          <w:sz w:val="24"/>
          <w:szCs w:val="24"/>
          <w:lang w:val="pl"/>
        </w:rPr>
      </w:pPr>
      <w:r>
        <w:rPr>
          <w:rFonts w:hint="default" w:ascii="Times New Roman" w:hAnsi="Times New Roman" w:eastAsia="Times New Roman" w:cs="Times New Roman"/>
          <w:i/>
          <w:iCs/>
          <w:kern w:val="0"/>
          <w:sz w:val="24"/>
          <w:szCs w:val="24"/>
          <w:lang w:val="pl" w:eastAsia="zh-CN" w:bidi="ar"/>
          <w14:ligatures w14:val="standardContextual"/>
        </w:rPr>
        <w:t>Sygnatura postępowania: 5p/2023</w:t>
      </w:r>
    </w:p>
    <w:p>
      <w:pPr>
        <w:pStyle w:val="6"/>
        <w:spacing w:line="360" w:lineRule="auto"/>
        <w:jc w:val="right"/>
        <w:rPr>
          <w:b w:val="0"/>
          <w:bCs/>
        </w:rPr>
      </w:pPr>
      <w:r>
        <w:rPr>
          <w:b w:val="0"/>
          <w:bCs/>
        </w:rPr>
        <w:t xml:space="preserve">  Załącznik nr 2                                                               </w:t>
      </w:r>
    </w:p>
    <w:p>
      <w:pPr>
        <w:pStyle w:val="4"/>
        <w:spacing w:line="360" w:lineRule="auto"/>
        <w:jc w:val="both"/>
      </w:pPr>
      <w:r>
        <w:rPr>
          <w:b/>
          <w:bCs/>
        </w:rPr>
        <w:t xml:space="preserve">                                                                                                           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pStyle w:val="4"/>
        <w:spacing w:line="360" w:lineRule="auto"/>
        <w:jc w:val="both"/>
      </w:pPr>
      <w:r>
        <w:t>............................................................</w:t>
      </w:r>
    </w:p>
    <w:p>
      <w:pPr>
        <w:pStyle w:val="6"/>
        <w:spacing w:line="360" w:lineRule="auto"/>
        <w:jc w:val="both"/>
      </w:pPr>
      <w:r>
        <w:t xml:space="preserve">          ( pieczęć  firmowa)</w:t>
      </w:r>
      <w:r>
        <w:tab/>
      </w:r>
      <w:r>
        <w:t xml:space="preserve">   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pStyle w:val="8"/>
        <w:rPr>
          <w:b/>
          <w:bCs/>
        </w:rPr>
      </w:pPr>
      <w:r>
        <w:rPr>
          <w:b/>
          <w:bCs/>
        </w:rPr>
        <w:t>OŚWIADCZENIE</w:t>
      </w:r>
    </w:p>
    <w:p>
      <w:pPr>
        <w:pStyle w:val="8"/>
        <w:rPr>
          <w:b/>
          <w:bCs/>
          <w:color w:val="auto"/>
        </w:rPr>
      </w:pPr>
      <w:r>
        <w:rPr>
          <w:b/>
          <w:bCs/>
        </w:rPr>
        <w:t xml:space="preserve"> o spełnianiu warunków udziału w postępowaniu </w:t>
      </w:r>
    </w:p>
    <w:p>
      <w:pPr>
        <w:pStyle w:val="4"/>
        <w:spacing w:line="360" w:lineRule="auto"/>
        <w:jc w:val="both"/>
        <w:rPr>
          <w:rFonts w:hint="default" w:ascii="Times New Roman" w:hAnsi="Times New Roman"/>
          <w:b w:val="0"/>
          <w:lang w:val="pl-PL"/>
        </w:rPr>
      </w:pPr>
      <w:r>
        <w:t xml:space="preserve"> </w:t>
      </w:r>
      <w:r>
        <w:rPr>
          <w:rFonts w:ascii="Times New Roman" w:hAnsi="Times New Roman"/>
          <w:b w:val="0"/>
        </w:rPr>
        <w:t xml:space="preserve">Przystępując do postępowania o udzielenie zamówienia </w:t>
      </w:r>
      <w:r>
        <w:rPr>
          <w:rFonts w:hint="default" w:ascii="Times New Roman" w:hAnsi="Times New Roman"/>
          <w:b w:val="0"/>
        </w:rPr>
        <w:t>w trybie „ Zapytania ofertowego z możliwością negocjacji ” na podstawie Regulaminu Wewnętrznego Udzielania Zamówień.</w:t>
      </w:r>
      <w:r>
        <w:rPr>
          <w:rFonts w:hint="default" w:ascii="Times New Roman" w:hAnsi="Times New Roman"/>
          <w:b w:val="0"/>
          <w:lang w:val="pl-PL"/>
        </w:rPr>
        <w:t xml:space="preserve"> Zakładu </w:t>
      </w:r>
      <w:r>
        <w:rPr>
          <w:rFonts w:hint="default"/>
          <w:b w:val="0"/>
          <w:lang w:val="pl-PL"/>
        </w:rPr>
        <w:t>Wodociągów</w:t>
      </w:r>
      <w:r>
        <w:rPr>
          <w:rFonts w:hint="default" w:ascii="Times New Roman" w:hAnsi="Times New Roman"/>
          <w:b w:val="0"/>
          <w:lang w:val="pl-PL"/>
        </w:rPr>
        <w:t xml:space="preserve"> i Kanalizacji Sp. </w:t>
      </w:r>
      <w:r>
        <w:rPr>
          <w:rFonts w:hint="default"/>
          <w:b w:val="0"/>
          <w:lang w:val="pl-PL"/>
        </w:rPr>
        <w:t>z</w:t>
      </w:r>
      <w:r>
        <w:rPr>
          <w:rFonts w:hint="default" w:ascii="Times New Roman" w:hAnsi="Times New Roman"/>
          <w:b w:val="0"/>
          <w:lang w:val="pl-PL"/>
        </w:rPr>
        <w:t xml:space="preserve"> o.o w Mrągowie.</w:t>
      </w:r>
    </w:p>
    <w:p>
      <w:pPr>
        <w:pStyle w:val="8"/>
        <w:bidi w:val="0"/>
        <w:rPr>
          <w:rFonts w:hint="default"/>
        </w:rPr>
      </w:pPr>
      <w:bookmarkStart w:id="0" w:name="_GoBack"/>
      <w:r>
        <w:rPr>
          <w:rFonts w:hint="default"/>
        </w:rPr>
        <w:t>Wykonanie dokumentacji projektowo – kosztorysowej dla zadania: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MODERNIZACJA STACJI UZDATNIANIA WODY DLA MIASTA MRĄGOWO – ETAP III.</w:t>
      </w:r>
    </w:p>
    <w:bookmarkEnd w:id="0"/>
    <w:p>
      <w:pPr>
        <w:pStyle w:val="4"/>
        <w:spacing w:line="360" w:lineRule="auto"/>
        <w:jc w:val="both"/>
        <w:rPr>
          <w:bCs/>
          <w:color w:val="FF0000"/>
        </w:rPr>
      </w:pPr>
      <w:r>
        <w:rPr>
          <w:bCs/>
        </w:rPr>
        <w:t xml:space="preserve">oświadczam/y </w:t>
      </w:r>
      <w:r>
        <w:t>że:</w:t>
      </w:r>
    </w:p>
    <w:p>
      <w:pPr>
        <w:pStyle w:val="6"/>
        <w:numPr>
          <w:ilvl w:val="0"/>
          <w:numId w:val="1"/>
        </w:numPr>
        <w:suppressAutoHyphens/>
        <w:spacing w:line="360" w:lineRule="auto"/>
        <w:ind w:left="0"/>
        <w:jc w:val="both"/>
        <w:rPr>
          <w:b w:val="0"/>
          <w:i w:val="0"/>
        </w:rPr>
      </w:pPr>
      <w:r>
        <w:rPr>
          <w:b w:val="0"/>
          <w:i w:val="0"/>
        </w:rPr>
        <w:t xml:space="preserve">Posiadamy uprawnienia niezbędne do wykonania zamówienia </w:t>
      </w:r>
    </w:p>
    <w:p>
      <w:pPr>
        <w:pStyle w:val="6"/>
        <w:numPr>
          <w:ilvl w:val="0"/>
          <w:numId w:val="1"/>
        </w:numPr>
        <w:suppressAutoHyphens/>
        <w:spacing w:line="360" w:lineRule="auto"/>
        <w:ind w:left="0"/>
        <w:jc w:val="both"/>
        <w:rPr>
          <w:b w:val="0"/>
          <w:i w:val="0"/>
        </w:rPr>
      </w:pPr>
      <w:r>
        <w:rPr>
          <w:b w:val="0"/>
          <w:i w:val="0"/>
        </w:rPr>
        <w:t>Dysponujemy niezbędną wiedzą i doświadczeniem, a także potencjałem technicznym, oraz pracownikami zdolnymi do wykonania zamówienia.</w:t>
      </w:r>
    </w:p>
    <w:p>
      <w:pPr>
        <w:pStyle w:val="6"/>
        <w:numPr>
          <w:ilvl w:val="0"/>
          <w:numId w:val="1"/>
        </w:numPr>
        <w:suppressAutoHyphens/>
        <w:spacing w:line="360" w:lineRule="auto"/>
        <w:ind w:left="0"/>
        <w:jc w:val="both"/>
        <w:rPr>
          <w:b w:val="0"/>
          <w:i w:val="0"/>
        </w:rPr>
      </w:pPr>
      <w:r>
        <w:rPr>
          <w:b w:val="0"/>
          <w:i w:val="0"/>
        </w:rPr>
        <w:t>Znajdujemy się w sytuacji ekonomicznej i finansowej zapewniającej wykonanie wyżej wymienionego zamówienia.</w:t>
      </w:r>
    </w:p>
    <w:p>
      <w:pPr>
        <w:pStyle w:val="6"/>
        <w:numPr>
          <w:ilvl w:val="0"/>
          <w:numId w:val="1"/>
        </w:numPr>
        <w:suppressAutoHyphens/>
        <w:spacing w:line="360" w:lineRule="auto"/>
        <w:ind w:left="0"/>
        <w:jc w:val="both"/>
        <w:rPr>
          <w:b w:val="0"/>
          <w:i w:val="0"/>
        </w:rPr>
      </w:pPr>
      <w:r>
        <w:rPr>
          <w:b w:val="0"/>
          <w:i w:val="0"/>
        </w:rPr>
        <w:t>Nie podlegamy wykluczeniu z postępowaniu o udzieleniu zamówienia</w:t>
      </w:r>
    </w:p>
    <w:p>
      <w:pPr>
        <w:pStyle w:val="6"/>
        <w:numPr>
          <w:ilvl w:val="0"/>
          <w:numId w:val="1"/>
        </w:numPr>
        <w:suppressAutoHyphens/>
        <w:spacing w:line="360" w:lineRule="auto"/>
        <w:ind w:left="0"/>
        <w:jc w:val="both"/>
        <w:rPr>
          <w:b w:val="0"/>
          <w:i w:val="0"/>
        </w:rPr>
      </w:pPr>
      <w:r>
        <w:rPr>
          <w:b w:val="0"/>
          <w:i w:val="0"/>
        </w:rPr>
        <w:t>Dostarczyliśmy prawdziwe informacje istotne do prowadzonego postępowania</w:t>
      </w:r>
    </w:p>
    <w:p>
      <w:pPr>
        <w:pStyle w:val="6"/>
        <w:numPr>
          <w:ilvl w:val="0"/>
          <w:numId w:val="1"/>
        </w:numPr>
        <w:suppressAutoHyphens/>
        <w:spacing w:line="360" w:lineRule="auto"/>
        <w:ind w:left="0"/>
        <w:jc w:val="both"/>
        <w:rPr>
          <w:b w:val="0"/>
          <w:i w:val="0"/>
        </w:rPr>
      </w:pPr>
      <w:r>
        <w:rPr>
          <w:b w:val="0"/>
          <w:i w:val="0"/>
        </w:rPr>
        <w:t>przedstawiamy ofertę zgodną z warunkami zamówienia</w:t>
      </w:r>
    </w:p>
    <w:p>
      <w:pPr>
        <w:pStyle w:val="6"/>
        <w:numPr>
          <w:ilvl w:val="0"/>
          <w:numId w:val="1"/>
        </w:numPr>
        <w:suppressAutoHyphens/>
        <w:spacing w:line="360" w:lineRule="auto"/>
        <w:ind w:left="0"/>
        <w:jc w:val="both"/>
        <w:rPr>
          <w:b w:val="0"/>
          <w:i w:val="0"/>
        </w:rPr>
      </w:pPr>
      <w:r>
        <w:rPr>
          <w:b w:val="0"/>
          <w:i w:val="0"/>
        </w:rPr>
        <w:t xml:space="preserve">Jesteśmy ubezpieczeni od odpowiedzialności cywilnej w zakresie prowadzonej działalności </w:t>
      </w:r>
    </w:p>
    <w:p>
      <w:pPr>
        <w:pStyle w:val="6"/>
        <w:numPr>
          <w:ilvl w:val="0"/>
          <w:numId w:val="1"/>
        </w:numPr>
        <w:suppressAutoHyphens/>
        <w:spacing w:line="360" w:lineRule="auto"/>
        <w:ind w:left="0"/>
        <w:jc w:val="both"/>
        <w:rPr>
          <w:b w:val="0"/>
          <w:i w:val="0"/>
        </w:rPr>
      </w:pPr>
      <w:r>
        <w:rPr>
          <w:b w:val="0"/>
          <w:i w:val="0"/>
        </w:rPr>
        <w:t xml:space="preserve">Nie zalegamy z wpłatami na podatki , opłaty oraz składki na ubezpieczenie społeczne i zdrowotne    </w:t>
      </w:r>
    </w:p>
    <w:p>
      <w:pPr>
        <w:pStyle w:val="6"/>
        <w:spacing w:line="360" w:lineRule="auto"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 </w:t>
      </w:r>
    </w:p>
    <w:p>
      <w:pPr>
        <w:pStyle w:val="4"/>
        <w:spacing w:line="360" w:lineRule="auto"/>
        <w:jc w:val="both"/>
      </w:pPr>
      <w:r>
        <w:rPr>
          <w:b/>
          <w:bCs/>
        </w:rPr>
        <w:t>Z postępowania o udzielenie zamówienia wyklucza się:</w:t>
      </w:r>
    </w:p>
    <w:p>
      <w:pPr>
        <w:pStyle w:val="4"/>
        <w:numPr>
          <w:ilvl w:val="0"/>
          <w:numId w:val="2"/>
        </w:numPr>
        <w:suppressAutoHyphens/>
        <w:spacing w:line="360" w:lineRule="auto"/>
        <w:ind w:left="0"/>
        <w:jc w:val="both"/>
      </w:pPr>
      <w:r>
        <w:t>wykonawców, którzy w ciągu ostatnich 3 lat przed wszczęciem postępowania wyrządzili szkodę nie wykonując zamówienia lub wykonując je nienależycie, a szkoda ta nie została  dobrowolnie naprawiona do dnia wszczęcia postępowania, chyba że niewykonanie lub nienależyte  wykonanie jest następstwem okoliczności, za które wykonawca nie ponosi odpowiedzialności;</w:t>
      </w:r>
    </w:p>
    <w:p>
      <w:pPr>
        <w:pStyle w:val="4"/>
        <w:numPr>
          <w:ilvl w:val="0"/>
          <w:numId w:val="2"/>
        </w:numPr>
        <w:suppressAutoHyphens/>
        <w:spacing w:line="360" w:lineRule="auto"/>
        <w:ind w:left="0"/>
        <w:jc w:val="both"/>
      </w:pPr>
      <w:r>
        <w:t>wykonawców, w stosunku do których otwarto likwidację lub których upadłość ogłoszono, z  wyjątkiem wykonawców, którzy po ogłoszeniu upadłości zawarli układ zatwierdzony prawomocnym postanowieniem sądu, jeżeli układ nie przewiduje   zaspokojenia wierzycieli poprzez likwidację majątku upadłego;</w:t>
      </w:r>
    </w:p>
    <w:p>
      <w:pPr>
        <w:pStyle w:val="4"/>
        <w:numPr>
          <w:ilvl w:val="0"/>
          <w:numId w:val="2"/>
        </w:numPr>
        <w:suppressAutoHyphens/>
        <w:spacing w:line="360" w:lineRule="auto"/>
        <w:ind w:left="0"/>
        <w:jc w:val="both"/>
      </w:pPr>
      <w: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>
      <w:pPr>
        <w:pStyle w:val="4"/>
        <w:numPr>
          <w:ilvl w:val="0"/>
          <w:numId w:val="2"/>
        </w:numPr>
        <w:suppressAutoHyphens/>
        <w:spacing w:line="360" w:lineRule="auto"/>
        <w:ind w:left="0"/>
        <w:jc w:val="both"/>
      </w:pPr>
      <w:r>
        <w:t>osoby fizyczne, które prawomocnie skazano za przestępstwo popełnione w związku z          postępowaniem o udzielenie zamówienia, przestępstwo przeciwko prawom osób wykonujących pracę zarobkową, przestępstwo przekupstwa, przestępstwo przeciwko obrotowi gospodarczemu lub inne przestępstwo popełnione w celu osiągnięcia  korzyści majątkowych, a także za przestępstwo skarbowe lub przestępstwo udziału w zorganizowanej grupie albo związku mających na celu popełnienie przestępstwa lub   przestępstwa skarbowego;</w:t>
      </w:r>
    </w:p>
    <w:p>
      <w:pPr>
        <w:pStyle w:val="4"/>
        <w:numPr>
          <w:ilvl w:val="0"/>
          <w:numId w:val="2"/>
        </w:numPr>
        <w:suppressAutoHyphens/>
        <w:spacing w:line="360" w:lineRule="auto"/>
        <w:ind w:left="0"/>
        <w:jc w:val="both"/>
      </w:pPr>
      <w:r>
        <w:t>spółki  jawne, których wspólnika prawomocnie skazano za przestępstwo popełnione w              związku z postępowaniem o udzielenie zamówienia, przestępstwo przeciwko prawom  osób wykonujących pracę zarobkową, przestępstwo przekupstwa, przestępstwo  przeciwko obrotowi gospodarczemu lub inne przestępstwo popełnione w celu  osiągnięcia korzyści majątkowych, a także za przestępstwo skarbowe lub przestępstwo   udziału w zorganizowanej grupie albo związku mających na celu popełnienie  przestępstwa lub przestępstwa skarbowego;</w:t>
      </w:r>
    </w:p>
    <w:p>
      <w:pPr>
        <w:pStyle w:val="4"/>
        <w:numPr>
          <w:ilvl w:val="0"/>
          <w:numId w:val="2"/>
        </w:numPr>
        <w:suppressAutoHyphens/>
        <w:spacing w:line="360" w:lineRule="auto"/>
        <w:ind w:left="0"/>
        <w:jc w:val="both"/>
      </w:pPr>
      <w:r>
        <w:t>spółki partnerskie, których partnera lub członka zarządu prawomocnie skazano za            przestępstwo popełnione w związku z postępowaniem o udzielenie zamówienia, przestępstwo przeciwko prawom osób wykonujących pracę zarobkową, przestępstwo  przekupstwa, przestępstwo przeciwko obrotowi gospodarczemu lub inne przestępstwo  popełnione w celu osiągnięcia korzyści majątkowych, a także za przestępstwo skarbowe lub przestępstwo udziału w zorganizowanej grupie albo związku mających   na celu   popełnienie przestępstwa lub przestępstwa skarbowego;</w:t>
      </w:r>
    </w:p>
    <w:p>
      <w:pPr>
        <w:pStyle w:val="4"/>
        <w:numPr>
          <w:ilvl w:val="0"/>
          <w:numId w:val="2"/>
        </w:numPr>
        <w:suppressAutoHyphens/>
        <w:spacing w:line="360" w:lineRule="auto"/>
        <w:ind w:left="0"/>
        <w:jc w:val="both"/>
      </w:pPr>
      <w: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>
      <w:pPr>
        <w:pStyle w:val="4"/>
        <w:numPr>
          <w:ilvl w:val="0"/>
          <w:numId w:val="2"/>
        </w:numPr>
        <w:suppressAutoHyphens/>
        <w:spacing w:line="360" w:lineRule="auto"/>
        <w:ind w:left="0"/>
        <w:jc w:val="both"/>
      </w:pPr>
      <w: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>
      <w:pPr>
        <w:pStyle w:val="4"/>
        <w:numPr>
          <w:ilvl w:val="0"/>
          <w:numId w:val="2"/>
        </w:numPr>
        <w:suppressAutoHyphens/>
        <w:spacing w:line="360" w:lineRule="auto"/>
        <w:ind w:left="0"/>
        <w:jc w:val="both"/>
      </w:pPr>
      <w:r>
        <w:t>podmioty zbiorowe, wobec których sąd orzekł zakaz ubiegania się o zamówienia, na podstawie przepisów o odpowiedzialności podmiotów zbiorowych za czyny zabronione pod groźbą kary;</w:t>
      </w:r>
    </w:p>
    <w:p>
      <w:pPr>
        <w:pStyle w:val="4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4"/>
        <w:spacing w:line="360" w:lineRule="auto"/>
        <w:jc w:val="both"/>
        <w:rPr>
          <w:b/>
          <w:bCs/>
        </w:rPr>
      </w:pPr>
      <w:r>
        <w:rPr>
          <w:b/>
          <w:bCs/>
        </w:rPr>
        <w:t>Z postępowania o udzielenie zamówienia wyklucza się również wykonawców, którzy:</w:t>
      </w:r>
    </w:p>
    <w:p>
      <w:pPr>
        <w:pStyle w:val="4"/>
        <w:numPr>
          <w:ilvl w:val="0"/>
          <w:numId w:val="3"/>
        </w:numPr>
        <w:suppressAutoHyphens/>
        <w:spacing w:line="360" w:lineRule="auto"/>
        <w:ind w:left="0"/>
        <w:jc w:val="both"/>
      </w:pPr>
      <w: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</w:t>
      </w:r>
    </w:p>
    <w:p>
      <w:pPr>
        <w:pStyle w:val="4"/>
        <w:numPr>
          <w:ilvl w:val="0"/>
          <w:numId w:val="3"/>
        </w:numPr>
        <w:suppressAutoHyphens/>
        <w:spacing w:line="360" w:lineRule="auto"/>
        <w:ind w:left="0"/>
        <w:jc w:val="both"/>
      </w:pPr>
      <w:r>
        <w:t>złożyli nieprawdziwe informacje mające wpływ na wynik prowadzonego postępowania;</w:t>
      </w:r>
    </w:p>
    <w:p>
      <w:pPr>
        <w:pStyle w:val="4"/>
        <w:numPr>
          <w:ilvl w:val="0"/>
          <w:numId w:val="3"/>
        </w:numPr>
        <w:suppressAutoHyphens/>
        <w:spacing w:line="360" w:lineRule="auto"/>
        <w:ind w:left="0"/>
        <w:jc w:val="both"/>
      </w:pPr>
      <w:r>
        <w:t xml:space="preserve">nie złożyli oświadczenia o spełnianiu warunków udziału w postępowaniu lub dokumentów potwierdzających spełnianie tych warunków lub złożone dokumenty zawierają błędy </w:t>
      </w:r>
    </w:p>
    <w:p>
      <w:pPr>
        <w:pStyle w:val="4"/>
        <w:suppressAutoHyphens/>
        <w:spacing w:line="360" w:lineRule="auto"/>
        <w:jc w:val="both"/>
      </w:pPr>
    </w:p>
    <w:p>
      <w:pPr>
        <w:pStyle w:val="4"/>
        <w:suppressAutoHyphens/>
        <w:spacing w:line="360" w:lineRule="auto"/>
        <w:jc w:val="both"/>
      </w:pPr>
      <w:r>
        <w:rPr>
          <w:b/>
        </w:rPr>
        <w:t>Oświadczam, że nie podlegam wykluczeniu</w:t>
      </w:r>
      <w: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>
      <w:pPr>
        <w:pStyle w:val="8"/>
        <w:rPr>
          <w:b/>
          <w:bCs/>
        </w:rPr>
      </w:pPr>
      <w:r>
        <w:rPr>
          <w:b/>
          <w:bCs/>
        </w:rPr>
        <w:t>OŚWIADCZENIE DOTYCZĄCE PODMIOTU, NA KTÓREGO ZASOBY POWOŁUJE SIĘ WYKONAWCA:</w:t>
      </w:r>
    </w:p>
    <w:p>
      <w:pPr>
        <w:pStyle w:val="4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>
      <w:pPr>
        <w:pStyle w:val="4"/>
        <w:spacing w:line="360" w:lineRule="auto"/>
        <w:jc w:val="both"/>
      </w:pPr>
      <w:r>
        <w:t>Oświadczam, że w stosunku do następującego/ych podmiotu/tów, na którego/ych zasoby powołuję się w niniejszym postępowaniu, tj.: ……………………………………………………………………………..</w:t>
      </w:r>
    </w:p>
    <w:p>
      <w:pPr>
        <w:pStyle w:val="4"/>
        <w:spacing w:line="360" w:lineRule="auto"/>
        <w:jc w:val="both"/>
      </w:pPr>
      <w:r>
        <w:t>………………………………………………………………………………………………………………………………nie zachodzą podstawy wykluczenia z postępowania o udzielenie zamówienia.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pStyle w:val="4"/>
        <w:spacing w:line="360" w:lineRule="auto"/>
        <w:jc w:val="both"/>
      </w:pPr>
      <w:r>
        <w:rPr>
          <w:i/>
        </w:rPr>
        <w:t>(podać pełną nazwę/firmę, adres, a także w zależności od podmiotu: NIP/PESEL, KRS/CEiDG)</w:t>
      </w:r>
      <w:r>
        <w:t xml:space="preserve"> </w:t>
      </w:r>
    </w:p>
    <w:p>
      <w:pPr>
        <w:pStyle w:val="8"/>
        <w:rPr>
          <w:b/>
          <w:bCs/>
        </w:rPr>
      </w:pPr>
      <w:r>
        <w:rPr>
          <w:b/>
          <w:bCs/>
        </w:rPr>
        <w:t>OŚWIADCZENIE DOTYCZĄCE PODANYCH INFORMACJI:</w:t>
      </w:r>
    </w:p>
    <w:p>
      <w:pPr>
        <w:pStyle w:val="4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>
      <w:pPr>
        <w:pStyle w:val="4"/>
        <w:spacing w:line="360" w:lineRule="auto"/>
        <w:jc w:val="both"/>
      </w:pPr>
      <w:r>
        <w:t xml:space="preserve">Oświadczam, że wszystkie informacje podane w powyższych oświadczeniach są aktualne </w:t>
      </w:r>
      <w:r>
        <w:br w:type="textWrapping"/>
      </w:r>
      <w:r>
        <w:t>i zgodne z prawdą oraz zostały przedstawione z pełną świadomością konsekwencji wprowadzenia zamawiającego w błąd przy przedstawianiu informacji.</w:t>
      </w:r>
    </w:p>
    <w:p>
      <w:pPr>
        <w:pStyle w:val="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>OŚWIADCZENIE O DOKONANIU WIZJI LOKALNEJ</w:t>
      </w:r>
    </w:p>
    <w:p>
      <w:pPr>
        <w:pStyle w:val="4"/>
        <w:spacing w:line="360" w:lineRule="auto"/>
        <w:jc w:val="both"/>
        <w:rPr>
          <w:bCs/>
        </w:rPr>
      </w:pPr>
      <w:r>
        <w:rPr>
          <w:bCs/>
        </w:rPr>
        <w:t>oświadczam/y że , w dniu ……………………. 2023 r. dokonaliśmy wizji lokalnej i inwentaryzacji</w:t>
      </w:r>
    </w:p>
    <w:p>
      <w:pPr>
        <w:pStyle w:val="4"/>
        <w:spacing w:line="360" w:lineRule="auto"/>
        <w:jc w:val="both"/>
        <w:rPr>
          <w:bCs/>
        </w:rPr>
      </w:pPr>
      <w:r>
        <w:rPr>
          <w:bCs/>
        </w:rPr>
        <w:t>istniejących obiektów  , gdzie zapoznaliśmy się z warunkami oraz zakresem prac ujętych w postępowaniu</w:t>
      </w:r>
    </w:p>
    <w:p>
      <w:pPr>
        <w:pStyle w:val="4"/>
        <w:spacing w:line="360" w:lineRule="auto"/>
        <w:jc w:val="both"/>
      </w:pPr>
      <w:r>
        <w:t xml:space="preserve">                                           </w:t>
      </w:r>
      <w:r>
        <w:tab/>
      </w:r>
      <w:r>
        <w:t xml:space="preserve">                                    </w:t>
      </w:r>
      <w:r>
        <w:rPr>
          <w:rFonts w:hint="default"/>
          <w:lang w:val="pl-PL"/>
        </w:rPr>
        <w:t xml:space="preserve">                               </w:t>
      </w:r>
      <w:r>
        <w:t>………………………………………………</w:t>
      </w:r>
    </w:p>
    <w:p>
      <w:pPr>
        <w:pStyle w:val="4"/>
        <w:spacing w:line="360" w:lineRule="auto"/>
        <w:jc w:val="right"/>
        <w:rPr>
          <w:i/>
        </w:rPr>
      </w:pPr>
      <w:r>
        <w:rPr>
          <w:i/>
        </w:rPr>
        <w:t xml:space="preserve">                                                                     (Pie</w:t>
      </w:r>
      <w:r>
        <w:rPr>
          <w:rFonts w:hint="default"/>
          <w:i/>
          <w:lang w:val="pl-PL"/>
        </w:rPr>
        <w:t>c</w:t>
      </w:r>
      <w:r>
        <w:rPr>
          <w:i/>
        </w:rPr>
        <w:t>zęć i  podpis  Wykonawcy)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pStyle w:val="4"/>
        <w:spacing w:line="360" w:lineRule="auto"/>
        <w:jc w:val="both"/>
      </w:pPr>
      <w: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66BB7"/>
    <w:multiLevelType w:val="multilevel"/>
    <w:tmpl w:val="00166BB7"/>
    <w:lvl w:ilvl="0" w:tentative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nothing"/>
      <w:lvlText w:val="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suff w:val="nothing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suff w:val="nothing"/>
      <w:lvlText w:val="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suff w:val="nothing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suff w:val="nothing"/>
      <w:lvlText w:val="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07D65743"/>
    <w:multiLevelType w:val="multilevel"/>
    <w:tmpl w:val="07D65743"/>
    <w:lvl w:ilvl="0" w:tentative="0">
      <w:start w:val="1"/>
      <w:numFmt w:val="decimal"/>
      <w:lvlText w:val="%1."/>
      <w:lvlJc w:val="righ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18076B4D"/>
    <w:multiLevelType w:val="multilevel"/>
    <w:tmpl w:val="18076B4D"/>
    <w:lvl w:ilvl="0" w:tentative="0">
      <w:start w:val="1"/>
      <w:numFmt w:val="decimal"/>
      <w:lvlText w:val="%1."/>
      <w:lvlJc w:val="righ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B0"/>
    <w:rsid w:val="0024317F"/>
    <w:rsid w:val="0025249D"/>
    <w:rsid w:val="002F0FB0"/>
    <w:rsid w:val="0426446E"/>
    <w:rsid w:val="44333A2F"/>
    <w:rsid w:val="6D1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4">
    <w:name w:val="Normal1"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paragraph" w:customStyle="1" w:styleId="5">
    <w:name w:val="Heading 11"/>
    <w:basedOn w:val="1"/>
    <w:next w:val="4"/>
    <w:qFormat/>
    <w:uiPriority w:val="0"/>
    <w:pPr>
      <w:spacing w:before="100" w:beforeAutospacing="1" w:after="100" w:afterAutospacing="1" w:line="240" w:lineRule="auto"/>
      <w:outlineLvl w:val="0"/>
    </w:pPr>
    <w:rPr>
      <w:rFonts w:ascii="Arial" w:hAnsi="Arial" w:eastAsia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paragraph" w:customStyle="1" w:styleId="6">
    <w:name w:val="Body Text1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kern w:val="0"/>
      <w:sz w:val="24"/>
      <w:szCs w:val="24"/>
      <w:lang w:eastAsia="pl-PL"/>
      <w14:ligatures w14:val="none"/>
    </w:rPr>
  </w:style>
  <w:style w:type="paragraph" w:customStyle="1" w:styleId="7">
    <w:name w:val="Title1"/>
    <w:basedOn w:val="1"/>
    <w:next w:val="1"/>
    <w:qFormat/>
    <w:uiPriority w:val="0"/>
    <w:pPr>
      <w:suppressAutoHyphens/>
      <w:spacing w:before="100" w:beforeAutospacing="1" w:after="100" w:afterAutospacing="1" w:line="240" w:lineRule="auto"/>
      <w:jc w:val="center"/>
    </w:pPr>
    <w:rPr>
      <w:rFonts w:ascii="Arial" w:hAnsi="Arial" w:eastAsia="Times New Roman" w:cs="Times New Roman"/>
      <w:b/>
      <w:kern w:val="0"/>
      <w:sz w:val="24"/>
      <w:szCs w:val="24"/>
      <w:lang w:eastAsia="pl-PL"/>
      <w14:ligatures w14:val="none"/>
    </w:rPr>
  </w:style>
  <w:style w:type="paragraph" w:styleId="8">
    <w:name w:val="Intense Quote"/>
    <w:basedOn w:val="1"/>
    <w:next w:val="1"/>
    <w:link w:val="9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">
    <w:name w:val="Cytat intensywny Znak"/>
    <w:basedOn w:val="2"/>
    <w:link w:val="8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1060</Words>
  <Characters>6364</Characters>
  <Lines>53</Lines>
  <Paragraphs>14</Paragraphs>
  <TotalTime>13</TotalTime>
  <ScaleCrop>false</ScaleCrop>
  <LinksUpToDate>false</LinksUpToDate>
  <CharactersWithSpaces>7410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2023-09-05T10:07:00Z</dcterms:created>
  <dc:creator>Monika Ziarkowska (103056)</dc:creator>
  <cp:lastModifiedBy>Monika Ziarkowska</cp:lastModifiedBy>
  <cp:lastPrinted>2023-09-06T09:21:44Z</cp:lastPrinted>
  <dcterms:modified xsi:type="dcterms:W3CDTF">2023-09-06T09:21:49Z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6A612E8531884342A8E22D134D5E2103_13</vt:lpwstr>
  </property>
</Properties>
</file>