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E120D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proofErr w:type="spellStart"/>
      <w:r w:rsidRPr="00FD7F36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</w:p>
    <w:p w:rsidR="00D23997" w:rsidRPr="00D23997" w:rsidRDefault="00D23997" w:rsidP="00A806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D2399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A80612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OŚWIADCZENIE WYKONAWCY, O PRZYNALEŻNOŚCI LUB BRAKU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PRZYNALEŻNOŚCI</w:t>
      </w:r>
      <w:r w:rsidR="00A80612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DO TEJ SAMEJ GRUPY KAPITAŁOWEJ, O KTÓREJ MOWA</w:t>
      </w:r>
    </w:p>
    <w:p w:rsidR="00D23997" w:rsidRPr="00D23997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W ART. 108 UST. 1 PKT. 5) USTAWY PZP.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 xml:space="preserve">dotyczy przetargu na </w:t>
      </w:r>
      <w:r w:rsidR="00A80612">
        <w:rPr>
          <w:rFonts w:ascii="Times New Roman" w:hAnsi="Times New Roman" w:cs="Times New Roman"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sz w:val="24"/>
          <w:szCs w:val="20"/>
        </w:rPr>
        <w:t xml:space="preserve"> pn.:</w:t>
      </w:r>
    </w:p>
    <w:p w:rsidR="00E120D2" w:rsidRPr="00B75898" w:rsidRDefault="00E120D2" w:rsidP="00E120D2">
      <w:pPr>
        <w:keepNext/>
        <w:tabs>
          <w:tab w:val="left" w:pos="115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hAnsi="Times New Roman" w:cs="Times New Roman"/>
          <w:b/>
          <w:sz w:val="24"/>
          <w:szCs w:val="24"/>
        </w:rPr>
        <w:t>WYKONANIE PRZEBUDOWY BUDYNKU ADMINISTRACYJNEGO NR 10  WOJSKOWEGO INSTYTUTU TECHNIKI INŻYNIERYJNEJ IM. PROFESORA JÓZEFA KOSACKIEGO W ZAKRESIE ZABEZPIECZENIA PRZECIWPOŻAROWEGO – CZĘŚĆ OGÓLNOBUDOWLANA</w:t>
      </w:r>
      <w:r w:rsidRPr="00B758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E120D2" w:rsidRPr="00B75898" w:rsidRDefault="00E120D2" w:rsidP="00E120D2">
      <w:pPr>
        <w:keepNext/>
        <w:tabs>
          <w:tab w:val="left" w:pos="1150"/>
        </w:tabs>
        <w:suppressAutoHyphens/>
        <w:spacing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eastAsia="Arial" w:hAnsi="Times New Roman" w:cs="Times New Roman"/>
          <w:b/>
          <w:sz w:val="24"/>
          <w:szCs w:val="24"/>
        </w:rPr>
        <w:t>Sprawa nr 02/WITI/23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Niniejszym oświadczam/-y, iż: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**Nie 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żadnej grupy kapitałowej, o której mowa w art. 108 ust. 1 pkt. 5) ustawy 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75898">
        <w:rPr>
          <w:rFonts w:ascii="Times New Roman" w:hAnsi="Times New Roman" w:cs="Times New Roman"/>
          <w:sz w:val="24"/>
          <w:szCs w:val="24"/>
        </w:rPr>
        <w:t>2021</w:t>
      </w:r>
      <w:r w:rsidRPr="00A806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5898">
        <w:rPr>
          <w:rFonts w:ascii="Times New Roman" w:hAnsi="Times New Roman" w:cs="Times New Roman"/>
          <w:sz w:val="24"/>
          <w:szCs w:val="24"/>
        </w:rPr>
        <w:t>275</w:t>
      </w:r>
      <w:r w:rsidRPr="00A80612">
        <w:rPr>
          <w:rFonts w:ascii="Times New Roman" w:hAnsi="Times New Roman" w:cs="Times New Roman"/>
          <w:sz w:val="24"/>
          <w:szCs w:val="24"/>
        </w:rPr>
        <w:t>),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grupy kapitałowej i </w:t>
      </w:r>
      <w:r w:rsidRPr="00A80612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podmiotów, razem, z którymi należymy do tej samej grupy kapitałowej, którzy złożyli odrębne oferty, oferty częściowe w toczącym się postępowani</w:t>
      </w:r>
      <w:r w:rsidRPr="00A80612">
        <w:rPr>
          <w:rFonts w:ascii="Times New Roman" w:hAnsi="Times New Roman" w:cs="Times New Roman"/>
          <w:sz w:val="24"/>
          <w:szCs w:val="24"/>
        </w:rPr>
        <w:t>u</w:t>
      </w:r>
      <w:r w:rsidRPr="00A80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12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75898">
        <w:rPr>
          <w:rFonts w:ascii="Times New Roman" w:hAnsi="Times New Roman" w:cs="Times New Roman"/>
          <w:sz w:val="24"/>
          <w:szCs w:val="24"/>
        </w:rPr>
        <w:t>2021</w:t>
      </w:r>
      <w:r w:rsidR="00B75898" w:rsidRPr="00A806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5898">
        <w:rPr>
          <w:rFonts w:ascii="Times New Roman" w:hAnsi="Times New Roman" w:cs="Times New Roman"/>
          <w:sz w:val="24"/>
          <w:szCs w:val="24"/>
        </w:rPr>
        <w:t>275</w:t>
      </w:r>
      <w:r w:rsidRPr="00A80612">
        <w:rPr>
          <w:rFonts w:ascii="Times New Roman" w:hAnsi="Times New Roman" w:cs="Times New Roman"/>
          <w:sz w:val="24"/>
          <w:szCs w:val="24"/>
        </w:rPr>
        <w:t>).</w:t>
      </w:r>
    </w:p>
    <w:p w:rsidR="00D23997" w:rsidRPr="00D23997" w:rsidRDefault="00D23997" w:rsidP="00D23997">
      <w:pPr>
        <w:tabs>
          <w:tab w:val="left" w:pos="4032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71"/>
        <w:gridCol w:w="5911"/>
      </w:tblGrid>
      <w:tr w:rsidR="00D23997" w:rsidRPr="00D23997" w:rsidTr="003732F8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Nazwa podmiotu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Adres podmiotu</w:t>
            </w:r>
          </w:p>
        </w:tc>
      </w:tr>
      <w:tr w:rsidR="00D23997" w:rsidRPr="00D23997" w:rsidTr="003732F8">
        <w:trPr>
          <w:trHeight w:val="5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ind w:left="540"/>
              <w:jc w:val="center"/>
              <w:rPr>
                <w:b/>
                <w:szCs w:val="20"/>
              </w:rPr>
            </w:pPr>
          </w:p>
        </w:tc>
      </w:tr>
      <w:tr w:rsidR="00D23997" w:rsidRPr="00D23997" w:rsidTr="003732F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</w:tbl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>Uwagi: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Cs w:val="18"/>
        </w:rPr>
      </w:pPr>
      <w:r w:rsidRPr="00D23997">
        <w:rPr>
          <w:rFonts w:ascii="Times New Roman" w:hAnsi="Times New Roman" w:cs="Times New Roman"/>
          <w:szCs w:val="18"/>
        </w:rPr>
        <w:t>*w przypadku oferty wspólnej oświadczenie musi zostać złożone przez każdego z Partnerów.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** niepotrzebne skreślić (brak skreślenia oznacza uznanie oświadczenia z pkt. 1))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>
      <w:pPr>
        <w:rPr>
          <w:rFonts w:ascii="Times New Roman" w:hAnsi="Times New Roman" w:cs="Times New Roman"/>
          <w:sz w:val="24"/>
          <w:szCs w:val="24"/>
        </w:rPr>
      </w:pPr>
    </w:p>
    <w:p w:rsidR="00D23997" w:rsidRDefault="00D23997">
      <w:pPr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 w:rsidR="00A80612">
        <w:rPr>
          <w:rFonts w:ascii="Times New Roman" w:hAnsi="Times New Roman" w:cs="Times New Roman"/>
          <w:szCs w:val="20"/>
          <w:u w:val="single"/>
        </w:rPr>
        <w:t>7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swz</w:t>
      </w:r>
    </w:p>
    <w:p w:rsidR="00D23997" w:rsidRDefault="00D23997" w:rsidP="00D23997">
      <w:pPr>
        <w:pStyle w:val="Akapitzlist"/>
        <w:spacing w:after="5" w:line="268" w:lineRule="auto"/>
        <w:ind w:left="142"/>
        <w:jc w:val="both"/>
      </w:pPr>
    </w:p>
    <w:p w:rsidR="00B75898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WYKONAWCY, </w:t>
      </w:r>
    </w:p>
    <w:p w:rsidR="00D23997" w:rsidRPr="00D23997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 xml:space="preserve">O </w:t>
      </w:r>
      <w:r w:rsidRPr="00D23997">
        <w:rPr>
          <w:rFonts w:ascii="Times New Roman" w:hAnsi="Times New Roman" w:cs="Times New Roman"/>
          <w:b/>
          <w:sz w:val="24"/>
          <w:szCs w:val="24"/>
        </w:rPr>
        <w:t>AKTUALNOŚCI INFORMACJI ZAWARTYCH W OŚWIADCZENIU, O KTÓRYM MOWA W ART. 125 UST. 1 USTAWY PZP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 xml:space="preserve">DOTYCZY PRZETARGU NA </w:t>
      </w:r>
      <w:r w:rsidR="00A80612">
        <w:rPr>
          <w:rFonts w:ascii="Times New Roman" w:hAnsi="Times New Roman" w:cs="Times New Roman"/>
          <w:b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PN.: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75898" w:rsidRPr="00B75898" w:rsidRDefault="00B75898" w:rsidP="00B75898">
      <w:pPr>
        <w:keepNext/>
        <w:tabs>
          <w:tab w:val="left" w:pos="115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hAnsi="Times New Roman" w:cs="Times New Roman"/>
          <w:b/>
          <w:sz w:val="24"/>
          <w:szCs w:val="24"/>
        </w:rPr>
        <w:t>WYKONANIE PRZEBUDOWY BUDYNKU ADMINISTRACYJNEGO NR 10  WOJSKOWEGO INSTYTUTU TECHNIKI INŻYNIERYJNEJ IM. PROFESORA JÓZEFA KOSACKIEGO W ZAKRESIE ZABEZPIECZENIA PRZECIWPOŻAROWEGO – CZĘŚĆ OGÓLNOBUDOWLANA</w:t>
      </w:r>
      <w:r w:rsidRPr="00B758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B75898" w:rsidRPr="00B75898" w:rsidRDefault="00B75898" w:rsidP="00B75898">
      <w:pPr>
        <w:keepNext/>
        <w:tabs>
          <w:tab w:val="left" w:pos="1150"/>
        </w:tabs>
        <w:suppressAutoHyphens/>
        <w:spacing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eastAsia="Arial" w:hAnsi="Times New Roman" w:cs="Times New Roman"/>
          <w:b/>
          <w:sz w:val="24"/>
          <w:szCs w:val="24"/>
        </w:rPr>
        <w:t>Sprawa nr 02/WITI/23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D23997">
        <w:rPr>
          <w:rFonts w:ascii="Times New Roman" w:hAnsi="Times New Roman" w:cs="Times New Roman"/>
          <w:sz w:val="24"/>
          <w:szCs w:val="24"/>
        </w:rPr>
        <w:tab/>
      </w:r>
    </w:p>
    <w:p w:rsidR="00D23997" w:rsidRPr="00D23997" w:rsidRDefault="00D23997" w:rsidP="00D23997">
      <w:pPr>
        <w:pStyle w:val="Akapitzlist"/>
        <w:spacing w:after="5" w:line="268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997" w:rsidRPr="00D23997" w:rsidRDefault="00D23997" w:rsidP="00D23997">
      <w:pPr>
        <w:rPr>
          <w:rFonts w:ascii="Times New Roman" w:hAnsi="Times New Roman" w:cs="Times New Roman"/>
          <w:b/>
          <w:sz w:val="24"/>
          <w:szCs w:val="24"/>
        </w:rPr>
      </w:pPr>
    </w:p>
    <w:p w:rsidR="00D23997" w:rsidRPr="00D23997" w:rsidRDefault="00D23997" w:rsidP="00D239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Informacje i oświadczenia zawarte w oświadczeniu, o którym mowa w art. 125 ust. 1 ustawy, które zostało przez nas złożone wraz z ofertą do niniejszego postępowania są aktualne i nie uległy zmianie od dnia ich złożenia. </w:t>
      </w:r>
    </w:p>
    <w:p w:rsidR="00D23997" w:rsidRPr="00D23997" w:rsidRDefault="00D23997" w:rsidP="00D2399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 w:rsidP="00D23997">
      <w:pPr>
        <w:tabs>
          <w:tab w:val="left" w:pos="8440"/>
        </w:tabs>
        <w:spacing w:after="5" w:line="267" w:lineRule="auto"/>
        <w:ind w:left="142"/>
        <w:rPr>
          <w:b/>
        </w:rPr>
      </w:pPr>
      <w:r>
        <w:rPr>
          <w:b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 w:rsidR="00A80612">
        <w:rPr>
          <w:rFonts w:ascii="Times New Roman" w:hAnsi="Times New Roman" w:cs="Times New Roman"/>
          <w:szCs w:val="20"/>
          <w:u w:val="single"/>
        </w:rPr>
        <w:t>8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swz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ZOBOWIĄZANIE INNEGO PODMIOTU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DO ODDANIA DO DYSPOZYCJI NIEZBĘDNYCH ZASOBÓW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NA OKRES KORZYSTANIA Z NICH PRZY WYKONANIU ZAMÓWIENIA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w trybie art. 118 ust. 3 ustawy Prawo zamówień publicznych</w:t>
      </w:r>
    </w:p>
    <w:p w:rsidR="00A80612" w:rsidRPr="00D23997" w:rsidRDefault="00B75898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 xml:space="preserve">dotyczy przetargu na </w:t>
      </w:r>
      <w:r>
        <w:rPr>
          <w:rFonts w:ascii="Times New Roman" w:hAnsi="Times New Roman" w:cs="Times New Roman"/>
          <w:b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pn</w:t>
      </w:r>
      <w:r w:rsidR="00A80612" w:rsidRPr="00D23997">
        <w:rPr>
          <w:rFonts w:ascii="Times New Roman" w:hAnsi="Times New Roman" w:cs="Times New Roman"/>
          <w:b/>
          <w:sz w:val="24"/>
          <w:szCs w:val="20"/>
        </w:rPr>
        <w:t>.:</w:t>
      </w:r>
    </w:p>
    <w:p w:rsidR="00A80612" w:rsidRPr="00D23997" w:rsidRDefault="00A80612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75898" w:rsidRPr="00B75898" w:rsidRDefault="00B75898" w:rsidP="00B75898">
      <w:pPr>
        <w:keepNext/>
        <w:tabs>
          <w:tab w:val="left" w:pos="115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hAnsi="Times New Roman" w:cs="Times New Roman"/>
          <w:b/>
          <w:sz w:val="24"/>
          <w:szCs w:val="24"/>
        </w:rPr>
        <w:t>WYKONANIE PRZEBUDOWY BUDYNKU ADMINISTRACYJNEGO NR 10  WOJSKOWEGO INSTYTUTU TECHNIKI INŻYNIERYJNEJ IM. PROFESORA JÓZEFA KOSACKIEGO W ZAKRESIE ZABEZPIECZENIA PRZECIWPOŻAROWEGO – CZĘŚĆ OGÓLNOBUDOWLANA</w:t>
      </w:r>
      <w:r w:rsidRPr="00B758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B75898" w:rsidRPr="00B75898" w:rsidRDefault="00B75898" w:rsidP="00B75898">
      <w:pPr>
        <w:keepNext/>
        <w:tabs>
          <w:tab w:val="left" w:pos="1150"/>
        </w:tabs>
        <w:suppressAutoHyphens/>
        <w:spacing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eastAsia="Arial" w:hAnsi="Times New Roman" w:cs="Times New Roman"/>
          <w:b/>
          <w:sz w:val="24"/>
          <w:szCs w:val="24"/>
        </w:rPr>
        <w:t>Sprawa nr 02/WITI/23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Ja/My niżej podpisany(ni)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………………….………………………………………………...……………………………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(imię i nazwisko składającego oświadczenie)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będąc upoważnionym(/mi) do reprezentowania: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podmiotu oddającego do dyspozycji zasoby)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O ś w i a d c z a m (y)</w:t>
      </w:r>
      <w:r w:rsidR="0024044A"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że wyżej wymieniony podmiot, stosownie do art. 118 ust. 4 ustawy z dnia 11 września 2019 r.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Prawo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zamówień publicznych (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t.j</w:t>
      </w:r>
      <w:proofErr w:type="spellEnd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Dz. U. z 20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E120D2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r., poz.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="00E120D2">
        <w:rPr>
          <w:rFonts w:ascii="Times New Roman" w:eastAsia="TimesNewRomanPSMT" w:hAnsi="Times New Roman" w:cs="Times New Roman"/>
          <w:color w:val="000000"/>
          <w:sz w:val="24"/>
          <w:szCs w:val="24"/>
        </w:rPr>
        <w:t>710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ze zm.) gwarantuje wykonawcy rzeczywisty dostęp do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nw. zasobów i odda wykonawcy: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</w:t>
      </w:r>
      <w:bookmarkStart w:id="0" w:name="_GoBack"/>
      <w:bookmarkEnd w:id="0"/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Wykonawcy składającego ofertę)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 dyspozycji niezbędne zasoby, o których mowa w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rozdziale IV część B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4a)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>*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23997" w:rsidRPr="00DC796B">
        <w:rPr>
          <w:rFonts w:ascii="Times New Roman" w:eastAsia="TimesNewRomanPSMT" w:hAnsi="Times New Roman" w:cs="Times New Roman"/>
          <w:strike/>
          <w:color w:val="000000"/>
          <w:sz w:val="24"/>
          <w:szCs w:val="24"/>
        </w:rPr>
        <w:t>punkcie 4b)</w:t>
      </w:r>
      <w:r w:rsidRPr="00DC796B">
        <w:rPr>
          <w:rFonts w:ascii="Times New Roman" w:eastAsia="TimesNewRomanPSMT" w:hAnsi="Times New Roman" w:cs="Times New Roman"/>
          <w:strike/>
          <w:color w:val="000000"/>
          <w:sz w:val="24"/>
          <w:szCs w:val="24"/>
        </w:rPr>
        <w:t>.</w:t>
      </w:r>
      <w:r w:rsidRPr="00DC796B">
        <w:rPr>
          <w:rFonts w:ascii="Times New Roman" w:eastAsia="TimesNewRomanPS-ItalicMT" w:hAnsi="Times New Roman" w:cs="Times New Roman"/>
          <w:b/>
          <w:bCs/>
          <w:strike/>
          <w:color w:val="FF0000"/>
          <w:sz w:val="24"/>
          <w:szCs w:val="24"/>
        </w:rPr>
        <w:t>*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SWZ tj.: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1) zakres dostępnych Wykonawcy zasobów podmiotu udostępniającego zasoby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2) sposób i okres udostępniania Wykonawcy i wykorzystania przez niego zasobów podmiotu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udostępniającego te zasoby przy wykonywaniu zamówienia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3) czy i w jakim zakresie podmiot udostępniający zasoby, na zdolnościach którego Wykonawca polega w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odniesieniu do warunków udziału w postępowaniu dotyczących wykształcenia, kwalifikacji zawodowych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lub doświadczenia, zrealizuje roboty budowlane lub usługi, których wskazane zdolności dotyczą: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…………………………….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TAK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NIE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>*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  <w:t>niepotrzebne skreślić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UWAGA: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 przypadku korzystania z doświadczenia więcej niż jednej firmy, powyższe zobowiązanie jest drukiem do</w:t>
      </w:r>
      <w:r w:rsidR="00D23997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wielokrotnego wykorzystania.</w:t>
      </w:r>
    </w:p>
    <w:p w:rsidR="009A0463" w:rsidRPr="00E22665" w:rsidRDefault="009A0463" w:rsidP="00D239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E22665">
        <w:rPr>
          <w:rFonts w:ascii="Times New Roman" w:hAnsi="Times New Roman" w:cs="Times New Roman"/>
          <w:sz w:val="24"/>
          <w:szCs w:val="24"/>
        </w:rPr>
        <w:t>……………</w:t>
      </w:r>
    </w:p>
    <w:sectPr w:rsidR="009A0463" w:rsidRPr="00E22665" w:rsidSect="00D23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6BF"/>
    <w:multiLevelType w:val="hybridMultilevel"/>
    <w:tmpl w:val="FB6E3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A"/>
    <w:rsid w:val="00032496"/>
    <w:rsid w:val="000714DB"/>
    <w:rsid w:val="000C0B4A"/>
    <w:rsid w:val="0024044A"/>
    <w:rsid w:val="00316DF4"/>
    <w:rsid w:val="003657CC"/>
    <w:rsid w:val="003A509F"/>
    <w:rsid w:val="003D170C"/>
    <w:rsid w:val="004A0A81"/>
    <w:rsid w:val="004A4E86"/>
    <w:rsid w:val="005201D7"/>
    <w:rsid w:val="00592500"/>
    <w:rsid w:val="005A5431"/>
    <w:rsid w:val="006F5A2C"/>
    <w:rsid w:val="00701F84"/>
    <w:rsid w:val="009A0463"/>
    <w:rsid w:val="009A0C73"/>
    <w:rsid w:val="00A80612"/>
    <w:rsid w:val="00A97DBE"/>
    <w:rsid w:val="00AC6D92"/>
    <w:rsid w:val="00B75898"/>
    <w:rsid w:val="00BD3950"/>
    <w:rsid w:val="00C0509C"/>
    <w:rsid w:val="00CE4A77"/>
    <w:rsid w:val="00D163F6"/>
    <w:rsid w:val="00D23997"/>
    <w:rsid w:val="00D367E8"/>
    <w:rsid w:val="00DC796B"/>
    <w:rsid w:val="00E120D2"/>
    <w:rsid w:val="00E22665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kulaga</cp:lastModifiedBy>
  <cp:revision>3</cp:revision>
  <dcterms:created xsi:type="dcterms:W3CDTF">2023-07-04T12:33:00Z</dcterms:created>
  <dcterms:modified xsi:type="dcterms:W3CDTF">2023-07-04T12:37:00Z</dcterms:modified>
</cp:coreProperties>
</file>