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117548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117548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1754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11754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117548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3756AD7F" w:rsidR="00122A30" w:rsidRPr="00117548" w:rsidRDefault="00B01D05" w:rsidP="000E08B9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Część 1 </w:t>
            </w:r>
            <w:r w:rsidR="00440925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7997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aparatu USG</w:t>
            </w:r>
          </w:p>
        </w:tc>
      </w:tr>
    </w:tbl>
    <w:p w14:paraId="583886A0" w14:textId="77777777" w:rsidR="00122A30" w:rsidRPr="0011754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64EC6C02" w14:textId="77777777" w:rsidR="000E08B9" w:rsidRPr="00117548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CF87F09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42E7534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5532C2C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22D27D7C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024CE4D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1F0B01B1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044CB31B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0D7FBF78" w14:textId="77777777" w:rsidR="000E08B9" w:rsidRPr="00117548" w:rsidRDefault="000E08B9" w:rsidP="000E08B9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45C08D4" w14:textId="7367AC71" w:rsidR="00E42F85" w:rsidRPr="00117548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28264C34" w14:textId="77777777" w:rsidR="00E42F85" w:rsidRPr="00117548" w:rsidRDefault="00E42F85" w:rsidP="00E42F8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60462528" w14:textId="77777777" w:rsidR="00E42F85" w:rsidRPr="00117548" w:rsidRDefault="00E42F85" w:rsidP="00E42F8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7969FD24" w14:textId="7E0C4732" w:rsidR="00E42F85" w:rsidRPr="00117548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03070F02" w14:textId="77777777" w:rsidR="00E42F85" w:rsidRPr="00117548" w:rsidRDefault="00E42F85" w:rsidP="000E08B9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6EFA7D23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9FA0BA" w14:textId="77777777" w:rsidR="000E08B9" w:rsidRPr="00117548" w:rsidRDefault="000E08B9" w:rsidP="000E08B9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17548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117548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117548" w:rsidRDefault="000E08B9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117548" w:rsidRDefault="000E08B9" w:rsidP="00111C4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117548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117548" w:rsidRDefault="000E08B9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Aparat USG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E70808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117548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117548" w:rsidRDefault="000E08B9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77777777" w:rsidR="000E08B9" w:rsidRPr="00117548" w:rsidRDefault="000E08B9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117548" w:rsidRDefault="000E08B9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402EDF31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4E24D" w14:textId="77777777" w:rsidR="000E08B9" w:rsidRPr="00117548" w:rsidRDefault="000E08B9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BA61B7" w14:textId="77777777" w:rsidR="000E08B9" w:rsidRPr="00117548" w:rsidRDefault="000E08B9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117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D4376BC" w14:textId="77777777" w:rsidR="000E08B9" w:rsidRPr="00117548" w:rsidRDefault="000E08B9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1352CEC" w14:textId="77777777" w:rsidR="000E08B9" w:rsidRPr="00117548" w:rsidRDefault="000E08B9" w:rsidP="000E08B9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117548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7777777" w:rsidR="000E08B9" w:rsidRPr="00117548" w:rsidRDefault="000E08B9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117548" w:rsidRDefault="000E08B9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11754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17548" w:rsidRPr="00117548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DA53B40" w:rsidR="001360EB" w:rsidRPr="00117548" w:rsidRDefault="00A27279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117548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117548" w:rsidRPr="00117548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117548" w:rsidRDefault="00A73070" w:rsidP="00A730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PARAMETRY OGÓLNE</w:t>
            </w:r>
          </w:p>
        </w:tc>
      </w:tr>
      <w:tr w:rsidR="00117548" w:rsidRPr="00117548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7777777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0261F4" w:rsidRPr="00117548" w:rsidRDefault="003B4F1A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53F0C129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niezależnych gniazd do podłączenia </w:t>
            </w:r>
            <w:r w:rsidR="00B17646" w:rsidRPr="00117548">
              <w:rPr>
                <w:rFonts w:ascii="Times New Roman" w:hAnsi="Times New Roman" w:cs="Times New Roman"/>
                <w:color w:val="000000" w:themeColor="text1"/>
              </w:rPr>
              <w:t>głowic obrazowych min.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7115AEF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Monitor przekątna min. 2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117548" w:rsidRPr="00117548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127997" w:rsidRPr="00117548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29EFB467" w:rsidR="00127997" w:rsidRPr="00117548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1D6E8A6B" w:rsidR="00127997" w:rsidRPr="00117548" w:rsidRDefault="00772E38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772E3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02FBDEA5" w:rsidR="00127997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8500E2A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4C108347" w:rsidR="000261F4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117548" w:rsidRPr="00117548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127997" w:rsidRPr="00117548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6110F03A" w:rsidR="00127997" w:rsidRPr="00117548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Standardowe zasilanie sieciowe (230 V /50Hz) Zasilanie z baterii na min. 90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127997" w:rsidRPr="00117548" w:rsidRDefault="00127997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6737D10A" w:rsidR="00127997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206CA86" w14:textId="77777777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117548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PARAMETRY OBRAZOWANIA</w:t>
            </w:r>
          </w:p>
        </w:tc>
      </w:tr>
      <w:tr w:rsidR="00117548" w:rsidRPr="00117548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608CD0" w14:textId="67B19883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Minimalny wybieralny zak</w:t>
            </w:r>
            <w:r w:rsidR="005035F5" w:rsidRPr="00117548">
              <w:rPr>
                <w:rFonts w:ascii="Times New Roman" w:hAnsi="Times New Roman" w:cs="Times New Roman"/>
                <w:color w:val="000000" w:themeColor="text1"/>
              </w:rPr>
              <w:t>res częstotliwości głowic 1,5-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MHz</w:t>
            </w:r>
          </w:p>
          <w:p w14:paraId="1806D185" w14:textId="214043CE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7777777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41A28C1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E68A" w14:textId="77777777" w:rsidR="00E45BCC" w:rsidRPr="00117548" w:rsidRDefault="00E45BCC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300F61" w14:textId="2F33BABA" w:rsidR="00E45BCC" w:rsidRPr="00117548" w:rsidRDefault="00E45BCC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Ilość kanałów procesowych minimum – 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E83" w14:textId="1406DE99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C01" w14:textId="77777777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F9F" w14:textId="77777777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582" w14:textId="5C86106B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4321864" w:rsidR="006D7513" w:rsidRPr="00117548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Częstotliwość odświeżania obrazu  (dla obrazo</w:t>
            </w:r>
            <w:r w:rsidR="00611757" w:rsidRPr="00117548">
              <w:rPr>
                <w:rFonts w:ascii="Times New Roman" w:hAnsi="Times New Roman" w:cs="Times New Roman"/>
                <w:color w:val="000000" w:themeColor="text1"/>
              </w:rPr>
              <w:t xml:space="preserve">wania 2D) min.                 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 xml:space="preserve">1350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fps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04D7A313" w:rsidR="006D7513" w:rsidRPr="00117548" w:rsidRDefault="00D74DB8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FB9ED14" w:rsidR="006D7513" w:rsidRPr="00117548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Zakres dynamiki obrazowania min. 2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96251" w:rsidRPr="001175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0A84D11C" w:rsidR="006D7513" w:rsidRPr="00117548" w:rsidRDefault="00D74DB8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6380586" w14:textId="77777777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BEB" w14:textId="77777777" w:rsidR="00C25B6E" w:rsidRPr="00117548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TRYBY OBRAZOWANIA</w:t>
            </w:r>
          </w:p>
        </w:tc>
      </w:tr>
      <w:tr w:rsidR="00117548" w:rsidRPr="00117548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212805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22454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Tryb 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BFF7446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E3B149D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Kolor 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C5CB91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D252137" w:rsidR="00346AB8" w:rsidRPr="00117548" w:rsidRDefault="00346AB8" w:rsidP="00964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Doppler spektralny z falą pulsacyjną (PW-D), maksymalna mierzona prędkość przepływu przy </w:t>
            </w:r>
            <w:r w:rsidR="007B25C4" w:rsidRPr="00117548">
              <w:rPr>
                <w:rFonts w:ascii="Times New Roman" w:hAnsi="Times New Roman" w:cs="Times New Roman"/>
                <w:color w:val="000000" w:themeColor="text1"/>
              </w:rPr>
              <w:t>zerowym kącie min. 7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391B97FB" w:rsidR="00346AB8" w:rsidRPr="00117548" w:rsidRDefault="006C2A8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3B3300A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44F4D902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Regulacja wielkości bramki (zakres min. 0,5-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5FEF9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5638BB" w:rsidRPr="00117548" w:rsidRDefault="005638BB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04757BCC" w:rsidR="005638BB" w:rsidRPr="00117548" w:rsidRDefault="005638BB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Power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880C58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03ADD8B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Kolor Doppler, maksymalna prędkość przepływu min. 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5 m/</w:t>
            </w:r>
            <w:r w:rsidR="0096495C" w:rsidRPr="0011754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180A08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34BA3E0C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Obrazowanie w trybie Spektralny Doppler Ciągły (CWD) dostępne na głowicy kardiologicznych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14D1FA07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484B949B" w:rsidR="00850436" w:rsidRPr="00117548" w:rsidRDefault="00850436" w:rsidP="008504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największy zakres – 2 pkt, wymagane – 0 pkt, inne proporcjonalnie mniej, względem największej wartości</w:t>
            </w:r>
          </w:p>
        </w:tc>
      </w:tr>
      <w:tr w:rsidR="00117548" w:rsidRPr="00117548" w14:paraId="3966809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6430F514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Zakres częstotliwość PRF dla Dopplera Ciągłego min. 1.5-40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04F16B29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1A7D9CF1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największy zakres – 2 pkt, wymagane – 0 pkt, inne proporcjonalnie mniej, względem największej wartości</w:t>
            </w:r>
          </w:p>
        </w:tc>
      </w:tr>
      <w:tr w:rsidR="00117548" w:rsidRPr="00117548" w14:paraId="4F7FDBE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F62AEC" w14:textId="7BB546C5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9A" w14:textId="20DA7E23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C2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7B7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0D6" w14:textId="2D02163B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6D17AB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E1F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87929F" w14:textId="6A290B1B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52A" w14:textId="65CF4EC1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937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500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50" w14:textId="3B556F84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D4E0A7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F463" w14:textId="77777777" w:rsidR="00E45BCC" w:rsidRPr="00117548" w:rsidRDefault="00E45BCC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F96511A" w14:textId="3A1E9851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Oprogramowanie do wektorowego obrazowania kurczliwości mięśnia sercowego w trybie 2D z oprogramowaniem do analizy całościowej I lokalnej kurczliwości mięśnia sercowego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Strain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Strain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Rate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C2A" w14:textId="54ED6448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BB5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712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B18" w14:textId="7CBB8B89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1 pkt</w:t>
            </w:r>
          </w:p>
          <w:p w14:paraId="64752660" w14:textId="432A1A40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08A8AD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7B8" w14:textId="77777777" w:rsidR="00E45BCC" w:rsidRPr="00117548" w:rsidRDefault="00E45BCC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EE2CF8" w14:textId="0F08BD0B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Oprogramowanie do automatycznego pomiaru frakcji wyrzutowej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FF7" w14:textId="53C56193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29A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1672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9A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1 pkt</w:t>
            </w:r>
          </w:p>
          <w:p w14:paraId="5571C53E" w14:textId="07FFF5FF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lastRenderedPageBreak/>
              <w:t>nie – 0 pkt</w:t>
            </w:r>
          </w:p>
        </w:tc>
      </w:tr>
      <w:tr w:rsidR="00117548" w:rsidRPr="00117548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117548" w:rsidRDefault="008B6ACE" w:rsidP="00AF6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Głowica liniowa</w:t>
            </w:r>
          </w:p>
        </w:tc>
      </w:tr>
      <w:tr w:rsidR="00117548" w:rsidRPr="00117548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4B72E60A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Głowica liniowa o częstotliwościach o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brazowania w zakresie min. 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609AAE6A" w:rsidR="00D5086E" w:rsidRPr="00117548" w:rsidRDefault="00F56A29" w:rsidP="008504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0436"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27D061F7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 lub w technologii wielowarstwowej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7486F37" w:rsidR="00D7557C" w:rsidRPr="00117548" w:rsidRDefault="00DB3358" w:rsidP="00D755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39704883" w14:textId="42B5DB0E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69D4E734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Pole obrazowania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, wartość mieszcząca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 się w zakresie 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-38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117548" w:rsidRDefault="0059532D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117548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117548" w:rsidRDefault="00915056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55AAD754" w:rsidR="00915056" w:rsidRPr="00117548" w:rsidRDefault="0085043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117548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117548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3B9A72CD" w:rsidR="00915056" w:rsidRPr="00117548" w:rsidRDefault="00E17660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5B28987C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9A474A" w:rsidRPr="00117548">
              <w:rPr>
                <w:rFonts w:ascii="Times New Roman" w:hAnsi="Times New Roman" w:cs="Times New Roman"/>
                <w:color w:val="000000" w:themeColor="text1"/>
              </w:rPr>
              <w:t xml:space="preserve"> w głowicy - min. 19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117548" w:rsidRDefault="00243365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470624F8" w:rsidR="00D5086E" w:rsidRPr="00117548" w:rsidRDefault="00E17660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117548" w:rsidRDefault="00615285" w:rsidP="00615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Głowica </w:t>
            </w:r>
            <w:proofErr w:type="spellStart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convex</w:t>
            </w:r>
            <w:proofErr w:type="spellEnd"/>
          </w:p>
        </w:tc>
      </w:tr>
      <w:tr w:rsidR="00117548" w:rsidRPr="00117548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3892E1DD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Głowica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convex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o częstotliwościach obrazowania w zakresie min. 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1,0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6A400764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453A8C05" w:rsidR="00915056" w:rsidRPr="00117548" w:rsidRDefault="00E17660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 lub w technologii wielowarstwowej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5FA3B369" w:rsidR="00615285" w:rsidRPr="00117548" w:rsidRDefault="0059532D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56723F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62A070EC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F56A29" w:rsidRPr="00117548">
              <w:rPr>
                <w:rFonts w:ascii="Times New Roman" w:hAnsi="Times New Roman" w:cs="Times New Roman"/>
                <w:color w:val="000000" w:themeColor="text1"/>
              </w:rPr>
              <w:t xml:space="preserve"> w głowicy - min. 1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3E1DA927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7262ACD" w14:textId="77777777" w:rsidTr="00FD14F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30F6" w14:textId="4BA514FD" w:rsidR="00915056" w:rsidRPr="00117548" w:rsidRDefault="00915056" w:rsidP="0091505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Głowica sektorowa</w:t>
            </w:r>
          </w:p>
        </w:tc>
      </w:tr>
      <w:tr w:rsidR="00117548" w:rsidRPr="00117548" w14:paraId="772FE84B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036E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45C7DF5" w14:textId="6FD22E1C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Głowica kardiologiczna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, Single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Crystal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, szerokopasmowa, o częstotliwościach obrazowania w zakresie min. 1,0-5,0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887" w14:textId="3EA48485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BCB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22F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44D" w14:textId="0A2157C0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DC2C4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56A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A7FB86F" w14:textId="7428DE5D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Kąt skanowania min. 90º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DDC" w14:textId="288920FB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491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46C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5EA" w14:textId="21492CC7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CC00EB3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C3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A325CA" w14:textId="25B19D05" w:rsidR="00915056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CC8" w14:textId="4F6E9246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98C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858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4CF" w14:textId="7FA2FF69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C1D597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F38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8F5DA9F" w14:textId="00BBBED5" w:rsidR="00915056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Liczba elementów w głowicy -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973" w14:textId="09511F62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BFF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324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F83" w14:textId="677B5DC9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117548" w:rsidRDefault="00D56C7F" w:rsidP="00D56C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ARCHIWIZACJA</w:t>
            </w:r>
          </w:p>
        </w:tc>
      </w:tr>
      <w:tr w:rsidR="00117548" w:rsidRPr="00117548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Pojemność pamię</w:t>
            </w:r>
            <w:r w:rsidR="001C0E65" w:rsidRPr="00117548">
              <w:rPr>
                <w:rFonts w:ascii="Times New Roman" w:hAnsi="Times New Roman" w:cs="Times New Roman"/>
                <w:color w:val="000000" w:themeColor="text1"/>
              </w:rPr>
              <w:t>ci CINE dla obrazów 2D: min. 1</w:t>
            </w:r>
            <w:r w:rsidR="00557685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C0E65"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6AA7C0AC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Pojemność pamięci CINE dla trybu M lub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18E4E997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Urządzenie wyposażone w wewnętrzny twardy dysk o poj. Min. 500 GB umożliwiający archiwizację raportów z badań, obrazów </w:t>
            </w:r>
            <w:r w:rsidR="00243365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225410A8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Możliwość zapisu obrazów i pętli obrazowych na nośnikach ze złączem USB w formatach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jpeg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Videoprinter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74B832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DF" w14:textId="77777777" w:rsidR="00557685" w:rsidRPr="00117548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828FD8" w14:textId="79D1AD24" w:rsidR="00557685" w:rsidRPr="00117548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Możliwość rozbudowy o sondę liniową śródoperacyjną typu „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hockey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” o częstotliwości min. 5,5 – 15 MHz i szerokości czoła max. 26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8A6" w14:textId="733082A7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6E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4F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35E" w14:textId="02185CC9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F9FFA20" w14:textId="5725696D" w:rsidR="00E45BCC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66151CB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32D" w14:textId="77777777" w:rsidR="00557685" w:rsidRPr="00117548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4856BB" w14:textId="29001340" w:rsidR="00557685" w:rsidRPr="00117548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Możliwość rozbudowy o sondę liniową śródoperacyjną laparoskopową o częstotliwości min. 3-13 MHz i szerokości czoła max. 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F1" w14:textId="0A0AD90A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C9A" w14:textId="77777777" w:rsidR="00557685" w:rsidRPr="00117548" w:rsidRDefault="00557685" w:rsidP="00E45B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A1E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58D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6D0994" w14:textId="1FE87266" w:rsidR="00557685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73EEB455" w14:textId="77777777" w:rsidTr="00871DE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2887" w14:textId="1FD2E024" w:rsidR="00E45BCC" w:rsidRPr="00117548" w:rsidRDefault="00E45BCC" w:rsidP="00E45B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Aspekty społeczne, środowiskowe i innowacyjne</w:t>
            </w:r>
          </w:p>
        </w:tc>
      </w:tr>
      <w:tr w:rsidR="00117548" w:rsidRPr="00117548" w14:paraId="4E88AEE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3AD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0225B5" w14:textId="22281189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3FE" w14:textId="69E1194E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F0C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F27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F31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69ED454E" w14:textId="365F37AE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2D5DD013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5A8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89008F7" w14:textId="76356DDD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16C" w14:textId="42F6113B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DB8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29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80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3EB1A54" w14:textId="495A772B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5AC13DC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30E2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0D2758" w14:textId="7AC4A0DB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B41" w14:textId="6C36894C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6F9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9C2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D22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DC0065F" w14:textId="2E5B5A55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144E0D70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D8E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9DB2D1" w14:textId="645BEF36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AC9" w14:textId="1699E36A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935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E70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9CF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F1C8603" w14:textId="3D1FDD24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E45BCC" w:rsidRPr="00117548" w14:paraId="4DE6348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348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A36AB1" w14:textId="35F4DBFC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Możliwość automatycznego przechodzenia urządzenia                        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39B" w14:textId="7C379B81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9D6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05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15D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2CF4FEF8" w14:textId="4DA9B2FD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</w:tbl>
    <w:p w14:paraId="4B818161" w14:textId="77777777" w:rsidR="00122A30" w:rsidRPr="00117548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17548" w:rsidRPr="00117548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117548" w:rsidRPr="00117548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117548" w:rsidRPr="00117548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117548" w:rsidRPr="00117548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117548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117548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292" w14:textId="77777777" w:rsidR="00354B6B" w:rsidRPr="00592B0E" w:rsidRDefault="00354B6B" w:rsidP="00354B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592B0E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56CB6B5C" w:rsidR="00122A30" w:rsidRPr="00117548" w:rsidRDefault="00354B6B" w:rsidP="00354B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92B0E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117548" w:rsidRPr="00117548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1754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117548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17548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1754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1754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17548" w:rsidRPr="00117548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17548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117548" w:rsidRPr="00117548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1754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1754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17548" w:rsidRPr="00117548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17548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17548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17548" w:rsidRPr="00117548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117548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117548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117548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117548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117548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17548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1754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17548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17548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17548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17548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117548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17548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117548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22F7" w14:textId="77777777" w:rsidR="00E61AB4" w:rsidRDefault="00E61AB4" w:rsidP="005A1349">
      <w:pPr>
        <w:spacing w:after="0" w:line="240" w:lineRule="auto"/>
      </w:pPr>
      <w:r>
        <w:separator/>
      </w:r>
    </w:p>
  </w:endnote>
  <w:endnote w:type="continuationSeparator" w:id="0">
    <w:p w14:paraId="734D3366" w14:textId="77777777" w:rsidR="00E61AB4" w:rsidRDefault="00E61AB4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8EE0" w14:textId="77777777" w:rsidR="00E61AB4" w:rsidRDefault="00E61AB4" w:rsidP="005A1349">
      <w:pPr>
        <w:spacing w:after="0" w:line="240" w:lineRule="auto"/>
      </w:pPr>
      <w:r>
        <w:separator/>
      </w:r>
    </w:p>
  </w:footnote>
  <w:footnote w:type="continuationSeparator" w:id="0">
    <w:p w14:paraId="0BB07B24" w14:textId="77777777" w:rsidR="00E61AB4" w:rsidRDefault="00E61AB4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77777777" w:rsidR="000F39CB" w:rsidRPr="005F5CF1" w:rsidRDefault="000F39CB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60B-E481-4CF9-B1A2-1BE79742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6</cp:revision>
  <cp:lastPrinted>2023-02-01T10:58:00Z</cp:lastPrinted>
  <dcterms:created xsi:type="dcterms:W3CDTF">2023-09-29T09:23:00Z</dcterms:created>
  <dcterms:modified xsi:type="dcterms:W3CDTF">2023-09-29T09:53:00Z</dcterms:modified>
</cp:coreProperties>
</file>