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DC6AA" w14:textId="77777777" w:rsidR="00736F70" w:rsidRPr="00C45B67" w:rsidRDefault="00736F70" w:rsidP="00736F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14170" w:type="dxa"/>
        <w:tblLayout w:type="fixed"/>
        <w:tblLook w:val="04A0" w:firstRow="1" w:lastRow="0" w:firstColumn="1" w:lastColumn="0" w:noHBand="0" w:noVBand="1"/>
      </w:tblPr>
      <w:tblGrid>
        <w:gridCol w:w="553"/>
        <w:gridCol w:w="2277"/>
        <w:gridCol w:w="4961"/>
        <w:gridCol w:w="992"/>
        <w:gridCol w:w="1559"/>
        <w:gridCol w:w="851"/>
        <w:gridCol w:w="1559"/>
        <w:gridCol w:w="1418"/>
      </w:tblGrid>
      <w:tr w:rsidR="00736F70" w:rsidRPr="00C45B67" w14:paraId="188E3D1A" w14:textId="77777777" w:rsidTr="00BC5529">
        <w:tc>
          <w:tcPr>
            <w:tcW w:w="553" w:type="dxa"/>
          </w:tcPr>
          <w:p w14:paraId="75CB4E68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2277" w:type="dxa"/>
          </w:tcPr>
          <w:p w14:paraId="138BE624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urządzenia</w:t>
            </w:r>
          </w:p>
        </w:tc>
        <w:tc>
          <w:tcPr>
            <w:tcW w:w="4961" w:type="dxa"/>
          </w:tcPr>
          <w:p w14:paraId="7908BE61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Opis</w:t>
            </w:r>
          </w:p>
        </w:tc>
        <w:tc>
          <w:tcPr>
            <w:tcW w:w="992" w:type="dxa"/>
          </w:tcPr>
          <w:p w14:paraId="5F7C7E21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Liczba sztuk</w:t>
            </w:r>
          </w:p>
        </w:tc>
        <w:tc>
          <w:tcPr>
            <w:tcW w:w="1559" w:type="dxa"/>
          </w:tcPr>
          <w:p w14:paraId="45FFB199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jednostkowa netto</w:t>
            </w:r>
          </w:p>
        </w:tc>
        <w:tc>
          <w:tcPr>
            <w:tcW w:w="851" w:type="dxa"/>
          </w:tcPr>
          <w:p w14:paraId="7D4D0CDA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Vat</w:t>
            </w:r>
          </w:p>
        </w:tc>
        <w:tc>
          <w:tcPr>
            <w:tcW w:w="1559" w:type="dxa"/>
          </w:tcPr>
          <w:p w14:paraId="0FF2F1F9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1418" w:type="dxa"/>
          </w:tcPr>
          <w:p w14:paraId="76398AC9" w14:textId="77777777" w:rsidR="00736F70" w:rsidRPr="00C45B67" w:rsidRDefault="00736F70" w:rsidP="00380592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łączna brutto</w:t>
            </w:r>
          </w:p>
        </w:tc>
      </w:tr>
      <w:tr w:rsidR="00736F70" w:rsidRPr="00C45B67" w14:paraId="03B506E2" w14:textId="77777777" w:rsidTr="00BC5529">
        <w:tc>
          <w:tcPr>
            <w:tcW w:w="553" w:type="dxa"/>
            <w:vAlign w:val="center"/>
          </w:tcPr>
          <w:p w14:paraId="23CAE07E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77" w:type="dxa"/>
          </w:tcPr>
          <w:p w14:paraId="391317A4" w14:textId="0C9EC9FD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komplet przyborów kreślarskich do wykonywania rysunków na tablicy</w:t>
            </w:r>
          </w:p>
        </w:tc>
        <w:tc>
          <w:tcPr>
            <w:tcW w:w="4961" w:type="dxa"/>
          </w:tcPr>
          <w:p w14:paraId="17C737F1" w14:textId="42B7B7AA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magnetyczne, z możliwością zamontowania w cyrklu pisaka </w:t>
            </w:r>
            <w:proofErr w:type="spellStart"/>
            <w:r>
              <w:rPr>
                <w:rFonts w:ascii="Calibri" w:hAnsi="Calibri" w:cs="Calibri"/>
                <w:color w:val="000000"/>
              </w:rPr>
              <w:t>suchościeralnego</w:t>
            </w:r>
            <w:proofErr w:type="spellEnd"/>
          </w:p>
        </w:tc>
        <w:tc>
          <w:tcPr>
            <w:tcW w:w="992" w:type="dxa"/>
          </w:tcPr>
          <w:p w14:paraId="50B9D2EB" w14:textId="766D1E0C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  <w:r w:rsidR="00BC5529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kpl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03DD6E5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0DDF74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E65826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748175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B8D2C28" w14:textId="77777777" w:rsidTr="00BC5529">
        <w:tc>
          <w:tcPr>
            <w:tcW w:w="553" w:type="dxa"/>
            <w:vAlign w:val="center"/>
          </w:tcPr>
          <w:p w14:paraId="52D5B323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77" w:type="dxa"/>
          </w:tcPr>
          <w:p w14:paraId="6B4637E7" w14:textId="37E09C8E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deska kreślarska z przykładnicą i głowicą kreślarską</w:t>
            </w:r>
          </w:p>
        </w:tc>
        <w:tc>
          <w:tcPr>
            <w:tcW w:w="4961" w:type="dxa"/>
          </w:tcPr>
          <w:p w14:paraId="258597E9" w14:textId="3EE2B91F" w:rsidR="00736F70" w:rsidRPr="00AC788F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deska przystosowana do położenia lub postawienia na stole, wyposażona w solidny, aluminiowy stelaż pozwalający na regulacje kąta nachylenia, profesjonalna przykładnica rolkowa (liniał)</w:t>
            </w:r>
          </w:p>
        </w:tc>
        <w:tc>
          <w:tcPr>
            <w:tcW w:w="992" w:type="dxa"/>
          </w:tcPr>
          <w:p w14:paraId="11217B39" w14:textId="65BC9642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zest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4C80E85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85D1E2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75A96E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95B3856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0EE8C397" w14:textId="77777777" w:rsidTr="00BC5529">
        <w:tc>
          <w:tcPr>
            <w:tcW w:w="553" w:type="dxa"/>
            <w:vAlign w:val="center"/>
          </w:tcPr>
          <w:p w14:paraId="21E3F078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77" w:type="dxa"/>
          </w:tcPr>
          <w:p w14:paraId="408D01D6" w14:textId="505A3816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pulpit kreślarski</w:t>
            </w:r>
          </w:p>
        </w:tc>
        <w:tc>
          <w:tcPr>
            <w:tcW w:w="4961" w:type="dxa"/>
          </w:tcPr>
          <w:p w14:paraId="2D2DE947" w14:textId="5A2C9D0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pulpit kreślarski A2 z prostowodem i głowicą. </w:t>
            </w:r>
            <w:proofErr w:type="spellStart"/>
            <w:r>
              <w:rPr>
                <w:rFonts w:ascii="Calibri" w:hAnsi="Calibri" w:cs="Calibri"/>
                <w:color w:val="000000"/>
              </w:rPr>
              <w:t>Mobliny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pulpit kreślarski do postawienia na stole czy biurku. Wymiary pulpitu 600x700mm. Cztery poziomy pochylenia pulpitu: 0, 15, 30 i 40 stopni. mechanizm przesuwu prostowodu oparty na łożyskach  posiada mechanizm "stop and go". </w:t>
            </w:r>
            <w:r w:rsidR="00BC5529">
              <w:rPr>
                <w:rFonts w:ascii="Calibri" w:hAnsi="Calibri" w:cs="Calibri"/>
                <w:color w:val="000000"/>
              </w:rPr>
              <w:br/>
            </w:r>
            <w:r>
              <w:rPr>
                <w:rFonts w:ascii="Calibri" w:hAnsi="Calibri" w:cs="Calibri"/>
                <w:color w:val="000000"/>
              </w:rPr>
              <w:t>W zestawie z głowicą kreślarską</w:t>
            </w:r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992" w:type="dxa"/>
          </w:tcPr>
          <w:p w14:paraId="555B051C" w14:textId="3391B2EA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zest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1FDFE57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B735F2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41608E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C5F4BB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552DCC7" w14:textId="77777777" w:rsidTr="00BC5529">
        <w:tc>
          <w:tcPr>
            <w:tcW w:w="553" w:type="dxa"/>
            <w:vAlign w:val="center"/>
          </w:tcPr>
          <w:p w14:paraId="12A420FF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77" w:type="dxa"/>
          </w:tcPr>
          <w:p w14:paraId="3D927F66" w14:textId="4D055B45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suwmiarka</w:t>
            </w:r>
          </w:p>
        </w:tc>
        <w:tc>
          <w:tcPr>
            <w:tcW w:w="4961" w:type="dxa"/>
          </w:tcPr>
          <w:p w14:paraId="382E3EB4" w14:textId="618B3E08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suwmiarka noniuszowa (cyfrowa)</w:t>
            </w:r>
          </w:p>
        </w:tc>
        <w:tc>
          <w:tcPr>
            <w:tcW w:w="992" w:type="dxa"/>
          </w:tcPr>
          <w:p w14:paraId="61284047" w14:textId="3191B4B3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036C92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0D06D9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709BE3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BD3BEF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700B9A25" w14:textId="77777777" w:rsidTr="00BC5529">
        <w:tc>
          <w:tcPr>
            <w:tcW w:w="553" w:type="dxa"/>
            <w:vAlign w:val="center"/>
          </w:tcPr>
          <w:p w14:paraId="36ECBB93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77" w:type="dxa"/>
          </w:tcPr>
          <w:p w14:paraId="32E4C4DA" w14:textId="2B8FAAC4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suwmiarka</w:t>
            </w:r>
          </w:p>
        </w:tc>
        <w:tc>
          <w:tcPr>
            <w:tcW w:w="4961" w:type="dxa"/>
          </w:tcPr>
          <w:p w14:paraId="53ACF42C" w14:textId="4196E61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suwmiarka noniuszowa (analogowa)</w:t>
            </w:r>
          </w:p>
        </w:tc>
        <w:tc>
          <w:tcPr>
            <w:tcW w:w="992" w:type="dxa"/>
          </w:tcPr>
          <w:p w14:paraId="2D201DFE" w14:textId="1E1AAC8D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442B633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F8A8CA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141A6D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EA9B82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5B4F4030" w14:textId="77777777" w:rsidTr="00BC5529">
        <w:tc>
          <w:tcPr>
            <w:tcW w:w="553" w:type="dxa"/>
            <w:vAlign w:val="center"/>
          </w:tcPr>
          <w:p w14:paraId="08256AB1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77" w:type="dxa"/>
          </w:tcPr>
          <w:p w14:paraId="1E7AB57C" w14:textId="33E7F62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 4 mikrometrów analogowych Limit MMA 0-100mm</w:t>
            </w:r>
          </w:p>
        </w:tc>
        <w:tc>
          <w:tcPr>
            <w:tcW w:w="4961" w:type="dxa"/>
          </w:tcPr>
          <w:p w14:paraId="64911DD4" w14:textId="64DA020A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zestaw mikrometrów kabłąkowych, dokładność 0.004-0.005 mm; </w:t>
            </w:r>
            <w:proofErr w:type="spellStart"/>
            <w:r>
              <w:rPr>
                <w:rFonts w:ascii="Calibri" w:hAnsi="Calibri" w:cs="Calibri"/>
                <w:color w:val="000000"/>
              </w:rPr>
              <w:t>akres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pomiarowy, min.: 0 mm; zakres pomiarowy. maks.: 100 mm; rozdzielczość: 0,01 mm</w:t>
            </w:r>
          </w:p>
        </w:tc>
        <w:tc>
          <w:tcPr>
            <w:tcW w:w="992" w:type="dxa"/>
          </w:tcPr>
          <w:p w14:paraId="2E32284E" w14:textId="391EC013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zest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55410D7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BAE022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D95FC1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DF501B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8A72257" w14:textId="77777777" w:rsidTr="00BC5529">
        <w:tc>
          <w:tcPr>
            <w:tcW w:w="553" w:type="dxa"/>
            <w:vAlign w:val="center"/>
          </w:tcPr>
          <w:p w14:paraId="0A5E5D90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277" w:type="dxa"/>
          </w:tcPr>
          <w:p w14:paraId="613814E8" w14:textId="331F4463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mikrometr cyfrowy zewnętrzny 0-25 mm 0,001 mm</w:t>
            </w:r>
          </w:p>
        </w:tc>
        <w:tc>
          <w:tcPr>
            <w:tcW w:w="4961" w:type="dxa"/>
          </w:tcPr>
          <w:p w14:paraId="39159D76" w14:textId="518F5112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Skok wrzeciona: 0,5 mm</w:t>
            </w:r>
            <w:r>
              <w:rPr>
                <w:rFonts w:ascii="Calibri" w:hAnsi="Calibri" w:cs="Calibri"/>
                <w:color w:val="000000"/>
              </w:rPr>
              <w:br/>
              <w:t>Mocowanie wrzeciona dźwignią</w:t>
            </w:r>
            <w:r>
              <w:rPr>
                <w:rFonts w:ascii="Calibri" w:hAnsi="Calibri" w:cs="Calibri"/>
                <w:color w:val="000000"/>
              </w:rPr>
              <w:br/>
              <w:t>Zapadka z grzechotką</w:t>
            </w:r>
            <w:r>
              <w:rPr>
                <w:rFonts w:ascii="Calibri" w:hAnsi="Calibri" w:cs="Calibri"/>
                <w:color w:val="000000"/>
              </w:rPr>
              <w:br/>
              <w:t>Siła pomiarowa: 5 – 10 N</w:t>
            </w:r>
            <w:r>
              <w:rPr>
                <w:rFonts w:ascii="Calibri" w:hAnsi="Calibri" w:cs="Calibri"/>
                <w:color w:val="000000"/>
              </w:rPr>
              <w:br/>
              <w:t>Od rozmiaru 0 – 25 mm wraz z wzorcem nastawczym</w:t>
            </w:r>
          </w:p>
        </w:tc>
        <w:tc>
          <w:tcPr>
            <w:tcW w:w="992" w:type="dxa"/>
          </w:tcPr>
          <w:p w14:paraId="0D469AB3" w14:textId="11C04E1A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8A98EE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BDC37D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A581477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0160AC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22C14159" w14:textId="77777777" w:rsidTr="00BC5529">
        <w:tc>
          <w:tcPr>
            <w:tcW w:w="553" w:type="dxa"/>
            <w:vAlign w:val="center"/>
          </w:tcPr>
          <w:p w14:paraId="6EDD6574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77" w:type="dxa"/>
          </w:tcPr>
          <w:p w14:paraId="3E8A18AA" w14:textId="080796F4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mikrometr cyfrowy zewnętrzny 25-50 mm 0,001 mm</w:t>
            </w:r>
          </w:p>
        </w:tc>
        <w:tc>
          <w:tcPr>
            <w:tcW w:w="4961" w:type="dxa"/>
          </w:tcPr>
          <w:p w14:paraId="52E0FF9C" w14:textId="2636CBF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Skok wrzeciona: 0,5 mm</w:t>
            </w:r>
            <w:r>
              <w:rPr>
                <w:rFonts w:ascii="Calibri" w:hAnsi="Calibri" w:cs="Calibri"/>
                <w:color w:val="000000"/>
              </w:rPr>
              <w:br/>
              <w:t>Mocowanie wrzeciona dźwignią</w:t>
            </w:r>
            <w:r>
              <w:rPr>
                <w:rFonts w:ascii="Calibri" w:hAnsi="Calibri" w:cs="Calibri"/>
                <w:color w:val="000000"/>
              </w:rPr>
              <w:br/>
              <w:t>Zapadka z grzechotką</w:t>
            </w:r>
            <w:r>
              <w:rPr>
                <w:rFonts w:ascii="Calibri" w:hAnsi="Calibri" w:cs="Calibri"/>
                <w:color w:val="000000"/>
              </w:rPr>
              <w:br/>
              <w:t>Siła pomiarowa: 5 – 10 N</w:t>
            </w:r>
            <w:r>
              <w:rPr>
                <w:rFonts w:ascii="Calibri" w:hAnsi="Calibri" w:cs="Calibri"/>
                <w:color w:val="000000"/>
              </w:rPr>
              <w:br/>
              <w:t>Od rozmiaru 25 – 50 mm wraz z wzorcem nastawczym</w:t>
            </w:r>
          </w:p>
        </w:tc>
        <w:tc>
          <w:tcPr>
            <w:tcW w:w="992" w:type="dxa"/>
          </w:tcPr>
          <w:p w14:paraId="1CBAD2F3" w14:textId="054BC387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463B6E7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10ADD2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8D2BA9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74C3CB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3F9E493B" w14:textId="77777777" w:rsidTr="00BC5529">
        <w:tc>
          <w:tcPr>
            <w:tcW w:w="553" w:type="dxa"/>
            <w:vAlign w:val="center"/>
          </w:tcPr>
          <w:p w14:paraId="6AF4AE26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277" w:type="dxa"/>
          </w:tcPr>
          <w:p w14:paraId="47C9D832" w14:textId="1FFF686E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mikrometr cyfrowy zewnętrzny 50-75 mm 0,001 mm</w:t>
            </w:r>
          </w:p>
        </w:tc>
        <w:tc>
          <w:tcPr>
            <w:tcW w:w="4961" w:type="dxa"/>
          </w:tcPr>
          <w:p w14:paraId="2577E1B0" w14:textId="24560BEE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Skok wrzeciona: 0,5 mm</w:t>
            </w:r>
            <w:r>
              <w:rPr>
                <w:rFonts w:ascii="Calibri" w:hAnsi="Calibri" w:cs="Calibri"/>
                <w:color w:val="000000"/>
              </w:rPr>
              <w:br/>
              <w:t>Mocowanie wrzeciona dźwignią</w:t>
            </w:r>
            <w:r>
              <w:rPr>
                <w:rFonts w:ascii="Calibri" w:hAnsi="Calibri" w:cs="Calibri"/>
                <w:color w:val="000000"/>
              </w:rPr>
              <w:br/>
              <w:t>Zapadka z grzechotką</w:t>
            </w:r>
            <w:r>
              <w:rPr>
                <w:rFonts w:ascii="Calibri" w:hAnsi="Calibri" w:cs="Calibri"/>
                <w:color w:val="000000"/>
              </w:rPr>
              <w:br/>
              <w:t>Siła pomiarowa: 5 – 10 N</w:t>
            </w:r>
            <w:r>
              <w:rPr>
                <w:rFonts w:ascii="Calibri" w:hAnsi="Calibri" w:cs="Calibri"/>
                <w:color w:val="000000"/>
              </w:rPr>
              <w:br/>
              <w:t>Od rozmiaru 50 – 75 mm wraz z wzorcem nastawczym</w:t>
            </w:r>
          </w:p>
        </w:tc>
        <w:tc>
          <w:tcPr>
            <w:tcW w:w="992" w:type="dxa"/>
          </w:tcPr>
          <w:p w14:paraId="0319E985" w14:textId="6CF85B55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142038D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332037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0BC289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D6E682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0F42CB1C" w14:textId="77777777" w:rsidTr="00BC5529">
        <w:tc>
          <w:tcPr>
            <w:tcW w:w="553" w:type="dxa"/>
            <w:vAlign w:val="center"/>
          </w:tcPr>
          <w:p w14:paraId="366C2497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277" w:type="dxa"/>
          </w:tcPr>
          <w:p w14:paraId="6DC48B9F" w14:textId="71CBA4E8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mikrometr cyfrowy zewnętrzny 75-100 mm 0,001 mm</w:t>
            </w:r>
          </w:p>
        </w:tc>
        <w:tc>
          <w:tcPr>
            <w:tcW w:w="4961" w:type="dxa"/>
          </w:tcPr>
          <w:p w14:paraId="282D39A4" w14:textId="2C82403F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Skok wrzeciona: 0,5 mm</w:t>
            </w:r>
            <w:r>
              <w:rPr>
                <w:rFonts w:ascii="Calibri" w:hAnsi="Calibri" w:cs="Calibri"/>
                <w:color w:val="000000"/>
              </w:rPr>
              <w:br/>
              <w:t>Mocowanie wrzeciona dźwignią</w:t>
            </w:r>
            <w:r>
              <w:rPr>
                <w:rFonts w:ascii="Calibri" w:hAnsi="Calibri" w:cs="Calibri"/>
                <w:color w:val="000000"/>
              </w:rPr>
              <w:br/>
              <w:t>Zapadka z grzechotką</w:t>
            </w:r>
            <w:r>
              <w:rPr>
                <w:rFonts w:ascii="Calibri" w:hAnsi="Calibri" w:cs="Calibri"/>
                <w:color w:val="000000"/>
              </w:rPr>
              <w:br/>
              <w:t>Siła pomiarowa: 5 – 10 N</w:t>
            </w:r>
            <w:r>
              <w:rPr>
                <w:rFonts w:ascii="Calibri" w:hAnsi="Calibri" w:cs="Calibri"/>
                <w:color w:val="000000"/>
              </w:rPr>
              <w:br/>
              <w:t>Od rozmiaru 75 – 100 mm wraz z wzorcem nastawczym</w:t>
            </w:r>
          </w:p>
        </w:tc>
        <w:tc>
          <w:tcPr>
            <w:tcW w:w="992" w:type="dxa"/>
          </w:tcPr>
          <w:p w14:paraId="6A090B30" w14:textId="123EEF0E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77FF1CA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0FA57C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F0660E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2C0888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314F5F5B" w14:textId="77777777" w:rsidTr="00BC5529">
        <w:tc>
          <w:tcPr>
            <w:tcW w:w="553" w:type="dxa"/>
            <w:vAlign w:val="center"/>
          </w:tcPr>
          <w:p w14:paraId="1076B4C3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277" w:type="dxa"/>
          </w:tcPr>
          <w:p w14:paraId="35014A2C" w14:textId="1A0A328B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mikrometr cyfrowy zewnętrzny 100-125 mm 0,001 mm</w:t>
            </w:r>
          </w:p>
        </w:tc>
        <w:tc>
          <w:tcPr>
            <w:tcW w:w="4961" w:type="dxa"/>
          </w:tcPr>
          <w:p w14:paraId="0D874FB5" w14:textId="1441B16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Skok wrzeciona: 0,5 mm</w:t>
            </w:r>
            <w:r>
              <w:rPr>
                <w:rFonts w:ascii="Calibri" w:hAnsi="Calibri" w:cs="Calibri"/>
                <w:color w:val="000000"/>
              </w:rPr>
              <w:br/>
              <w:t>Mocowanie wrzeciona dźwignią</w:t>
            </w:r>
            <w:r>
              <w:rPr>
                <w:rFonts w:ascii="Calibri" w:hAnsi="Calibri" w:cs="Calibri"/>
                <w:color w:val="000000"/>
              </w:rPr>
              <w:br/>
              <w:t>Zapadka z grzechotką</w:t>
            </w:r>
            <w:r>
              <w:rPr>
                <w:rFonts w:ascii="Calibri" w:hAnsi="Calibri" w:cs="Calibri"/>
                <w:color w:val="000000"/>
              </w:rPr>
              <w:br/>
              <w:t>Siła pomiarowa: 5 – 10 N</w:t>
            </w:r>
            <w:r>
              <w:rPr>
                <w:rFonts w:ascii="Calibri" w:hAnsi="Calibri" w:cs="Calibri"/>
                <w:color w:val="000000"/>
              </w:rPr>
              <w:br/>
              <w:t>Od rozmiaru 100 – 125 mm wraz z wzorcem nastawczym</w:t>
            </w:r>
          </w:p>
        </w:tc>
        <w:tc>
          <w:tcPr>
            <w:tcW w:w="992" w:type="dxa"/>
          </w:tcPr>
          <w:p w14:paraId="1B097E71" w14:textId="3D8FFE82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5644648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8D27B9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DDB5DA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3A5237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5CD3D28" w14:textId="77777777" w:rsidTr="00BC5529">
        <w:tc>
          <w:tcPr>
            <w:tcW w:w="553" w:type="dxa"/>
            <w:vAlign w:val="center"/>
          </w:tcPr>
          <w:p w14:paraId="4D0A03F1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2277" w:type="dxa"/>
          </w:tcPr>
          <w:p w14:paraId="1446253F" w14:textId="7161CF4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mikrometr cyfrowy zewnętrzny 125-150 mm 0,001 mm </w:t>
            </w:r>
          </w:p>
        </w:tc>
        <w:tc>
          <w:tcPr>
            <w:tcW w:w="4961" w:type="dxa"/>
          </w:tcPr>
          <w:p w14:paraId="620F9C8E" w14:textId="5058BBD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Skok wrzeciona: 0,5 mm</w:t>
            </w:r>
            <w:r>
              <w:rPr>
                <w:rFonts w:ascii="Calibri" w:hAnsi="Calibri" w:cs="Calibri"/>
                <w:color w:val="000000"/>
              </w:rPr>
              <w:br/>
              <w:t>Mocowanie wrzeciona dźwignią</w:t>
            </w:r>
            <w:r>
              <w:rPr>
                <w:rFonts w:ascii="Calibri" w:hAnsi="Calibri" w:cs="Calibri"/>
                <w:color w:val="000000"/>
              </w:rPr>
              <w:br/>
              <w:t>Zapadka z grzechotką</w:t>
            </w:r>
            <w:r>
              <w:rPr>
                <w:rFonts w:ascii="Calibri" w:hAnsi="Calibri" w:cs="Calibri"/>
                <w:color w:val="000000"/>
              </w:rPr>
              <w:br/>
              <w:t>Siła pomiarowa: 5 – 10 N</w:t>
            </w:r>
            <w:r>
              <w:rPr>
                <w:rFonts w:ascii="Calibri" w:hAnsi="Calibri" w:cs="Calibri"/>
                <w:color w:val="000000"/>
              </w:rPr>
              <w:br/>
              <w:t>Od rozmiaru 125 – 150 mm wraz z wzorcem nastawczym</w:t>
            </w:r>
          </w:p>
        </w:tc>
        <w:tc>
          <w:tcPr>
            <w:tcW w:w="992" w:type="dxa"/>
          </w:tcPr>
          <w:p w14:paraId="0BF5D60C" w14:textId="6AA739D6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7121316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170E1E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2966E0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0089F1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61E482F" w14:textId="77777777" w:rsidTr="00BC5529">
        <w:tc>
          <w:tcPr>
            <w:tcW w:w="553" w:type="dxa"/>
            <w:vAlign w:val="center"/>
          </w:tcPr>
          <w:p w14:paraId="6DB010A7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277" w:type="dxa"/>
          </w:tcPr>
          <w:p w14:paraId="167BD0CE" w14:textId="49EC7D46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kątomierz zwykły</w:t>
            </w:r>
          </w:p>
        </w:tc>
        <w:tc>
          <w:tcPr>
            <w:tcW w:w="4961" w:type="dxa"/>
          </w:tcPr>
          <w:p w14:paraId="27062550" w14:textId="108EB87B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kątomierz tarczowy z blachy stalowej</w:t>
            </w:r>
          </w:p>
        </w:tc>
        <w:tc>
          <w:tcPr>
            <w:tcW w:w="992" w:type="dxa"/>
          </w:tcPr>
          <w:p w14:paraId="31D22390" w14:textId="5FD998BD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5AB195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FF6EF4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F4628C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196ED66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B346F41" w14:textId="77777777" w:rsidTr="00BC5529">
        <w:tc>
          <w:tcPr>
            <w:tcW w:w="553" w:type="dxa"/>
            <w:vAlign w:val="center"/>
          </w:tcPr>
          <w:p w14:paraId="12C3FCBB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277" w:type="dxa"/>
          </w:tcPr>
          <w:p w14:paraId="03C35A9E" w14:textId="39BC6F6C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kątomierz zegarowy</w:t>
            </w:r>
          </w:p>
        </w:tc>
        <w:tc>
          <w:tcPr>
            <w:tcW w:w="4961" w:type="dxa"/>
          </w:tcPr>
          <w:p w14:paraId="78781A37" w14:textId="0D0B4FDD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kątomierz zegarowy 150/200/300mm</w:t>
            </w:r>
          </w:p>
        </w:tc>
        <w:tc>
          <w:tcPr>
            <w:tcW w:w="992" w:type="dxa"/>
          </w:tcPr>
          <w:p w14:paraId="3292A060" w14:textId="65796AFD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3E1F480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11B4DD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F8649B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DC78B3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08F580EC" w14:textId="77777777" w:rsidTr="00BC5529">
        <w:tc>
          <w:tcPr>
            <w:tcW w:w="553" w:type="dxa"/>
            <w:vAlign w:val="center"/>
          </w:tcPr>
          <w:p w14:paraId="559D0C52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277" w:type="dxa"/>
          </w:tcPr>
          <w:p w14:paraId="04EE7B70" w14:textId="5111729D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lupa z podziałką</w:t>
            </w:r>
          </w:p>
        </w:tc>
        <w:tc>
          <w:tcPr>
            <w:tcW w:w="4961" w:type="dxa"/>
          </w:tcPr>
          <w:p w14:paraId="4C021C67" w14:textId="2566CEEC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Lupa: Powiększenie: 8x</w:t>
            </w:r>
            <w:r>
              <w:rPr>
                <w:rFonts w:ascii="Calibri" w:hAnsi="Calibri" w:cs="Calibri"/>
                <w:color w:val="000000"/>
              </w:rPr>
              <w:br/>
              <w:t xml:space="preserve">Soczewka: 20 mm; Soczewka </w:t>
            </w:r>
            <w:proofErr w:type="spellStart"/>
            <w:r>
              <w:rPr>
                <w:rFonts w:ascii="Calibri" w:hAnsi="Calibri" w:cs="Calibri"/>
                <w:color w:val="000000"/>
              </w:rPr>
              <w:t>aplanatyczna</w:t>
            </w:r>
            <w:proofErr w:type="spellEnd"/>
            <w:r>
              <w:rPr>
                <w:rFonts w:ascii="Calibri" w:hAnsi="Calibri" w:cs="Calibri"/>
                <w:color w:val="000000"/>
              </w:rPr>
              <w:t>; Rama z mosiądzu oraz satynowego chromu; Okrągłe wycięcie; Odczyt skali pomiarowej 0.1mm, długość 10mm</w:t>
            </w:r>
          </w:p>
        </w:tc>
        <w:tc>
          <w:tcPr>
            <w:tcW w:w="992" w:type="dxa"/>
          </w:tcPr>
          <w:p w14:paraId="08087569" w14:textId="6D36707E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478CF66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5D52B7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DF1B64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CEB465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73B1EA45" w14:textId="77777777" w:rsidTr="00BC5529">
        <w:tc>
          <w:tcPr>
            <w:tcW w:w="553" w:type="dxa"/>
            <w:vAlign w:val="center"/>
          </w:tcPr>
          <w:p w14:paraId="4D5F9C00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277" w:type="dxa"/>
          </w:tcPr>
          <w:p w14:paraId="67F083AA" w14:textId="174B8CD9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płyta pomiarowa</w:t>
            </w:r>
          </w:p>
        </w:tc>
        <w:tc>
          <w:tcPr>
            <w:tcW w:w="4961" w:type="dxa"/>
          </w:tcPr>
          <w:p w14:paraId="10F7FE88" w14:textId="48671D0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Płyta pomiarowa granitowa 1000x600x100mm ze stołem;     Płaskość 8µmDocierana diamentem, odporna na korozję i kwasoodporna powierzchnia </w:t>
            </w:r>
            <w:proofErr w:type="spellStart"/>
            <w:r>
              <w:rPr>
                <w:rFonts w:ascii="Calibri" w:hAnsi="Calibri" w:cs="Calibri"/>
                <w:color w:val="000000"/>
              </w:rPr>
              <w:t>pomiarowa;Twardość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6-7 w skali Mohsa; Zawierająca stalowe podpory kulkowe jako punkty łożyskowe; z szafką narzędziową (stabilna, spawana konstrukcja kwadratowa, stal panelowa, lakierowana 3 szuflady na rolkach); Podstawa z regulacją wysokości</w:t>
            </w:r>
          </w:p>
        </w:tc>
        <w:tc>
          <w:tcPr>
            <w:tcW w:w="992" w:type="dxa"/>
          </w:tcPr>
          <w:p w14:paraId="14EC5EDB" w14:textId="32476DCF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4AFFBAE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FB2AE86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4DE2CC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A6805C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C17DE35" w14:textId="77777777" w:rsidTr="00BC5529">
        <w:tc>
          <w:tcPr>
            <w:tcW w:w="553" w:type="dxa"/>
            <w:vAlign w:val="center"/>
          </w:tcPr>
          <w:p w14:paraId="0B755081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277" w:type="dxa"/>
          </w:tcPr>
          <w:p w14:paraId="2E9E2D05" w14:textId="729ACD3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poziomica</w:t>
            </w:r>
          </w:p>
        </w:tc>
        <w:tc>
          <w:tcPr>
            <w:tcW w:w="4961" w:type="dxa"/>
          </w:tcPr>
          <w:p w14:paraId="0531EF96" w14:textId="37BFB0AA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Poziomica maszynowa prosta 160mm (czułość 0,1mm/m)</w:t>
            </w:r>
          </w:p>
        </w:tc>
        <w:tc>
          <w:tcPr>
            <w:tcW w:w="992" w:type="dxa"/>
          </w:tcPr>
          <w:p w14:paraId="67C10E01" w14:textId="04109B8B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7443254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EF9609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FFA83C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89F233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1A68C2E5" w14:textId="77777777" w:rsidTr="00BC5529">
        <w:tc>
          <w:tcPr>
            <w:tcW w:w="553" w:type="dxa"/>
            <w:vAlign w:val="center"/>
          </w:tcPr>
          <w:p w14:paraId="6AB48B8A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277" w:type="dxa"/>
          </w:tcPr>
          <w:p w14:paraId="2B5A29BD" w14:textId="42BC174A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 wzorców chropowatości</w:t>
            </w:r>
          </w:p>
        </w:tc>
        <w:tc>
          <w:tcPr>
            <w:tcW w:w="4961" w:type="dxa"/>
          </w:tcPr>
          <w:p w14:paraId="3D00141F" w14:textId="44D645E1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 wzorców chropowatości do oceny jakości powierzchni obrabianych przedmiotów; Porównanie wizualne i dotykowe (z paznokciem);</w:t>
            </w:r>
            <w:r>
              <w:rPr>
                <w:rFonts w:ascii="Calibri" w:hAnsi="Calibri" w:cs="Calibri"/>
                <w:color w:val="000000"/>
              </w:rPr>
              <w:br/>
              <w:t>30 wzorców porównawczych ok. 22x10mm, nierdzewne i odporne na zużycie</w:t>
            </w:r>
          </w:p>
        </w:tc>
        <w:tc>
          <w:tcPr>
            <w:tcW w:w="992" w:type="dxa"/>
          </w:tcPr>
          <w:p w14:paraId="4710C8A5" w14:textId="44A8EF86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zest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69EE448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4C88A3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C6A8A1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E414E6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517A35DF" w14:textId="77777777" w:rsidTr="00BC5529">
        <w:tc>
          <w:tcPr>
            <w:tcW w:w="553" w:type="dxa"/>
            <w:vAlign w:val="center"/>
          </w:tcPr>
          <w:p w14:paraId="400994FF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277" w:type="dxa"/>
          </w:tcPr>
          <w:p w14:paraId="4AA5D141" w14:textId="1A9052A9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chropowatościomierz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4961" w:type="dxa"/>
          </w:tcPr>
          <w:p w14:paraId="5659838D" w14:textId="2DBFCE79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Cyfrowy tester chropowatości powierzchni TR110; Wskazanie Ra i </w:t>
            </w:r>
            <w:proofErr w:type="spellStart"/>
            <w:r>
              <w:rPr>
                <w:rFonts w:ascii="Calibri" w:hAnsi="Calibri" w:cs="Calibri"/>
                <w:color w:val="000000"/>
              </w:rPr>
              <w:t>Rz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; wyświetlacz LCD; Zintegrowana </w:t>
            </w:r>
            <w:r>
              <w:rPr>
                <w:rFonts w:ascii="Calibri" w:hAnsi="Calibri" w:cs="Calibri"/>
                <w:color w:val="000000"/>
              </w:rPr>
              <w:lastRenderedPageBreak/>
              <w:t xml:space="preserve">mikro sonda; Końcówka sondy diamentowej R 5; Długość odcięcia 6mm; Filtr RC; Ochrona końcówki sondy; </w:t>
            </w:r>
            <w:proofErr w:type="spellStart"/>
            <w:r>
              <w:rPr>
                <w:rFonts w:ascii="Calibri" w:hAnsi="Calibri" w:cs="Calibri"/>
                <w:color w:val="000000"/>
              </w:rPr>
              <w:t>Autowyłączanie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; Przełączanie mm/cal; Zakres pomiarowy 0,05-15 Ra µ / 0,1-50 </w:t>
            </w:r>
            <w:proofErr w:type="spellStart"/>
            <w:r>
              <w:rPr>
                <w:rFonts w:ascii="Calibri" w:hAnsi="Calibri" w:cs="Calibri"/>
                <w:color w:val="000000"/>
              </w:rPr>
              <w:t>Rz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µ</w:t>
            </w:r>
          </w:p>
        </w:tc>
        <w:tc>
          <w:tcPr>
            <w:tcW w:w="992" w:type="dxa"/>
          </w:tcPr>
          <w:p w14:paraId="4318A95D" w14:textId="37472403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2426394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96FAF6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CAA04F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18DA18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3B72E84D" w14:textId="77777777" w:rsidTr="00BC5529">
        <w:tc>
          <w:tcPr>
            <w:tcW w:w="553" w:type="dxa"/>
            <w:vAlign w:val="center"/>
          </w:tcPr>
          <w:p w14:paraId="58717B96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277" w:type="dxa"/>
          </w:tcPr>
          <w:p w14:paraId="149EFF96" w14:textId="4737F276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grubościomierz </w:t>
            </w:r>
          </w:p>
        </w:tc>
        <w:tc>
          <w:tcPr>
            <w:tcW w:w="4961" w:type="dxa"/>
          </w:tcPr>
          <w:p w14:paraId="32BFEC05" w14:textId="485D8178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Grubościomierz ultradźwiękowy IP54; Zakres pomiarowy 1,2 - 225 / 0,1 mm; Głowica testowa z kablem 1m; Dokładność: ± 0,5% mierzonej wartości; Ultradźwiękowa technika echa impulsowego; Zakres prędkości dźwięku od 500 do 9000 m/s; Zakres częstotliwości 5 MHz, głowica testowa ø 8mm; Temperatura powierzchni: -15°C…+60°C   </w:t>
            </w:r>
          </w:p>
        </w:tc>
        <w:tc>
          <w:tcPr>
            <w:tcW w:w="992" w:type="dxa"/>
          </w:tcPr>
          <w:p w14:paraId="07CE3D15" w14:textId="2D5E02EF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0E0A0A2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23329A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FD1655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F2AE3D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633D173" w14:textId="77777777" w:rsidTr="00BC5529">
        <w:tc>
          <w:tcPr>
            <w:tcW w:w="553" w:type="dxa"/>
            <w:vAlign w:val="center"/>
          </w:tcPr>
          <w:p w14:paraId="424692DC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277" w:type="dxa"/>
          </w:tcPr>
          <w:p w14:paraId="287CE74D" w14:textId="1F1DBA73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twardościomierz</w:t>
            </w:r>
          </w:p>
        </w:tc>
        <w:tc>
          <w:tcPr>
            <w:tcW w:w="4961" w:type="dxa"/>
          </w:tcPr>
          <w:p w14:paraId="5AC24598" w14:textId="52869914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Twardościomierz cyfrowy; Badanie twardości w oparciu o zasadę odbicia </w:t>
            </w:r>
            <w:proofErr w:type="spellStart"/>
            <w:r>
              <w:rPr>
                <w:rFonts w:ascii="Calibri" w:hAnsi="Calibri" w:cs="Calibri"/>
                <w:color w:val="000000"/>
              </w:rPr>
              <w:t>Leeba</w:t>
            </w:r>
            <w:proofErr w:type="spellEnd"/>
            <w:r>
              <w:rPr>
                <w:rFonts w:ascii="Calibri" w:hAnsi="Calibri" w:cs="Calibri"/>
                <w:color w:val="000000"/>
              </w:rPr>
              <w:t>; Wyświetlanie HL / HRC / HRB / HB / HV / HS; Zewnętrzna sonda udarowa D; Pomiar możliwy niezależnie od kierunków uderzenia; Wyświetlacz LCD; Dokładność ±0,5% przy HL 800; Masa przedmiotu obrabianego min. 5kg; zakres pomiarowy 200 - 960 HL</w:t>
            </w:r>
          </w:p>
        </w:tc>
        <w:tc>
          <w:tcPr>
            <w:tcW w:w="992" w:type="dxa"/>
          </w:tcPr>
          <w:p w14:paraId="69F4C324" w14:textId="34D6136B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DEF1DA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950BCB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964DC3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D6065F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A35622F" w14:textId="77777777" w:rsidTr="00BC5529">
        <w:tc>
          <w:tcPr>
            <w:tcW w:w="553" w:type="dxa"/>
            <w:vAlign w:val="center"/>
          </w:tcPr>
          <w:p w14:paraId="6CF70F21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277" w:type="dxa"/>
          </w:tcPr>
          <w:p w14:paraId="5D0C4379" w14:textId="1ED38F24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twardościomierz</w:t>
            </w:r>
          </w:p>
        </w:tc>
        <w:tc>
          <w:tcPr>
            <w:tcW w:w="4961" w:type="dxa"/>
          </w:tcPr>
          <w:p w14:paraId="3A8554BF" w14:textId="35272A5A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Twardościomierz udarowy; Do określania twardości </w:t>
            </w:r>
            <w:proofErr w:type="spellStart"/>
            <w:r>
              <w:rPr>
                <w:rFonts w:ascii="Calibri" w:hAnsi="Calibri" w:cs="Calibri"/>
                <w:color w:val="000000"/>
              </w:rPr>
              <w:t>Brinella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stali, brązu, aluminium, miedzi, mosiądzu i żeliwa; Twardość określa się mierząc wgłębienie Ø za pomocą tabeli porównawczej; Masa przedmiotu obrabianego min. 5kg; Grubość materiału min. 6mm</w:t>
            </w:r>
          </w:p>
        </w:tc>
        <w:tc>
          <w:tcPr>
            <w:tcW w:w="992" w:type="dxa"/>
          </w:tcPr>
          <w:p w14:paraId="2810EA6C" w14:textId="744B1168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2BFDEC3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75B5ED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752DAD7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0A2376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3F58F39" w14:textId="77777777" w:rsidTr="00BC5529">
        <w:tc>
          <w:tcPr>
            <w:tcW w:w="553" w:type="dxa"/>
            <w:vAlign w:val="center"/>
          </w:tcPr>
          <w:p w14:paraId="7D047C23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277" w:type="dxa"/>
          </w:tcPr>
          <w:p w14:paraId="301B4D77" w14:textId="5502766D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zapasowa sztabka do młotka</w:t>
            </w:r>
          </w:p>
        </w:tc>
        <w:tc>
          <w:tcPr>
            <w:tcW w:w="4961" w:type="dxa"/>
          </w:tcPr>
          <w:p w14:paraId="2277A6B9" w14:textId="5A8628B6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Zapasowa sztabka do twardościomierza, 12x12mm</w:t>
            </w:r>
          </w:p>
        </w:tc>
        <w:tc>
          <w:tcPr>
            <w:tcW w:w="992" w:type="dxa"/>
          </w:tcPr>
          <w:p w14:paraId="6343CE89" w14:textId="1983EE13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3B575AF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149F04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C949EC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C9B115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52452124" w14:textId="77777777" w:rsidTr="00BC5529">
        <w:tc>
          <w:tcPr>
            <w:tcW w:w="553" w:type="dxa"/>
            <w:vAlign w:val="center"/>
          </w:tcPr>
          <w:p w14:paraId="3E845C44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277" w:type="dxa"/>
          </w:tcPr>
          <w:p w14:paraId="76D47F61" w14:textId="63AF5A03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kulki pomiarowe</w:t>
            </w:r>
          </w:p>
        </w:tc>
        <w:tc>
          <w:tcPr>
            <w:tcW w:w="4961" w:type="dxa"/>
          </w:tcPr>
          <w:p w14:paraId="5127B4E8" w14:textId="591D0898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Kulka pomiarowa Ø 0,5 … -30 mm (zawiera 15 zestawów kulek, ale każdy o innym zakresie średnic) skok 0,5 mm tolerancja +/-0,001 mm;</w:t>
            </w:r>
          </w:p>
        </w:tc>
        <w:tc>
          <w:tcPr>
            <w:tcW w:w="992" w:type="dxa"/>
          </w:tcPr>
          <w:p w14:paraId="7B540E1B" w14:textId="4413A406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2AE1C3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C7E48D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3BE5E6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937F1D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DD36E7E" w14:textId="77777777" w:rsidTr="00BC5529">
        <w:tc>
          <w:tcPr>
            <w:tcW w:w="553" w:type="dxa"/>
            <w:vAlign w:val="center"/>
          </w:tcPr>
          <w:p w14:paraId="411534B9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B67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277" w:type="dxa"/>
          </w:tcPr>
          <w:p w14:paraId="65948475" w14:textId="20DBC7A4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spoinomierz płaski</w:t>
            </w:r>
          </w:p>
        </w:tc>
        <w:tc>
          <w:tcPr>
            <w:tcW w:w="4961" w:type="dxa"/>
          </w:tcPr>
          <w:p w14:paraId="0DAA61E3" w14:textId="2A869068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Zakres pomiaru spoin płaskich 0-5 mm</w:t>
            </w:r>
            <w:r>
              <w:rPr>
                <w:rFonts w:ascii="Calibri" w:hAnsi="Calibri" w:cs="Calibri"/>
                <w:color w:val="000000"/>
              </w:rPr>
              <w:br/>
              <w:t>Zakres pomiaru spoin narożnych 2-15 mm; Materiał: aluminium</w:t>
            </w:r>
          </w:p>
        </w:tc>
        <w:tc>
          <w:tcPr>
            <w:tcW w:w="992" w:type="dxa"/>
          </w:tcPr>
          <w:p w14:paraId="5C79EBB9" w14:textId="4B3F7C24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4C55032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465EA8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4E3C35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0CAC42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39FF030" w14:textId="77777777" w:rsidTr="00BC5529">
        <w:tc>
          <w:tcPr>
            <w:tcW w:w="553" w:type="dxa"/>
            <w:vAlign w:val="center"/>
          </w:tcPr>
          <w:p w14:paraId="6342DAAC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</w:t>
            </w:r>
          </w:p>
        </w:tc>
        <w:tc>
          <w:tcPr>
            <w:tcW w:w="2277" w:type="dxa"/>
          </w:tcPr>
          <w:p w14:paraId="16CBDEEA" w14:textId="57B67645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Spoinomierz uniwersalny</w:t>
            </w:r>
          </w:p>
        </w:tc>
        <w:tc>
          <w:tcPr>
            <w:tcW w:w="4961" w:type="dxa"/>
          </w:tcPr>
          <w:p w14:paraId="26337619" w14:textId="0DE4216B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Spoinomierz uniwersalny analogowy; Zakres: 0-20 mm; Materiał: stal nierdzewna hartowana; Kąty: 60°/70°/80°/90°; Odczyt: 0,1 mm</w:t>
            </w:r>
          </w:p>
        </w:tc>
        <w:tc>
          <w:tcPr>
            <w:tcW w:w="992" w:type="dxa"/>
          </w:tcPr>
          <w:p w14:paraId="1F4674AD" w14:textId="1D072F71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CF6D14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3C7BF7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108883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F5DFC2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75002E2D" w14:textId="77777777" w:rsidTr="00BC5529">
        <w:tc>
          <w:tcPr>
            <w:tcW w:w="553" w:type="dxa"/>
            <w:vAlign w:val="center"/>
          </w:tcPr>
          <w:p w14:paraId="69CE30DC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2277" w:type="dxa"/>
          </w:tcPr>
          <w:p w14:paraId="26355671" w14:textId="29EDB40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 wałeczków do otworów</w:t>
            </w:r>
          </w:p>
        </w:tc>
        <w:tc>
          <w:tcPr>
            <w:tcW w:w="4961" w:type="dxa"/>
          </w:tcPr>
          <w:p w14:paraId="674203D1" w14:textId="1F202838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Zestawy trwałych wałeczków do otworów 1,5 - 3mm</w:t>
            </w:r>
          </w:p>
        </w:tc>
        <w:tc>
          <w:tcPr>
            <w:tcW w:w="992" w:type="dxa"/>
          </w:tcPr>
          <w:p w14:paraId="6A994FCD" w14:textId="4C62EF55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zest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1697546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68CA5B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CBF2CB6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D230EE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47AE912" w14:textId="77777777" w:rsidTr="00BC5529">
        <w:tc>
          <w:tcPr>
            <w:tcW w:w="553" w:type="dxa"/>
            <w:vAlign w:val="center"/>
          </w:tcPr>
          <w:p w14:paraId="22F86844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2277" w:type="dxa"/>
          </w:tcPr>
          <w:p w14:paraId="2EC4AC2E" w14:textId="18CAAFAE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wzorzec do ostrzenia noży oraz wierteł</w:t>
            </w:r>
          </w:p>
        </w:tc>
        <w:tc>
          <w:tcPr>
            <w:tcW w:w="4961" w:type="dxa"/>
          </w:tcPr>
          <w:p w14:paraId="4A0E3262" w14:textId="32C2630E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Skala mm; Kąty ostrzenia 120°, 118°, 90°, 60°, 55°</w:t>
            </w:r>
          </w:p>
        </w:tc>
        <w:tc>
          <w:tcPr>
            <w:tcW w:w="992" w:type="dxa"/>
          </w:tcPr>
          <w:p w14:paraId="1DAFB2FE" w14:textId="134BDB5E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7872887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CEB624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D2523A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4D6189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74495B08" w14:textId="77777777" w:rsidTr="00BC5529">
        <w:tc>
          <w:tcPr>
            <w:tcW w:w="553" w:type="dxa"/>
            <w:vAlign w:val="center"/>
          </w:tcPr>
          <w:p w14:paraId="3A4C2D8F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2277" w:type="dxa"/>
          </w:tcPr>
          <w:p w14:paraId="177C8E82" w14:textId="5F559C65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promieniomierz listkowy</w:t>
            </w:r>
          </w:p>
        </w:tc>
        <w:tc>
          <w:tcPr>
            <w:tcW w:w="4961" w:type="dxa"/>
          </w:tcPr>
          <w:p w14:paraId="2073D69D" w14:textId="725DA561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Promieniomierz listkowy; Rozmiar: R7,5-…-R25;</w:t>
            </w:r>
            <w:r>
              <w:rPr>
                <w:rFonts w:ascii="Calibri" w:hAnsi="Calibri" w:cs="Calibri"/>
                <w:color w:val="000000"/>
              </w:rPr>
              <w:br/>
              <w:t>Materiał: stal</w:t>
            </w:r>
          </w:p>
        </w:tc>
        <w:tc>
          <w:tcPr>
            <w:tcW w:w="992" w:type="dxa"/>
          </w:tcPr>
          <w:p w14:paraId="16FD0028" w14:textId="78DFD035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02FBBE1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EB7939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3A562D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ACDCD4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0293D18D" w14:textId="77777777" w:rsidTr="00BC5529">
        <w:tc>
          <w:tcPr>
            <w:tcW w:w="553" w:type="dxa"/>
            <w:vAlign w:val="center"/>
          </w:tcPr>
          <w:p w14:paraId="3D36494D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2277" w:type="dxa"/>
          </w:tcPr>
          <w:p w14:paraId="66A6F180" w14:textId="14B4E84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sprawdzian płaski</w:t>
            </w:r>
          </w:p>
        </w:tc>
        <w:tc>
          <w:tcPr>
            <w:tcW w:w="4961" w:type="dxa"/>
          </w:tcPr>
          <w:p w14:paraId="2D8BB63C" w14:textId="7B3E9DBD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 sprawdzianów płaskich stożkowych do różnego zakresu otworów</w:t>
            </w:r>
          </w:p>
        </w:tc>
        <w:tc>
          <w:tcPr>
            <w:tcW w:w="992" w:type="dxa"/>
          </w:tcPr>
          <w:p w14:paraId="63DAE380" w14:textId="6384E355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5F569F2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925A75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4908EB7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8BFD67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3788F90" w14:textId="77777777" w:rsidTr="00BC5529">
        <w:tc>
          <w:tcPr>
            <w:tcW w:w="553" w:type="dxa"/>
            <w:vAlign w:val="center"/>
          </w:tcPr>
          <w:p w14:paraId="7BDACFC8" w14:textId="7777777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2277" w:type="dxa"/>
          </w:tcPr>
          <w:p w14:paraId="14622964" w14:textId="397DE0EB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promieniomierz</w:t>
            </w:r>
          </w:p>
        </w:tc>
        <w:tc>
          <w:tcPr>
            <w:tcW w:w="4961" w:type="dxa"/>
          </w:tcPr>
          <w:p w14:paraId="14DAA3F1" w14:textId="2D2A56E9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Promieniomierz 10 mm 0,1 mm</w:t>
            </w:r>
          </w:p>
        </w:tc>
        <w:tc>
          <w:tcPr>
            <w:tcW w:w="992" w:type="dxa"/>
          </w:tcPr>
          <w:p w14:paraId="22D01A63" w14:textId="5F3FD400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2491068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AB45C9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4509D6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3B3CAD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616F3A22" w14:textId="77777777" w:rsidTr="00BC5529">
        <w:tc>
          <w:tcPr>
            <w:tcW w:w="553" w:type="dxa"/>
            <w:vAlign w:val="center"/>
          </w:tcPr>
          <w:p w14:paraId="22B64904" w14:textId="545CDA95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2277" w:type="dxa"/>
          </w:tcPr>
          <w:p w14:paraId="461BD753" w14:textId="747B1EA6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zestaw profesjonalnych przyrządów kreślarskich</w:t>
            </w:r>
          </w:p>
        </w:tc>
        <w:tc>
          <w:tcPr>
            <w:tcW w:w="4961" w:type="dxa"/>
          </w:tcPr>
          <w:p w14:paraId="35205FD3" w14:textId="3253AA7C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cyrkiel, cyrkiel precyzyjny,  ekierka, linijka, skalówka, ołówki, kątomierz</w:t>
            </w:r>
          </w:p>
        </w:tc>
        <w:tc>
          <w:tcPr>
            <w:tcW w:w="992" w:type="dxa"/>
          </w:tcPr>
          <w:p w14:paraId="3608DEDF" w14:textId="42FB969D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BC5529">
              <w:rPr>
                <w:rFonts w:ascii="Calibri" w:hAnsi="Calibri" w:cs="Calibri"/>
                <w:color w:val="000000"/>
              </w:rPr>
              <w:t>zest</w:t>
            </w:r>
            <w:proofErr w:type="spellEnd"/>
            <w:r w:rsidR="00BC5529">
              <w:rPr>
                <w:rFonts w:ascii="Calibri" w:hAnsi="Calibri" w:cs="Calibri"/>
                <w:color w:val="000000"/>
              </w:rPr>
              <w:t>.</w:t>
            </w:r>
          </w:p>
        </w:tc>
        <w:tc>
          <w:tcPr>
            <w:tcW w:w="1559" w:type="dxa"/>
          </w:tcPr>
          <w:p w14:paraId="0D5AD3D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07E069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DCEE79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597F3C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3151690E" w14:textId="77777777" w:rsidTr="00BC5529">
        <w:tc>
          <w:tcPr>
            <w:tcW w:w="553" w:type="dxa"/>
            <w:vAlign w:val="center"/>
          </w:tcPr>
          <w:p w14:paraId="10613AD0" w14:textId="01EC9BAD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2277" w:type="dxa"/>
          </w:tcPr>
          <w:p w14:paraId="7D19EF29" w14:textId="3D4B8FB5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modele brył geometrycznych</w:t>
            </w:r>
          </w:p>
        </w:tc>
        <w:tc>
          <w:tcPr>
            <w:tcW w:w="4961" w:type="dxa"/>
          </w:tcPr>
          <w:p w14:paraId="66F90189" w14:textId="16D4EA33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składane modele brył geometrycznych  2D/3D</w:t>
            </w:r>
          </w:p>
        </w:tc>
        <w:tc>
          <w:tcPr>
            <w:tcW w:w="992" w:type="dxa"/>
          </w:tcPr>
          <w:p w14:paraId="79BCD888" w14:textId="1C48306C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5CCBCB9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14E7F88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B7F3AC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AFFC5B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284C7F39" w14:textId="77777777" w:rsidTr="00BC5529">
        <w:tc>
          <w:tcPr>
            <w:tcW w:w="553" w:type="dxa"/>
            <w:vAlign w:val="center"/>
          </w:tcPr>
          <w:p w14:paraId="5D3FCBE0" w14:textId="336AC778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2277" w:type="dxa"/>
          </w:tcPr>
          <w:p w14:paraId="737D4902" w14:textId="2A494BB8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plansze dotyczące rysunku technicznego i odręcznego</w:t>
            </w:r>
          </w:p>
        </w:tc>
        <w:tc>
          <w:tcPr>
            <w:tcW w:w="4961" w:type="dxa"/>
          </w:tcPr>
          <w:p w14:paraId="2866BC80" w14:textId="58EA9415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plansze dotyczące rysunku technicznego i odręcznego</w:t>
            </w:r>
          </w:p>
        </w:tc>
        <w:tc>
          <w:tcPr>
            <w:tcW w:w="992" w:type="dxa"/>
          </w:tcPr>
          <w:p w14:paraId="085A4E33" w14:textId="0EF3BA6C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0B76A9E3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260152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B1828A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8DD2E7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29B6FAF2" w14:textId="77777777" w:rsidTr="00BC5529">
        <w:tc>
          <w:tcPr>
            <w:tcW w:w="553" w:type="dxa"/>
            <w:vAlign w:val="center"/>
          </w:tcPr>
          <w:p w14:paraId="423C990E" w14:textId="50FC3404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2277" w:type="dxa"/>
          </w:tcPr>
          <w:p w14:paraId="29C87E7C" w14:textId="3A7B7CE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plansze z fragmentami dokumentacji rysunkowej</w:t>
            </w:r>
          </w:p>
        </w:tc>
        <w:tc>
          <w:tcPr>
            <w:tcW w:w="4961" w:type="dxa"/>
          </w:tcPr>
          <w:p w14:paraId="0BA93111" w14:textId="2E738C4D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plansze z fragmentami dokumentacji rysunkowej</w:t>
            </w:r>
          </w:p>
        </w:tc>
        <w:tc>
          <w:tcPr>
            <w:tcW w:w="992" w:type="dxa"/>
          </w:tcPr>
          <w:p w14:paraId="74CC20BB" w14:textId="311AE4B7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561091A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4B1A1D7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D9AA8F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1501EB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177C1ABB" w14:textId="77777777" w:rsidTr="00BC5529">
        <w:tc>
          <w:tcPr>
            <w:tcW w:w="553" w:type="dxa"/>
            <w:vAlign w:val="center"/>
          </w:tcPr>
          <w:p w14:paraId="0D8EC298" w14:textId="6750E0F8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2277" w:type="dxa"/>
          </w:tcPr>
          <w:p w14:paraId="38CBE962" w14:textId="49E661BB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elementy i wyroby z blachy dla przemysłu chemicznego</w:t>
            </w:r>
          </w:p>
        </w:tc>
        <w:tc>
          <w:tcPr>
            <w:tcW w:w="4961" w:type="dxa"/>
          </w:tcPr>
          <w:p w14:paraId="01C515DE" w14:textId="26401582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przykładowe elementy i wyroby z blachy dla przemysłu chemicznego</w:t>
            </w:r>
          </w:p>
        </w:tc>
        <w:tc>
          <w:tcPr>
            <w:tcW w:w="992" w:type="dxa"/>
          </w:tcPr>
          <w:p w14:paraId="00E4A125" w14:textId="741D1529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5E06C476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4ABC04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BFCFDC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39F75F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D1F15A2" w14:textId="77777777" w:rsidTr="00BC5529">
        <w:tc>
          <w:tcPr>
            <w:tcW w:w="553" w:type="dxa"/>
            <w:vAlign w:val="center"/>
          </w:tcPr>
          <w:p w14:paraId="0760815C" w14:textId="2731A0C3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2277" w:type="dxa"/>
          </w:tcPr>
          <w:p w14:paraId="1C4F6477" w14:textId="407532F1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symulacje komputerowe działania maszyn i urządzeń</w:t>
            </w:r>
          </w:p>
        </w:tc>
        <w:tc>
          <w:tcPr>
            <w:tcW w:w="4961" w:type="dxa"/>
          </w:tcPr>
          <w:p w14:paraId="2CCDEBFE" w14:textId="1AC1C4E7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oprogramowanie do symulacji komputerowych działania maszyn i urządzeń</w:t>
            </w:r>
          </w:p>
        </w:tc>
        <w:tc>
          <w:tcPr>
            <w:tcW w:w="992" w:type="dxa"/>
          </w:tcPr>
          <w:p w14:paraId="72E3430A" w14:textId="4C7CCD1F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138FD9A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09EDC94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980D09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DCFEF6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396119E0" w14:textId="77777777" w:rsidTr="00BC5529">
        <w:tc>
          <w:tcPr>
            <w:tcW w:w="553" w:type="dxa"/>
            <w:vAlign w:val="center"/>
          </w:tcPr>
          <w:p w14:paraId="23596420" w14:textId="39C296D8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38.</w:t>
            </w:r>
          </w:p>
        </w:tc>
        <w:tc>
          <w:tcPr>
            <w:tcW w:w="2277" w:type="dxa"/>
          </w:tcPr>
          <w:p w14:paraId="3762E3BC" w14:textId="137AED35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dokumentacje techniczne i technologiczne związane z wykonywaniem i naprawą elementów maszyn przemysłu chemicznego</w:t>
            </w:r>
          </w:p>
        </w:tc>
        <w:tc>
          <w:tcPr>
            <w:tcW w:w="4961" w:type="dxa"/>
          </w:tcPr>
          <w:p w14:paraId="67C78168" w14:textId="177DA858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przykładowe dokumentacje techniczne i technologiczne związane z wykonywaniem i naprawą elementów maszyn przemysłu chemicznego</w:t>
            </w:r>
          </w:p>
        </w:tc>
        <w:tc>
          <w:tcPr>
            <w:tcW w:w="992" w:type="dxa"/>
          </w:tcPr>
          <w:p w14:paraId="6BBC5203" w14:textId="3019F268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32A3382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AACE0F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540410D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D0C3BDB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BA07ACC" w14:textId="77777777" w:rsidTr="00BC5529">
        <w:tc>
          <w:tcPr>
            <w:tcW w:w="553" w:type="dxa"/>
            <w:vAlign w:val="center"/>
          </w:tcPr>
          <w:p w14:paraId="4B06CBFE" w14:textId="006F65CE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2277" w:type="dxa"/>
          </w:tcPr>
          <w:p w14:paraId="5ECCBAF2" w14:textId="5ADF7AF6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normy dotyczące rysunku technicznego</w:t>
            </w:r>
          </w:p>
        </w:tc>
        <w:tc>
          <w:tcPr>
            <w:tcW w:w="4961" w:type="dxa"/>
          </w:tcPr>
          <w:p w14:paraId="6F2CB06D" w14:textId="4A7D25FA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wybrane normy dotyczące rysunku technicznego</w:t>
            </w:r>
          </w:p>
        </w:tc>
        <w:tc>
          <w:tcPr>
            <w:tcW w:w="992" w:type="dxa"/>
          </w:tcPr>
          <w:p w14:paraId="20792FA0" w14:textId="27CAF120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424C17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120241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9146E79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FDF111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024933BD" w14:textId="77777777" w:rsidTr="00BC5529">
        <w:tc>
          <w:tcPr>
            <w:tcW w:w="553" w:type="dxa"/>
            <w:vAlign w:val="center"/>
          </w:tcPr>
          <w:p w14:paraId="113C8165" w14:textId="3C5A3D82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2277" w:type="dxa"/>
          </w:tcPr>
          <w:p w14:paraId="593CB2CB" w14:textId="72F6BE8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katalogi elementów i części urządzeń precyzyjnych, przykładowe dokumentacje techniczno-ruchowe</w:t>
            </w:r>
          </w:p>
        </w:tc>
        <w:tc>
          <w:tcPr>
            <w:tcW w:w="4961" w:type="dxa"/>
          </w:tcPr>
          <w:p w14:paraId="08A401F2" w14:textId="7EF71F7E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katalogi elementów i części urządzeń precyzyjnych, przykładowe dokumentacje techniczno-ruchowe</w:t>
            </w:r>
          </w:p>
        </w:tc>
        <w:tc>
          <w:tcPr>
            <w:tcW w:w="992" w:type="dxa"/>
          </w:tcPr>
          <w:p w14:paraId="16EB5F7B" w14:textId="6C05820B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5EBABED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D38DB3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93E5F90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8E4F2F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0B854011" w14:textId="77777777" w:rsidTr="00BC5529">
        <w:tc>
          <w:tcPr>
            <w:tcW w:w="553" w:type="dxa"/>
            <w:vAlign w:val="center"/>
          </w:tcPr>
          <w:p w14:paraId="281FFE32" w14:textId="697F26BF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2277" w:type="dxa"/>
          </w:tcPr>
          <w:p w14:paraId="6E6784F9" w14:textId="764AC337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modele i symulatory </w:t>
            </w:r>
          </w:p>
        </w:tc>
        <w:tc>
          <w:tcPr>
            <w:tcW w:w="4961" w:type="dxa"/>
          </w:tcPr>
          <w:p w14:paraId="1465493C" w14:textId="2D30199B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 xml:space="preserve">modele i </w:t>
            </w:r>
            <w:proofErr w:type="spellStart"/>
            <w:r>
              <w:rPr>
                <w:rFonts w:ascii="Calibri" w:hAnsi="Calibri" w:cs="Calibri"/>
                <w:color w:val="000000"/>
              </w:rPr>
              <w:t>symulatoru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elementów, maszyn i urządzeń przemysłu chemicznego</w:t>
            </w:r>
          </w:p>
        </w:tc>
        <w:tc>
          <w:tcPr>
            <w:tcW w:w="992" w:type="dxa"/>
          </w:tcPr>
          <w:p w14:paraId="0CB7312E" w14:textId="7A3E22F2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6AE675E5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645B746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B94AD41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1C7729F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F70" w:rsidRPr="00C45B67" w14:paraId="4931621D" w14:textId="77777777" w:rsidTr="00BC5529">
        <w:tc>
          <w:tcPr>
            <w:tcW w:w="553" w:type="dxa"/>
            <w:vAlign w:val="center"/>
          </w:tcPr>
          <w:p w14:paraId="7C1F7FF8" w14:textId="2FFCC57B" w:rsidR="00736F70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2277" w:type="dxa"/>
          </w:tcPr>
          <w:p w14:paraId="5F7D3F48" w14:textId="738A0910" w:rsidR="00736F70" w:rsidRPr="00C45B67" w:rsidRDefault="00736F70" w:rsidP="00736F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filmy dydaktyczne</w:t>
            </w:r>
          </w:p>
        </w:tc>
        <w:tc>
          <w:tcPr>
            <w:tcW w:w="4961" w:type="dxa"/>
          </w:tcPr>
          <w:p w14:paraId="62F1A677" w14:textId="118AAD44" w:rsidR="00736F70" w:rsidRPr="00C45B67" w:rsidRDefault="00736F70" w:rsidP="00736F7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filmy dydaktyczne o tematyce zawodowej i BHP</w:t>
            </w:r>
          </w:p>
        </w:tc>
        <w:tc>
          <w:tcPr>
            <w:tcW w:w="992" w:type="dxa"/>
          </w:tcPr>
          <w:p w14:paraId="6B8BFFFD" w14:textId="02342A9F" w:rsidR="00736F70" w:rsidRPr="00C45B67" w:rsidRDefault="00736F70" w:rsidP="00736F7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  <w:r w:rsidR="00BC5529">
              <w:rPr>
                <w:rFonts w:ascii="Calibri" w:hAnsi="Calibri" w:cs="Calibri"/>
                <w:color w:val="000000"/>
              </w:rPr>
              <w:t xml:space="preserve"> szt.</w:t>
            </w:r>
          </w:p>
        </w:tc>
        <w:tc>
          <w:tcPr>
            <w:tcW w:w="1559" w:type="dxa"/>
          </w:tcPr>
          <w:p w14:paraId="74E8882A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7BCABD2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C1854CE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C7A418C" w14:textId="77777777" w:rsidR="00736F70" w:rsidRPr="00C45B67" w:rsidRDefault="00736F70" w:rsidP="00736F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58C6D82" w14:textId="77777777" w:rsidR="00736F70" w:rsidRDefault="00736F70" w:rsidP="00BA431E"/>
    <w:p w14:paraId="63315515" w14:textId="7699F79E" w:rsidR="00912B66" w:rsidRPr="00912B66" w:rsidRDefault="00912B66" w:rsidP="00912B66">
      <w:pPr>
        <w:tabs>
          <w:tab w:val="left" w:pos="11040"/>
        </w:tabs>
      </w:pPr>
      <w:r>
        <w:tab/>
      </w:r>
    </w:p>
    <w:sectPr w:rsidR="00912B66" w:rsidRPr="00912B66" w:rsidSect="00736F70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CE4CF2" w14:textId="77777777" w:rsidR="00BE22A8" w:rsidRDefault="00BE22A8" w:rsidP="00BE22A8">
      <w:pPr>
        <w:spacing w:after="0" w:line="240" w:lineRule="auto"/>
      </w:pPr>
      <w:r>
        <w:separator/>
      </w:r>
    </w:p>
  </w:endnote>
  <w:endnote w:type="continuationSeparator" w:id="0">
    <w:p w14:paraId="0DC41349" w14:textId="77777777" w:rsidR="00BE22A8" w:rsidRDefault="00BE22A8" w:rsidP="00BE2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B0BA2" w14:textId="7B808B51" w:rsidR="00BE22A8" w:rsidRPr="00BE22A8" w:rsidRDefault="00BE22A8">
    <w:pPr>
      <w:pStyle w:val="Stopka"/>
      <w:jc w:val="right"/>
      <w:rPr>
        <w:rFonts w:ascii="Times New Roman" w:hAnsi="Times New Roman" w:cs="Times New Roman"/>
        <w:sz w:val="20"/>
        <w:szCs w:val="20"/>
      </w:rPr>
    </w:pPr>
  </w:p>
  <w:p w14:paraId="42D4DC4E" w14:textId="77777777" w:rsidR="00745A53" w:rsidRPr="00F1657F" w:rsidRDefault="00745A53" w:rsidP="000C0107">
    <w:pPr>
      <w:pStyle w:val="Stopka"/>
      <w:jc w:val="center"/>
      <w:rPr>
        <w:rFonts w:ascii="Times New Roman" w:hAnsi="Times New Roman" w:cs="Times New Roman"/>
        <w:sz w:val="16"/>
        <w:szCs w:val="16"/>
      </w:rPr>
    </w:pPr>
    <w:r w:rsidRPr="00F1657F">
      <w:rPr>
        <w:rFonts w:ascii="Times New Roman" w:hAnsi="Times New Roman" w:cs="Times New Roman"/>
        <w:sz w:val="16"/>
        <w:szCs w:val="16"/>
      </w:rPr>
      <w:t>Projekt pod nazwą „Branżowe Centrum Umiejętności w dziedzinie przemysłu chemicznego</w:t>
    </w:r>
  </w:p>
  <w:p w14:paraId="5FC008AE" w14:textId="7126203B" w:rsidR="00BE22A8" w:rsidRPr="00745A53" w:rsidRDefault="00745A53" w:rsidP="000C0107">
    <w:pPr>
      <w:pStyle w:val="Stopka"/>
      <w:jc w:val="center"/>
      <w:rPr>
        <w:rFonts w:ascii="Times New Roman" w:hAnsi="Times New Roman" w:cs="Times New Roman"/>
        <w:sz w:val="16"/>
        <w:szCs w:val="16"/>
      </w:rPr>
    </w:pPr>
    <w:r w:rsidRPr="00F1657F">
      <w:rPr>
        <w:rFonts w:ascii="Times New Roman" w:hAnsi="Times New Roman" w:cs="Times New Roman"/>
        <w:sz w:val="16"/>
        <w:szCs w:val="16"/>
      </w:rPr>
      <w:t xml:space="preserve">w Zespole Szkół im. Ignacego Łukasiewicza w Policach”, realizowanego w ramach programu w ramach konkursu </w:t>
    </w:r>
    <w:r>
      <w:rPr>
        <w:rFonts w:ascii="Times New Roman" w:hAnsi="Times New Roman" w:cs="Times New Roman"/>
        <w:sz w:val="16"/>
        <w:szCs w:val="16"/>
      </w:rPr>
      <w:br/>
    </w:r>
    <w:r w:rsidRPr="00F1657F">
      <w:rPr>
        <w:rFonts w:ascii="Times New Roman" w:hAnsi="Times New Roman" w:cs="Times New Roman"/>
        <w:sz w:val="16"/>
        <w:szCs w:val="16"/>
      </w:rPr>
      <w:t xml:space="preserve">pt. </w:t>
    </w:r>
    <w:r>
      <w:rPr>
        <w:rFonts w:ascii="Times New Roman" w:hAnsi="Times New Roman" w:cs="Times New Roman"/>
        <w:sz w:val="16"/>
        <w:szCs w:val="16"/>
      </w:rPr>
      <w:t>„</w:t>
    </w:r>
    <w:r w:rsidRPr="00F1657F">
      <w:rPr>
        <w:rFonts w:ascii="Times New Roman" w:hAnsi="Times New Roman" w:cs="Times New Roman"/>
        <w:sz w:val="16"/>
        <w:szCs w:val="16"/>
      </w:rPr>
      <w:t>Utworzenie i wsparcie funkcjonowania 120 branżowych centrów umiejętności (BCU), realizujących koncepcję centrów doskonałości zawodowej (</w:t>
    </w:r>
    <w:proofErr w:type="spellStart"/>
    <w:r w:rsidRPr="00F1657F">
      <w:rPr>
        <w:rFonts w:ascii="Times New Roman" w:hAnsi="Times New Roman" w:cs="Times New Roman"/>
        <w:sz w:val="16"/>
        <w:szCs w:val="16"/>
      </w:rPr>
      <w:t>CoVEs</w:t>
    </w:r>
    <w:proofErr w:type="spellEnd"/>
    <w:r w:rsidRPr="00F1657F">
      <w:rPr>
        <w:rFonts w:ascii="Times New Roman" w:hAnsi="Times New Roman" w:cs="Times New Roman"/>
        <w:sz w:val="16"/>
        <w:szCs w:val="16"/>
      </w:rPr>
      <w:t>)</w:t>
    </w:r>
    <w:r>
      <w:rPr>
        <w:rFonts w:ascii="Times New Roman" w:hAnsi="Times New Roman" w:cs="Times New Roman"/>
        <w:sz w:val="16"/>
        <w:szCs w:val="16"/>
      </w:rPr>
      <w:t>”</w:t>
    </w:r>
    <w:r w:rsidRPr="00F1657F">
      <w:rPr>
        <w:rFonts w:ascii="Times New Roman" w:hAnsi="Times New Roman" w:cs="Times New Roman"/>
        <w:sz w:val="16"/>
        <w:szCs w:val="16"/>
      </w:rPr>
      <w:t xml:space="preserve"> w ramach umowy numer KPO/22/1/BCU/U/0015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278DE" w14:textId="77777777" w:rsidR="00BE22A8" w:rsidRDefault="00BE22A8" w:rsidP="00BE22A8">
      <w:pPr>
        <w:spacing w:after="0" w:line="240" w:lineRule="auto"/>
      </w:pPr>
      <w:r>
        <w:separator/>
      </w:r>
    </w:p>
  </w:footnote>
  <w:footnote w:type="continuationSeparator" w:id="0">
    <w:p w14:paraId="5E43B77D" w14:textId="77777777" w:rsidR="00BE22A8" w:rsidRDefault="00BE22A8" w:rsidP="00BE22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508D6" w14:textId="6CC62AE4" w:rsidR="00745A53" w:rsidRDefault="00745A53" w:rsidP="000C0107">
    <w:pPr>
      <w:pStyle w:val="Nagwek"/>
      <w:jc w:val="center"/>
    </w:pPr>
    <w:r w:rsidRPr="006F2641">
      <w:rPr>
        <w:noProof/>
        <w:lang w:eastAsia="pl-PL"/>
      </w:rPr>
      <w:drawing>
        <wp:inline distT="0" distB="0" distL="0" distR="0" wp14:anchorId="09685B6D" wp14:editId="03881BF9">
          <wp:extent cx="5759450" cy="705485"/>
          <wp:effectExtent l="0" t="0" r="0" b="0"/>
          <wp:docPr id="2001170453" name="Obraz 2001170453">
            <a:extLst xmlns:a="http://schemas.openxmlformats.org/drawingml/2006/main">
              <a:ext uri="{FF2B5EF4-FFF2-40B4-BE49-F238E27FC236}">
                <a16:creationId xmlns:a16="http://schemas.microsoft.com/office/drawing/2014/main" id="{018C01BC-3C49-1445-D4C8-B3B01292070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5">
                    <a:extLst>
                      <a:ext uri="{FF2B5EF4-FFF2-40B4-BE49-F238E27FC236}">
                        <a16:creationId xmlns:a16="http://schemas.microsoft.com/office/drawing/2014/main" id="{018C01BC-3C49-1445-D4C8-B3B01292070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7054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2A15BE"/>
    <w:multiLevelType w:val="hybridMultilevel"/>
    <w:tmpl w:val="3034A3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344E4"/>
    <w:multiLevelType w:val="hybridMultilevel"/>
    <w:tmpl w:val="25B043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196741"/>
    <w:multiLevelType w:val="hybridMultilevel"/>
    <w:tmpl w:val="151885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231982"/>
    <w:multiLevelType w:val="hybridMultilevel"/>
    <w:tmpl w:val="388A5A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436161"/>
    <w:multiLevelType w:val="hybridMultilevel"/>
    <w:tmpl w:val="86BA0482"/>
    <w:lvl w:ilvl="0" w:tplc="C3D2C9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DD21B9"/>
    <w:multiLevelType w:val="hybridMultilevel"/>
    <w:tmpl w:val="C966CA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005AE4"/>
    <w:multiLevelType w:val="singleLevel"/>
    <w:tmpl w:val="BDA4F768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22F7CB2"/>
    <w:multiLevelType w:val="hybridMultilevel"/>
    <w:tmpl w:val="0D1A1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3603D4"/>
    <w:multiLevelType w:val="hybridMultilevel"/>
    <w:tmpl w:val="D9E25632"/>
    <w:lvl w:ilvl="0" w:tplc="ABE4DED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77E01B30"/>
    <w:multiLevelType w:val="hybridMultilevel"/>
    <w:tmpl w:val="9314CC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3E18F5"/>
    <w:multiLevelType w:val="hybridMultilevel"/>
    <w:tmpl w:val="2D80E380"/>
    <w:lvl w:ilvl="0" w:tplc="2BC6CE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1875910">
    <w:abstractNumId w:val="6"/>
  </w:num>
  <w:num w:numId="2" w16cid:durableId="1334915250">
    <w:abstractNumId w:val="5"/>
  </w:num>
  <w:num w:numId="3" w16cid:durableId="733235993">
    <w:abstractNumId w:val="7"/>
  </w:num>
  <w:num w:numId="4" w16cid:durableId="1436629930">
    <w:abstractNumId w:val="10"/>
  </w:num>
  <w:num w:numId="5" w16cid:durableId="975647885">
    <w:abstractNumId w:val="1"/>
  </w:num>
  <w:num w:numId="6" w16cid:durableId="2127431673">
    <w:abstractNumId w:val="8"/>
  </w:num>
  <w:num w:numId="7" w16cid:durableId="593244240">
    <w:abstractNumId w:val="0"/>
  </w:num>
  <w:num w:numId="8" w16cid:durableId="367798200">
    <w:abstractNumId w:val="2"/>
  </w:num>
  <w:num w:numId="9" w16cid:durableId="694960567">
    <w:abstractNumId w:val="3"/>
  </w:num>
  <w:num w:numId="10" w16cid:durableId="142548674">
    <w:abstractNumId w:val="9"/>
  </w:num>
  <w:num w:numId="11" w16cid:durableId="75058638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5BB"/>
    <w:rsid w:val="000C0107"/>
    <w:rsid w:val="000E1473"/>
    <w:rsid w:val="000F3CBC"/>
    <w:rsid w:val="000F7708"/>
    <w:rsid w:val="00145731"/>
    <w:rsid w:val="001607B3"/>
    <w:rsid w:val="001B0A29"/>
    <w:rsid w:val="001F7B0D"/>
    <w:rsid w:val="00233130"/>
    <w:rsid w:val="00236A81"/>
    <w:rsid w:val="002D3B12"/>
    <w:rsid w:val="002D51AB"/>
    <w:rsid w:val="00313F69"/>
    <w:rsid w:val="00356CCC"/>
    <w:rsid w:val="00376094"/>
    <w:rsid w:val="0043595D"/>
    <w:rsid w:val="00452500"/>
    <w:rsid w:val="00465279"/>
    <w:rsid w:val="004C21EB"/>
    <w:rsid w:val="00510E97"/>
    <w:rsid w:val="0052131C"/>
    <w:rsid w:val="005F02BE"/>
    <w:rsid w:val="00602A0B"/>
    <w:rsid w:val="006518F4"/>
    <w:rsid w:val="00665B8A"/>
    <w:rsid w:val="00685885"/>
    <w:rsid w:val="00685D54"/>
    <w:rsid w:val="006B6B62"/>
    <w:rsid w:val="006D74BB"/>
    <w:rsid w:val="006E536E"/>
    <w:rsid w:val="007104BB"/>
    <w:rsid w:val="00720471"/>
    <w:rsid w:val="007274E6"/>
    <w:rsid w:val="00736F70"/>
    <w:rsid w:val="00745A53"/>
    <w:rsid w:val="00754F2E"/>
    <w:rsid w:val="00774846"/>
    <w:rsid w:val="00777995"/>
    <w:rsid w:val="007D56BB"/>
    <w:rsid w:val="00815C5B"/>
    <w:rsid w:val="00871150"/>
    <w:rsid w:val="008A73A1"/>
    <w:rsid w:val="00900502"/>
    <w:rsid w:val="00912B66"/>
    <w:rsid w:val="00984E85"/>
    <w:rsid w:val="009E110B"/>
    <w:rsid w:val="009F4EB9"/>
    <w:rsid w:val="00A85E61"/>
    <w:rsid w:val="00AA2808"/>
    <w:rsid w:val="00AA530A"/>
    <w:rsid w:val="00AB7FF1"/>
    <w:rsid w:val="00AC788F"/>
    <w:rsid w:val="00B152A6"/>
    <w:rsid w:val="00B249EC"/>
    <w:rsid w:val="00B366DA"/>
    <w:rsid w:val="00B5322B"/>
    <w:rsid w:val="00B5393F"/>
    <w:rsid w:val="00B7109F"/>
    <w:rsid w:val="00BA431E"/>
    <w:rsid w:val="00BC5529"/>
    <w:rsid w:val="00BD031A"/>
    <w:rsid w:val="00BE22A8"/>
    <w:rsid w:val="00BE4387"/>
    <w:rsid w:val="00BF450B"/>
    <w:rsid w:val="00C01C69"/>
    <w:rsid w:val="00C11AD1"/>
    <w:rsid w:val="00C20896"/>
    <w:rsid w:val="00C41E99"/>
    <w:rsid w:val="00C45B67"/>
    <w:rsid w:val="00C57F1C"/>
    <w:rsid w:val="00C6149E"/>
    <w:rsid w:val="00CF7333"/>
    <w:rsid w:val="00D202C4"/>
    <w:rsid w:val="00D63119"/>
    <w:rsid w:val="00DD54E0"/>
    <w:rsid w:val="00E140AF"/>
    <w:rsid w:val="00E4284A"/>
    <w:rsid w:val="00E47F96"/>
    <w:rsid w:val="00ED0920"/>
    <w:rsid w:val="00EE55BB"/>
    <w:rsid w:val="00F85D9B"/>
    <w:rsid w:val="00F8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B8470"/>
  <w15:chartTrackingRefBased/>
  <w15:docId w15:val="{6E15E001-75F8-4262-943B-685C44D75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E55BB"/>
    <w:pPr>
      <w:ind w:left="720"/>
      <w:contextualSpacing/>
    </w:pPr>
  </w:style>
  <w:style w:type="character" w:styleId="Pogrubienie">
    <w:name w:val="Strong"/>
    <w:qFormat/>
    <w:rsid w:val="00AA2808"/>
    <w:rPr>
      <w:b/>
      <w:bCs/>
      <w:i w:val="0"/>
      <w:iCs w:val="0"/>
    </w:rPr>
  </w:style>
  <w:style w:type="character" w:customStyle="1" w:styleId="a">
    <w:name w:val="_"/>
    <w:basedOn w:val="Domylnaczcionkaakapitu"/>
    <w:rsid w:val="00AA530A"/>
  </w:style>
  <w:style w:type="paragraph" w:styleId="Bezodstpw">
    <w:name w:val="No Spacing"/>
    <w:uiPriority w:val="1"/>
    <w:qFormat/>
    <w:rsid w:val="00AA530A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BE22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E22A8"/>
  </w:style>
  <w:style w:type="paragraph" w:styleId="Stopka">
    <w:name w:val="footer"/>
    <w:basedOn w:val="Normalny"/>
    <w:link w:val="StopkaZnak"/>
    <w:uiPriority w:val="99"/>
    <w:unhideWhenUsed/>
    <w:rsid w:val="00BE22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E22A8"/>
  </w:style>
  <w:style w:type="character" w:customStyle="1" w:styleId="markedcontent">
    <w:name w:val="markedcontent"/>
    <w:basedOn w:val="Domylnaczcionkaakapitu"/>
    <w:rsid w:val="00D63119"/>
  </w:style>
  <w:style w:type="table" w:styleId="Tabela-Siatka">
    <w:name w:val="Table Grid"/>
    <w:basedOn w:val="Standardowy"/>
    <w:uiPriority w:val="39"/>
    <w:rsid w:val="00B36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45B6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45B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5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3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0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6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37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1044</Words>
  <Characters>6268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Bury</dc:creator>
  <cp:keywords/>
  <dc:description/>
  <cp:lastModifiedBy>Magdalena Maciejczyk</cp:lastModifiedBy>
  <cp:revision>2</cp:revision>
  <cp:lastPrinted>2025-02-28T11:49:00Z</cp:lastPrinted>
  <dcterms:created xsi:type="dcterms:W3CDTF">2025-02-28T11:49:00Z</dcterms:created>
  <dcterms:modified xsi:type="dcterms:W3CDTF">2025-02-28T11:49:00Z</dcterms:modified>
</cp:coreProperties>
</file>