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F8D3" w14:textId="77777777" w:rsidR="00435938" w:rsidRDefault="00435938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</w:p>
    <w:p w14:paraId="1C738149" w14:textId="77777777" w:rsidR="00435938" w:rsidRDefault="00667A3A">
      <w:pPr>
        <w:spacing w:after="0" w:line="240" w:lineRule="auto"/>
        <w:ind w:left="5246" w:firstLine="708"/>
        <w:jc w:val="right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Załącznik nr 4 do SWZ</w:t>
      </w:r>
    </w:p>
    <w:p w14:paraId="16337DB4" w14:textId="77777777" w:rsidR="00435938" w:rsidRDefault="004359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506A0E00" w14:textId="77777777" w:rsidR="00435938" w:rsidRDefault="004359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0FA7E4E7" w14:textId="77777777" w:rsidR="00435938" w:rsidRDefault="00667A3A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Zamawiający</w:t>
      </w:r>
    </w:p>
    <w:p w14:paraId="37052FA9" w14:textId="77777777" w:rsidR="00435938" w:rsidRDefault="00435938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</w:p>
    <w:p w14:paraId="5D0233A5" w14:textId="77777777" w:rsidR="00435938" w:rsidRDefault="00667A3A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Powiat Lęborski</w:t>
      </w:r>
    </w:p>
    <w:p w14:paraId="38842532" w14:textId="77777777" w:rsidR="00435938" w:rsidRDefault="00667A3A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Ul. Czołgist</w:t>
      </w:r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r>
        <w:rPr>
          <w:rFonts w:ascii="Garamond" w:hAnsi="Garamond"/>
          <w:b/>
          <w:bCs/>
          <w:sz w:val="24"/>
          <w:szCs w:val="24"/>
        </w:rPr>
        <w:t>w 5</w:t>
      </w:r>
    </w:p>
    <w:p w14:paraId="4093CA5A" w14:textId="77777777" w:rsidR="00435938" w:rsidRDefault="00667A3A">
      <w:pPr>
        <w:spacing w:after="0" w:line="240" w:lineRule="auto"/>
        <w:ind w:left="5246" w:firstLine="708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84-300 Lębork</w:t>
      </w:r>
    </w:p>
    <w:p w14:paraId="00C6BAB6" w14:textId="77777777" w:rsidR="00435938" w:rsidRDefault="00667A3A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Podmiot:</w:t>
      </w:r>
    </w:p>
    <w:p w14:paraId="62F58DB0" w14:textId="77777777" w:rsidR="00435938" w:rsidRDefault="00667A3A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01499446" w14:textId="77777777" w:rsidR="00435938" w:rsidRDefault="00667A3A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(pe</w:t>
      </w:r>
      <w:r>
        <w:rPr>
          <w:rFonts w:ascii="Garamond" w:hAnsi="Garamond"/>
          <w:i/>
          <w:iCs/>
          <w:sz w:val="24"/>
          <w:szCs w:val="24"/>
        </w:rPr>
        <w:t>łna nazwa/firma, adres, w zależności od podmiotu: NIP/PESEL, KRS/CEiDG)</w:t>
      </w:r>
    </w:p>
    <w:p w14:paraId="7EC9FF9E" w14:textId="77777777" w:rsidR="00435938" w:rsidRDefault="00435938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</w:p>
    <w:p w14:paraId="26604776" w14:textId="77777777" w:rsidR="00435938" w:rsidRDefault="00667A3A">
      <w:pPr>
        <w:spacing w:after="0" w:line="240" w:lineRule="auto"/>
        <w:rPr>
          <w:rFonts w:ascii="Garamond" w:eastAsia="Garamond" w:hAnsi="Garamond" w:cs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reprezentowany przez:</w:t>
      </w:r>
    </w:p>
    <w:p w14:paraId="56A250DC" w14:textId="77777777" w:rsidR="00435938" w:rsidRDefault="00667A3A">
      <w:pPr>
        <w:spacing w:after="0" w:line="240" w:lineRule="auto"/>
        <w:ind w:right="595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2C04DD57" w14:textId="77777777" w:rsidR="00435938" w:rsidRDefault="00667A3A">
      <w:pPr>
        <w:spacing w:after="0" w:line="240" w:lineRule="auto"/>
        <w:ind w:right="5953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(imi</w:t>
      </w:r>
      <w:r>
        <w:rPr>
          <w:rFonts w:ascii="Garamond" w:hAnsi="Garamond"/>
          <w:i/>
          <w:iCs/>
          <w:sz w:val="24"/>
          <w:szCs w:val="24"/>
        </w:rPr>
        <w:t>ę, nazwisko, stanowisko/podstawa do  reprezentacji)</w:t>
      </w:r>
    </w:p>
    <w:p w14:paraId="51AC2F24" w14:textId="77777777" w:rsidR="00435938" w:rsidRDefault="00435938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55995E6E" w14:textId="77777777" w:rsidR="00435938" w:rsidRDefault="00435938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77C88071" w14:textId="77777777" w:rsidR="00435938" w:rsidRDefault="00667A3A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Oświadczenia podmiotu udostępniającego zasoby</w:t>
      </w:r>
    </w:p>
    <w:p w14:paraId="61F47120" w14:textId="77777777" w:rsidR="00435938" w:rsidRDefault="00435938">
      <w:pPr>
        <w:spacing w:after="0" w:line="24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79A4BF0C" w14:textId="77777777" w:rsidR="00435938" w:rsidRDefault="00667A3A">
      <w:pPr>
        <w:spacing w:after="0" w:line="240" w:lineRule="auto"/>
        <w:jc w:val="center"/>
        <w:rPr>
          <w:rFonts w:ascii="Garamond" w:eastAsia="Garamond" w:hAnsi="Garamond" w:cs="Garamond"/>
          <w:caps/>
          <w:sz w:val="24"/>
          <w:szCs w:val="24"/>
        </w:rPr>
      </w:pPr>
      <w:r>
        <w:rPr>
          <w:rFonts w:ascii="Garamond" w:hAnsi="Garamond"/>
          <w:sz w:val="24"/>
          <w:szCs w:val="24"/>
          <w:lang w:val="de-DE"/>
        </w:rPr>
        <w:t>UWZGL</w:t>
      </w:r>
      <w:r>
        <w:rPr>
          <w:rFonts w:ascii="Garamond" w:hAnsi="Garamond"/>
          <w:sz w:val="24"/>
          <w:szCs w:val="24"/>
        </w:rPr>
        <w:t>ĘDNIAJĄ</w:t>
      </w:r>
      <w:r>
        <w:rPr>
          <w:rFonts w:ascii="Garamond" w:hAnsi="Garamond"/>
          <w:sz w:val="24"/>
          <w:szCs w:val="24"/>
          <w:lang w:val="de-DE"/>
        </w:rPr>
        <w:t>CE PRZES</w:t>
      </w:r>
      <w:r>
        <w:rPr>
          <w:rFonts w:ascii="Garamond" w:hAnsi="Garamond"/>
          <w:sz w:val="24"/>
          <w:szCs w:val="24"/>
        </w:rPr>
        <w:t>Ł</w:t>
      </w:r>
      <w:r>
        <w:rPr>
          <w:rFonts w:ascii="Garamond" w:hAnsi="Garamond"/>
          <w:sz w:val="24"/>
          <w:szCs w:val="24"/>
          <w:lang w:val="de-DE"/>
        </w:rPr>
        <w:t xml:space="preserve">ANKI WYKLUCZENIA Z ART. 7 UST. 1 USTAWY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caps/>
          <w:sz w:val="24"/>
          <w:szCs w:val="24"/>
        </w:rPr>
        <w:t>o szczeg</w:t>
      </w:r>
      <w:r>
        <w:rPr>
          <w:rFonts w:ascii="Garamond" w:hAnsi="Garamond"/>
          <w:caps/>
          <w:sz w:val="24"/>
          <w:szCs w:val="24"/>
          <w:lang w:val="es-ES_tradnl"/>
        </w:rPr>
        <w:t>ó</w:t>
      </w:r>
      <w:r>
        <w:rPr>
          <w:rFonts w:ascii="Garamond" w:hAnsi="Garamond"/>
          <w:caps/>
          <w:sz w:val="24"/>
          <w:szCs w:val="24"/>
        </w:rPr>
        <w:t xml:space="preserve">lnych rozwiązaniach w zakresie przeciwdziałania wspieraniu agresji na Ukrainę </w:t>
      </w:r>
      <w:r>
        <w:rPr>
          <w:rFonts w:ascii="Garamond" w:hAnsi="Garamond"/>
          <w:caps/>
          <w:sz w:val="24"/>
          <w:szCs w:val="24"/>
        </w:rPr>
        <w:t>oraz służących ochronie bezpieczeństwa narodowego</w:t>
      </w:r>
    </w:p>
    <w:p w14:paraId="40423B2D" w14:textId="77777777" w:rsidR="00435938" w:rsidRDefault="00435938">
      <w:pPr>
        <w:spacing w:after="0" w:line="240" w:lineRule="auto"/>
        <w:jc w:val="center"/>
        <w:rPr>
          <w:rFonts w:ascii="Garamond" w:eastAsia="Garamond" w:hAnsi="Garamond" w:cs="Garamond"/>
          <w:caps/>
          <w:sz w:val="24"/>
          <w:szCs w:val="24"/>
        </w:rPr>
      </w:pPr>
    </w:p>
    <w:p w14:paraId="47E504F0" w14:textId="77777777" w:rsidR="00435938" w:rsidRDefault="00667A3A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składane na podstawie art. 125 ust. 5 ustawy Pzp</w:t>
      </w:r>
    </w:p>
    <w:p w14:paraId="37FB51FD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F8538D7" w14:textId="0572FAD4" w:rsidR="00435938" w:rsidRDefault="00667A3A">
      <w:pPr>
        <w:suppressAutoHyphens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potrzeby postępowania o udzielenie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publicznego pn. </w:t>
      </w:r>
      <w:r>
        <w:rPr>
          <w:rFonts w:ascii="Garamond" w:hAnsi="Garamond"/>
          <w:b/>
          <w:bCs/>
          <w:sz w:val="24"/>
          <w:szCs w:val="24"/>
        </w:rPr>
        <w:t>„</w:t>
      </w:r>
      <w:bookmarkStart w:id="0" w:name="_Hlk158792348"/>
      <w:r>
        <w:rPr>
          <w:rFonts w:ascii="Garamond" w:hAnsi="Garamond"/>
          <w:b/>
          <w:bCs/>
          <w:sz w:val="24"/>
          <w:szCs w:val="24"/>
        </w:rPr>
        <w:t xml:space="preserve">Dostawa </w:t>
      </w:r>
      <w:bookmarkEnd w:id="0"/>
      <w:r>
        <w:rPr>
          <w:rFonts w:ascii="Garamond" w:hAnsi="Garamond"/>
          <w:b/>
          <w:bCs/>
          <w:sz w:val="24"/>
          <w:szCs w:val="24"/>
        </w:rPr>
        <w:t xml:space="preserve">sprzętu wraz z oprogramowaniem w ramach projektu grantowego </w:t>
      </w:r>
      <w:r>
        <w:rPr>
          <w:rFonts w:ascii="Garamond" w:hAnsi="Garamond"/>
          <w:b/>
          <w:bCs/>
          <w:sz w:val="24"/>
          <w:szCs w:val="24"/>
        </w:rPr>
        <w:t>„Cyberbezpieczny Samorząd”</w:t>
      </w:r>
    </w:p>
    <w:p w14:paraId="74E27974" w14:textId="77777777" w:rsidR="00435938" w:rsidRDefault="00667A3A">
      <w:pPr>
        <w:suppressAutoHyphens/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prowadzonego przez Powiat Lęborski</w:t>
      </w:r>
      <w:r>
        <w:rPr>
          <w:rFonts w:ascii="Garamond" w:hAnsi="Garamond"/>
          <w:i/>
          <w:iCs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oświadczam, co następuje:</w:t>
      </w:r>
    </w:p>
    <w:p w14:paraId="2F5A3FD1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44F0553" w14:textId="77777777" w:rsidR="00435938" w:rsidRDefault="00667A3A">
      <w:pPr>
        <w:shd w:val="clear" w:color="auto" w:fill="BFBFBF"/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</w:t>
      </w:r>
      <w:r>
        <w:rPr>
          <w:rFonts w:ascii="Garamond" w:hAnsi="Garamond"/>
          <w:b/>
          <w:bCs/>
          <w:sz w:val="24"/>
          <w:szCs w:val="24"/>
          <w:lang w:val="en-US"/>
        </w:rPr>
        <w:t>WIADCZENIA DOTYCZ</w:t>
      </w:r>
      <w:r>
        <w:rPr>
          <w:rFonts w:ascii="Garamond" w:hAnsi="Garamond"/>
          <w:b/>
          <w:bCs/>
          <w:sz w:val="24"/>
          <w:szCs w:val="24"/>
        </w:rPr>
        <w:t>ĄCE PODSTAW WYKLUCZENIA:</w:t>
      </w:r>
    </w:p>
    <w:p w14:paraId="568C172B" w14:textId="77777777" w:rsidR="00435938" w:rsidRDefault="00435938">
      <w:pPr>
        <w:pStyle w:val="Akapitzlist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761BA8A" w14:textId="77777777" w:rsidR="00435938" w:rsidRDefault="00667A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nie zachodzą w stosunku do mnie przesłanki wykluczenia z postępowania na podstawie  art. 108 ust 1 oraz art. 109 ust. 1 pkt 4 ustawy Pzp.</w:t>
      </w:r>
    </w:p>
    <w:p w14:paraId="5B3E2BE1" w14:textId="77777777" w:rsidR="00435938" w:rsidRDefault="00435938">
      <w:pPr>
        <w:pStyle w:val="Akapitzlist"/>
        <w:spacing w:after="0" w:line="240" w:lineRule="auto"/>
        <w:ind w:left="426"/>
        <w:jc w:val="both"/>
        <w:rPr>
          <w:rFonts w:ascii="Garamond" w:eastAsia="Garamond" w:hAnsi="Garamond" w:cs="Garamond"/>
          <w:sz w:val="24"/>
          <w:szCs w:val="24"/>
        </w:rPr>
      </w:pPr>
    </w:p>
    <w:p w14:paraId="7B263837" w14:textId="77777777" w:rsidR="00435938" w:rsidRDefault="00667A3A">
      <w:pPr>
        <w:pStyle w:val="NormalnyWeb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Oświadczam, że nie zachodzą w stosunku do mnie przesłanki wykluczenia z postępowania na podstawie art.  7 ust. 1 ustawy z dnia 13 kwietnia 2022 r.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o szczeg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 xml:space="preserve">lnych rozwiązaniach w zakresie przeciwdziałania </w:t>
      </w:r>
      <w:r>
        <w:rPr>
          <w:rFonts w:ascii="Garamond" w:hAnsi="Garamond"/>
        </w:rPr>
        <w:t>wspieraniu agresji na Ukrainę oraz służących ochronie bezpieczeństwa narodowego</w:t>
      </w:r>
      <w:r>
        <w:rPr>
          <w:rFonts w:ascii="Garamond" w:hAnsi="Garamond"/>
          <w:i/>
          <w:iCs/>
        </w:rPr>
        <w:t xml:space="preserve"> (Dz. U. poz. 835)</w:t>
      </w:r>
      <w:r>
        <w:rPr>
          <w:rFonts w:ascii="Garamond" w:eastAsia="Garamond" w:hAnsi="Garamond" w:cs="Garamond"/>
          <w:i/>
          <w:iCs/>
          <w:vertAlign w:val="superscript"/>
        </w:rPr>
        <w:footnoteReference w:id="2"/>
      </w:r>
      <w:r>
        <w:rPr>
          <w:rFonts w:ascii="Garamond" w:hAnsi="Garamond"/>
          <w:i/>
          <w:iCs/>
        </w:rPr>
        <w:t>.</w:t>
      </w:r>
      <w:r>
        <w:rPr>
          <w:rFonts w:ascii="Garamond" w:hAnsi="Garamond"/>
        </w:rPr>
        <w:t xml:space="preserve"> </w:t>
      </w:r>
    </w:p>
    <w:p w14:paraId="0447A240" w14:textId="77777777" w:rsidR="00435938" w:rsidRDefault="00667A3A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OŚ</w:t>
      </w:r>
      <w:r w:rsidRPr="005C6C2F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 w:rsidRPr="005C6C2F">
        <w:rPr>
          <w:rFonts w:ascii="Garamond" w:hAnsi="Garamond"/>
          <w:b/>
          <w:bCs/>
          <w:sz w:val="24"/>
          <w:szCs w:val="24"/>
        </w:rPr>
        <w:t>CE WARUNK</w:t>
      </w:r>
      <w:r>
        <w:rPr>
          <w:rFonts w:ascii="Garamond" w:hAnsi="Garamond"/>
          <w:b/>
          <w:bCs/>
          <w:sz w:val="24"/>
          <w:szCs w:val="24"/>
        </w:rPr>
        <w:t>ÓW UDZIAŁU W POSTĘPOWANIU:</w:t>
      </w:r>
    </w:p>
    <w:p w14:paraId="4B2825ED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E43C32C" w14:textId="77777777" w:rsidR="00435938" w:rsidRDefault="00667A3A">
      <w:pPr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200" w:line="276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</w:t>
      </w:r>
      <w:r>
        <w:rPr>
          <w:rFonts w:ascii="Garamond" w:hAnsi="Garamond"/>
          <w:sz w:val="24"/>
          <w:szCs w:val="24"/>
          <w:lang w:val="nl-NL"/>
        </w:rPr>
        <w:t>e spe</w:t>
      </w:r>
      <w:r>
        <w:rPr>
          <w:rFonts w:ascii="Garamond" w:hAnsi="Garamond"/>
          <w:sz w:val="24"/>
          <w:szCs w:val="24"/>
        </w:rPr>
        <w:t>łniam warunki udziału w postępowaniu określone przez zamawiającego w  </w:t>
      </w:r>
      <w:bookmarkStart w:id="1" w:name="_Hlk105586628"/>
      <w:r>
        <w:rPr>
          <w:rFonts w:ascii="Garamond" w:hAnsi="Garamond"/>
          <w:sz w:val="24"/>
          <w:szCs w:val="24"/>
        </w:rPr>
        <w:t>Specyfikacji Warunk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 Zam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wienia z dnia 23 października 2024 r. </w:t>
      </w:r>
      <w:bookmarkEnd w:id="1"/>
      <w:r>
        <w:rPr>
          <w:rFonts w:ascii="Garamond" w:hAnsi="Garamond"/>
          <w:sz w:val="24"/>
          <w:szCs w:val="24"/>
        </w:rPr>
        <w:t xml:space="preserve">w  następującym zakresie dotyczącym </w:t>
      </w:r>
      <w:r>
        <w:rPr>
          <w:rFonts w:ascii="Garamond" w:hAnsi="Garamond"/>
          <w:b/>
          <w:bCs/>
          <w:sz w:val="24"/>
          <w:szCs w:val="24"/>
        </w:rPr>
        <w:t>zdolności technicznej lub zawodowej.</w:t>
      </w:r>
    </w:p>
    <w:p w14:paraId="68A35329" w14:textId="77777777" w:rsidR="00435938" w:rsidRDefault="00435938">
      <w:pPr>
        <w:tabs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200"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CBA467A" w14:textId="77777777" w:rsidR="00435938" w:rsidRDefault="00667A3A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bookmarkStart w:id="2" w:name="_Hlk99009560"/>
      <w:r>
        <w:rPr>
          <w:rFonts w:ascii="Garamond" w:hAnsi="Garamond"/>
          <w:b/>
          <w:bCs/>
          <w:sz w:val="24"/>
          <w:szCs w:val="24"/>
        </w:rPr>
        <w:t>OŚ</w:t>
      </w:r>
      <w:r w:rsidRPr="005C6C2F">
        <w:rPr>
          <w:rFonts w:ascii="Garamond" w:hAnsi="Garamond"/>
          <w:b/>
          <w:bCs/>
          <w:sz w:val="24"/>
          <w:szCs w:val="24"/>
        </w:rPr>
        <w:t>WIADCZENIE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de-DE"/>
        </w:rPr>
        <w:t>CE PODANYCH INFORMACJI:</w:t>
      </w:r>
      <w:bookmarkEnd w:id="2"/>
    </w:p>
    <w:p w14:paraId="712E9673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34EBBB4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1E83C0E2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F8B656F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1BF2A2A" w14:textId="77777777" w:rsidR="00435938" w:rsidRDefault="00667A3A">
      <w:pPr>
        <w:shd w:val="clear" w:color="auto" w:fill="BFBFBF"/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INFORMACJA DOTYCZ</w:t>
      </w:r>
      <w:r>
        <w:rPr>
          <w:rFonts w:ascii="Garamond" w:hAnsi="Garamond"/>
          <w:b/>
          <w:bCs/>
          <w:sz w:val="24"/>
          <w:szCs w:val="24"/>
        </w:rPr>
        <w:t>Ą</w:t>
      </w:r>
      <w:r>
        <w:rPr>
          <w:rFonts w:ascii="Garamond" w:hAnsi="Garamond"/>
          <w:b/>
          <w:bCs/>
          <w:sz w:val="24"/>
          <w:szCs w:val="24"/>
          <w:lang w:val="es-ES_tradnl"/>
        </w:rPr>
        <w:t xml:space="preserve">CA </w:t>
      </w:r>
      <w:r>
        <w:rPr>
          <w:rFonts w:ascii="Garamond" w:hAnsi="Garamond"/>
          <w:b/>
          <w:bCs/>
          <w:sz w:val="24"/>
          <w:szCs w:val="24"/>
          <w:lang w:val="es-ES_tradnl"/>
        </w:rPr>
        <w:t>DOST</w:t>
      </w:r>
      <w:r>
        <w:rPr>
          <w:rFonts w:ascii="Garamond" w:hAnsi="Garamond"/>
          <w:b/>
          <w:bCs/>
          <w:sz w:val="24"/>
          <w:szCs w:val="24"/>
        </w:rPr>
        <w:t>Ę</w:t>
      </w:r>
      <w:r w:rsidRPr="005C6C2F">
        <w:rPr>
          <w:rFonts w:ascii="Garamond" w:hAnsi="Garamond"/>
          <w:b/>
          <w:bCs/>
          <w:sz w:val="24"/>
          <w:szCs w:val="24"/>
        </w:rPr>
        <w:t xml:space="preserve">PU DO PODMIOTOWYCH </w:t>
      </w:r>
      <w:r>
        <w:rPr>
          <w:rFonts w:ascii="Garamond" w:hAnsi="Garamond"/>
          <w:b/>
          <w:bCs/>
          <w:sz w:val="24"/>
          <w:szCs w:val="24"/>
        </w:rPr>
        <w:t>ŚRODKÓ</w:t>
      </w:r>
      <w:r w:rsidRPr="005C6C2F">
        <w:rPr>
          <w:rFonts w:ascii="Garamond" w:hAnsi="Garamond"/>
          <w:b/>
          <w:bCs/>
          <w:sz w:val="24"/>
          <w:szCs w:val="24"/>
        </w:rPr>
        <w:t>W DOWODOWYCH:</w:t>
      </w:r>
    </w:p>
    <w:p w14:paraId="7DC17B19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29C793A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Wskazuję następujące podmiotowe środki dowodowe, kt</w:t>
      </w:r>
      <w:r>
        <w:rPr>
          <w:rFonts w:ascii="Garamond" w:hAnsi="Garamond"/>
          <w:sz w:val="24"/>
          <w:szCs w:val="24"/>
          <w:lang w:val="es-ES_tradnl"/>
        </w:rPr>
        <w:t>ó</w:t>
      </w:r>
      <w:r w:rsidRPr="005C6C2F">
        <w:rPr>
          <w:rFonts w:ascii="Garamond" w:hAnsi="Garamond"/>
          <w:sz w:val="24"/>
          <w:szCs w:val="24"/>
        </w:rPr>
        <w:t>re mo</w:t>
      </w:r>
      <w:r>
        <w:rPr>
          <w:rFonts w:ascii="Garamond" w:hAnsi="Garamond"/>
          <w:sz w:val="24"/>
          <w:szCs w:val="24"/>
        </w:rPr>
        <w:t>żna uzyskać za pomocą bezpłatnych i og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lnodostępnych baz danych, oraz dane umożliwiające dostęp do tych środk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>w:</w:t>
      </w:r>
    </w:p>
    <w:p w14:paraId="47E36562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9B54D19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3B5BA986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68353AB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72DA6BB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6D622514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935659A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087B005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07878F3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8C4C08C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F1B6C29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A114EAA" w14:textId="77777777" w:rsidR="00435938" w:rsidRDefault="0043593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503AD92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 w14:paraId="69267D66" w14:textId="7E518BB2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ab/>
      </w:r>
      <w:r>
        <w:rPr>
          <w:rFonts w:ascii="Garamond" w:eastAsia="Garamond" w:hAnsi="Garamond" w:cs="Garamond"/>
          <w:i/>
          <w:iCs/>
          <w:sz w:val="24"/>
          <w:szCs w:val="24"/>
        </w:rPr>
        <w:t xml:space="preserve">kwalifikowany podpis elektroniczny </w:t>
      </w:r>
    </w:p>
    <w:p w14:paraId="04A59736" w14:textId="77777777" w:rsidR="00435938" w:rsidRDefault="00667A3A">
      <w:pPr>
        <w:spacing w:after="0" w:line="240" w:lineRule="auto"/>
        <w:ind w:left="3540" w:firstLine="708"/>
        <w:jc w:val="both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lub podpis zaufany </w:t>
      </w:r>
    </w:p>
    <w:p w14:paraId="5FA6AE55" w14:textId="77777777" w:rsidR="00435938" w:rsidRDefault="00667A3A">
      <w:pPr>
        <w:spacing w:after="0" w:line="240" w:lineRule="auto"/>
        <w:ind w:left="3540" w:firstLine="708"/>
        <w:jc w:val="both"/>
      </w:pPr>
      <w:r>
        <w:rPr>
          <w:rFonts w:ascii="Garamond" w:hAnsi="Garamond"/>
          <w:i/>
          <w:iCs/>
          <w:sz w:val="24"/>
          <w:szCs w:val="24"/>
        </w:rPr>
        <w:t xml:space="preserve">lub podpis osobisty </w:t>
      </w:r>
    </w:p>
    <w:sectPr w:rsidR="00435938">
      <w:headerReference w:type="default" r:id="rId7"/>
      <w:footerReference w:type="default" r:id="rId8"/>
      <w:pgSz w:w="11900" w:h="16840"/>
      <w:pgMar w:top="851" w:right="1417" w:bottom="1417" w:left="1417" w:header="426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8DDC" w14:textId="77777777" w:rsidR="00F03A5F" w:rsidRDefault="00F03A5F">
      <w:pPr>
        <w:spacing w:after="0" w:line="240" w:lineRule="auto"/>
      </w:pPr>
      <w:r>
        <w:separator/>
      </w:r>
    </w:p>
  </w:endnote>
  <w:endnote w:type="continuationSeparator" w:id="0">
    <w:p w14:paraId="35A0DC68" w14:textId="77777777" w:rsidR="00F03A5F" w:rsidRDefault="00F0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976E" w14:textId="77777777" w:rsidR="00435938" w:rsidRDefault="00667A3A">
    <w:pPr>
      <w:pStyle w:val="Stopka"/>
      <w:tabs>
        <w:tab w:val="clear" w:pos="9072"/>
        <w:tab w:val="right" w:pos="9046"/>
      </w:tabs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4E77D56" wp14:editId="2FC01081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754F" w14:textId="77777777" w:rsidR="00F03A5F" w:rsidRDefault="00F03A5F">
      <w:r>
        <w:separator/>
      </w:r>
    </w:p>
  </w:footnote>
  <w:footnote w:type="continuationSeparator" w:id="0">
    <w:p w14:paraId="1E04C701" w14:textId="77777777" w:rsidR="00F03A5F" w:rsidRDefault="00F03A5F">
      <w:r>
        <w:continuationSeparator/>
      </w:r>
    </w:p>
  </w:footnote>
  <w:footnote w:type="continuationNotice" w:id="1">
    <w:p w14:paraId="6A9C080C" w14:textId="77777777" w:rsidR="00F03A5F" w:rsidRDefault="00F03A5F"/>
  </w:footnote>
  <w:footnote w:id="2">
    <w:p w14:paraId="7645EA8B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eastAsia="Garamond" w:hAnsi="Garamond" w:cs="Garamond"/>
          <w:i/>
          <w:iCs/>
          <w:vertAlign w:val="superscript"/>
        </w:rPr>
        <w:footnoteRef/>
      </w:r>
      <w:r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Zgodnie z treścią art. 7 ust. 1 ustawy z dnia 13 kwietnia 2022 r. o </w:t>
      </w:r>
      <w:r>
        <w:rPr>
          <w:rFonts w:ascii="Garamond" w:hAnsi="Garamond"/>
          <w:color w:val="222222"/>
          <w:sz w:val="16"/>
          <w:szCs w:val="16"/>
          <w:u w:color="222222"/>
        </w:rPr>
        <w:t>szczeg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lnych rozwiązaniach w zakresie przeciwdziałania wspieraniu agresji na Ukrainę oraz służących ochronie bezpieczeństwa narodowego</w:t>
      </w:r>
      <w:r>
        <w:rPr>
          <w:rFonts w:ascii="Garamond" w:hAnsi="Garamond"/>
          <w:i/>
          <w:iCs/>
          <w:color w:val="222222"/>
          <w:sz w:val="16"/>
          <w:szCs w:val="16"/>
          <w:u w:color="222222"/>
        </w:rPr>
        <w:t xml:space="preserve">,  </w:t>
      </w:r>
      <w:r>
        <w:rPr>
          <w:rFonts w:ascii="Garamond" w:hAnsi="Garamond"/>
          <w:color w:val="222222"/>
          <w:sz w:val="16"/>
          <w:szCs w:val="16"/>
          <w:u w:color="222222"/>
        </w:rPr>
        <w:t>zwanej dalej „ustawą”, z postępowania o udzielenie zam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 xml:space="preserve">wienia publicznego lub konkursu prowadzonego na </w:t>
      </w:r>
      <w:r>
        <w:rPr>
          <w:rFonts w:ascii="Garamond" w:hAnsi="Garamond"/>
          <w:color w:val="222222"/>
          <w:sz w:val="16"/>
          <w:szCs w:val="16"/>
          <w:u w:color="222222"/>
        </w:rPr>
        <w:t>podstawie ustawy Pzp wyklucza się:</w:t>
      </w:r>
    </w:p>
    <w:p w14:paraId="7343D3D9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ustawy;</w:t>
      </w:r>
    </w:p>
    <w:p w14:paraId="0C2327B1" w14:textId="77777777" w:rsidR="00435938" w:rsidRDefault="00667A3A">
      <w:pPr>
        <w:spacing w:after="0" w:line="240" w:lineRule="auto"/>
        <w:jc w:val="both"/>
        <w:rPr>
          <w:rFonts w:ascii="Garamond" w:eastAsia="Garamond" w:hAnsi="Garamond" w:cs="Garamond"/>
          <w:color w:val="222222"/>
          <w:sz w:val="16"/>
          <w:szCs w:val="16"/>
          <w:u w:color="222222"/>
        </w:rPr>
      </w:pPr>
      <w:r>
        <w:rPr>
          <w:rFonts w:ascii="Garamond" w:hAnsi="Garamond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</w:t>
      </w:r>
      <w:r>
        <w:rPr>
          <w:rFonts w:ascii="Garamond" w:hAnsi="Garamond"/>
          <w:color w:val="222222"/>
          <w:sz w:val="16"/>
          <w:szCs w:val="16"/>
          <w:u w:color="222222"/>
        </w:rPr>
        <w:t>tawy;</w:t>
      </w:r>
    </w:p>
    <w:p w14:paraId="3BB66E85" w14:textId="77777777" w:rsidR="00435938" w:rsidRDefault="00667A3A">
      <w:pPr>
        <w:spacing w:after="0" w:line="240" w:lineRule="auto"/>
        <w:jc w:val="both"/>
      </w:pPr>
      <w:r>
        <w:rPr>
          <w:rFonts w:ascii="Garamond" w:hAnsi="Garamond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 </w:t>
      </w:r>
      <w:r>
        <w:rPr>
          <w:rFonts w:ascii="Garamond" w:hAnsi="Garamond"/>
          <w:color w:val="222222"/>
          <w:sz w:val="16"/>
          <w:szCs w:val="16"/>
          <w:u w:color="222222"/>
        </w:rPr>
        <w:t>lutego 2022 r., o ile został wpisany na listę na podstawie decyzji w sprawie wpisu na listę rozstrzygającej o zastosowaniu środka, o kt</w:t>
      </w:r>
      <w:r>
        <w:rPr>
          <w:rFonts w:ascii="Garamond" w:hAnsi="Garamond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Garamond" w:hAnsi="Garamond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A7A2" w14:textId="77777777" w:rsidR="00435938" w:rsidRDefault="00667A3A">
    <w:pPr>
      <w:pStyle w:val="Nagwek"/>
      <w:tabs>
        <w:tab w:val="clear" w:pos="9072"/>
        <w:tab w:val="left" w:pos="7716"/>
      </w:tabs>
    </w:pPr>
    <w:r>
      <w:t xml:space="preserve">                                  </w:t>
    </w:r>
    <w:r>
      <w:tab/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FE3F158" wp14:editId="46AEA472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2D03"/>
    <w:multiLevelType w:val="hybridMultilevel"/>
    <w:tmpl w:val="BBBA58E8"/>
    <w:numStyleLink w:val="Zaimportowanystyl1"/>
  </w:abstractNum>
  <w:abstractNum w:abstractNumId="1" w15:restartNumberingAfterBreak="0">
    <w:nsid w:val="4D2555E4"/>
    <w:multiLevelType w:val="hybridMultilevel"/>
    <w:tmpl w:val="BBBA58E8"/>
    <w:styleLink w:val="Zaimportowanystyl1"/>
    <w:lvl w:ilvl="0" w:tplc="2A9AD25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C7A0B9F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A6030">
      <w:start w:val="1"/>
      <w:numFmt w:val="lowerRoman"/>
      <w:lvlText w:val="%3."/>
      <w:lvlJc w:val="left"/>
      <w:pPr>
        <w:ind w:left="186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8E89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A23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8D3BA">
      <w:start w:val="1"/>
      <w:numFmt w:val="lowerRoman"/>
      <w:lvlText w:val="%6."/>
      <w:lvlJc w:val="left"/>
      <w:pPr>
        <w:ind w:left="402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4E16E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A8B5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C82CC">
      <w:start w:val="1"/>
      <w:numFmt w:val="lowerRoman"/>
      <w:lvlText w:val="%9."/>
      <w:lvlJc w:val="left"/>
      <w:pPr>
        <w:ind w:left="618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0817734">
    <w:abstractNumId w:val="1"/>
  </w:num>
  <w:num w:numId="2" w16cid:durableId="1157719905">
    <w:abstractNumId w:val="0"/>
  </w:num>
  <w:num w:numId="3" w16cid:durableId="1663971149">
    <w:abstractNumId w:val="0"/>
    <w:lvlOverride w:ilvl="0">
      <w:lvl w:ilvl="0" w:tplc="DDD252D0">
        <w:start w:val="1"/>
        <w:numFmt w:val="decimal"/>
        <w:lvlText w:val="%1."/>
        <w:lvlJc w:val="left"/>
        <w:pPr>
          <w:ind w:left="4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5B403810">
        <w:start w:val="1"/>
        <w:numFmt w:val="lowerLetter"/>
        <w:lvlText w:val="%2."/>
        <w:lvlJc w:val="left"/>
        <w:pPr>
          <w:ind w:left="11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0AA392">
        <w:start w:val="1"/>
        <w:numFmt w:val="lowerRoman"/>
        <w:lvlText w:val="%3."/>
        <w:lvlJc w:val="left"/>
        <w:pPr>
          <w:ind w:left="186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C5762">
        <w:start w:val="1"/>
        <w:numFmt w:val="decimal"/>
        <w:lvlText w:val="%4."/>
        <w:lvlJc w:val="left"/>
        <w:pPr>
          <w:ind w:left="25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8A03D6">
        <w:start w:val="1"/>
        <w:numFmt w:val="lowerLetter"/>
        <w:lvlText w:val="%5."/>
        <w:lvlJc w:val="left"/>
        <w:pPr>
          <w:ind w:left="330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0A3766">
        <w:start w:val="1"/>
        <w:numFmt w:val="lowerRoman"/>
        <w:lvlText w:val="%6."/>
        <w:lvlJc w:val="left"/>
        <w:pPr>
          <w:ind w:left="402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9CB050">
        <w:start w:val="1"/>
        <w:numFmt w:val="decimal"/>
        <w:lvlText w:val="%7."/>
        <w:lvlJc w:val="left"/>
        <w:pPr>
          <w:ind w:left="47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ECE0C4">
        <w:start w:val="1"/>
        <w:numFmt w:val="lowerLetter"/>
        <w:lvlText w:val="%8."/>
        <w:lvlJc w:val="left"/>
        <w:pPr>
          <w:ind w:left="54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8EF3FE">
        <w:start w:val="1"/>
        <w:numFmt w:val="lowerRoman"/>
        <w:lvlText w:val="%9."/>
        <w:lvlJc w:val="left"/>
        <w:pPr>
          <w:ind w:left="6186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8"/>
    <w:rsid w:val="003F19D6"/>
    <w:rsid w:val="00435938"/>
    <w:rsid w:val="005C6C2F"/>
    <w:rsid w:val="00667A3A"/>
    <w:rsid w:val="00BF166D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65DA"/>
  <w15:docId w15:val="{ACF85D83-265C-064C-B43D-E6E74A6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Pirycka</cp:lastModifiedBy>
  <cp:revision>3</cp:revision>
  <dcterms:created xsi:type="dcterms:W3CDTF">2024-11-12T12:15:00Z</dcterms:created>
  <dcterms:modified xsi:type="dcterms:W3CDTF">2024-11-25T06:53:00Z</dcterms:modified>
</cp:coreProperties>
</file>