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465DF63A"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49C176D" w14:textId="77777777" w:rsidR="00A455FB" w:rsidRDefault="006E71DD" w:rsidP="0035275A">
      <w:pPr>
        <w:pStyle w:val="Akapitzlist"/>
        <w:ind w:left="0"/>
        <w:jc w:val="center"/>
        <w:rPr>
          <w:rFonts w:asciiTheme="majorHAnsi" w:hAnsiTheme="majorHAnsi" w:cstheme="majorHAnsi"/>
          <w:b/>
          <w:sz w:val="24"/>
          <w:szCs w:val="24"/>
          <w:lang w:val="pl-PL"/>
        </w:rPr>
      </w:pPr>
      <w:r w:rsidRPr="006E71DD">
        <w:rPr>
          <w:rFonts w:asciiTheme="majorHAnsi" w:hAnsiTheme="majorHAnsi" w:cstheme="majorHAnsi"/>
          <w:b/>
          <w:sz w:val="24"/>
          <w:szCs w:val="24"/>
          <w:lang w:val="pl-PL"/>
        </w:rPr>
        <w:t xml:space="preserve">Naprawa nadwieszonych stropów zewnętrznych wraz z montażem izolacji termicznej </w:t>
      </w:r>
    </w:p>
    <w:p w14:paraId="28B66879" w14:textId="77777777" w:rsidR="00A455FB" w:rsidRDefault="006E71DD" w:rsidP="0035275A">
      <w:pPr>
        <w:pStyle w:val="Akapitzlist"/>
        <w:ind w:left="0"/>
        <w:jc w:val="center"/>
        <w:rPr>
          <w:rFonts w:asciiTheme="majorHAnsi" w:hAnsiTheme="majorHAnsi" w:cstheme="majorHAnsi"/>
          <w:b/>
          <w:sz w:val="24"/>
          <w:szCs w:val="24"/>
          <w:lang w:val="pl-PL"/>
        </w:rPr>
      </w:pPr>
      <w:r w:rsidRPr="006E71DD">
        <w:rPr>
          <w:rFonts w:asciiTheme="majorHAnsi" w:hAnsiTheme="majorHAnsi" w:cstheme="majorHAnsi"/>
          <w:b/>
          <w:sz w:val="24"/>
          <w:szCs w:val="24"/>
          <w:lang w:val="pl-PL"/>
        </w:rPr>
        <w:t xml:space="preserve">i sufitów podwieszanych zewnętrznych w części niskiej </w:t>
      </w:r>
    </w:p>
    <w:p w14:paraId="0000000F" w14:textId="27815C15" w:rsidR="002C041E" w:rsidRPr="00BE35A0" w:rsidRDefault="006E71DD" w:rsidP="0035275A">
      <w:pPr>
        <w:pStyle w:val="Akapitzlist"/>
        <w:ind w:left="0"/>
        <w:jc w:val="center"/>
        <w:rPr>
          <w:rFonts w:asciiTheme="majorHAnsi" w:hAnsiTheme="majorHAnsi" w:cstheme="majorHAnsi"/>
          <w:b/>
          <w:sz w:val="24"/>
          <w:szCs w:val="24"/>
        </w:rPr>
      </w:pPr>
      <w:r w:rsidRPr="006E71DD">
        <w:rPr>
          <w:rFonts w:asciiTheme="majorHAnsi" w:hAnsiTheme="majorHAnsi" w:cstheme="majorHAnsi"/>
          <w:b/>
          <w:sz w:val="24"/>
          <w:szCs w:val="24"/>
          <w:lang w:val="pl-PL"/>
        </w:rPr>
        <w:t xml:space="preserve">budynku Collegium </w:t>
      </w:r>
      <w:proofErr w:type="spellStart"/>
      <w:r w:rsidRPr="006E71DD">
        <w:rPr>
          <w:rFonts w:asciiTheme="majorHAnsi" w:hAnsiTheme="majorHAnsi" w:cstheme="majorHAnsi"/>
          <w:b/>
          <w:sz w:val="24"/>
          <w:szCs w:val="24"/>
          <w:lang w:val="pl-PL"/>
        </w:rPr>
        <w:t>Altum</w:t>
      </w:r>
      <w:proofErr w:type="spellEnd"/>
      <w:r w:rsidRPr="006E71DD">
        <w:rPr>
          <w:rFonts w:asciiTheme="majorHAnsi" w:hAnsiTheme="majorHAnsi" w:cstheme="majorHAnsi"/>
          <w:b/>
          <w:sz w:val="24"/>
          <w:szCs w:val="24"/>
          <w:lang w:val="pl-PL"/>
        </w:rPr>
        <w:t xml:space="preserve"> Uniwersytetu Ekonomicznego w Poznaniu</w:t>
      </w:r>
    </w:p>
    <w:p w14:paraId="00000010" w14:textId="77777777" w:rsidR="002C041E" w:rsidRPr="003850C7" w:rsidRDefault="002C041E">
      <w:pPr>
        <w:jc w:val="center"/>
        <w:rPr>
          <w:rFonts w:asciiTheme="majorHAnsi" w:hAnsiTheme="majorHAnsi" w:cstheme="majorHAnsi"/>
          <w:sz w:val="16"/>
          <w:szCs w:val="16"/>
        </w:rPr>
      </w:pPr>
    </w:p>
    <w:p w14:paraId="00000011" w14:textId="3A32BCEA"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6E71DD">
        <w:rPr>
          <w:rFonts w:asciiTheme="majorHAnsi" w:hAnsiTheme="majorHAnsi" w:cstheme="majorHAnsi"/>
          <w:color w:val="000000" w:themeColor="text1"/>
          <w:sz w:val="20"/>
          <w:szCs w:val="20"/>
        </w:rPr>
        <w:t>ZP/030</w:t>
      </w:r>
      <w:r w:rsidR="00B7340D">
        <w:rPr>
          <w:rFonts w:asciiTheme="majorHAnsi" w:hAnsiTheme="majorHAnsi" w:cstheme="majorHAnsi"/>
          <w:color w:val="000000" w:themeColor="text1"/>
          <w:sz w:val="20"/>
          <w:szCs w:val="20"/>
        </w:rPr>
        <w:t>/22</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0000002C" w14:textId="4CBBE4CD"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731CA3">
            <w:rPr>
              <w:noProof/>
            </w:rPr>
            <w:t>3</w:t>
          </w:r>
          <w:r>
            <w:rPr>
              <w:noProof/>
            </w:rPr>
            <w:fldChar w:fldCharType="end"/>
          </w:r>
        </w:p>
        <w:p w14:paraId="0000002D" w14:textId="4AE2468F" w:rsidR="002C041E" w:rsidRDefault="00A13E87">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731CA3">
            <w:rPr>
              <w:noProof/>
            </w:rPr>
            <w:t>3</w:t>
          </w:r>
          <w:r w:rsidR="00047D3A">
            <w:rPr>
              <w:noProof/>
            </w:rPr>
            <w:fldChar w:fldCharType="end"/>
          </w:r>
        </w:p>
        <w:p w14:paraId="0000002E" w14:textId="13279DB9" w:rsidR="002C041E" w:rsidRDefault="00A13E87">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731CA3">
            <w:rPr>
              <w:noProof/>
            </w:rPr>
            <w:t>4</w:t>
          </w:r>
          <w:r w:rsidR="00047D3A">
            <w:rPr>
              <w:noProof/>
            </w:rPr>
            <w:fldChar w:fldCharType="end"/>
          </w:r>
        </w:p>
        <w:p w14:paraId="0000002F" w14:textId="7EC7998D" w:rsidR="002C041E" w:rsidRDefault="00A13E87">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731CA3">
            <w:rPr>
              <w:noProof/>
            </w:rPr>
            <w:t>5</w:t>
          </w:r>
          <w:r w:rsidR="00047D3A">
            <w:rPr>
              <w:noProof/>
            </w:rPr>
            <w:fldChar w:fldCharType="end"/>
          </w:r>
        </w:p>
        <w:p w14:paraId="00000030" w14:textId="05E69BFE" w:rsidR="002C041E" w:rsidRDefault="00A13E87">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731CA3">
            <w:rPr>
              <w:noProof/>
            </w:rPr>
            <w:t>6</w:t>
          </w:r>
          <w:r w:rsidR="00047D3A">
            <w:rPr>
              <w:noProof/>
            </w:rPr>
            <w:fldChar w:fldCharType="end"/>
          </w:r>
        </w:p>
        <w:p w14:paraId="00000031" w14:textId="72E9FE99" w:rsidR="002C041E" w:rsidRDefault="00A13E87">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731CA3">
            <w:rPr>
              <w:noProof/>
            </w:rPr>
            <w:t>6</w:t>
          </w:r>
          <w:r w:rsidR="00047D3A">
            <w:rPr>
              <w:noProof/>
            </w:rPr>
            <w:fldChar w:fldCharType="end"/>
          </w:r>
        </w:p>
        <w:p w14:paraId="00000032" w14:textId="4D988A37" w:rsidR="002C041E" w:rsidRDefault="00A13E87">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731CA3">
            <w:rPr>
              <w:noProof/>
            </w:rPr>
            <w:t>6</w:t>
          </w:r>
          <w:r w:rsidR="00047D3A">
            <w:rPr>
              <w:noProof/>
            </w:rPr>
            <w:fldChar w:fldCharType="end"/>
          </w:r>
        </w:p>
        <w:p w14:paraId="00000033" w14:textId="7EE96EBB" w:rsidR="002C041E" w:rsidRDefault="00A13E87">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731CA3">
            <w:rPr>
              <w:noProof/>
            </w:rPr>
            <w:t>7</w:t>
          </w:r>
          <w:r w:rsidR="00047D3A">
            <w:rPr>
              <w:noProof/>
            </w:rPr>
            <w:fldChar w:fldCharType="end"/>
          </w:r>
        </w:p>
        <w:p w14:paraId="00000034" w14:textId="753AA7E4" w:rsidR="002C041E" w:rsidRDefault="00A13E87">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731CA3">
            <w:rPr>
              <w:noProof/>
            </w:rPr>
            <w:t>8</w:t>
          </w:r>
          <w:r w:rsidR="00047D3A">
            <w:rPr>
              <w:noProof/>
            </w:rPr>
            <w:fldChar w:fldCharType="end"/>
          </w:r>
        </w:p>
        <w:p w14:paraId="00000035" w14:textId="0F7783FD" w:rsidR="002C041E" w:rsidRDefault="00A13E87">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731CA3">
            <w:rPr>
              <w:noProof/>
            </w:rPr>
            <w:t>8</w:t>
          </w:r>
          <w:r w:rsidR="00047D3A">
            <w:rPr>
              <w:noProof/>
            </w:rPr>
            <w:fldChar w:fldCharType="end"/>
          </w:r>
        </w:p>
        <w:p w14:paraId="00000036" w14:textId="7338EF93" w:rsidR="002C041E" w:rsidRDefault="00A13E87">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731CA3">
            <w:rPr>
              <w:noProof/>
            </w:rPr>
            <w:t>9</w:t>
          </w:r>
          <w:r w:rsidR="00047D3A">
            <w:rPr>
              <w:noProof/>
            </w:rPr>
            <w:fldChar w:fldCharType="end"/>
          </w:r>
        </w:p>
        <w:p w14:paraId="00000037" w14:textId="1410AAFC" w:rsidR="002C041E" w:rsidRDefault="00A13E87">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731CA3">
            <w:rPr>
              <w:noProof/>
            </w:rPr>
            <w:t>10</w:t>
          </w:r>
          <w:r w:rsidR="00047D3A">
            <w:rPr>
              <w:noProof/>
            </w:rPr>
            <w:fldChar w:fldCharType="end"/>
          </w:r>
        </w:p>
        <w:p w14:paraId="00000038" w14:textId="7A5901B6" w:rsidR="002C041E" w:rsidRDefault="00A13E87">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731CA3">
            <w:rPr>
              <w:noProof/>
            </w:rPr>
            <w:t>11</w:t>
          </w:r>
          <w:r w:rsidR="00047D3A">
            <w:rPr>
              <w:noProof/>
            </w:rPr>
            <w:fldChar w:fldCharType="end"/>
          </w:r>
        </w:p>
        <w:p w14:paraId="00000039" w14:textId="4EA4B2D6" w:rsidR="002C041E" w:rsidRDefault="00A13E87">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731CA3">
            <w:rPr>
              <w:noProof/>
            </w:rPr>
            <w:t>12</w:t>
          </w:r>
          <w:r w:rsidR="00047D3A">
            <w:rPr>
              <w:noProof/>
            </w:rPr>
            <w:fldChar w:fldCharType="end"/>
          </w:r>
        </w:p>
        <w:p w14:paraId="0000003A" w14:textId="0544997D" w:rsidR="002C041E" w:rsidRDefault="00A13E87">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731CA3">
            <w:rPr>
              <w:noProof/>
            </w:rPr>
            <w:t>14</w:t>
          </w:r>
          <w:r w:rsidR="00047D3A">
            <w:rPr>
              <w:noProof/>
            </w:rPr>
            <w:fldChar w:fldCharType="end"/>
          </w:r>
        </w:p>
        <w:p w14:paraId="0000003B" w14:textId="0CC7DC2F" w:rsidR="002C041E" w:rsidRDefault="00A13E87">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731CA3">
            <w:rPr>
              <w:noProof/>
            </w:rPr>
            <w:t>15</w:t>
          </w:r>
          <w:r w:rsidR="00047D3A">
            <w:rPr>
              <w:noProof/>
            </w:rPr>
            <w:fldChar w:fldCharType="end"/>
          </w:r>
        </w:p>
        <w:p w14:paraId="0000003C" w14:textId="540990EC" w:rsidR="002C041E" w:rsidRDefault="00A13E87">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731CA3">
            <w:rPr>
              <w:noProof/>
            </w:rPr>
            <w:t>16</w:t>
          </w:r>
          <w:r w:rsidR="00047D3A">
            <w:rPr>
              <w:noProof/>
            </w:rPr>
            <w:fldChar w:fldCharType="end"/>
          </w:r>
        </w:p>
        <w:p w14:paraId="0000003D" w14:textId="46823CF7" w:rsidR="002C041E" w:rsidRDefault="00A13E87">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731CA3">
            <w:rPr>
              <w:noProof/>
            </w:rPr>
            <w:t>16</w:t>
          </w:r>
          <w:r w:rsidR="00047D3A">
            <w:rPr>
              <w:noProof/>
            </w:rPr>
            <w:fldChar w:fldCharType="end"/>
          </w:r>
        </w:p>
        <w:p w14:paraId="0000003E" w14:textId="476BEED3" w:rsidR="002C041E" w:rsidRDefault="00A13E87">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731CA3">
            <w:rPr>
              <w:noProof/>
            </w:rPr>
            <w:t>17</w:t>
          </w:r>
          <w:r w:rsidR="00047D3A">
            <w:rPr>
              <w:noProof/>
            </w:rPr>
            <w:fldChar w:fldCharType="end"/>
          </w:r>
        </w:p>
        <w:p w14:paraId="0000003F" w14:textId="1BD83455" w:rsidR="002C041E" w:rsidRDefault="00A13E87">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731CA3">
            <w:rPr>
              <w:noProof/>
            </w:rPr>
            <w:t>17</w:t>
          </w:r>
          <w:r w:rsidR="00047D3A">
            <w:rPr>
              <w:noProof/>
            </w:rPr>
            <w:fldChar w:fldCharType="end"/>
          </w:r>
        </w:p>
        <w:p w14:paraId="00000040" w14:textId="243200A3" w:rsidR="002C041E" w:rsidRDefault="00A13E87">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731CA3">
            <w:rPr>
              <w:noProof/>
            </w:rPr>
            <w:t>18</w:t>
          </w:r>
          <w:r w:rsidR="00047D3A">
            <w:rPr>
              <w:noProof/>
            </w:rPr>
            <w:fldChar w:fldCharType="end"/>
          </w:r>
        </w:p>
        <w:p w14:paraId="00000041" w14:textId="1E90FA86" w:rsidR="002C041E" w:rsidRDefault="00A13E87">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731CA3">
            <w:rPr>
              <w:noProof/>
            </w:rPr>
            <w:t>19</w:t>
          </w:r>
          <w:r w:rsidR="00047D3A">
            <w:rPr>
              <w:noProof/>
            </w:rPr>
            <w:fldChar w:fldCharType="end"/>
          </w:r>
        </w:p>
        <w:p w14:paraId="00000042" w14:textId="55DEC246" w:rsidR="002C041E" w:rsidRDefault="00A13E87">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731CA3">
            <w:rPr>
              <w:noProof/>
            </w:rPr>
            <w:t>20</w:t>
          </w:r>
          <w:r w:rsidR="00047D3A">
            <w:rPr>
              <w:noProof/>
            </w:rPr>
            <w:fldChar w:fldCharType="end"/>
          </w:r>
        </w:p>
        <w:p w14:paraId="00000043" w14:textId="5E6653F0" w:rsidR="002C041E" w:rsidRDefault="00A13E87">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731CA3">
            <w:rPr>
              <w:noProof/>
            </w:rPr>
            <w:t>20</w:t>
          </w:r>
          <w:r w:rsidR="00047D3A">
            <w:rPr>
              <w:noProof/>
            </w:rPr>
            <w:fldChar w:fldCharType="end"/>
          </w:r>
        </w:p>
        <w:p w14:paraId="00000044" w14:textId="6C87A2B4" w:rsidR="002C041E" w:rsidRDefault="00A13E87">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731CA3">
            <w:rPr>
              <w:noProof/>
            </w:rPr>
            <w:t>21</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32D7E4D0"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3833DFDA" w:rsidR="00E67148" w:rsidRPr="009F7DBB"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07527BA2" w14:textId="73FE34F0"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wykonawcę lub podwykonawcę na podstawie stosunku pracy osób wykonujących wskazane przez zamawiającego </w:t>
      </w:r>
      <w:r w:rsidRPr="009F7DBB">
        <w:rPr>
          <w:rFonts w:asciiTheme="majorHAnsi" w:hAnsiTheme="majorHAnsi" w:cstheme="majorHAnsi"/>
        </w:rPr>
        <w:lastRenderedPageBreak/>
        <w:t xml:space="preserve">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przez wykonawcę lub podwykonawcę lub dalszego podwykonawcę na podstawie umowy o pracę</w:t>
      </w:r>
      <w:r w:rsidR="00DD311C">
        <w:rPr>
          <w:rFonts w:asciiTheme="majorHAnsi" w:hAnsiTheme="majorHAnsi" w:cstheme="majorHAnsi"/>
          <w:lang w:val="pl-PL"/>
        </w:rPr>
        <w:t>.</w:t>
      </w:r>
    </w:p>
    <w:p w14:paraId="0C8931B5" w14:textId="77777777" w:rsidR="00201EE9" w:rsidRPr="00201EE9"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14:paraId="7A41CD4D" w14:textId="0644A81A" w:rsidR="00201EE9" w:rsidRPr="00DD311C"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0000006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16AA686A" w14:textId="50A1E79C" w:rsidR="00015855" w:rsidRDefault="00047D3A" w:rsidP="00015855">
      <w:pPr>
        <w:numPr>
          <w:ilvl w:val="0"/>
          <w:numId w:val="1"/>
        </w:numPr>
        <w:ind w:left="426" w:hanging="426"/>
        <w:jc w:val="both"/>
        <w:rPr>
          <w:rFonts w:asciiTheme="majorHAnsi" w:hAnsiTheme="majorHAnsi" w:cstheme="majorHAnsi"/>
          <w:b/>
        </w:rPr>
      </w:pPr>
      <w:r w:rsidRPr="00015855">
        <w:rPr>
          <w:rFonts w:asciiTheme="majorHAnsi" w:hAnsiTheme="majorHAnsi" w:cstheme="majorHAnsi"/>
          <w:b/>
        </w:rPr>
        <w:t xml:space="preserve">Przedmiotem zamówienia jest </w:t>
      </w:r>
      <w:r w:rsidR="00015855" w:rsidRPr="00015855">
        <w:rPr>
          <w:rFonts w:asciiTheme="majorHAnsi" w:hAnsiTheme="majorHAnsi" w:cstheme="majorHAnsi"/>
          <w:b/>
          <w:lang w:val="pl-PL"/>
        </w:rPr>
        <w:t xml:space="preserve">Naprawa nadwieszonych stropów zewnętrznych wraz z montażem izolacji termicznej i sufitów podwieszanych zewnętrznych w części niskiej budynku Collegium </w:t>
      </w:r>
      <w:proofErr w:type="spellStart"/>
      <w:r w:rsidR="00015855" w:rsidRPr="00015855">
        <w:rPr>
          <w:rFonts w:asciiTheme="majorHAnsi" w:hAnsiTheme="majorHAnsi" w:cstheme="majorHAnsi"/>
          <w:b/>
          <w:lang w:val="pl-PL"/>
        </w:rPr>
        <w:t>Altum</w:t>
      </w:r>
      <w:proofErr w:type="spellEnd"/>
      <w:r w:rsidR="00015855" w:rsidRPr="00015855">
        <w:rPr>
          <w:rFonts w:asciiTheme="majorHAnsi" w:hAnsiTheme="majorHAnsi" w:cstheme="majorHAnsi"/>
          <w:b/>
          <w:lang w:val="pl-PL"/>
        </w:rPr>
        <w:t xml:space="preserve"> Uniwersytetu Ekonomicznego w Poznaniu</w:t>
      </w:r>
      <w:r w:rsidR="00015855" w:rsidRPr="00015855">
        <w:rPr>
          <w:rFonts w:asciiTheme="majorHAnsi" w:hAnsiTheme="majorHAnsi" w:cstheme="majorHAnsi"/>
          <w:b/>
        </w:rPr>
        <w:t xml:space="preserve"> </w:t>
      </w:r>
    </w:p>
    <w:p w14:paraId="01A6944E" w14:textId="0FFC81AA" w:rsidR="00015855" w:rsidRPr="00015855" w:rsidRDefault="00015855" w:rsidP="00015855">
      <w:pPr>
        <w:numPr>
          <w:ilvl w:val="0"/>
          <w:numId w:val="1"/>
        </w:numPr>
        <w:ind w:left="426" w:hanging="426"/>
        <w:jc w:val="both"/>
        <w:rPr>
          <w:rFonts w:asciiTheme="majorHAnsi" w:hAnsiTheme="majorHAnsi" w:cstheme="majorHAnsi"/>
          <w:b/>
        </w:rPr>
      </w:pPr>
      <w:r w:rsidRPr="00015855">
        <w:rPr>
          <w:rFonts w:ascii="Calibri" w:hAnsi="Calibri"/>
          <w:sz w:val="24"/>
          <w:szCs w:val="24"/>
        </w:rPr>
        <w:t xml:space="preserve">Przedmiotem zamówienia jest wykonanie robót budowlanych polegających między innymi na naprawie zewnętrznych przewieszonych stropów wraz z wykonaniem nowego ocieplenia naprawionych przegród i montażem zewnętrznego listwowego sufitu podwieszanego w budynku Collegium </w:t>
      </w:r>
      <w:proofErr w:type="spellStart"/>
      <w:r w:rsidRPr="00015855">
        <w:rPr>
          <w:rFonts w:ascii="Calibri" w:hAnsi="Calibri"/>
          <w:sz w:val="24"/>
          <w:szCs w:val="24"/>
        </w:rPr>
        <w:t>Altum</w:t>
      </w:r>
      <w:proofErr w:type="spellEnd"/>
      <w:r w:rsidRPr="00015855">
        <w:rPr>
          <w:rFonts w:ascii="Calibri" w:hAnsi="Calibri"/>
          <w:sz w:val="24"/>
          <w:szCs w:val="24"/>
        </w:rPr>
        <w:t xml:space="preserve"> Uniwersytetu Ekonomicznego w Poznaniu zlokalizowanym przy ul. Powstańców Wielkopolskich 16 w Poznaniu.</w:t>
      </w:r>
    </w:p>
    <w:p w14:paraId="6E9413F4" w14:textId="7630BB42" w:rsidR="00015855" w:rsidRPr="00015855" w:rsidRDefault="00015855" w:rsidP="00015855">
      <w:pPr>
        <w:numPr>
          <w:ilvl w:val="0"/>
          <w:numId w:val="1"/>
        </w:numPr>
        <w:ind w:left="426" w:hanging="426"/>
        <w:jc w:val="both"/>
        <w:rPr>
          <w:rFonts w:asciiTheme="majorHAnsi" w:hAnsiTheme="majorHAnsi" w:cstheme="majorHAnsi"/>
          <w:b/>
        </w:rPr>
      </w:pPr>
      <w:r w:rsidRPr="00015855">
        <w:rPr>
          <w:rFonts w:ascii="Calibri" w:hAnsi="Calibri"/>
          <w:sz w:val="24"/>
          <w:szCs w:val="24"/>
        </w:rPr>
        <w:t>Przedmiot zamówienia musi zostać wykonany zgodnie z dokumentacją:</w:t>
      </w:r>
    </w:p>
    <w:p w14:paraId="7E4B4E8A" w14:textId="4B339918" w:rsidR="00015855" w:rsidRP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Analiza stanu istniejącego + program prac naprawczych nadwieszonych części stropów nad I </w:t>
      </w:r>
      <w:proofErr w:type="spellStart"/>
      <w:r w:rsidRPr="00015855">
        <w:rPr>
          <w:rFonts w:ascii="Calibri" w:hAnsi="Calibri"/>
          <w:sz w:val="24"/>
          <w:szCs w:val="24"/>
        </w:rPr>
        <w:t>i</w:t>
      </w:r>
      <w:proofErr w:type="spellEnd"/>
      <w:r w:rsidRPr="00015855">
        <w:rPr>
          <w:rFonts w:ascii="Calibri" w:hAnsi="Calibri"/>
          <w:sz w:val="24"/>
          <w:szCs w:val="24"/>
        </w:rPr>
        <w:t xml:space="preserve"> II piętrem między osiami 1-8, a osiami A-B w budynku Collegium </w:t>
      </w:r>
      <w:proofErr w:type="spellStart"/>
      <w:r w:rsidRPr="00015855">
        <w:rPr>
          <w:rFonts w:ascii="Calibri" w:hAnsi="Calibri"/>
          <w:sz w:val="24"/>
          <w:szCs w:val="24"/>
        </w:rPr>
        <w:t>Altum</w:t>
      </w:r>
      <w:proofErr w:type="spellEnd"/>
      <w:r w:rsidRPr="00015855">
        <w:rPr>
          <w:rFonts w:ascii="Calibri" w:hAnsi="Calibri"/>
          <w:sz w:val="24"/>
          <w:szCs w:val="24"/>
        </w:rPr>
        <w:t xml:space="preserve"> + projekt montażu wieszaków dla podkonstrukcji pod sufity zewnętrzne w tej strefie + program prac naprawczych dla nadwieszonymi nad III piętrem płyt korytkowych zlokalizowanych między osiami 1-8 ponad osią A.</w:t>
      </w:r>
    </w:p>
    <w:p w14:paraId="41CE6A82" w14:textId="29849B32" w:rsid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Analiza stanu istniejącego + program prac naprawczych nadwieszonych części stropów nad I </w:t>
      </w:r>
      <w:proofErr w:type="spellStart"/>
      <w:r w:rsidRPr="00015855">
        <w:rPr>
          <w:rFonts w:ascii="Calibri" w:hAnsi="Calibri"/>
          <w:sz w:val="24"/>
          <w:szCs w:val="24"/>
        </w:rPr>
        <w:t>i</w:t>
      </w:r>
      <w:proofErr w:type="spellEnd"/>
      <w:r w:rsidRPr="00015855">
        <w:rPr>
          <w:rFonts w:ascii="Calibri" w:hAnsi="Calibri"/>
          <w:sz w:val="24"/>
          <w:szCs w:val="24"/>
        </w:rPr>
        <w:t xml:space="preserve"> II piętrem między osiami 8-14, a osiami A-F w budynku Collegium </w:t>
      </w:r>
      <w:proofErr w:type="spellStart"/>
      <w:r w:rsidRPr="00015855">
        <w:rPr>
          <w:rFonts w:ascii="Calibri" w:hAnsi="Calibri"/>
          <w:sz w:val="24"/>
          <w:szCs w:val="24"/>
        </w:rPr>
        <w:t>Altum</w:t>
      </w:r>
      <w:proofErr w:type="spellEnd"/>
      <w:r w:rsidRPr="00015855">
        <w:rPr>
          <w:rFonts w:ascii="Calibri" w:hAnsi="Calibri"/>
          <w:sz w:val="24"/>
          <w:szCs w:val="24"/>
        </w:rPr>
        <w:t xml:space="preserve"> + projekt montażu wieszaków dla podkonstrukcji pod sufity zewnętrzne w tej strefie + program prac naprawczych dla nadwieszonymi nad III piętrem płyt korytkowych zlokalizowanych między osiami 8-14 ponad osią A.</w:t>
      </w:r>
    </w:p>
    <w:p w14:paraId="26D8CDC7" w14:textId="78BD326A" w:rsid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Projekt podkonstrukcji i sufitów podwieszanych zewnętrznych w nawiedzeniach nad parterem, I, II i III piętrem budynku Collegium </w:t>
      </w:r>
      <w:proofErr w:type="spellStart"/>
      <w:r w:rsidRPr="00015855">
        <w:rPr>
          <w:rFonts w:ascii="Calibri" w:hAnsi="Calibri"/>
          <w:sz w:val="24"/>
          <w:szCs w:val="24"/>
        </w:rPr>
        <w:t>Altum</w:t>
      </w:r>
      <w:proofErr w:type="spellEnd"/>
      <w:r w:rsidRPr="00015855">
        <w:rPr>
          <w:rFonts w:ascii="Calibri" w:hAnsi="Calibri"/>
          <w:sz w:val="24"/>
          <w:szCs w:val="24"/>
        </w:rPr>
        <w:t>.</w:t>
      </w:r>
    </w:p>
    <w:p w14:paraId="665B08E2" w14:textId="4F9A5721" w:rsidR="00015855" w:rsidRPr="00015855" w:rsidRDefault="00015855" w:rsidP="00015855">
      <w:pPr>
        <w:pStyle w:val="Akapitzlist"/>
        <w:numPr>
          <w:ilvl w:val="0"/>
          <w:numId w:val="38"/>
        </w:numPr>
        <w:tabs>
          <w:tab w:val="left" w:leader="dot" w:pos="9498"/>
        </w:tabs>
        <w:ind w:left="851" w:hanging="491"/>
        <w:jc w:val="both"/>
        <w:rPr>
          <w:rFonts w:ascii="Calibri" w:hAnsi="Calibri"/>
          <w:sz w:val="24"/>
          <w:szCs w:val="24"/>
        </w:rPr>
      </w:pPr>
      <w:r w:rsidRPr="00015855">
        <w:rPr>
          <w:rFonts w:ascii="Calibri" w:hAnsi="Calibri"/>
          <w:sz w:val="24"/>
          <w:szCs w:val="24"/>
        </w:rPr>
        <w:t xml:space="preserve">Projekt docieplenia nadwieszonych części stropów i podciągów nad I </w:t>
      </w:r>
      <w:proofErr w:type="spellStart"/>
      <w:r w:rsidRPr="00015855">
        <w:rPr>
          <w:rFonts w:ascii="Calibri" w:hAnsi="Calibri"/>
          <w:sz w:val="24"/>
          <w:szCs w:val="24"/>
        </w:rPr>
        <w:t>i</w:t>
      </w:r>
      <w:proofErr w:type="spellEnd"/>
      <w:r w:rsidRPr="00015855">
        <w:rPr>
          <w:rFonts w:ascii="Calibri" w:hAnsi="Calibri"/>
          <w:sz w:val="24"/>
          <w:szCs w:val="24"/>
        </w:rPr>
        <w:t xml:space="preserve"> II piętrem w budynku Collegium </w:t>
      </w:r>
      <w:proofErr w:type="spellStart"/>
      <w:r w:rsidRPr="00015855">
        <w:rPr>
          <w:rFonts w:ascii="Calibri" w:hAnsi="Calibri"/>
          <w:sz w:val="24"/>
          <w:szCs w:val="24"/>
        </w:rPr>
        <w:t>Altum</w:t>
      </w:r>
      <w:proofErr w:type="spellEnd"/>
      <w:r w:rsidRPr="00015855">
        <w:rPr>
          <w:rFonts w:ascii="Calibri" w:hAnsi="Calibri"/>
          <w:sz w:val="24"/>
          <w:szCs w:val="24"/>
        </w:rPr>
        <w:t>.</w:t>
      </w:r>
    </w:p>
    <w:p w14:paraId="4383B27F" w14:textId="4D70ABC7" w:rsidR="000A0770" w:rsidRPr="00B7340D" w:rsidRDefault="00015855" w:rsidP="00015855">
      <w:pPr>
        <w:pStyle w:val="Akapitzlist"/>
        <w:numPr>
          <w:ilvl w:val="0"/>
          <w:numId w:val="1"/>
        </w:numPr>
        <w:ind w:left="426" w:hanging="426"/>
        <w:jc w:val="both"/>
      </w:pPr>
      <w:r w:rsidRPr="0044305B">
        <w:rPr>
          <w:rFonts w:ascii="Calibri" w:hAnsi="Calibri"/>
          <w:sz w:val="24"/>
          <w:szCs w:val="24"/>
        </w:rPr>
        <w:lastRenderedPageBreak/>
        <w:t>Przedmiary robót będące częścią dokumentacji projektowej załączone są wyłącznie informacyjnie w celu ułatwienia wykonawcy kalkulacji ceny ofertowej, których nie należy utożsamiać w pełni z zakresem zamówienia.</w:t>
      </w:r>
    </w:p>
    <w:p w14:paraId="6A0A6900" w14:textId="77777777" w:rsidR="00015855" w:rsidRPr="00015855" w:rsidRDefault="00047D3A" w:rsidP="00F90B86">
      <w:pPr>
        <w:pStyle w:val="Akapitzlist"/>
        <w:numPr>
          <w:ilvl w:val="0"/>
          <w:numId w:val="1"/>
        </w:numPr>
        <w:ind w:left="426" w:hanging="426"/>
        <w:jc w:val="both"/>
        <w:rPr>
          <w:sz w:val="20"/>
          <w:szCs w:val="20"/>
        </w:rPr>
      </w:pPr>
      <w:r w:rsidRPr="00F90B86">
        <w:rPr>
          <w:rFonts w:asciiTheme="majorHAnsi" w:hAnsiTheme="majorHAnsi" w:cstheme="majorHAnsi"/>
        </w:rPr>
        <w:t xml:space="preserve">Wspólny Słownik Zamówień CPV: </w:t>
      </w:r>
    </w:p>
    <w:p w14:paraId="09A47B47" w14:textId="77777777" w:rsidR="00015855" w:rsidRPr="00FE7269" w:rsidRDefault="00015855" w:rsidP="00015855">
      <w:pPr>
        <w:ind w:firstLine="426"/>
        <w:rPr>
          <w:rFonts w:ascii="Calibri" w:hAnsi="Calibri"/>
        </w:rPr>
      </w:pPr>
      <w:r w:rsidRPr="00FE7269">
        <w:rPr>
          <w:rFonts w:ascii="Calibri" w:hAnsi="Calibri"/>
        </w:rPr>
        <w:t>45000000-7 Roboty budowlane</w:t>
      </w:r>
    </w:p>
    <w:p w14:paraId="061A1961" w14:textId="77777777" w:rsidR="00015855" w:rsidRPr="00FE7269" w:rsidRDefault="00015855" w:rsidP="00015855">
      <w:pPr>
        <w:ind w:firstLine="426"/>
        <w:rPr>
          <w:rFonts w:ascii="Calibri" w:hAnsi="Calibri"/>
        </w:rPr>
      </w:pPr>
      <w:r w:rsidRPr="00FE7269">
        <w:rPr>
          <w:rFonts w:ascii="Calibri" w:hAnsi="Calibri"/>
        </w:rPr>
        <w:t>45210000-2 Roboty budowlane w zakresie budynków,</w:t>
      </w:r>
    </w:p>
    <w:p w14:paraId="324C55C3" w14:textId="77777777" w:rsidR="00015855" w:rsidRDefault="00015855" w:rsidP="00015855">
      <w:pPr>
        <w:ind w:firstLine="426"/>
        <w:rPr>
          <w:rFonts w:ascii="Calibri" w:hAnsi="Calibri"/>
        </w:rPr>
      </w:pPr>
      <w:r w:rsidRPr="00FE7269">
        <w:rPr>
          <w:rFonts w:ascii="Calibri" w:hAnsi="Calibri"/>
        </w:rPr>
        <w:t>45320000-6 Roboty izolacyjne</w:t>
      </w:r>
    </w:p>
    <w:p w14:paraId="00000072" w14:textId="3582E42B" w:rsidR="002C041E" w:rsidRPr="00F90B86" w:rsidRDefault="00015855" w:rsidP="00015855">
      <w:pPr>
        <w:pStyle w:val="Akapitzlist"/>
        <w:ind w:left="426"/>
        <w:jc w:val="both"/>
        <w:rPr>
          <w:sz w:val="20"/>
          <w:szCs w:val="20"/>
        </w:rPr>
      </w:pPr>
      <w:r>
        <w:rPr>
          <w:rFonts w:ascii="Calibri" w:hAnsi="Calibri"/>
        </w:rPr>
        <w:t>45400000-1 Roboty wykończeniowe w zakresie obiektów budowlanych</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7" w14:textId="3D068708" w:rsidR="002C041E" w:rsidRDefault="00047D3A">
      <w:pPr>
        <w:pStyle w:val="Nagwek2"/>
      </w:pPr>
      <w:bookmarkStart w:id="4" w:name="_s0i9odf430x7" w:colFirst="0" w:colLast="0"/>
      <w:bookmarkEnd w:id="4"/>
      <w:r>
        <w:t>V. Wizja lokalna</w:t>
      </w:r>
    </w:p>
    <w:p w14:paraId="29F3B15D" w14:textId="58595898" w:rsidR="00015855" w:rsidRPr="00015855"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5" w:name="_l3y36xf8w2mt" w:colFirst="0" w:colLast="0"/>
      <w:bookmarkEnd w:id="5"/>
      <w:r w:rsidR="00015855" w:rsidRPr="00015855">
        <w:rPr>
          <w:rFonts w:asciiTheme="majorHAnsi" w:hAnsiTheme="majorHAnsi" w:cstheme="majorHAnsi"/>
        </w:rPr>
        <w:t xml:space="preserve">wyznacza termin wizji lokalnej </w:t>
      </w:r>
      <w:r w:rsidR="00015855" w:rsidRPr="00015855">
        <w:rPr>
          <w:rFonts w:asciiTheme="majorHAnsi" w:hAnsiTheme="majorHAnsi" w:cstheme="majorHAnsi"/>
          <w:lang w:val="pl-PL"/>
        </w:rPr>
        <w:t>w pomieszczeniach wstępnie wybranych do remontu,</w:t>
      </w:r>
      <w:r w:rsidR="00015855" w:rsidRPr="00015855">
        <w:rPr>
          <w:rFonts w:asciiTheme="majorHAnsi" w:hAnsiTheme="majorHAnsi" w:cstheme="majorHAnsi"/>
        </w:rPr>
        <w:t xml:space="preserve"> na dzień </w:t>
      </w:r>
      <w:r w:rsidR="00A13E87">
        <w:rPr>
          <w:rFonts w:asciiTheme="majorHAnsi" w:hAnsiTheme="majorHAnsi" w:cstheme="majorHAnsi"/>
          <w:b/>
        </w:rPr>
        <w:t>28</w:t>
      </w:r>
      <w:r w:rsidR="00015855" w:rsidRPr="00015855">
        <w:rPr>
          <w:rFonts w:asciiTheme="majorHAnsi" w:hAnsiTheme="majorHAnsi" w:cstheme="majorHAnsi"/>
          <w:b/>
        </w:rPr>
        <w:t>.09.2022 r. o godz. 09.00.</w:t>
      </w:r>
      <w:r w:rsidR="00015855" w:rsidRPr="00015855">
        <w:rPr>
          <w:rFonts w:asciiTheme="majorHAnsi" w:hAnsiTheme="majorHAnsi" w:cstheme="majorHAnsi"/>
        </w:rPr>
        <w:t xml:space="preserve"> </w:t>
      </w:r>
      <w:r w:rsidR="00015855" w:rsidRPr="00015855">
        <w:rPr>
          <w:rFonts w:asciiTheme="majorHAnsi" w:hAnsiTheme="majorHAnsi" w:cstheme="majorHAnsi"/>
          <w:lang w:val="pl-PL"/>
        </w:rPr>
        <w:t>Wykonawcy przybywający na wizję powinni zgłosić się w recepcji znajdują</w:t>
      </w:r>
      <w:bookmarkStart w:id="6" w:name="_GoBack"/>
      <w:bookmarkEnd w:id="6"/>
      <w:r w:rsidR="00015855" w:rsidRPr="00015855">
        <w:rPr>
          <w:rFonts w:asciiTheme="majorHAnsi" w:hAnsiTheme="majorHAnsi" w:cstheme="majorHAnsi"/>
          <w:lang w:val="pl-PL"/>
        </w:rPr>
        <w:t>cej się w holu głównym b</w:t>
      </w:r>
      <w:r w:rsidR="00015855">
        <w:rPr>
          <w:rFonts w:asciiTheme="majorHAnsi" w:hAnsiTheme="majorHAnsi" w:cstheme="majorHAnsi"/>
          <w:lang w:val="pl-PL"/>
        </w:rPr>
        <w:t xml:space="preserve">udynku Collegium </w:t>
      </w:r>
      <w:proofErr w:type="spellStart"/>
      <w:r w:rsidR="00015855">
        <w:rPr>
          <w:rFonts w:asciiTheme="majorHAnsi" w:hAnsiTheme="majorHAnsi" w:cstheme="majorHAnsi"/>
          <w:lang w:val="pl-PL"/>
        </w:rPr>
        <w:t>Altum</w:t>
      </w:r>
      <w:proofErr w:type="spellEnd"/>
      <w:r w:rsidR="00015855">
        <w:rPr>
          <w:rFonts w:asciiTheme="majorHAnsi" w:hAnsiTheme="majorHAnsi" w:cstheme="majorHAnsi"/>
          <w:lang w:val="pl-PL"/>
        </w:rPr>
        <w:t xml:space="preserve"> przy ul. </w:t>
      </w:r>
      <w:r w:rsidR="00015855" w:rsidRPr="00015855">
        <w:rPr>
          <w:rFonts w:asciiTheme="majorHAnsi" w:hAnsiTheme="majorHAnsi" w:cstheme="majorHAnsi"/>
          <w:lang w:val="pl-PL"/>
        </w:rPr>
        <w:t>Powstańców Wielkopolskich 16 w Poznaniu.</w:t>
      </w:r>
    </w:p>
    <w:p w14:paraId="74C23FB0" w14:textId="77777777"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informuje, iż odbycie wizji lokalnej nie jest obowiązkowe, wobec czego nie będzie miał zastosowania przepis art.226 ust.1 pkt 18 ustawy </w:t>
      </w:r>
      <w:proofErr w:type="spellStart"/>
      <w:r w:rsidRPr="00015855">
        <w:rPr>
          <w:rFonts w:asciiTheme="majorHAnsi" w:hAnsiTheme="majorHAnsi" w:cstheme="majorHAnsi"/>
        </w:rPr>
        <w:t>Pzp</w:t>
      </w:r>
      <w:proofErr w:type="spellEnd"/>
      <w:r w:rsidRPr="00015855">
        <w:rPr>
          <w:rFonts w:asciiTheme="majorHAnsi" w:hAnsiTheme="majorHAnsi" w:cstheme="majorHAnsi"/>
        </w:rPr>
        <w:t>.</w:t>
      </w:r>
    </w:p>
    <w:p w14:paraId="0000007A" w14:textId="6789C596" w:rsidR="002C041E" w:rsidRPr="00015855" w:rsidRDefault="00047D3A" w:rsidP="00015855">
      <w:pPr>
        <w:spacing w:before="240" w:after="40"/>
        <w:jc w:val="both"/>
        <w:rPr>
          <w:sz w:val="32"/>
          <w:szCs w:val="32"/>
        </w:rPr>
      </w:pPr>
      <w:r w:rsidRPr="00015855">
        <w:rPr>
          <w:sz w:val="32"/>
          <w:szCs w:val="32"/>
        </w:rPr>
        <w:t>VI. Podwykonawstwo</w:t>
      </w:r>
    </w:p>
    <w:p w14:paraId="0000007B" w14:textId="01C2BC9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222CD38" w14:textId="2B5549EA"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0000007E" w14:textId="77777777" w:rsidR="002C041E" w:rsidRDefault="00047D3A">
      <w:pPr>
        <w:pStyle w:val="Nagwek2"/>
      </w:pPr>
      <w:bookmarkStart w:id="7" w:name="_6katmqtjrys4" w:colFirst="0" w:colLast="0"/>
      <w:bookmarkEnd w:id="7"/>
      <w:r>
        <w:t>VII. Termin wykonania zamówienia</w:t>
      </w:r>
    </w:p>
    <w:p w14:paraId="41D8CA07" w14:textId="77777777" w:rsidR="00663893" w:rsidRPr="00663893" w:rsidRDefault="00663893" w:rsidP="00663893">
      <w:pPr>
        <w:numPr>
          <w:ilvl w:val="6"/>
          <w:numId w:val="42"/>
        </w:numPr>
        <w:tabs>
          <w:tab w:val="clear" w:pos="5747"/>
        </w:tabs>
        <w:ind w:left="426" w:hanging="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t>Przedmiot zamówienia  musi zostać zrealizowany  w terminie do 30 kwietnia 2023 roku.</w:t>
      </w:r>
      <w:r w:rsidRPr="00663893">
        <w:rPr>
          <w:rFonts w:asciiTheme="majorHAnsi" w:eastAsia="Times New Roman" w:hAnsiTheme="majorHAnsi" w:cstheme="majorHAnsi"/>
          <w:lang w:val="x-none" w:eastAsia="x-none"/>
        </w:rPr>
        <w:t xml:space="preserve"> </w:t>
      </w:r>
    </w:p>
    <w:p w14:paraId="34CB3D4B" w14:textId="77777777" w:rsidR="00663893" w:rsidRPr="00663893" w:rsidRDefault="00663893" w:rsidP="00663893">
      <w:pPr>
        <w:numPr>
          <w:ilvl w:val="6"/>
          <w:numId w:val="42"/>
        </w:numPr>
        <w:ind w:left="426" w:hanging="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t>Rozpoczęcie prac będzie możliwe od dnia 01.02.2023 roku, czyli po zakończeniu obecnie prowadzonych prac przez Konsorcjum wymienione niżej, albo wcześniej, pod warunkiem zawarcia przez Wykonawcę porozumienia z konsorcjum firm:</w:t>
      </w:r>
    </w:p>
    <w:p w14:paraId="73FB3C69" w14:textId="77777777" w:rsidR="00663893" w:rsidRPr="00663893" w:rsidRDefault="00663893" w:rsidP="00663893">
      <w:pPr>
        <w:ind w:left="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t xml:space="preserve">PTB </w:t>
      </w:r>
      <w:proofErr w:type="spellStart"/>
      <w:r w:rsidRPr="00663893">
        <w:rPr>
          <w:rFonts w:asciiTheme="majorHAnsi" w:eastAsia="Times New Roman" w:hAnsiTheme="majorHAnsi" w:cstheme="majorHAnsi"/>
          <w:lang w:val="pl-PL" w:eastAsia="x-none"/>
        </w:rPr>
        <w:t>Nickel</w:t>
      </w:r>
      <w:proofErr w:type="spellEnd"/>
      <w:r w:rsidRPr="00663893">
        <w:rPr>
          <w:rFonts w:asciiTheme="majorHAnsi" w:eastAsia="Times New Roman" w:hAnsiTheme="majorHAnsi" w:cstheme="majorHAnsi"/>
          <w:lang w:val="pl-PL" w:eastAsia="x-none"/>
        </w:rPr>
        <w:t xml:space="preserve"> Sp. z o.o. (Lider Konsorcjum) z siedzibą w Jelonku przy ul. Obornickiej 6B, 62-002 Suchy Las, wpisaną do Krajowego Rejestru Sądowego prowadzonego przez Sąd Rejonowy Poznań – Nowe Miasto i Wilda w Poznaniu, VIII Wydział Gospodarczy Krajowego Rejestru Sądowego pod nr KRS: 0000177257, kapitał zakładowy w wysokości 12 049 000,00 PLN, NIP: 7811760553, REGON: 300015831</w:t>
      </w:r>
    </w:p>
    <w:p w14:paraId="08498401" w14:textId="77777777" w:rsidR="00663893" w:rsidRPr="00663893" w:rsidRDefault="00663893" w:rsidP="00663893">
      <w:pPr>
        <w:ind w:left="426"/>
        <w:jc w:val="both"/>
        <w:rPr>
          <w:rFonts w:asciiTheme="majorHAnsi" w:eastAsia="Times New Roman" w:hAnsiTheme="majorHAnsi" w:cstheme="majorHAnsi"/>
          <w:lang w:val="pl-PL" w:eastAsia="x-none"/>
        </w:rPr>
      </w:pPr>
      <w:r w:rsidRPr="00663893">
        <w:rPr>
          <w:rFonts w:asciiTheme="majorHAnsi" w:eastAsia="Times New Roman" w:hAnsiTheme="majorHAnsi" w:cstheme="majorHAnsi"/>
          <w:lang w:val="pl-PL" w:eastAsia="x-none"/>
        </w:rPr>
        <w:lastRenderedPageBreak/>
        <w:t>oraz</w:t>
      </w:r>
    </w:p>
    <w:p w14:paraId="0759D795" w14:textId="77777777" w:rsidR="00663893" w:rsidRPr="00663893" w:rsidRDefault="00663893" w:rsidP="00663893">
      <w:pPr>
        <w:ind w:left="426"/>
        <w:jc w:val="both"/>
        <w:rPr>
          <w:rFonts w:ascii="Calibri" w:eastAsia="Times New Roman" w:hAnsi="Calibri" w:cs="Calibri"/>
          <w:lang w:val="pl-PL" w:eastAsia="x-none"/>
        </w:rPr>
      </w:pPr>
      <w:r w:rsidRPr="00663893">
        <w:rPr>
          <w:rFonts w:ascii="Calibri" w:eastAsia="Times New Roman" w:hAnsi="Calibri" w:cs="Calibri"/>
          <w:lang w:val="pl-PL" w:eastAsia="x-none"/>
        </w:rPr>
        <w:t xml:space="preserve">PTB </w:t>
      </w:r>
      <w:proofErr w:type="spellStart"/>
      <w:r w:rsidRPr="00663893">
        <w:rPr>
          <w:rFonts w:ascii="Calibri" w:eastAsia="Times New Roman" w:hAnsi="Calibri" w:cs="Calibri"/>
          <w:lang w:val="pl-PL" w:eastAsia="x-none"/>
        </w:rPr>
        <w:t>Nickel</w:t>
      </w:r>
      <w:proofErr w:type="spellEnd"/>
      <w:r w:rsidRPr="00663893">
        <w:rPr>
          <w:rFonts w:ascii="Calibri" w:eastAsia="Times New Roman" w:hAnsi="Calibri" w:cs="Calibri"/>
          <w:lang w:val="pl-PL" w:eastAsia="x-none"/>
        </w:rPr>
        <w:t xml:space="preserve"> Technologia Sp. z o.o. (Partner Konsorcjum) z siedzibą w Jelonku przy ul. Obornickiej 6B, 62-002 Suchy Las, wpisaną do Krajowego Rejestru Sądowego prowadzonego przez Sąd Poznań – Nowe Miasto i Wilda w Poznaniu, VIII Wydział Gospodarczy Krajowego Rejestru Sądowego pod nr KRS: 0000442508, kapitał zakładowy w wysokości 797 500,00 PLN, NIP: 9721241891, REGON: 302293043;</w:t>
      </w:r>
    </w:p>
    <w:p w14:paraId="72C22B73" w14:textId="41697ECC" w:rsidR="00663893" w:rsidRDefault="00663893" w:rsidP="00663893">
      <w:pPr>
        <w:ind w:left="426"/>
        <w:jc w:val="both"/>
        <w:rPr>
          <w:rFonts w:ascii="Calibri" w:eastAsia="Times New Roman" w:hAnsi="Calibri" w:cs="Calibri"/>
          <w:lang w:val="pl-PL" w:eastAsia="x-none"/>
        </w:rPr>
      </w:pPr>
      <w:r w:rsidRPr="00663893">
        <w:rPr>
          <w:rFonts w:ascii="Calibri" w:eastAsia="Times New Roman" w:hAnsi="Calibri" w:cs="Calibri"/>
          <w:lang w:val="pl-PL" w:eastAsia="x-none"/>
        </w:rPr>
        <w:t>Wyżej wymieniony termin 01.02.2023 r. może ulec przesunięciu w przypadku napotkania przez obecnego wykonawcę prac konsorcjum firm PTB NICKEL i PTB NICKEL TECHNOLOGIA, na nie uwzględnione w dokumentacji projektowej przeszkód wymagających zmiany technologii prac lub wykonania robót dodatkowych.</w:t>
      </w:r>
    </w:p>
    <w:p w14:paraId="3581D685" w14:textId="0C1A2A85" w:rsidR="00663893" w:rsidRPr="00663893" w:rsidRDefault="00663893" w:rsidP="00663893">
      <w:pPr>
        <w:pStyle w:val="Akapitzlist"/>
        <w:numPr>
          <w:ilvl w:val="6"/>
          <w:numId w:val="42"/>
        </w:numPr>
        <w:tabs>
          <w:tab w:val="clear" w:pos="5747"/>
          <w:tab w:val="num" w:pos="426"/>
        </w:tabs>
        <w:ind w:left="426" w:hanging="426"/>
        <w:jc w:val="both"/>
        <w:rPr>
          <w:rFonts w:ascii="Calibri" w:eastAsia="Times New Roman" w:hAnsi="Calibri" w:cs="Calibri"/>
          <w:lang w:val="pl-PL" w:eastAsia="x-none"/>
        </w:rPr>
      </w:pPr>
      <w:r w:rsidRPr="00663893">
        <w:rPr>
          <w:rFonts w:ascii="Calibri" w:eastAsia="Times New Roman" w:hAnsi="Calibri" w:cs="Calibri"/>
          <w:lang w:val="pl-PL" w:eastAsia="x-none"/>
        </w:rPr>
        <w:t>Ustalenie zasad wejścia na teren budowy, wygrodzenia placu budowy dotyczącego niniejszego zadania, ustalenia dróg komunikacji i dostępu do placu budowy Wykonawcy przez inne strefy budynku, które stanowią plac budowy przekazany przez Zamawiającego konsorcjum firm PTB NICKEL i PTB NICKEL TECHNOLOGIA oraz wszelkie inne ustalenia niezbędne do dokonania z wykonawcą obecnie prowadzącym prac na obiekcie są po stronie składającego ofertę.</w:t>
      </w:r>
    </w:p>
    <w:p w14:paraId="510F73DF" w14:textId="77777777"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Prace będą wykonywane w budynku dydaktycznym, w pełni funkcjonującym. Wykonawca musi uwzględnić wynikające stąd utrudnienia i zobowiązany jest prowadzić roboty w sposób ograniczający czynniki zakłócające funkcjonowanie obiektu. W budynku tym prowadzone będą równolegle inne prace i roboty budowlane. Wykonawca musi w sposób ciągły koordynować prace z pozostałymi Wykonawcami oraz użytkownikami i współpracować z nimi, być w stałym kontakcie z przedstawicielami uczelni tzn. z Działem Inwestycji i Remontów  UEP.</w:t>
      </w:r>
    </w:p>
    <w:p w14:paraId="58DD1DC2" w14:textId="77777777"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 xml:space="preserve">Obowiązkiem Wykonawcy jest wykonywanie prac uciążliwych (np. powodujących hałas, wyłączenia sieci </w:t>
      </w:r>
      <w:proofErr w:type="spellStart"/>
      <w:r w:rsidRPr="00663893">
        <w:rPr>
          <w:rFonts w:ascii="Calibri" w:eastAsia="Times New Roman" w:hAnsi="Calibri" w:cs="Calibri"/>
          <w:lang w:val="pl-PL" w:eastAsia="x-none"/>
        </w:rPr>
        <w:t>wod</w:t>
      </w:r>
      <w:proofErr w:type="spellEnd"/>
      <w:r w:rsidRPr="00663893">
        <w:rPr>
          <w:rFonts w:ascii="Calibri" w:eastAsia="Times New Roman" w:hAnsi="Calibri" w:cs="Calibri"/>
          <w:lang w:val="pl-PL" w:eastAsia="x-none"/>
        </w:rPr>
        <w:t>.-</w:t>
      </w:r>
      <w:proofErr w:type="spellStart"/>
      <w:r w:rsidRPr="00663893">
        <w:rPr>
          <w:rFonts w:ascii="Calibri" w:eastAsia="Times New Roman" w:hAnsi="Calibri" w:cs="Calibri"/>
          <w:lang w:val="pl-PL" w:eastAsia="x-none"/>
        </w:rPr>
        <w:t>kan</w:t>
      </w:r>
      <w:proofErr w:type="spellEnd"/>
      <w:r w:rsidRPr="00663893">
        <w:rPr>
          <w:rFonts w:ascii="Calibri" w:eastAsia="Times New Roman" w:hAnsi="Calibri" w:cs="Calibri"/>
          <w:lang w:val="pl-PL" w:eastAsia="x-none"/>
        </w:rPr>
        <w:t>, ograniczenia w zasilaniu, zapylenie) w czasie uzgodnionym z Zamawiającym, przeważnie popołudniami, wieczorami, w nocy, w dni wolne od pracy. Wykonawca zobowiązany jest do przerywania na żądanie Zamawiającego prac powodujących uciążliwość niemożliwą wcześniej do przewidzenia (np. wynikającą z przenoszenia hałasu, drgań itp. po konstrukcji budynku, nałożenia się prac różnego rodzaju).</w:t>
      </w:r>
    </w:p>
    <w:p w14:paraId="35CB7CF6" w14:textId="77777777"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Wykonawca jest zobowiązany do przedłożenia Zamawiającemu do akceptacji materiałów, które zostaną zastosowane do wykonania przedmiotu zamówienia wraz z niezbędnymi atestami, certyfikatami, deklaracjami zgodności i specyfikacjami technicznymi. Powyższy wymóg nie dotyczy materiałów przekazanych przez Zamawiającego.</w:t>
      </w:r>
    </w:p>
    <w:p w14:paraId="073229EF" w14:textId="5A85A8E8" w:rsidR="00663893" w:rsidRPr="00663893" w:rsidRDefault="00663893" w:rsidP="00663893">
      <w:pPr>
        <w:tabs>
          <w:tab w:val="num" w:pos="426"/>
        </w:tabs>
        <w:ind w:left="426"/>
        <w:jc w:val="both"/>
        <w:rPr>
          <w:rFonts w:ascii="Calibri" w:eastAsia="Times New Roman" w:hAnsi="Calibri" w:cs="Calibri"/>
          <w:lang w:val="pl-PL" w:eastAsia="x-none"/>
        </w:rPr>
      </w:pPr>
      <w:r w:rsidRPr="00663893">
        <w:rPr>
          <w:rFonts w:ascii="Calibri" w:eastAsia="Times New Roman" w:hAnsi="Calibri" w:cs="Calibri"/>
          <w:lang w:val="pl-PL" w:eastAsia="x-none"/>
        </w:rPr>
        <w:t>Zamawiający po podpisaniu umowy protokolarnie, z uwzględnieniem aktualnego stanu wizualnego i technicznego, przekaże Wykonawcy plac budowy. Duży zakres elementów budynku objętych jest gwarancją bieżącego wykonawcy prac, i usunięcia wszelkich uszkodzeń w celu zachowania gwarancji możliwe jest tylko przez Konsorcjum firm PTB.</w:t>
      </w:r>
    </w:p>
    <w:p w14:paraId="0000007F" w14:textId="63BA553E" w:rsidR="002C041E" w:rsidRPr="00663893" w:rsidRDefault="00663893" w:rsidP="00663893">
      <w:pPr>
        <w:pStyle w:val="Akapitzlist"/>
        <w:numPr>
          <w:ilvl w:val="6"/>
          <w:numId w:val="42"/>
        </w:numPr>
        <w:tabs>
          <w:tab w:val="clear" w:pos="5747"/>
          <w:tab w:val="num" w:pos="426"/>
        </w:tabs>
        <w:ind w:left="426" w:hanging="426"/>
        <w:jc w:val="both"/>
        <w:rPr>
          <w:rFonts w:ascii="Calibri" w:hAnsi="Calibri" w:cs="Calibri"/>
        </w:rPr>
      </w:pPr>
      <w:r w:rsidRPr="00663893">
        <w:rPr>
          <w:rFonts w:ascii="Calibri" w:eastAsia="Times New Roman" w:hAnsi="Calibri" w:cs="Calibri"/>
          <w:lang w:val="pl-PL"/>
        </w:rPr>
        <w:t>Za datę zakończenia realizacji zamówienia uznaje się datę podpisania przez zamawiającego protokołu odbioru robót, potwierdzającego odebranie przez zamawiającego całości przedmiotu  zamówienia, bez zastrzeżeń.</w:t>
      </w:r>
    </w:p>
    <w:p w14:paraId="00000081" w14:textId="32C3D002" w:rsidR="002C041E" w:rsidRDefault="00047D3A">
      <w:pPr>
        <w:pStyle w:val="Nagwek2"/>
        <w:tabs>
          <w:tab w:val="left" w:pos="0"/>
        </w:tabs>
      </w:pPr>
      <w:bookmarkStart w:id="8" w:name="_nz5qrlch0jbr" w:colFirst="0" w:colLast="0"/>
      <w:bookmarkEnd w:id="8"/>
      <w:r>
        <w:t>VIII. Warunki udziału w postępowaniu</w:t>
      </w:r>
    </w:p>
    <w:p w14:paraId="00000082"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lastRenderedPageBreak/>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1E3C501"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4A09A9B4" w14:textId="4D4A1A7B"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22F32735"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obejmującego roboty </w:t>
      </w:r>
      <w:r w:rsidR="00B7340D">
        <w:rPr>
          <w:rFonts w:ascii="Calibri" w:hAnsi="Calibri"/>
        </w:rPr>
        <w:t>ogólno</w:t>
      </w:r>
      <w:r w:rsidR="00863CF2" w:rsidRPr="00A54703">
        <w:rPr>
          <w:rFonts w:ascii="Calibri" w:hAnsi="Calibri"/>
        </w:rPr>
        <w:t xml:space="preserve">budowlane o wartości min. </w:t>
      </w:r>
      <w:r w:rsidR="00B7340D">
        <w:rPr>
          <w:rFonts w:ascii="Calibri" w:hAnsi="Calibri"/>
        </w:rPr>
        <w:t>5</w:t>
      </w:r>
      <w:r w:rsidR="00FD1C59">
        <w:rPr>
          <w:rFonts w:ascii="Calibri" w:hAnsi="Calibri"/>
        </w:rPr>
        <w:t>0</w:t>
      </w:r>
      <w:r w:rsidR="00863CF2" w:rsidRPr="00DB33F5">
        <w:rPr>
          <w:rFonts w:ascii="Calibri" w:hAnsi="Calibri"/>
        </w:rPr>
        <w:t>0.000,00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0000008C"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1108EED3"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9" w:name="_sv3xn7chhdup" w:colFirst="0" w:colLast="0"/>
      <w:bookmarkEnd w:id="9"/>
      <w:r>
        <w:t>IX. Podstawy wykluczenia z postępowania</w:t>
      </w:r>
    </w:p>
    <w:p w14:paraId="00000090" w14:textId="1F413CDB"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0000095"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00000096" w14:textId="77777777" w:rsidR="002C041E" w:rsidRDefault="00047D3A">
      <w:pPr>
        <w:pStyle w:val="Nagwek2"/>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p>
    <w:p w14:paraId="00000097" w14:textId="71F3760F"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00000098"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5B54F2E6" w:rsidR="002C041E" w:rsidRPr="00760F86"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lastRenderedPageBreak/>
        <w:t>Zamawiający wezwie</w:t>
      </w:r>
      <w:r w:rsidR="00047D3A" w:rsidRPr="00760F86">
        <w:rPr>
          <w:rFonts w:asciiTheme="majorHAnsi" w:hAnsiTheme="majorHAnsi" w:cstheme="majorHAnsi"/>
        </w:rPr>
        <w:t xml:space="preserve">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D" w14:textId="422B0146"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0000009E" w14:textId="0EC5C1EF" w:rsidR="002C041E" w:rsidRPr="001F48B4" w:rsidRDefault="00A055AB" w:rsidP="00E76495">
      <w:pPr>
        <w:numPr>
          <w:ilvl w:val="2"/>
          <w:numId w:val="19"/>
        </w:numPr>
        <w:ind w:left="710" w:hanging="435"/>
        <w:jc w:val="both"/>
        <w:rPr>
          <w:rFonts w:asciiTheme="majorHAnsi" w:hAnsiTheme="majorHAnsi" w:cstheme="majorHAnsi"/>
        </w:rPr>
      </w:pPr>
      <w:r>
        <w:rPr>
          <w:rFonts w:asciiTheme="majorHAnsi" w:hAnsiTheme="majorHAnsi" w:cstheme="majorHAnsi"/>
        </w:rPr>
        <w:tab/>
        <w:t>wykaz robót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01878">
        <w:rPr>
          <w:rFonts w:asciiTheme="majorHAnsi" w:hAnsiTheme="majorHAnsi" w:cstheme="majorHAnsi"/>
        </w:rPr>
        <w:t xml:space="preserve"> zawierający co najmniej 1 robotę ogólnobudowlaną o wartości minimum 500.000 zł brutto,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zostały wykonane, oraz załączeniem dowodów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0000009F" w14:textId="1DD73312"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1" w:name="_gb4nrns0uw97" w:colFirst="0" w:colLast="0"/>
      <w:bookmarkEnd w:id="11"/>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lastRenderedPageBreak/>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2" w:name="_lodptpqf2xh0" w:colFirst="0" w:colLast="0"/>
      <w:bookmarkEnd w:id="12"/>
      <w:r>
        <w:t>XII. Informacja dla Wykonawców wspólnie ubiegających się o udzielenie zamówienia</w:t>
      </w:r>
    </w:p>
    <w:p w14:paraId="000000AC"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000000AF"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3" w:name="_tp7vefgpgfgi" w:colFirst="0" w:colLast="0"/>
      <w:bookmarkEnd w:id="13"/>
      <w:r>
        <w:lastRenderedPageBreak/>
        <w:t>XIII. Informacje o sposobie porozumiewania się zamawiającego z Wykonawcami oraz przekazywania oświadczeń lub dokumentów</w:t>
      </w:r>
    </w:p>
    <w:p w14:paraId="000000B1" w14:textId="45A2F1AA"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lastRenderedPageBreak/>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4" w:name="_rq2udys4csh9" w:colFirst="0" w:colLast="0"/>
      <w:bookmarkEnd w:id="14"/>
      <w:r>
        <w:t>XIV. Opis sposobu przygotowania ofert oraz dokumentów wymaganych przez Zamawiającego w SWZ</w:t>
      </w:r>
    </w:p>
    <w:p w14:paraId="000000C5"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A13E87"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lastRenderedPageBreak/>
        <w:t>.7Z</w:t>
      </w:r>
    </w:p>
    <w:p w14:paraId="000000DA" w14:textId="6448CF02"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6" w:name="_c8de4rg6s4kb" w:colFirst="0" w:colLast="0"/>
      <w:bookmarkEnd w:id="16"/>
      <w:r>
        <w:t>XV. Sposób obliczania ceny oferty</w:t>
      </w:r>
    </w:p>
    <w:p w14:paraId="000000E7" w14:textId="245B968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000000E8" w14:textId="32771349"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r w:rsidR="003D2A77">
        <w:rPr>
          <w:rFonts w:asciiTheme="majorHAnsi" w:hAnsiTheme="majorHAnsi" w:cstheme="majorHAnsi"/>
        </w:rPr>
        <w:t xml:space="preserve"> dla prac prowadzonych w budynkach dydaktycznych, a 8% dla prac prowadzonych w domach studenckich</w:t>
      </w:r>
      <w:r w:rsidRPr="00CA27AF">
        <w:rPr>
          <w:rFonts w:asciiTheme="majorHAnsi" w:hAnsiTheme="majorHAnsi" w:cstheme="majorHAnsi"/>
        </w:rPr>
        <w:t>.</w:t>
      </w:r>
    </w:p>
    <w:p w14:paraId="000000E9"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lastRenderedPageBreak/>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7" w:name="_1wm6hsxsy23e" w:colFirst="0" w:colLast="0"/>
      <w:bookmarkEnd w:id="17"/>
      <w:r>
        <w:rPr>
          <w:sz w:val="26"/>
          <w:szCs w:val="26"/>
        </w:rPr>
        <w:t>XVI. Wymagania dotyczące wadium</w:t>
      </w:r>
    </w:p>
    <w:p w14:paraId="65BDFBC6" w14:textId="0A1CC37E" w:rsidR="00A01878" w:rsidRPr="00A01878" w:rsidRDefault="00A01878" w:rsidP="00A76D46">
      <w:pPr>
        <w:numPr>
          <w:ilvl w:val="3"/>
          <w:numId w:val="24"/>
        </w:numPr>
        <w:ind w:left="284" w:hanging="284"/>
        <w:jc w:val="both"/>
        <w:rPr>
          <w:rFonts w:asciiTheme="majorHAnsi" w:hAnsiTheme="majorHAnsi" w:cstheme="majorHAnsi"/>
        </w:rPr>
      </w:pPr>
      <w:r w:rsidRPr="00A01878">
        <w:rPr>
          <w:rFonts w:asciiTheme="majorHAnsi" w:hAnsiTheme="majorHAnsi" w:cstheme="majorHAnsi"/>
        </w:rPr>
        <w:t xml:space="preserve">Wykonawca zobowiązany jest do zabezpieczenia swojej oferty wadium w wysokości </w:t>
      </w:r>
      <w:r>
        <w:rPr>
          <w:rFonts w:asciiTheme="majorHAnsi" w:hAnsiTheme="majorHAnsi" w:cstheme="majorHAnsi"/>
        </w:rPr>
        <w:t>15.0</w:t>
      </w:r>
      <w:r w:rsidRPr="00A01878">
        <w:rPr>
          <w:rFonts w:asciiTheme="majorHAnsi" w:hAnsiTheme="majorHAnsi" w:cstheme="majorHAnsi"/>
        </w:rPr>
        <w:t>00 zł</w:t>
      </w:r>
      <w:r>
        <w:rPr>
          <w:rFonts w:asciiTheme="majorHAnsi" w:hAnsiTheme="majorHAnsi" w:cstheme="majorHAnsi"/>
          <w:smallCaps/>
        </w:rPr>
        <w:t>.</w:t>
      </w:r>
    </w:p>
    <w:p w14:paraId="4470D3DD" w14:textId="77777777" w:rsidR="00A01878" w:rsidRPr="00A01878" w:rsidRDefault="00A01878" w:rsidP="00A76D46">
      <w:pPr>
        <w:numPr>
          <w:ilvl w:val="3"/>
          <w:numId w:val="24"/>
        </w:numPr>
        <w:ind w:left="425" w:hanging="425"/>
        <w:jc w:val="both"/>
        <w:rPr>
          <w:rFonts w:asciiTheme="majorHAnsi" w:hAnsiTheme="majorHAnsi" w:cstheme="majorHAnsi"/>
        </w:rPr>
      </w:pPr>
      <w:r w:rsidRPr="00A01878">
        <w:rPr>
          <w:rFonts w:asciiTheme="majorHAnsi" w:hAnsiTheme="majorHAnsi" w:cstheme="majorHAnsi"/>
        </w:rPr>
        <w:t>Wadium wnosi się przed upływem terminu składania ofert.</w:t>
      </w:r>
    </w:p>
    <w:p w14:paraId="377CA592" w14:textId="77777777" w:rsidR="00A01878" w:rsidRPr="00A01878" w:rsidRDefault="00A01878" w:rsidP="00A76D46">
      <w:pPr>
        <w:numPr>
          <w:ilvl w:val="3"/>
          <w:numId w:val="24"/>
        </w:numPr>
        <w:ind w:left="425" w:hanging="425"/>
        <w:jc w:val="both"/>
        <w:rPr>
          <w:rFonts w:asciiTheme="majorHAnsi" w:hAnsiTheme="majorHAnsi" w:cstheme="majorHAnsi"/>
        </w:rPr>
      </w:pPr>
      <w:r w:rsidRPr="00A01878">
        <w:rPr>
          <w:rFonts w:asciiTheme="majorHAnsi" w:hAnsiTheme="majorHAnsi" w:cstheme="majorHAnsi"/>
        </w:rPr>
        <w:t>Wadium może być wnoszone w jednej lub kilku następujących formach:</w:t>
      </w:r>
    </w:p>
    <w:p w14:paraId="43E8952D"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 xml:space="preserve">pieniądzu; </w:t>
      </w:r>
    </w:p>
    <w:p w14:paraId="4CAFAF98"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gwarancjach bankowych;</w:t>
      </w:r>
    </w:p>
    <w:p w14:paraId="0AF048AB"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gwarancjach ubezpieczeniowych;</w:t>
      </w:r>
    </w:p>
    <w:p w14:paraId="3F20718F" w14:textId="77777777" w:rsidR="00A01878" w:rsidRPr="00A01878" w:rsidRDefault="00A01878" w:rsidP="00A01878">
      <w:pPr>
        <w:numPr>
          <w:ilvl w:val="1"/>
          <w:numId w:val="39"/>
        </w:numPr>
        <w:ind w:left="896" w:hanging="409"/>
        <w:jc w:val="both"/>
        <w:rPr>
          <w:rFonts w:asciiTheme="majorHAnsi" w:hAnsiTheme="majorHAnsi" w:cstheme="majorHAnsi"/>
        </w:rPr>
      </w:pPr>
      <w:r w:rsidRPr="00A01878">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5AB13F95" w14:textId="37ECE0A1" w:rsidR="00A01878"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 xml:space="preserve">Wadium w formie pieniądza należy wnieść przelewem na konto w Santander Bank Polska S.A, 4 Oddział Poznań </w:t>
      </w:r>
      <w:r w:rsidRPr="00A01878">
        <w:rPr>
          <w:rFonts w:asciiTheme="majorHAnsi" w:hAnsiTheme="majorHAnsi" w:cstheme="majorHAnsi"/>
          <w:smallCaps/>
        </w:rPr>
        <w:t xml:space="preserve"> </w:t>
      </w:r>
      <w:r w:rsidRPr="00A01878">
        <w:rPr>
          <w:rFonts w:asciiTheme="majorHAnsi" w:hAnsiTheme="majorHAnsi" w:cstheme="majorHAnsi"/>
        </w:rPr>
        <w:t>nr rachunku 08 1090 1476 0000 0001 4228 6053</w:t>
      </w:r>
      <w:r w:rsidRPr="00A01878">
        <w:rPr>
          <w:rFonts w:asciiTheme="majorHAnsi" w:hAnsiTheme="majorHAnsi" w:cstheme="majorHAnsi"/>
          <w:smallCaps/>
        </w:rPr>
        <w:t xml:space="preserve">  </w:t>
      </w:r>
      <w:r w:rsidRPr="00A01878">
        <w:rPr>
          <w:rFonts w:asciiTheme="majorHAnsi" w:hAnsiTheme="majorHAnsi" w:cstheme="majorHAnsi"/>
        </w:rPr>
        <w:t>z dopiskiem „</w:t>
      </w:r>
      <w:r w:rsidRPr="00A01878">
        <w:rPr>
          <w:rFonts w:asciiTheme="majorHAnsi" w:hAnsiTheme="majorHAnsi" w:cstheme="majorHAnsi"/>
          <w:i/>
        </w:rPr>
        <w:t>Wadium –</w:t>
      </w:r>
      <w:r w:rsidRPr="00A01878">
        <w:rPr>
          <w:rFonts w:asciiTheme="majorHAnsi" w:hAnsiTheme="majorHAnsi" w:cstheme="majorHAnsi"/>
        </w:rPr>
        <w:t xml:space="preserve"> </w:t>
      </w:r>
      <w:r>
        <w:rPr>
          <w:rFonts w:asciiTheme="majorHAnsi" w:hAnsiTheme="majorHAnsi" w:cstheme="majorHAnsi"/>
          <w:i/>
        </w:rPr>
        <w:t>ZP/030</w:t>
      </w:r>
      <w:r w:rsidRPr="00A01878">
        <w:rPr>
          <w:rFonts w:asciiTheme="majorHAnsi" w:hAnsiTheme="majorHAnsi" w:cstheme="majorHAnsi"/>
          <w:i/>
        </w:rPr>
        <w:t>/22</w:t>
      </w:r>
      <w:r w:rsidRPr="00A01878">
        <w:rPr>
          <w:rFonts w:asciiTheme="majorHAnsi" w:hAnsiTheme="majorHAnsi" w:cstheme="majorHAnsi"/>
        </w:rPr>
        <w:t>”.</w:t>
      </w:r>
    </w:p>
    <w:p w14:paraId="5CE11FA7" w14:textId="77777777" w:rsidR="00A01878" w:rsidRPr="00A01878" w:rsidRDefault="00A01878" w:rsidP="00A01878">
      <w:pPr>
        <w:ind w:left="284"/>
        <w:jc w:val="both"/>
        <w:rPr>
          <w:rFonts w:asciiTheme="majorHAnsi" w:hAnsiTheme="majorHAnsi" w:cstheme="majorHAnsi"/>
        </w:rPr>
      </w:pPr>
      <w:r w:rsidRPr="00A01878">
        <w:rPr>
          <w:rFonts w:asciiTheme="majorHAnsi" w:hAnsiTheme="majorHAnsi" w:cstheme="majorHAnsi"/>
          <w:b/>
        </w:rPr>
        <w:t xml:space="preserve">UWAGA: </w:t>
      </w:r>
      <w:r w:rsidRPr="00A01878">
        <w:rPr>
          <w:rFonts w:asciiTheme="majorHAnsi" w:hAnsiTheme="majorHAnsi" w:cstheme="majorHAnsi"/>
        </w:rPr>
        <w:t>Za termin wniesienia wadium w formie pieniężnej zostanie przyjęty termin uznania rachunku Zamawiającego.</w:t>
      </w:r>
    </w:p>
    <w:p w14:paraId="4388326B" w14:textId="77777777" w:rsidR="00A01878"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 xml:space="preserve">Wadium wnoszone w formie poręczeń lub gwarancji musi być złożone jako </w:t>
      </w:r>
      <w:r w:rsidRPr="00A01878">
        <w:rPr>
          <w:rFonts w:asciiTheme="majorHAnsi" w:hAnsiTheme="majorHAnsi" w:cstheme="majorHAnsi"/>
          <w:b/>
        </w:rPr>
        <w:t xml:space="preserve">oryginał </w:t>
      </w:r>
      <w:r w:rsidRPr="00A01878">
        <w:rPr>
          <w:rFonts w:asciiTheme="majorHAnsi" w:hAnsiTheme="majorHAnsi" w:cstheme="majorHAnsi"/>
        </w:rPr>
        <w:t xml:space="preserve">gwarancji lub poręczenia </w:t>
      </w:r>
      <w:r w:rsidRPr="00A01878">
        <w:rPr>
          <w:rFonts w:asciiTheme="majorHAnsi" w:hAnsiTheme="majorHAnsi" w:cstheme="majorHAnsi"/>
          <w:b/>
        </w:rPr>
        <w:t xml:space="preserve">w postaci elektronicznej </w:t>
      </w:r>
      <w:r w:rsidRPr="00A01878">
        <w:rPr>
          <w:rFonts w:asciiTheme="majorHAnsi" w:hAnsiTheme="majorHAnsi" w:cstheme="majorHAnsi"/>
        </w:rPr>
        <w:t>i spełniać co najmniej poniższe wymagania:</w:t>
      </w:r>
    </w:p>
    <w:p w14:paraId="5B030A29"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lastRenderedPageBreak/>
        <w:t xml:space="preserve">musi obejmować odpowiedzialność za wszystkie przypadki powodujące utratę wadium przez Wykonawcę określone w ustawie PZP </w:t>
      </w:r>
    </w:p>
    <w:p w14:paraId="1EA9B830"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z jej treści powinno jednoznacznie wynikać zobowiązanie gwaranta do zapłaty całej kwoty wadium;</w:t>
      </w:r>
    </w:p>
    <w:p w14:paraId="700BD57D"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powinno być nieodwołalne i bezwarunkowe oraz płatne na pierwsze żądanie;</w:t>
      </w:r>
    </w:p>
    <w:p w14:paraId="110A0444"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48524EE3"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w treści poręczenia lub gwarancji powinna znaleźć się nazwa oraz numer przedmiotowego postępowania2</w:t>
      </w:r>
    </w:p>
    <w:p w14:paraId="18A93E6C"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beneficjentem poręczenia lub gwarancji jest: Uniwersytet Ekonomiczny w Poznaniu.</w:t>
      </w:r>
    </w:p>
    <w:p w14:paraId="2FCC748D" w14:textId="77777777" w:rsidR="00A01878" w:rsidRPr="00A01878" w:rsidRDefault="00A01878" w:rsidP="00A01878">
      <w:pPr>
        <w:numPr>
          <w:ilvl w:val="0"/>
          <w:numId w:val="40"/>
        </w:numPr>
        <w:ind w:left="882" w:hanging="465"/>
        <w:jc w:val="both"/>
        <w:rPr>
          <w:rFonts w:asciiTheme="majorHAnsi" w:hAnsiTheme="majorHAnsi" w:cstheme="majorHAnsi"/>
        </w:rPr>
      </w:pPr>
      <w:r w:rsidRPr="00A01878">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1A00B5B" w14:textId="2C7F6DAE" w:rsidR="00A01878"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w:t>
      </w:r>
      <w:r>
        <w:rPr>
          <w:rFonts w:asciiTheme="majorHAnsi" w:hAnsiTheme="majorHAnsi" w:cstheme="majorHAnsi"/>
        </w:rPr>
        <w:t xml:space="preserve">. 2 pkt 3 </w:t>
      </w:r>
      <w:proofErr w:type="spellStart"/>
      <w:r>
        <w:rPr>
          <w:rFonts w:asciiTheme="majorHAnsi" w:hAnsiTheme="majorHAnsi" w:cstheme="majorHAnsi"/>
        </w:rPr>
        <w:t>Pzp</w:t>
      </w:r>
      <w:proofErr w:type="spellEnd"/>
      <w:r w:rsidRPr="00A01878">
        <w:rPr>
          <w:rFonts w:asciiTheme="majorHAnsi" w:hAnsiTheme="majorHAnsi" w:cstheme="majorHAnsi"/>
          <w:b/>
        </w:rPr>
        <w:t xml:space="preserve"> zostanie odrzucona</w:t>
      </w:r>
      <w:r w:rsidRPr="00A01878">
        <w:rPr>
          <w:rFonts w:asciiTheme="majorHAnsi" w:hAnsiTheme="majorHAnsi" w:cstheme="majorHAnsi"/>
        </w:rPr>
        <w:t>.</w:t>
      </w:r>
    </w:p>
    <w:p w14:paraId="00000106" w14:textId="65733D21" w:rsidR="002C041E" w:rsidRPr="00A01878" w:rsidRDefault="00A01878" w:rsidP="00A76D46">
      <w:pPr>
        <w:numPr>
          <w:ilvl w:val="3"/>
          <w:numId w:val="24"/>
        </w:numPr>
        <w:ind w:left="426" w:hanging="426"/>
        <w:jc w:val="both"/>
        <w:rPr>
          <w:rFonts w:asciiTheme="majorHAnsi" w:hAnsiTheme="majorHAnsi" w:cstheme="majorHAnsi"/>
        </w:rPr>
      </w:pPr>
      <w:r w:rsidRPr="00A01878">
        <w:rPr>
          <w:rFonts w:asciiTheme="majorHAnsi" w:hAnsiTheme="majorHAnsi" w:cstheme="majorHAnsi"/>
        </w:rPr>
        <w:t>Zasady zwrotu oraz okoliczności zatrzy</w:t>
      </w:r>
      <w:r>
        <w:rPr>
          <w:rFonts w:asciiTheme="majorHAnsi" w:hAnsiTheme="majorHAnsi" w:cstheme="majorHAnsi"/>
        </w:rPr>
        <w:t xml:space="preserve">mania wadium określa art. 98 </w:t>
      </w:r>
      <w:proofErr w:type="spellStart"/>
      <w:r>
        <w:rPr>
          <w:rFonts w:asciiTheme="majorHAnsi" w:hAnsiTheme="majorHAnsi" w:cstheme="majorHAnsi"/>
        </w:rPr>
        <w:t>Pzp</w:t>
      </w:r>
      <w:proofErr w:type="spellEnd"/>
      <w:r>
        <w:rPr>
          <w:rFonts w:asciiTheme="majorHAnsi" w:hAnsiTheme="majorHAnsi" w:cstheme="majorHAnsi"/>
        </w:rPr>
        <w:t>.</w:t>
      </w:r>
    </w:p>
    <w:p w14:paraId="00000107" w14:textId="77777777" w:rsidR="002C041E" w:rsidRDefault="00047D3A">
      <w:pPr>
        <w:pStyle w:val="Nagwek2"/>
        <w:spacing w:before="240" w:after="240"/>
      </w:pPr>
      <w:bookmarkStart w:id="18" w:name="_kraqvybbazqg" w:colFirst="0" w:colLast="0"/>
      <w:bookmarkEnd w:id="18"/>
      <w:r>
        <w:t>XVII. Termin związania ofertą</w:t>
      </w:r>
    </w:p>
    <w:p w14:paraId="00000108" w14:textId="2AB49139"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C24D81">
        <w:rPr>
          <w:rFonts w:asciiTheme="majorHAnsi" w:hAnsiTheme="majorHAnsi" w:cstheme="majorHAnsi"/>
          <w:color w:val="000000" w:themeColor="text1"/>
        </w:rPr>
        <w:t xml:space="preserve">dnia </w:t>
      </w:r>
      <w:r w:rsidR="00FD520C">
        <w:rPr>
          <w:rFonts w:asciiTheme="majorHAnsi" w:hAnsiTheme="majorHAnsi" w:cstheme="majorHAnsi"/>
          <w:b/>
          <w:color w:val="000000" w:themeColor="text1"/>
        </w:rPr>
        <w:t>8</w:t>
      </w:r>
      <w:r w:rsidR="003D4DDD">
        <w:rPr>
          <w:rFonts w:asciiTheme="majorHAnsi" w:hAnsiTheme="majorHAnsi" w:cstheme="majorHAnsi"/>
          <w:b/>
          <w:color w:val="000000" w:themeColor="text1"/>
        </w:rPr>
        <w:t xml:space="preserve"> </w:t>
      </w:r>
      <w:r w:rsidR="00A01878">
        <w:rPr>
          <w:rFonts w:asciiTheme="majorHAnsi" w:hAnsiTheme="majorHAnsi" w:cstheme="majorHAnsi"/>
          <w:b/>
          <w:color w:val="000000" w:themeColor="text1"/>
        </w:rPr>
        <w:t>listopada</w:t>
      </w:r>
      <w:r w:rsidR="00E76495">
        <w:rPr>
          <w:rFonts w:asciiTheme="majorHAnsi" w:hAnsiTheme="majorHAnsi" w:cstheme="majorHAnsi"/>
          <w:b/>
          <w:color w:val="000000" w:themeColor="text1"/>
        </w:rPr>
        <w:t xml:space="preserve"> 2022</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9" w:name="_iwk7tzonv6ne" w:colFirst="0" w:colLast="0"/>
      <w:bookmarkEnd w:id="19"/>
      <w:r>
        <w:t>XVIII. Miejsce i termin składania ofert</w:t>
      </w:r>
    </w:p>
    <w:p w14:paraId="0000010C" w14:textId="7A37411A"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C24D81">
        <w:rPr>
          <w:rFonts w:asciiTheme="majorHAnsi" w:hAnsiTheme="majorHAnsi" w:cstheme="majorHAnsi"/>
          <w:color w:val="000000" w:themeColor="text1"/>
        </w:rPr>
        <w:t xml:space="preserve">dnia </w:t>
      </w:r>
      <w:r w:rsidR="00FD520C">
        <w:rPr>
          <w:rFonts w:asciiTheme="majorHAnsi" w:hAnsiTheme="majorHAnsi" w:cstheme="majorHAnsi"/>
          <w:b/>
          <w:color w:val="000000" w:themeColor="text1"/>
        </w:rPr>
        <w:t>10</w:t>
      </w:r>
      <w:r w:rsidR="00A01878">
        <w:rPr>
          <w:rFonts w:asciiTheme="majorHAnsi" w:hAnsiTheme="majorHAnsi" w:cstheme="majorHAnsi"/>
          <w:b/>
          <w:color w:val="000000" w:themeColor="text1"/>
        </w:rPr>
        <w:t xml:space="preserve"> października</w:t>
      </w:r>
      <w:r w:rsidR="00AB11D7" w:rsidRPr="00C24D81">
        <w:rPr>
          <w:rFonts w:asciiTheme="majorHAnsi" w:hAnsiTheme="majorHAnsi" w:cstheme="majorHAnsi"/>
          <w:b/>
          <w:color w:val="000000" w:themeColor="text1"/>
        </w:rPr>
        <w:t xml:space="preserve"> 20</w:t>
      </w:r>
      <w:r w:rsidR="00E76495">
        <w:rPr>
          <w:rFonts w:asciiTheme="majorHAnsi" w:hAnsiTheme="majorHAnsi" w:cstheme="majorHAnsi"/>
          <w:b/>
          <w:color w:val="000000" w:themeColor="text1"/>
        </w:rPr>
        <w:t>22</w:t>
      </w:r>
      <w:r w:rsidR="00AB11D7" w:rsidRPr="00C24D81">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w:t>
      </w:r>
      <w:r w:rsidRPr="005410BF">
        <w:rPr>
          <w:rFonts w:asciiTheme="majorHAnsi" w:hAnsiTheme="majorHAnsi" w:cstheme="majorHAnsi"/>
        </w:rPr>
        <w:lastRenderedPageBreak/>
        <w:t xml:space="preserve">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20" w:name="_g4kmfra1vcqp" w:colFirst="0" w:colLast="0"/>
      <w:bookmarkEnd w:id="20"/>
      <w:r>
        <w:t>XIX. Otwarcie ofert</w:t>
      </w:r>
    </w:p>
    <w:p w14:paraId="00000113" w14:textId="2C6AFEA4"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414DE8CC" w:rsidR="002C041E" w:rsidRPr="005410BF"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0000011F" w14:textId="504E6519" w:rsidR="002C041E" w:rsidRPr="00443E07" w:rsidRDefault="00F70AD9" w:rsidP="00E76495">
      <w:pPr>
        <w:numPr>
          <w:ilvl w:val="0"/>
          <w:numId w:val="20"/>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3D4DDD">
        <w:rPr>
          <w:rFonts w:asciiTheme="majorHAnsi" w:hAnsiTheme="majorHAnsi" w:cstheme="majorHAnsi"/>
          <w:smallCaps/>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69067155" w14:textId="3E0458B9" w:rsidR="0078687A" w:rsidRPr="005410BF" w:rsidRDefault="00F70AD9" w:rsidP="0078687A">
      <w:pPr>
        <w:ind w:left="448"/>
        <w:jc w:val="both"/>
        <w:rPr>
          <w:rFonts w:asciiTheme="majorHAnsi" w:hAnsiTheme="majorHAnsi" w:cstheme="majorHAnsi"/>
        </w:rPr>
      </w:pPr>
      <w:r>
        <w:rPr>
          <w:rFonts w:asciiTheme="majorHAnsi" w:hAnsiTheme="majorHAnsi" w:cstheme="majorHAnsi"/>
        </w:rPr>
        <w:t xml:space="preserve">max - </w:t>
      </w:r>
      <w:r w:rsidR="0078687A">
        <w:rPr>
          <w:rFonts w:asciiTheme="majorHAnsi" w:hAnsiTheme="majorHAnsi" w:cstheme="majorHAnsi"/>
        </w:rPr>
        <w:t xml:space="preserve">Maksymalna liczba punktów do zdobycia w </w:t>
      </w:r>
      <w:r>
        <w:rPr>
          <w:rFonts w:asciiTheme="majorHAnsi" w:hAnsiTheme="majorHAnsi" w:cstheme="majorHAnsi"/>
        </w:rPr>
        <w:t>danym</w:t>
      </w:r>
      <w:r w:rsidR="0078687A">
        <w:rPr>
          <w:rFonts w:asciiTheme="majorHAnsi" w:hAnsiTheme="majorHAnsi" w:cstheme="majorHAnsi"/>
        </w:rPr>
        <w:t xml:space="preserve"> kryterium </w:t>
      </w:r>
    </w:p>
    <w:p w14:paraId="0000012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E76495">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2CB03B2A"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lastRenderedPageBreak/>
        <w:t>* spośród wszystkich złożonych ofert niepodlegających odrzuceniu</w:t>
      </w:r>
    </w:p>
    <w:p w14:paraId="00000127"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630CF8E8" w14:textId="76F84058" w:rsidR="003D4DDD" w:rsidRPr="003D4DDD" w:rsidRDefault="00F70AD9" w:rsidP="00E76495">
      <w:pPr>
        <w:numPr>
          <w:ilvl w:val="0"/>
          <w:numId w:val="23"/>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0000129" w14:textId="1CDCE987" w:rsidR="002C041E" w:rsidRDefault="003D4DDD" w:rsidP="003D4DDD">
      <w:pPr>
        <w:ind w:left="1080"/>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1F7A8A6" w14:textId="17F018EC" w:rsidR="003D4DDD" w:rsidRDefault="003D4DDD" w:rsidP="003D4DDD">
      <w:pPr>
        <w:ind w:left="1080"/>
        <w:jc w:val="both"/>
        <w:rPr>
          <w:rFonts w:asciiTheme="majorHAnsi" w:hAnsiTheme="majorHAnsi" w:cstheme="majorHAnsi"/>
          <w:lang w:val="pl-PL"/>
        </w:rPr>
      </w:pPr>
    </w:p>
    <w:p w14:paraId="21857B46" w14:textId="3081EB50" w:rsidR="003D4DDD" w:rsidRPr="003D4DDD" w:rsidRDefault="003D4DDD" w:rsidP="003D4DDD">
      <w:pPr>
        <w:spacing w:line="240" w:lineRule="auto"/>
        <w:ind w:left="1369" w:firstLine="791"/>
        <w:rPr>
          <w:rFonts w:asciiTheme="majorHAnsi" w:hAnsiTheme="majorHAnsi" w:cstheme="majorHAnsi"/>
          <w:b/>
        </w:rPr>
      </w:pPr>
      <w:r w:rsidRPr="003D4DDD">
        <w:rPr>
          <w:rFonts w:asciiTheme="majorHAnsi" w:hAnsiTheme="majorHAnsi" w:cstheme="majorHAnsi"/>
          <w:b/>
        </w:rPr>
        <w:t>Oferowany okres gwarancji (ilość miesięcy) – 36 miesięcy</w:t>
      </w:r>
    </w:p>
    <w:p w14:paraId="18D6DF4F" w14:textId="77777777" w:rsidR="003D4DDD" w:rsidRPr="003D4DDD" w:rsidRDefault="003D4DDD" w:rsidP="003D4DDD">
      <w:pPr>
        <w:spacing w:line="240" w:lineRule="auto"/>
        <w:ind w:left="-71"/>
        <w:rPr>
          <w:rFonts w:asciiTheme="majorHAnsi" w:hAnsiTheme="majorHAnsi" w:cstheme="majorHAnsi"/>
          <w:b/>
        </w:rPr>
      </w:pPr>
      <w:r w:rsidRPr="003D4DDD">
        <w:rPr>
          <w:rFonts w:asciiTheme="majorHAnsi" w:hAnsiTheme="majorHAnsi" w:cstheme="majorHAnsi"/>
          <w:b/>
        </w:rPr>
        <w:t>Okres gwarancji (</w:t>
      </w:r>
      <w:proofErr w:type="spellStart"/>
      <w:r w:rsidRPr="003D4DDD">
        <w:rPr>
          <w:rFonts w:asciiTheme="majorHAnsi" w:hAnsiTheme="majorHAnsi" w:cstheme="majorHAnsi"/>
          <w:b/>
        </w:rPr>
        <w:t>O</w:t>
      </w:r>
      <w:r w:rsidRPr="003D4DDD">
        <w:rPr>
          <w:rFonts w:asciiTheme="majorHAnsi" w:hAnsiTheme="majorHAnsi" w:cstheme="majorHAnsi"/>
          <w:b/>
          <w:vertAlign w:val="subscript"/>
        </w:rPr>
        <w:t>oG</w:t>
      </w:r>
      <w:proofErr w:type="spellEnd"/>
      <w:r w:rsidRPr="003D4DDD">
        <w:rPr>
          <w:rFonts w:asciiTheme="majorHAnsi" w:hAnsiTheme="majorHAnsi" w:cstheme="majorHAnsi"/>
          <w:b/>
        </w:rPr>
        <w:t xml:space="preserve"> )= ------------------------------------------------------------------------------ x 40 pkt</w:t>
      </w:r>
    </w:p>
    <w:p w14:paraId="064199FE" w14:textId="4E936902" w:rsidR="003D4DDD" w:rsidRPr="003D4DDD" w:rsidRDefault="003D4DDD" w:rsidP="003D4DDD">
      <w:pPr>
        <w:spacing w:line="240" w:lineRule="auto"/>
        <w:ind w:left="3529" w:firstLine="791"/>
        <w:rPr>
          <w:rFonts w:asciiTheme="majorHAnsi" w:hAnsiTheme="majorHAnsi" w:cstheme="majorHAnsi"/>
          <w:b/>
        </w:rPr>
      </w:pPr>
      <w:r w:rsidRPr="003D4DDD">
        <w:rPr>
          <w:rFonts w:asciiTheme="majorHAnsi" w:hAnsiTheme="majorHAnsi" w:cstheme="majorHAnsi"/>
          <w:b/>
        </w:rPr>
        <w:t>24 miesiące</w:t>
      </w:r>
    </w:p>
    <w:p w14:paraId="752C65F9" w14:textId="144DA088" w:rsidR="003D4DDD" w:rsidRPr="0078687A" w:rsidRDefault="003D4DDD" w:rsidP="003D4DDD">
      <w:pPr>
        <w:jc w:val="both"/>
        <w:rPr>
          <w:rFonts w:asciiTheme="majorHAnsi" w:hAnsiTheme="majorHAnsi" w:cstheme="majorHAnsi"/>
        </w:rPr>
      </w:pPr>
    </w:p>
    <w:p w14:paraId="5A3A5213" w14:textId="16A9F523" w:rsidR="00443E07"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588D7CE" w14:textId="7909376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6DCBBAF2" w14:textId="77777777" w:rsidR="00E76495" w:rsidRPr="00E76495" w:rsidRDefault="00E76495" w:rsidP="00E76495">
      <w:pPr>
        <w:ind w:left="-71"/>
        <w:jc w:val="center"/>
        <w:rPr>
          <w:rFonts w:ascii="Calibri" w:hAnsi="Calibri" w:cs="Calibri"/>
        </w:rPr>
      </w:pPr>
      <w:proofErr w:type="spellStart"/>
      <w:r w:rsidRPr="00E76495">
        <w:rPr>
          <w:rFonts w:ascii="Calibri" w:hAnsi="Calibri" w:cs="Calibri"/>
        </w:rPr>
        <w:t>O</w:t>
      </w:r>
      <w:r w:rsidRPr="00E76495">
        <w:rPr>
          <w:rFonts w:ascii="Calibri" w:hAnsi="Calibri" w:cs="Calibri"/>
          <w:vertAlign w:val="subscript"/>
        </w:rPr>
        <w:t>o</w:t>
      </w:r>
      <w:proofErr w:type="spellEnd"/>
      <w:r w:rsidRPr="00E76495">
        <w:rPr>
          <w:rFonts w:ascii="Calibri" w:hAnsi="Calibri" w:cs="Calibri"/>
        </w:rPr>
        <w:t>=</w:t>
      </w:r>
      <w:proofErr w:type="spellStart"/>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proofErr w:type="spellEnd"/>
    </w:p>
    <w:p w14:paraId="3BCFD033" w14:textId="77777777" w:rsidR="00E76495" w:rsidRPr="00E76495" w:rsidRDefault="00E76495" w:rsidP="00E76495">
      <w:pPr>
        <w:ind w:left="567"/>
        <w:rPr>
          <w:rFonts w:ascii="Calibri" w:hAnsi="Calibri" w:cs="Calibri"/>
        </w:rPr>
      </w:pPr>
      <w:r w:rsidRPr="00E76495">
        <w:rPr>
          <w:rFonts w:ascii="Calibri" w:hAnsi="Calibri" w:cs="Calibri"/>
        </w:rPr>
        <w:t>Gdzie:</w:t>
      </w:r>
    </w:p>
    <w:p w14:paraId="2E72F8CA"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proofErr w:type="spellEnd"/>
      <w:r w:rsidRPr="00E76495">
        <w:rPr>
          <w:rFonts w:ascii="Calibri" w:hAnsi="Calibri" w:cs="Calibri"/>
        </w:rPr>
        <w:t xml:space="preserve"> – całkowita ocena punktowa badanej oferty, która nie podlega odrzuceniu i Wykonawca nie podlega wykluczeniu z postępowania.</w:t>
      </w:r>
    </w:p>
    <w:p w14:paraId="0BBF2312"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oC</w:t>
      </w:r>
      <w:proofErr w:type="spellEnd"/>
      <w:r w:rsidRPr="00E76495">
        <w:rPr>
          <w:rFonts w:ascii="Calibri" w:hAnsi="Calibri" w:cs="Calibri"/>
        </w:rPr>
        <w:t xml:space="preserve"> – ocena punktowa badanej oferty w kryterium „cena”</w:t>
      </w:r>
    </w:p>
    <w:p w14:paraId="2B45B90A" w14:textId="7571F1D6"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oG</w:t>
      </w:r>
      <w:proofErr w:type="spellEnd"/>
      <w:r w:rsidRPr="00E76495">
        <w:rPr>
          <w:rFonts w:ascii="Calibri" w:hAnsi="Calibri" w:cs="Calibri"/>
        </w:rPr>
        <w:t xml:space="preserve"> – ocena punktowa badanej oferty w kryterium „okres gwarancji”</w:t>
      </w:r>
    </w:p>
    <w:p w14:paraId="3187E7DA" w14:textId="3B06A767"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0000012C"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0000012F"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lastRenderedPageBreak/>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4949FFFF"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0000132"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38164DC7" w14:textId="59EC56CE"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4AB2958C"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401FF5EC"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 uznania go przez Zamawiającego za należycie wykonane.</w:t>
      </w:r>
    </w:p>
    <w:p w14:paraId="252A455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61B1DB16"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7F2ED0B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420970F1"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7F3EA896"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pieniądzu;</w:t>
      </w:r>
    </w:p>
    <w:p w14:paraId="21D676EF"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3B9D6CCA"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bankowych;</w:t>
      </w:r>
    </w:p>
    <w:p w14:paraId="2163638B"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ubezpieczeniowych;</w:t>
      </w:r>
    </w:p>
    <w:p w14:paraId="7CEE7D05"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 dnia 9 listopada 2000 r. o utworzeniu Polskiej Agencji Rozwoju Przedsiębiorczości.</w:t>
      </w:r>
    </w:p>
    <w:p w14:paraId="643F2B7D" w14:textId="77777777" w:rsidR="00E76495" w:rsidRPr="00CE5A68" w:rsidRDefault="00E76495" w:rsidP="00E76495">
      <w:pPr>
        <w:pStyle w:val="Akapitzlist"/>
        <w:numPr>
          <w:ilvl w:val="0"/>
          <w:numId w:val="37"/>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00000136" w14:textId="77777777" w:rsidR="002C041E" w:rsidRDefault="00047D3A">
      <w:pPr>
        <w:pStyle w:val="Nagwek2"/>
        <w:spacing w:line="320" w:lineRule="auto"/>
        <w:jc w:val="both"/>
      </w:pPr>
      <w:bookmarkStart w:id="24" w:name="_n1rtepxw0unn" w:colFirst="0" w:colLast="0"/>
      <w:bookmarkEnd w:id="24"/>
      <w:r>
        <w:lastRenderedPageBreak/>
        <w:t xml:space="preserve">XXIII. Informacje o treści zawieranej umowy oraz możliwości jej zmiany </w:t>
      </w:r>
    </w:p>
    <w:p w14:paraId="00000137" w14:textId="698010FF"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00000152" w14:textId="66C8B380"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561060F1" w14:textId="6F2739B1"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613D395F" w14:textId="4628125E"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5B1D4FB5" w14:textId="1BBB8258" w:rsidR="001F48B4"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42C8AC82" w14:textId="415C55A8" w:rsidR="00606361" w:rsidRPr="00606361" w:rsidRDefault="00B450DB" w:rsidP="00606361">
      <w:pPr>
        <w:numPr>
          <w:ilvl w:val="0"/>
          <w:numId w:val="26"/>
        </w:numPr>
        <w:jc w:val="both"/>
        <w:rPr>
          <w:rFonts w:asciiTheme="majorHAnsi" w:hAnsiTheme="majorHAnsi" w:cstheme="majorHAnsi"/>
        </w:rPr>
      </w:pPr>
      <w:r w:rsidRPr="00606361">
        <w:rPr>
          <w:rFonts w:asciiTheme="majorHAnsi" w:hAnsiTheme="majorHAnsi" w:cstheme="majorHAnsi"/>
        </w:rPr>
        <w:t>Wymagania dot. zatrudniania na podstawie umowy o pracę</w:t>
      </w:r>
      <w:r w:rsidR="00663893">
        <w:rPr>
          <w:rFonts w:asciiTheme="majorHAnsi" w:hAnsiTheme="majorHAnsi" w:cstheme="majorHAnsi"/>
        </w:rPr>
        <w:t>.</w:t>
      </w:r>
    </w:p>
    <w:p w14:paraId="12511A93" w14:textId="73B2ECD5"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7CDDDAAF" w14:textId="4FEA0618" w:rsidR="00663893" w:rsidRPr="00606361" w:rsidRDefault="00663893" w:rsidP="00606361">
      <w:pPr>
        <w:numPr>
          <w:ilvl w:val="0"/>
          <w:numId w:val="26"/>
        </w:numPr>
        <w:jc w:val="both"/>
        <w:rPr>
          <w:rFonts w:asciiTheme="majorHAnsi" w:hAnsiTheme="majorHAnsi" w:cstheme="majorHAnsi"/>
        </w:rPr>
      </w:pPr>
      <w:r>
        <w:rPr>
          <w:rFonts w:asciiTheme="majorHAnsi" w:hAnsiTheme="majorHAnsi" w:cstheme="majorHAnsi"/>
        </w:rPr>
        <w:t>Dokumentacja techniczna.</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606361">
      <w:headerReference w:type="default" r:id="rId32"/>
      <w:footerReference w:type="default" r:id="rId33"/>
      <w:headerReference w:type="first" r:id="rId34"/>
      <w:pgSz w:w="11909" w:h="16834"/>
      <w:pgMar w:top="1702" w:right="1440" w:bottom="1276" w:left="1440" w:header="720" w:footer="49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731CA3" w:rsidRDefault="00731CA3">
      <w:pPr>
        <w:spacing w:line="240" w:lineRule="auto"/>
      </w:pPr>
      <w:r>
        <w:separator/>
      </w:r>
    </w:p>
  </w:endnote>
  <w:endnote w:type="continuationSeparator" w:id="0">
    <w:p w14:paraId="4C86FFD1" w14:textId="77777777" w:rsidR="00731CA3" w:rsidRDefault="00731C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22FCA067" w:rsidR="00731CA3" w:rsidRDefault="00731CA3">
    <w:pPr>
      <w:jc w:val="right"/>
    </w:pPr>
    <w:r>
      <w:fldChar w:fldCharType="begin"/>
    </w:r>
    <w:r>
      <w:instrText>PAGE</w:instrText>
    </w:r>
    <w:r>
      <w:fldChar w:fldCharType="separate"/>
    </w:r>
    <w:r w:rsidR="00A13E87">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731CA3" w:rsidRDefault="00731CA3">
      <w:pPr>
        <w:spacing w:line="240" w:lineRule="auto"/>
      </w:pPr>
      <w:r>
        <w:separator/>
      </w:r>
    </w:p>
  </w:footnote>
  <w:footnote w:type="continuationSeparator" w:id="0">
    <w:p w14:paraId="4D2D75F0" w14:textId="77777777" w:rsidR="00731CA3" w:rsidRDefault="00731C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7F5751ED" w:rsidR="00731CA3" w:rsidRDefault="00731CA3">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ZP/030/22</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731CA3" w:rsidRDefault="00731CA3"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19"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9"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22"/>
  </w:num>
  <w:num w:numId="2">
    <w:abstractNumId w:val="3"/>
  </w:num>
  <w:num w:numId="3">
    <w:abstractNumId w:val="12"/>
  </w:num>
  <w:num w:numId="4">
    <w:abstractNumId w:val="13"/>
  </w:num>
  <w:num w:numId="5">
    <w:abstractNumId w:val="40"/>
  </w:num>
  <w:num w:numId="6">
    <w:abstractNumId w:val="39"/>
  </w:num>
  <w:num w:numId="7">
    <w:abstractNumId w:val="36"/>
  </w:num>
  <w:num w:numId="8">
    <w:abstractNumId w:val="26"/>
  </w:num>
  <w:num w:numId="9">
    <w:abstractNumId w:val="41"/>
  </w:num>
  <w:num w:numId="10">
    <w:abstractNumId w:val="31"/>
  </w:num>
  <w:num w:numId="11">
    <w:abstractNumId w:val="14"/>
  </w:num>
  <w:num w:numId="12">
    <w:abstractNumId w:val="28"/>
  </w:num>
  <w:num w:numId="13">
    <w:abstractNumId w:val="6"/>
  </w:num>
  <w:num w:numId="14">
    <w:abstractNumId w:val="24"/>
  </w:num>
  <w:num w:numId="15">
    <w:abstractNumId w:val="17"/>
  </w:num>
  <w:num w:numId="16">
    <w:abstractNumId w:val="8"/>
  </w:num>
  <w:num w:numId="17">
    <w:abstractNumId w:val="16"/>
  </w:num>
  <w:num w:numId="18">
    <w:abstractNumId w:val="33"/>
  </w:num>
  <w:num w:numId="19">
    <w:abstractNumId w:val="15"/>
  </w:num>
  <w:num w:numId="20">
    <w:abstractNumId w:val="38"/>
  </w:num>
  <w:num w:numId="21">
    <w:abstractNumId w:val="20"/>
  </w:num>
  <w:num w:numId="22">
    <w:abstractNumId w:val="11"/>
  </w:num>
  <w:num w:numId="23">
    <w:abstractNumId w:val="34"/>
  </w:num>
  <w:num w:numId="24">
    <w:abstractNumId w:val="32"/>
  </w:num>
  <w:num w:numId="25">
    <w:abstractNumId w:val="35"/>
  </w:num>
  <w:num w:numId="26">
    <w:abstractNumId w:val="5"/>
  </w:num>
  <w:num w:numId="27">
    <w:abstractNumId w:val="4"/>
  </w:num>
  <w:num w:numId="28">
    <w:abstractNumId w:val="30"/>
  </w:num>
  <w:num w:numId="29">
    <w:abstractNumId w:val="37"/>
  </w:num>
  <w:num w:numId="30">
    <w:abstractNumId w:val="21"/>
  </w:num>
  <w:num w:numId="31">
    <w:abstractNumId w:val="27"/>
  </w:num>
  <w:num w:numId="32">
    <w:abstractNumId w:val="0"/>
  </w:num>
  <w:num w:numId="33">
    <w:abstractNumId w:val="9"/>
  </w:num>
  <w:num w:numId="34">
    <w:abstractNumId w:val="18"/>
  </w:num>
  <w:num w:numId="35">
    <w:abstractNumId w:val="7"/>
  </w:num>
  <w:num w:numId="36">
    <w:abstractNumId w:val="19"/>
  </w:num>
  <w:num w:numId="37">
    <w:abstractNumId w:val="23"/>
  </w:num>
  <w:num w:numId="38">
    <w:abstractNumId w:val="10"/>
  </w:num>
  <w:num w:numId="39">
    <w:abstractNumId w:val="2"/>
  </w:num>
  <w:num w:numId="40">
    <w:abstractNumId w:val="25"/>
  </w:num>
  <w:num w:numId="41">
    <w:abstractNumId w:val="1"/>
  </w:num>
  <w:num w:numId="42">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A0770"/>
    <w:rsid w:val="000D577C"/>
    <w:rsid w:val="000F2783"/>
    <w:rsid w:val="00100D55"/>
    <w:rsid w:val="00115EA4"/>
    <w:rsid w:val="00126E5B"/>
    <w:rsid w:val="00146315"/>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D2A77"/>
    <w:rsid w:val="003D4DDD"/>
    <w:rsid w:val="003E135B"/>
    <w:rsid w:val="00443E07"/>
    <w:rsid w:val="0048186F"/>
    <w:rsid w:val="004E45C2"/>
    <w:rsid w:val="005410BF"/>
    <w:rsid w:val="005531E2"/>
    <w:rsid w:val="00572A0E"/>
    <w:rsid w:val="00591EF0"/>
    <w:rsid w:val="005924F0"/>
    <w:rsid w:val="005B0910"/>
    <w:rsid w:val="005D79AF"/>
    <w:rsid w:val="00606361"/>
    <w:rsid w:val="00661456"/>
    <w:rsid w:val="00663893"/>
    <w:rsid w:val="00667731"/>
    <w:rsid w:val="0068113A"/>
    <w:rsid w:val="0068135F"/>
    <w:rsid w:val="006A77C4"/>
    <w:rsid w:val="006C5E0E"/>
    <w:rsid w:val="006E2D2F"/>
    <w:rsid w:val="006E71DD"/>
    <w:rsid w:val="00700202"/>
    <w:rsid w:val="007019FA"/>
    <w:rsid w:val="00731CA3"/>
    <w:rsid w:val="007606BE"/>
    <w:rsid w:val="00760F86"/>
    <w:rsid w:val="007612B9"/>
    <w:rsid w:val="0078687A"/>
    <w:rsid w:val="008015AF"/>
    <w:rsid w:val="00806D00"/>
    <w:rsid w:val="008320FE"/>
    <w:rsid w:val="00863CF2"/>
    <w:rsid w:val="00891025"/>
    <w:rsid w:val="008C2008"/>
    <w:rsid w:val="008D70F1"/>
    <w:rsid w:val="008E22E0"/>
    <w:rsid w:val="00907D1E"/>
    <w:rsid w:val="00922B31"/>
    <w:rsid w:val="0095310A"/>
    <w:rsid w:val="0095320B"/>
    <w:rsid w:val="0097455D"/>
    <w:rsid w:val="00981749"/>
    <w:rsid w:val="0098643F"/>
    <w:rsid w:val="00996A26"/>
    <w:rsid w:val="00997061"/>
    <w:rsid w:val="009B3A2A"/>
    <w:rsid w:val="009B6D1B"/>
    <w:rsid w:val="009D5B78"/>
    <w:rsid w:val="009F7DBB"/>
    <w:rsid w:val="00A01878"/>
    <w:rsid w:val="00A055AB"/>
    <w:rsid w:val="00A1044C"/>
    <w:rsid w:val="00A13E87"/>
    <w:rsid w:val="00A4238D"/>
    <w:rsid w:val="00A455FB"/>
    <w:rsid w:val="00A67552"/>
    <w:rsid w:val="00A76D46"/>
    <w:rsid w:val="00AB11D7"/>
    <w:rsid w:val="00B17CA1"/>
    <w:rsid w:val="00B40098"/>
    <w:rsid w:val="00B41AF3"/>
    <w:rsid w:val="00B450DB"/>
    <w:rsid w:val="00B7340D"/>
    <w:rsid w:val="00BE35A0"/>
    <w:rsid w:val="00C20F15"/>
    <w:rsid w:val="00C24D81"/>
    <w:rsid w:val="00C746AE"/>
    <w:rsid w:val="00C95766"/>
    <w:rsid w:val="00CA27AF"/>
    <w:rsid w:val="00CA78FA"/>
    <w:rsid w:val="00CF6C8B"/>
    <w:rsid w:val="00D02BE2"/>
    <w:rsid w:val="00D27A78"/>
    <w:rsid w:val="00D43317"/>
    <w:rsid w:val="00D721DB"/>
    <w:rsid w:val="00DB68A0"/>
    <w:rsid w:val="00DD311C"/>
    <w:rsid w:val="00DF7D6A"/>
    <w:rsid w:val="00E2788C"/>
    <w:rsid w:val="00E34112"/>
    <w:rsid w:val="00E367F7"/>
    <w:rsid w:val="00E5580C"/>
    <w:rsid w:val="00E61927"/>
    <w:rsid w:val="00E67148"/>
    <w:rsid w:val="00E747A0"/>
    <w:rsid w:val="00E76495"/>
    <w:rsid w:val="00E97922"/>
    <w:rsid w:val="00EA1770"/>
    <w:rsid w:val="00EA6ED9"/>
    <w:rsid w:val="00EB365A"/>
    <w:rsid w:val="00F536B7"/>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theme" Target="theme/theme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 Id="rId8" Type="http://schemas.openxmlformats.org/officeDocument/2006/relationships/hyperlink" Target="http://platformazakupowa.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21</Pages>
  <Words>8214</Words>
  <Characters>49290</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19</cp:revision>
  <cp:lastPrinted>2022-09-15T07:03:00Z</cp:lastPrinted>
  <dcterms:created xsi:type="dcterms:W3CDTF">2021-05-26T08:38:00Z</dcterms:created>
  <dcterms:modified xsi:type="dcterms:W3CDTF">2022-09-22T10:50:00Z</dcterms:modified>
</cp:coreProperties>
</file>