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2881C" w14:textId="77777777" w:rsidR="00FE7F02" w:rsidRPr="00146778" w:rsidRDefault="008A7DCD" w:rsidP="00FE7F02">
      <w:pPr>
        <w:pStyle w:val="Nagwek"/>
        <w:spacing w:after="0" w:line="240" w:lineRule="auto"/>
        <w:rPr>
          <w:rFonts w:asciiTheme="minorHAnsi" w:hAnsiTheme="minorHAnsi" w:cstheme="minorHAnsi"/>
          <w:i/>
          <w:szCs w:val="24"/>
          <w:u w:val="single"/>
        </w:rPr>
      </w:pPr>
      <w:r w:rsidRPr="00146778">
        <w:rPr>
          <w:rFonts w:asciiTheme="minorHAnsi" w:hAnsiTheme="minorHAnsi" w:cstheme="minorHAnsi"/>
          <w:i/>
          <w:szCs w:val="24"/>
          <w:u w:val="single"/>
        </w:rPr>
        <w:t>SWZ</w:t>
      </w:r>
      <w:r w:rsidRPr="00146778">
        <w:rPr>
          <w:rFonts w:asciiTheme="minorHAnsi" w:hAnsiTheme="minorHAnsi" w:cstheme="minorHAnsi"/>
          <w:i/>
          <w:szCs w:val="24"/>
          <w:u w:val="single"/>
        </w:rPr>
        <w:tab/>
        <w:t>Z</w:t>
      </w:r>
      <w:r w:rsidR="00FE7F02" w:rsidRPr="00146778">
        <w:rPr>
          <w:rFonts w:asciiTheme="minorHAnsi" w:hAnsiTheme="minorHAnsi" w:cstheme="minorHAnsi"/>
          <w:i/>
          <w:szCs w:val="24"/>
          <w:u w:val="single"/>
        </w:rPr>
        <w:t>ałącznik nr 7</w:t>
      </w:r>
      <w:r w:rsidR="00FE7F02" w:rsidRPr="00146778">
        <w:rPr>
          <w:rFonts w:asciiTheme="minorHAnsi" w:hAnsiTheme="minorHAnsi" w:cstheme="minorHAnsi"/>
          <w:i/>
          <w:szCs w:val="24"/>
          <w:u w:val="single"/>
        </w:rPr>
        <w:tab/>
        <w:t>Sygn. akt 0</w:t>
      </w:r>
      <w:r w:rsidR="00C83AE1" w:rsidRPr="00146778">
        <w:rPr>
          <w:rFonts w:asciiTheme="minorHAnsi" w:hAnsiTheme="minorHAnsi" w:cstheme="minorHAnsi"/>
          <w:i/>
          <w:szCs w:val="24"/>
          <w:u w:val="single"/>
        </w:rPr>
        <w:t>3</w:t>
      </w:r>
      <w:r w:rsidR="00FE7F02" w:rsidRPr="00146778">
        <w:rPr>
          <w:rFonts w:asciiTheme="minorHAnsi" w:hAnsiTheme="minorHAnsi" w:cstheme="minorHAnsi"/>
          <w:i/>
          <w:szCs w:val="24"/>
          <w:u w:val="single"/>
        </w:rPr>
        <w:t>/DI/2</w:t>
      </w:r>
      <w:r w:rsidR="00C83AE1" w:rsidRPr="00146778">
        <w:rPr>
          <w:rFonts w:asciiTheme="minorHAnsi" w:hAnsiTheme="minorHAnsi" w:cstheme="minorHAnsi"/>
          <w:i/>
          <w:szCs w:val="24"/>
          <w:u w:val="single"/>
        </w:rPr>
        <w:t>2</w:t>
      </w:r>
      <w:r w:rsidR="00FE7F02" w:rsidRPr="00146778">
        <w:rPr>
          <w:rFonts w:asciiTheme="minorHAnsi" w:hAnsiTheme="minorHAnsi" w:cstheme="minorHAnsi"/>
          <w:i/>
          <w:szCs w:val="24"/>
          <w:u w:val="single"/>
        </w:rPr>
        <w:t>/KŁ</w:t>
      </w:r>
    </w:p>
    <w:p w14:paraId="226C760A" w14:textId="77777777" w:rsidR="00FE7F02" w:rsidRPr="00146778" w:rsidRDefault="00FE7F02" w:rsidP="00FE7F02">
      <w:pPr>
        <w:pStyle w:val="Tekstpodstawowy"/>
        <w:tabs>
          <w:tab w:val="left" w:pos="284"/>
        </w:tabs>
        <w:ind w:left="720"/>
        <w:jc w:val="both"/>
        <w:rPr>
          <w:rFonts w:asciiTheme="minorHAnsi" w:hAnsiTheme="minorHAnsi" w:cstheme="minorHAnsi"/>
          <w:szCs w:val="24"/>
        </w:rPr>
      </w:pPr>
    </w:p>
    <w:p w14:paraId="35F91C46" w14:textId="77777777" w:rsidR="002A234B" w:rsidRPr="00146778" w:rsidRDefault="00FE7F02" w:rsidP="005D0DED">
      <w:pPr>
        <w:pStyle w:val="Tekstpodstawowy"/>
        <w:jc w:val="center"/>
        <w:rPr>
          <w:rFonts w:asciiTheme="minorHAnsi" w:hAnsiTheme="minorHAnsi" w:cstheme="minorHAnsi"/>
          <w:b/>
          <w:szCs w:val="24"/>
        </w:rPr>
      </w:pPr>
      <w:r w:rsidRPr="00146778">
        <w:rPr>
          <w:rFonts w:asciiTheme="minorHAnsi" w:hAnsiTheme="minorHAnsi" w:cstheme="minorHAnsi"/>
          <w:b/>
          <w:szCs w:val="24"/>
        </w:rPr>
        <w:t>OPIS PRZEDMIOTU ZAMÓWEINIA</w:t>
      </w:r>
      <w:r w:rsidR="005D0DED" w:rsidRPr="00146778">
        <w:rPr>
          <w:rFonts w:asciiTheme="minorHAnsi" w:hAnsiTheme="minorHAnsi" w:cstheme="minorHAnsi"/>
          <w:b/>
          <w:szCs w:val="24"/>
        </w:rPr>
        <w:t xml:space="preserve"> - WYCIĄG Z UMOWY</w:t>
      </w:r>
    </w:p>
    <w:p w14:paraId="30BE7D93" w14:textId="77777777" w:rsidR="005D0DED" w:rsidRPr="00146778" w:rsidRDefault="005D0DED" w:rsidP="005D0DED">
      <w:pPr>
        <w:pStyle w:val="Tekstpodstawowy"/>
        <w:jc w:val="center"/>
        <w:rPr>
          <w:rFonts w:asciiTheme="minorHAnsi" w:hAnsiTheme="minorHAnsi" w:cstheme="minorHAnsi"/>
          <w:b/>
          <w:szCs w:val="24"/>
        </w:rPr>
      </w:pPr>
    </w:p>
    <w:p w14:paraId="16E44992" w14:textId="7E9F6275" w:rsidR="00930165" w:rsidRPr="00146778" w:rsidRDefault="00930165" w:rsidP="00930165">
      <w:pPr>
        <w:pStyle w:val="Tekstpodstawowywcity"/>
        <w:numPr>
          <w:ilvl w:val="0"/>
          <w:numId w:val="12"/>
        </w:numPr>
        <w:tabs>
          <w:tab w:val="clear" w:pos="927"/>
          <w:tab w:val="num" w:pos="0"/>
          <w:tab w:val="left" w:pos="360"/>
        </w:tabs>
        <w:spacing w:after="0"/>
        <w:ind w:left="0" w:firstLine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  <w:lang w:bidi="pl-PL"/>
        </w:rPr>
        <w:t xml:space="preserve">Przedmiotem Zamówienia jest </w:t>
      </w:r>
      <w:r w:rsidRPr="00146778">
        <w:rPr>
          <w:rFonts w:asciiTheme="minorHAnsi" w:hAnsiTheme="minorHAnsi" w:cstheme="minorHAnsi"/>
        </w:rPr>
        <w:t>wykonanie</w:t>
      </w:r>
      <w:r w:rsidR="008A7DCD" w:rsidRPr="00146778">
        <w:rPr>
          <w:rFonts w:asciiTheme="minorHAnsi" w:hAnsiTheme="minorHAnsi" w:cstheme="minorHAnsi"/>
        </w:rPr>
        <w:t xml:space="preserve"> </w:t>
      </w:r>
      <w:r w:rsidR="00146778" w:rsidRPr="00146778">
        <w:rPr>
          <w:rFonts w:asciiTheme="minorHAnsi" w:hAnsiTheme="minorHAnsi" w:cstheme="minorHAnsi"/>
        </w:rPr>
        <w:t xml:space="preserve">prac przygotowawczych placu budowy, </w:t>
      </w:r>
      <w:r w:rsidR="00146778" w:rsidRPr="00146778">
        <w:rPr>
          <w:rFonts w:ascii="Calibri" w:hAnsi="Calibri" w:cs="Calibri"/>
          <w:lang w:eastAsia="zh-CN"/>
        </w:rPr>
        <w:t>robót budowlanych obejmujących budowę budynku mieszkalnego wielorodzinnego Unruga 10B wraz z boksami garażowymi, instalacjami wewnętrznymi, windą osobową, wewnętrznego układu drogowego (dojścia, dojazdy, parkingi) sieci kanalizacji deszczowej, z przyłączami: wodociągowym, kanalizacji sanitarnej i kanalizacji deszczowej, elementami małej architektury z docelowym ukształtowaniem, zagospodarowaniem, oświetleniem terenu i zielenią oraz na usługę pełnienia serwisu windy osobowej, systemu oddymiania klatki schodowej, zbiorczego systemu anten do odbioru telewizji, oświetlenia awaryjnego i ewakuacyjnego, przeciwpożarowego wyłącznika prądu i pielęgnacji zieleni. Roboty realizowane będą w Gdańsku przy ulicy Piotrkowskiej 62 na działkach nr 10/304 i 10/253 obręb 74 będących własnością Zamawiającego, oraz na wszelkich innych na których będzie przebiegała infrastruktura towarzysząca wraz z wszelkimi robotami tymczasowymi i towarzyszącymi.</w:t>
      </w:r>
    </w:p>
    <w:p w14:paraId="4EE71F5C" w14:textId="77777777" w:rsidR="00930165" w:rsidRPr="00146778" w:rsidRDefault="00930165" w:rsidP="00930165">
      <w:pPr>
        <w:tabs>
          <w:tab w:val="left" w:leader="dot" w:pos="8158"/>
        </w:tabs>
        <w:jc w:val="both"/>
        <w:rPr>
          <w:rFonts w:asciiTheme="minorHAnsi" w:hAnsiTheme="minorHAnsi" w:cstheme="minorHAnsi"/>
        </w:rPr>
      </w:pPr>
    </w:p>
    <w:p w14:paraId="13AAE48A" w14:textId="77777777" w:rsidR="00930165" w:rsidRPr="00146778" w:rsidRDefault="00930165" w:rsidP="00930165">
      <w:pPr>
        <w:tabs>
          <w:tab w:val="left" w:pos="284"/>
          <w:tab w:val="left" w:pos="851"/>
        </w:tabs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 xml:space="preserve">Nazwy i kody zamówienia według Wspólnego Słownika Zamówień CPV </w:t>
      </w:r>
    </w:p>
    <w:p w14:paraId="1E0E4CFD" w14:textId="77777777" w:rsidR="00996CA9" w:rsidRPr="00146778" w:rsidRDefault="00996CA9" w:rsidP="00996CA9">
      <w:pPr>
        <w:tabs>
          <w:tab w:val="left" w:pos="284"/>
          <w:tab w:val="left" w:pos="851"/>
        </w:tabs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>45000000-7 Roboty budowlane</w:t>
      </w:r>
    </w:p>
    <w:p w14:paraId="25AC4AFF" w14:textId="77777777" w:rsidR="00996CA9" w:rsidRPr="00146778" w:rsidRDefault="00996CA9" w:rsidP="00996CA9">
      <w:pPr>
        <w:tabs>
          <w:tab w:val="left" w:pos="284"/>
          <w:tab w:val="left" w:pos="851"/>
        </w:tabs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 xml:space="preserve">45100000-8 Przygotowanie terenu pod budowę </w:t>
      </w:r>
    </w:p>
    <w:p w14:paraId="5DC5DE3E" w14:textId="77777777" w:rsidR="00996CA9" w:rsidRPr="00146778" w:rsidRDefault="00996CA9" w:rsidP="00996CA9">
      <w:pPr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 xml:space="preserve">42416130-5 Windy mechaniczne </w:t>
      </w:r>
    </w:p>
    <w:p w14:paraId="0AEBE6EA" w14:textId="77777777" w:rsidR="00996CA9" w:rsidRPr="00146778" w:rsidRDefault="00996CA9" w:rsidP="00996CA9">
      <w:pPr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>50750000-7 Usługi w zakresie konserwacji wind</w:t>
      </w:r>
    </w:p>
    <w:p w14:paraId="17065230" w14:textId="77777777" w:rsidR="00930165" w:rsidRPr="00146778" w:rsidRDefault="00930165" w:rsidP="00930165">
      <w:pPr>
        <w:tabs>
          <w:tab w:val="num" w:pos="0"/>
        </w:tabs>
        <w:jc w:val="both"/>
        <w:rPr>
          <w:rFonts w:asciiTheme="minorHAnsi" w:hAnsiTheme="minorHAnsi" w:cstheme="minorHAnsi"/>
        </w:rPr>
      </w:pPr>
    </w:p>
    <w:p w14:paraId="688BB13C" w14:textId="77777777" w:rsidR="00930165" w:rsidRPr="00146778" w:rsidRDefault="00930165" w:rsidP="00930165">
      <w:pPr>
        <w:tabs>
          <w:tab w:val="num" w:pos="0"/>
        </w:tabs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>2. Zakres prac m.in. obejmuje:</w:t>
      </w:r>
    </w:p>
    <w:p w14:paraId="746055C7" w14:textId="77777777" w:rsidR="00A71535" w:rsidRPr="00146778" w:rsidRDefault="00A71535" w:rsidP="00A71535">
      <w:pPr>
        <w:pStyle w:val="Akapitzlist"/>
        <w:numPr>
          <w:ilvl w:val="1"/>
          <w:numId w:val="15"/>
        </w:numPr>
        <w:tabs>
          <w:tab w:val="left" w:pos="284"/>
        </w:tabs>
        <w:ind w:left="0" w:firstLine="0"/>
        <w:contextualSpacing w:val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>Wykonanie robót budowlanych zgodnie z dokumentacją projektową oraz Załącznikiem nr 5 do Umowy – Szczegółowe wymagania Zamawiającego poza określonymi w dokumentacji projektowej.</w:t>
      </w:r>
    </w:p>
    <w:p w14:paraId="2EC7B179" w14:textId="77777777" w:rsidR="00A71535" w:rsidRPr="00146778" w:rsidRDefault="00A71535" w:rsidP="00A71535">
      <w:pPr>
        <w:pStyle w:val="Akapitzlist"/>
        <w:numPr>
          <w:ilvl w:val="1"/>
          <w:numId w:val="15"/>
        </w:numPr>
        <w:tabs>
          <w:tab w:val="left" w:pos="284"/>
        </w:tabs>
        <w:ind w:left="0" w:firstLine="0"/>
        <w:contextualSpacing w:val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>Pełnienie usługi serwisu w okresie gwarancji (dalej: serwis) - usługa eksploatacji i konserwacji.</w:t>
      </w:r>
    </w:p>
    <w:p w14:paraId="3DF0444D" w14:textId="77777777" w:rsidR="00A71535" w:rsidRPr="00146778" w:rsidRDefault="00A71535" w:rsidP="00A71535">
      <w:pPr>
        <w:pStyle w:val="Akapitzlist"/>
        <w:numPr>
          <w:ilvl w:val="2"/>
          <w:numId w:val="15"/>
        </w:numPr>
        <w:tabs>
          <w:tab w:val="left" w:pos="284"/>
        </w:tabs>
        <w:ind w:left="0" w:firstLine="0"/>
        <w:contextualSpacing w:val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>Prowadzenia serwisu windy osobowej, systemu oddymiania klatki schodowej, zbiorczego systemu anten do odbioru telewizji, oświetlenia awaryjnego i ewakuacyjnego, przeciwpożarowego wyłącznika prądu przez Wykonawcę i na jego koszt przez okres 5 lat. Wykonawca na swój koszt winien wymienić na bieżąco wszelkie elementy, części i urządzenia niezbędne do utrzymania windy w ruchu przez całą dobę Po stronie Wykonawcy jest również obsługa awarii windy osobowej, systemu oddymiania klatki schodowej, zbiorczego systemu anten do odbioru telewizji, oświetlenia awaryjnego i ewakuacyjnego, przeciwpożarowego wyłącznika prądu..  Wykonawca na swój koszt winien wymienić na bieżąco wszelkie elementy, części i urządzenia niezbędne do sprawnego działania zbiorczego systemu anten do odbioru telewizji. Koszt opłaty za coroczny przegląd przez UDT ponosi Zamawiający.</w:t>
      </w:r>
    </w:p>
    <w:p w14:paraId="4579138A" w14:textId="77777777" w:rsidR="00A71535" w:rsidRPr="00146778" w:rsidRDefault="00A71535" w:rsidP="00A71535">
      <w:pPr>
        <w:pStyle w:val="Akapitzlist"/>
        <w:numPr>
          <w:ilvl w:val="2"/>
          <w:numId w:val="15"/>
        </w:numPr>
        <w:tabs>
          <w:tab w:val="left" w:pos="426"/>
        </w:tabs>
        <w:ind w:left="0" w:firstLine="0"/>
        <w:contextualSpacing w:val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>Bieżącego dokonywania przeglądów windy osobowej, systemu oddymiania klatki schodowej, zbiorczego systemu anten do odbioru telewizji, oświetlenia awaryjnego i ewakuacyjnego, przeciwpożarowego wyłącznika prądu w częstotliwości umożliwiającej zachowanie gwarancji, nie rzadziej niż raz do roku [usługa serwisu].</w:t>
      </w:r>
    </w:p>
    <w:p w14:paraId="50EF7F9B" w14:textId="77777777" w:rsidR="00A71535" w:rsidRPr="00146778" w:rsidRDefault="00A71535" w:rsidP="00A71535">
      <w:pPr>
        <w:pStyle w:val="Akapitzlist"/>
        <w:numPr>
          <w:ilvl w:val="2"/>
          <w:numId w:val="15"/>
        </w:numPr>
        <w:tabs>
          <w:tab w:val="left" w:pos="284"/>
        </w:tabs>
        <w:ind w:left="0" w:firstLine="0"/>
        <w:contextualSpacing w:val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 xml:space="preserve">Prowadzenie pielęgnacji zieleni przez okres ……………..(min. 3lata ; max. 5 lat) lat (przycinanie krzewów, drzew, koszenie trawy) od dnia następnego po dniu spisania protokołu odbioru technicznego. Przez pielęgnację zieleni rozumie się 5 razy w roku koszenie trawy, 4 razy w roku przycinanie krzewów i drzew oraz regularne nawadnianie z ujęcia wody </w:t>
      </w:r>
      <w:r w:rsidRPr="00146778">
        <w:rPr>
          <w:rFonts w:asciiTheme="minorHAnsi" w:hAnsiTheme="minorHAnsi" w:cstheme="minorHAnsi"/>
        </w:rPr>
        <w:lastRenderedPageBreak/>
        <w:t xml:space="preserve">Zamawiającego (koszt zużytej wody ponosi Zamawiający); jeżeli w trakcie tego okresu krzew, drzewo lub trawa będą w złym stanie wegetacyjnym, Wykonawca wymieni krzew i dokona nowego zasiewu trawy. </w:t>
      </w:r>
    </w:p>
    <w:p w14:paraId="0EFF3B6C" w14:textId="77777777" w:rsidR="00A71535" w:rsidRPr="00146778" w:rsidRDefault="00A71535" w:rsidP="00A71535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7097571A" w14:textId="77777777" w:rsidR="00A71535" w:rsidRPr="00146778" w:rsidRDefault="00A71535" w:rsidP="00A71535">
      <w:pPr>
        <w:tabs>
          <w:tab w:val="left" w:pos="284"/>
        </w:tabs>
        <w:jc w:val="both"/>
        <w:rPr>
          <w:rFonts w:asciiTheme="minorHAnsi" w:hAnsiTheme="minorHAnsi" w:cstheme="minorHAnsi"/>
          <w:u w:val="single"/>
        </w:rPr>
      </w:pPr>
      <w:r w:rsidRPr="00146778">
        <w:rPr>
          <w:rFonts w:asciiTheme="minorHAnsi" w:hAnsiTheme="minorHAnsi" w:cstheme="minorHAnsi"/>
          <w:u w:val="single"/>
        </w:rPr>
        <w:t>Winda osobowa</w:t>
      </w:r>
    </w:p>
    <w:p w14:paraId="78F57B79" w14:textId="77777777" w:rsidR="00A71535" w:rsidRPr="00146778" w:rsidRDefault="00A71535" w:rsidP="00A71535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 xml:space="preserve">Serwis obejmuje wykonanie prac eksploatacyjnych i konserwacyjnych tj. wszelkich prac mających na celu utrzymanie windy w ruchu przez całą dobę i zapewnienie ciągłości działania podłączenia windy do Centrum Zgłoszeniowego producenta windy. Po stronie Wykonawcy jest również obsługa awarii. </w:t>
      </w:r>
    </w:p>
    <w:p w14:paraId="7C8EDB0C" w14:textId="77777777" w:rsidR="00A71535" w:rsidRPr="00146778" w:rsidRDefault="00A71535" w:rsidP="00A71535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>Zakres czynności w ramach usługi serwisu przedstawia Załącznik nr 5a do Umowy.</w:t>
      </w:r>
    </w:p>
    <w:p w14:paraId="0F765293" w14:textId="77777777" w:rsidR="00A71535" w:rsidRPr="00146778" w:rsidRDefault="00A71535" w:rsidP="00A71535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494A8494" w14:textId="77777777" w:rsidR="00A71535" w:rsidRPr="00146778" w:rsidRDefault="00A71535" w:rsidP="00A71535">
      <w:pPr>
        <w:tabs>
          <w:tab w:val="left" w:pos="284"/>
        </w:tabs>
        <w:jc w:val="both"/>
        <w:rPr>
          <w:rFonts w:asciiTheme="minorHAnsi" w:hAnsiTheme="minorHAnsi" w:cstheme="minorHAnsi"/>
          <w:u w:val="single"/>
        </w:rPr>
      </w:pPr>
      <w:r w:rsidRPr="00146778">
        <w:rPr>
          <w:rFonts w:asciiTheme="minorHAnsi" w:hAnsiTheme="minorHAnsi" w:cstheme="minorHAnsi"/>
          <w:u w:val="single"/>
        </w:rPr>
        <w:t>Urządzenia p.poż :</w:t>
      </w:r>
    </w:p>
    <w:p w14:paraId="4ACCFDED" w14:textId="77777777" w:rsidR="00A71535" w:rsidRPr="00146778" w:rsidRDefault="00A71535" w:rsidP="00A71535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>Urządzenia p.poż obejmują: oświetlenie awaryjne i ewakuacyjne, przeciwpożarowy wyłącznik prądu, gaśnice oraz system oddymiania klatki schodowej.</w:t>
      </w:r>
    </w:p>
    <w:p w14:paraId="353656F9" w14:textId="77777777" w:rsidR="00A71535" w:rsidRPr="00146778" w:rsidRDefault="00A71535" w:rsidP="00A71535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 xml:space="preserve">Serwis obejmuje wykonanie prac eksploatacyjnych i konserwacyjnych tj. wszelkich prac mających na celu utrzymanie niezawodności działania urządzeń p.poż zgodnie z obowiązującymi przepisami i wytycznymi producenta zamontowanych urządzeń  p. </w:t>
      </w:r>
      <w:proofErr w:type="spellStart"/>
      <w:r w:rsidRPr="00146778">
        <w:rPr>
          <w:rFonts w:asciiTheme="minorHAnsi" w:hAnsiTheme="minorHAnsi" w:cstheme="minorHAnsi"/>
        </w:rPr>
        <w:t>poż</w:t>
      </w:r>
      <w:proofErr w:type="spellEnd"/>
      <w:r w:rsidRPr="00146778">
        <w:rPr>
          <w:rFonts w:asciiTheme="minorHAnsi" w:hAnsiTheme="minorHAnsi" w:cstheme="minorHAnsi"/>
        </w:rPr>
        <w:t>.</w:t>
      </w:r>
    </w:p>
    <w:p w14:paraId="00B35B30" w14:textId="77777777" w:rsidR="00A71535" w:rsidRPr="00146778" w:rsidRDefault="00A71535" w:rsidP="00A71535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7BBDF3E9" w14:textId="77777777" w:rsidR="00A71535" w:rsidRPr="00146778" w:rsidRDefault="00A71535" w:rsidP="00A71535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>Uwaga</w:t>
      </w:r>
    </w:p>
    <w:p w14:paraId="414329AE" w14:textId="77777777" w:rsidR="00A71535" w:rsidRPr="00146778" w:rsidRDefault="00A71535" w:rsidP="00A71535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 xml:space="preserve">Wykonawca w dniu podpisania protokołu odbioru technicznego Przedmiotu Zamówienia winien dostarczyć Zamawiającemu umowy z podwykonawcami usług serwisu lub oświadczenie Wykonawcy, że serwis będzie wykonywał on osobiście. </w:t>
      </w:r>
    </w:p>
    <w:p w14:paraId="48A2DD24" w14:textId="77777777" w:rsidR="00A71535" w:rsidRPr="00146778" w:rsidRDefault="00A71535" w:rsidP="00A71535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 xml:space="preserve">Umowy na wykonanie usług serwisu windy osobowej winny zawierać klauzule dotyczące prowadzenia książek technicznych wbudowanych urządzeń, informowania Zamawiającego o datach i zakresie wykonywanych usług. </w:t>
      </w:r>
      <w:r w:rsidRPr="00146778">
        <w:rPr>
          <w:rFonts w:asciiTheme="minorHAnsi" w:hAnsiTheme="minorHAnsi" w:cstheme="minorHAnsi"/>
          <w:iCs/>
        </w:rPr>
        <w:t>Umowy zawierane z podwykonawcami usług serwisu winny także  zawierać klauzulę o możliwości kontroli prawidłowości wykonania serwisu  przez Zamawiającego, w obecności Wykonawcy usługi, po uprzednim poinformowaniu o zamierzonej kontroli, z 24-godzinnym wyprzedzeniem.</w:t>
      </w:r>
    </w:p>
    <w:p w14:paraId="2B0A7B42" w14:textId="77777777" w:rsidR="00A71535" w:rsidRPr="00146778" w:rsidRDefault="00A71535" w:rsidP="00A71535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 xml:space="preserve">Umowa winna zawierać także możliwość dokonania cesji warunków świadczenia usługi serwisu na rzecz Zamawiającego po upływie okresu świadczenia usługi w okresie gwarancji jak również w przypadku likwidacji/ogłoszenia upadłości Wykonawcy. </w:t>
      </w:r>
    </w:p>
    <w:p w14:paraId="4C2749E6" w14:textId="77777777" w:rsidR="00A71535" w:rsidRPr="00146778" w:rsidRDefault="00A71535" w:rsidP="00A71535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1A4ADBDE" w14:textId="77777777" w:rsidR="00A71535" w:rsidRPr="00146778" w:rsidRDefault="00A71535" w:rsidP="00A71535">
      <w:pPr>
        <w:pStyle w:val="Tekstpodstawowywcity"/>
        <w:numPr>
          <w:ilvl w:val="1"/>
          <w:numId w:val="15"/>
        </w:numPr>
        <w:tabs>
          <w:tab w:val="left" w:pos="360"/>
        </w:tabs>
        <w:spacing w:after="0"/>
        <w:ind w:left="0" w:firstLine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>Przeglądy gwarancyjne</w:t>
      </w:r>
    </w:p>
    <w:p w14:paraId="44E188EC" w14:textId="48795241" w:rsidR="00A71535" w:rsidRPr="00146778" w:rsidRDefault="00A71535" w:rsidP="00A71535">
      <w:pPr>
        <w:pStyle w:val="Akapitzlist"/>
        <w:numPr>
          <w:ilvl w:val="2"/>
          <w:numId w:val="15"/>
        </w:numPr>
        <w:ind w:left="0" w:firstLine="0"/>
        <w:contextualSpacing w:val="0"/>
        <w:jc w:val="both"/>
        <w:rPr>
          <w:rFonts w:asciiTheme="minorHAnsi" w:hAnsiTheme="minorHAnsi" w:cstheme="minorHAnsi"/>
          <w:b/>
          <w:bCs/>
        </w:rPr>
      </w:pPr>
      <w:r w:rsidRPr="00146778">
        <w:rPr>
          <w:rFonts w:asciiTheme="minorHAnsi" w:hAnsiTheme="minorHAnsi" w:cstheme="minorHAnsi"/>
        </w:rPr>
        <w:t xml:space="preserve">Dokonywanie przeglądów gwarancyjnych budynku zgodnie z zapisami </w:t>
      </w:r>
      <w:r w:rsidR="00146778" w:rsidRPr="00146778">
        <w:rPr>
          <w:rFonts w:asciiTheme="minorHAnsi" w:hAnsiTheme="minorHAnsi" w:cstheme="minorHAnsi"/>
          <w:bCs/>
        </w:rPr>
        <w:t xml:space="preserve">§ 28 ust. 4-6 </w:t>
      </w:r>
      <w:r w:rsidRPr="00146778">
        <w:rPr>
          <w:rFonts w:asciiTheme="minorHAnsi" w:hAnsiTheme="minorHAnsi" w:cstheme="minorHAnsi"/>
          <w:bCs/>
        </w:rPr>
        <w:t>Umowy.</w:t>
      </w:r>
    </w:p>
    <w:p w14:paraId="1B4EA532" w14:textId="77777777" w:rsidR="00A71535" w:rsidRPr="00146778" w:rsidRDefault="00A71535" w:rsidP="00A71535">
      <w:pPr>
        <w:pStyle w:val="Akapitzlist"/>
        <w:numPr>
          <w:ilvl w:val="2"/>
          <w:numId w:val="15"/>
        </w:numPr>
        <w:tabs>
          <w:tab w:val="left" w:pos="426"/>
        </w:tabs>
        <w:ind w:left="0" w:firstLine="0"/>
        <w:contextualSpacing w:val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>Dokonywania corocznych przeglądów gwarancyjnych windy osobowej, systemu oddymiania klatki schodowej, zbiorczego systemu anten do odbioru telewizji, oświetlenia awaryjnego i ewakuacyjnego, przeciwpożarowego wyłącznika prądu przy czym ostatni przegląd winien być wykonany w ostatnim miesiącu okresu gwarancyjnego. W przypadku jeśli producent zaleca inaczej, przeglądu należy dokonać zgodnie z jego wytycznymi.</w:t>
      </w:r>
    </w:p>
    <w:p w14:paraId="33243260" w14:textId="77777777" w:rsidR="00A71535" w:rsidRPr="00146778" w:rsidRDefault="00A71535" w:rsidP="00A71535">
      <w:pPr>
        <w:pStyle w:val="Akapitzlist"/>
        <w:numPr>
          <w:ilvl w:val="2"/>
          <w:numId w:val="15"/>
        </w:numPr>
        <w:tabs>
          <w:tab w:val="left" w:pos="426"/>
        </w:tabs>
        <w:ind w:left="0" w:firstLine="0"/>
        <w:contextualSpacing w:val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 xml:space="preserve">Dokonywanie corocznych przeglądów terenów zielonych i </w:t>
      </w:r>
      <w:proofErr w:type="spellStart"/>
      <w:r w:rsidRPr="00146778">
        <w:rPr>
          <w:rFonts w:asciiTheme="minorHAnsi" w:hAnsiTheme="minorHAnsi" w:cstheme="minorHAnsi"/>
        </w:rPr>
        <w:t>nasadzeń</w:t>
      </w:r>
      <w:proofErr w:type="spellEnd"/>
      <w:r w:rsidRPr="00146778">
        <w:rPr>
          <w:rFonts w:asciiTheme="minorHAnsi" w:hAnsiTheme="minorHAnsi" w:cstheme="minorHAnsi"/>
        </w:rPr>
        <w:t xml:space="preserve"> w miesiącu wrześniu każdego kolejnego roku kalendarzowego. </w:t>
      </w:r>
    </w:p>
    <w:p w14:paraId="0EAD6418" w14:textId="77777777" w:rsidR="00A71535" w:rsidRPr="00146778" w:rsidRDefault="00A71535" w:rsidP="00A71535">
      <w:pPr>
        <w:pStyle w:val="Tekstpodstawowywcity"/>
        <w:numPr>
          <w:ilvl w:val="2"/>
          <w:numId w:val="15"/>
        </w:numPr>
        <w:spacing w:after="0"/>
        <w:ind w:left="0" w:firstLine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>W przypadku powtarzających się wad/usterek Zamawiający może wezwać Wykonawcę do przeprowadzenia dodatkowego przeglądu gwarancyjnego w terminach innych niż określone w punkcie. 2.3.2. i 2.3.3.</w:t>
      </w:r>
    </w:p>
    <w:p w14:paraId="6546EA99" w14:textId="7A27778F" w:rsidR="00930165" w:rsidRDefault="00930165" w:rsidP="00930165">
      <w:pPr>
        <w:pStyle w:val="Akapitzlist"/>
        <w:tabs>
          <w:tab w:val="left" w:pos="284"/>
        </w:tabs>
        <w:ind w:left="0"/>
        <w:jc w:val="both"/>
        <w:rPr>
          <w:rFonts w:asciiTheme="minorHAnsi" w:hAnsiTheme="minorHAnsi" w:cstheme="minorHAnsi"/>
        </w:rPr>
      </w:pPr>
    </w:p>
    <w:p w14:paraId="5722AF72" w14:textId="77777777" w:rsidR="00146778" w:rsidRPr="00146778" w:rsidRDefault="00146778" w:rsidP="00930165">
      <w:pPr>
        <w:pStyle w:val="Akapitzlist"/>
        <w:tabs>
          <w:tab w:val="left" w:pos="284"/>
        </w:tabs>
        <w:ind w:left="0"/>
        <w:jc w:val="both"/>
        <w:rPr>
          <w:rFonts w:asciiTheme="minorHAnsi" w:hAnsiTheme="minorHAnsi" w:cstheme="minorHAnsi"/>
        </w:rPr>
      </w:pPr>
    </w:p>
    <w:p w14:paraId="6CA2EA50" w14:textId="77777777" w:rsidR="00930165" w:rsidRPr="00146778" w:rsidRDefault="00930165" w:rsidP="00930165">
      <w:pPr>
        <w:pStyle w:val="Tekstpodstawowywcity"/>
        <w:numPr>
          <w:ilvl w:val="0"/>
          <w:numId w:val="14"/>
        </w:numPr>
        <w:tabs>
          <w:tab w:val="left" w:pos="284"/>
        </w:tabs>
        <w:spacing w:after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lastRenderedPageBreak/>
        <w:t>Zakres Przedmiotu Zamówienia określają m.in.:</w:t>
      </w:r>
    </w:p>
    <w:p w14:paraId="4103ED22" w14:textId="77777777" w:rsidR="00930165" w:rsidRPr="00146778" w:rsidRDefault="00930165" w:rsidP="00930165">
      <w:pPr>
        <w:pStyle w:val="Tekstpodstawowywcity"/>
        <w:numPr>
          <w:ilvl w:val="1"/>
          <w:numId w:val="14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>Decyzje:</w:t>
      </w:r>
    </w:p>
    <w:p w14:paraId="4EAD04BF" w14:textId="77777777" w:rsidR="00930165" w:rsidRPr="00146778" w:rsidRDefault="00930165" w:rsidP="00930165">
      <w:pPr>
        <w:pStyle w:val="Tekstpodstawowywcity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>- o pozwoleniu na budowę:</w:t>
      </w:r>
    </w:p>
    <w:p w14:paraId="033F5493" w14:textId="77777777" w:rsidR="00A71535" w:rsidRPr="00146778" w:rsidRDefault="006A5284" w:rsidP="00D83355">
      <w:pPr>
        <w:pStyle w:val="Tekstpodstawowywcity"/>
        <w:tabs>
          <w:tab w:val="left" w:pos="284"/>
          <w:tab w:val="left" w:pos="426"/>
        </w:tabs>
        <w:spacing w:after="0"/>
        <w:ind w:left="0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 xml:space="preserve">3.1.1. Decyzja </w:t>
      </w:r>
      <w:r w:rsidR="00A71535" w:rsidRPr="00146778">
        <w:rPr>
          <w:rFonts w:asciiTheme="minorHAnsi" w:hAnsiTheme="minorHAnsi" w:cstheme="minorHAnsi"/>
        </w:rPr>
        <w:t>WUiAOZ.I.7353/2654/2009/5-AB z dnia 22.12.2009 r zmienioną decyzją WUiA.I.6740.2045-1.2019.AH.405263 z dnia 25.01.2019 r.;</w:t>
      </w:r>
    </w:p>
    <w:p w14:paraId="2F9C3D3B" w14:textId="6FB0D1D4" w:rsidR="00A71535" w:rsidRPr="00146778" w:rsidRDefault="00A71535" w:rsidP="00D83355">
      <w:pPr>
        <w:pStyle w:val="Tekstpodstawowywcity"/>
        <w:tabs>
          <w:tab w:val="left" w:pos="284"/>
          <w:tab w:val="left" w:pos="426"/>
        </w:tabs>
        <w:spacing w:after="0"/>
        <w:ind w:left="0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>3.1.2. WUAiOZ-I-7353/2643/2009/5-AB z dnia 21.12.2009 r. zmienioną decyzją WUAiOZ.I.6740.2044-1.2019.AH.405264 z dnia 25.01.2019 r.</w:t>
      </w:r>
    </w:p>
    <w:p w14:paraId="7A0CCA1E" w14:textId="3EDEC52E" w:rsidR="00900593" w:rsidRPr="00146778" w:rsidRDefault="00900593" w:rsidP="00D83355">
      <w:pPr>
        <w:pStyle w:val="Tekstpodstawowywcity"/>
        <w:tabs>
          <w:tab w:val="left" w:pos="284"/>
          <w:tab w:val="left" w:pos="426"/>
        </w:tabs>
        <w:spacing w:after="0"/>
        <w:ind w:left="0"/>
        <w:rPr>
          <w:rFonts w:asciiTheme="minorHAnsi" w:hAnsiTheme="minorHAnsi" w:cstheme="minorHAnsi"/>
        </w:rPr>
      </w:pPr>
    </w:p>
    <w:p w14:paraId="57B2CEF8" w14:textId="77777777" w:rsidR="00930165" w:rsidRPr="00146778" w:rsidRDefault="00930165" w:rsidP="00D83355">
      <w:pPr>
        <w:pStyle w:val="Tekstpodstawowywcity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>3.2. Warunki techniczne:</w:t>
      </w:r>
    </w:p>
    <w:p w14:paraId="782E288F" w14:textId="77777777" w:rsidR="00D83355" w:rsidRPr="00146778" w:rsidRDefault="00930165" w:rsidP="00D83355">
      <w:pPr>
        <w:pStyle w:val="Tekstpodstawowywcity"/>
        <w:tabs>
          <w:tab w:val="left" w:pos="0"/>
        </w:tabs>
        <w:spacing w:after="0"/>
        <w:ind w:left="0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 xml:space="preserve">3.2.1. warunki </w:t>
      </w:r>
      <w:r w:rsidR="00D83355" w:rsidRPr="00146778">
        <w:rPr>
          <w:rFonts w:asciiTheme="minorHAnsi" w:hAnsiTheme="minorHAnsi" w:cstheme="minorHAnsi"/>
        </w:rPr>
        <w:t xml:space="preserve">przyłączenia do sieci elektroenergetycznej </w:t>
      </w:r>
    </w:p>
    <w:p w14:paraId="1DD6DC9A" w14:textId="09B98101" w:rsidR="00D83355" w:rsidRPr="00146778" w:rsidRDefault="00D83355" w:rsidP="00D83355">
      <w:pPr>
        <w:pStyle w:val="Tekstpodstawowywcity"/>
        <w:tabs>
          <w:tab w:val="left" w:pos="0"/>
        </w:tabs>
        <w:spacing w:after="0"/>
        <w:ind w:left="0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 xml:space="preserve">3.2.2. warunki techniczne podłączenia do sieci </w:t>
      </w:r>
      <w:proofErr w:type="spellStart"/>
      <w:r w:rsidRPr="00146778">
        <w:rPr>
          <w:rFonts w:asciiTheme="minorHAnsi" w:hAnsiTheme="minorHAnsi" w:cstheme="minorHAnsi"/>
        </w:rPr>
        <w:t>wod</w:t>
      </w:r>
      <w:proofErr w:type="spellEnd"/>
      <w:r w:rsidRPr="00146778">
        <w:rPr>
          <w:rFonts w:asciiTheme="minorHAnsi" w:hAnsiTheme="minorHAnsi" w:cstheme="minorHAnsi"/>
        </w:rPr>
        <w:t xml:space="preserve"> – kan. placu budowy </w:t>
      </w:r>
    </w:p>
    <w:p w14:paraId="5D1889EE" w14:textId="2F6CB37A" w:rsidR="00B17F65" w:rsidRPr="00146778" w:rsidRDefault="00B17F65" w:rsidP="00D83355">
      <w:pPr>
        <w:pStyle w:val="Tekstpodstawowywcity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</w:rPr>
      </w:pPr>
    </w:p>
    <w:p w14:paraId="11705AD6" w14:textId="77777777" w:rsidR="00930165" w:rsidRPr="00146778" w:rsidRDefault="00930165" w:rsidP="00930165">
      <w:pPr>
        <w:pStyle w:val="Tekstpodstawowywcity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>Dokumentacja projektowa opracowana przez Firmę Architektoniczno-Budowlaną „Styl” z siedzibą w Gdańsku przy ulicy Grunwaldzkiej  2,</w:t>
      </w:r>
      <w:r w:rsidR="006A5284" w:rsidRPr="00146778">
        <w:rPr>
          <w:rFonts w:asciiTheme="minorHAnsi" w:hAnsiTheme="minorHAnsi" w:cstheme="minorHAnsi"/>
        </w:rPr>
        <w:t xml:space="preserve"> PROEN Piotr Ochocki z siedzibą w Pruszczu Gdańskim przy ulicy Rogozińskiego 5/65 w zakresie kanalizacji teletechnicznej,</w:t>
      </w:r>
      <w:r w:rsidR="006E3F46" w:rsidRPr="00146778">
        <w:rPr>
          <w:rFonts w:asciiTheme="minorHAnsi" w:hAnsiTheme="minorHAnsi" w:cstheme="minorHAnsi"/>
        </w:rPr>
        <w:t xml:space="preserve"> przez </w:t>
      </w:r>
      <w:proofErr w:type="spellStart"/>
      <w:r w:rsidR="006E3F46" w:rsidRPr="00146778">
        <w:rPr>
          <w:rFonts w:asciiTheme="minorHAnsi" w:hAnsiTheme="minorHAnsi" w:cstheme="minorHAnsi"/>
        </w:rPr>
        <w:t>Poldukt</w:t>
      </w:r>
      <w:proofErr w:type="spellEnd"/>
      <w:r w:rsidR="006E3F46" w:rsidRPr="00146778">
        <w:rPr>
          <w:rFonts w:asciiTheme="minorHAnsi" w:hAnsiTheme="minorHAnsi" w:cstheme="minorHAnsi"/>
        </w:rPr>
        <w:t xml:space="preserve"> Projekt</w:t>
      </w:r>
      <w:r w:rsidR="00F27458" w:rsidRPr="00146778">
        <w:rPr>
          <w:rFonts w:asciiTheme="minorHAnsi" w:hAnsiTheme="minorHAnsi" w:cstheme="minorHAnsi"/>
        </w:rPr>
        <w:t xml:space="preserve"> z siedzibą w Gdyni w zakresie parkingu</w:t>
      </w:r>
    </w:p>
    <w:p w14:paraId="1E598262" w14:textId="77777777" w:rsidR="00930165" w:rsidRPr="00146778" w:rsidRDefault="00930165" w:rsidP="00930165">
      <w:pPr>
        <w:pStyle w:val="Akapitzlist"/>
        <w:tabs>
          <w:tab w:val="left" w:pos="284"/>
          <w:tab w:val="left" w:pos="851"/>
        </w:tabs>
        <w:ind w:left="0"/>
        <w:jc w:val="both"/>
        <w:rPr>
          <w:rFonts w:asciiTheme="minorHAnsi" w:hAnsiTheme="minorHAnsi" w:cstheme="minorHAnsi"/>
        </w:rPr>
      </w:pPr>
    </w:p>
    <w:p w14:paraId="6AEBBDBE" w14:textId="77777777" w:rsidR="00930165" w:rsidRPr="00146778" w:rsidRDefault="00930165" w:rsidP="00930165">
      <w:pPr>
        <w:pStyle w:val="Tekstpodstawowywcity"/>
        <w:tabs>
          <w:tab w:val="left" w:pos="284"/>
        </w:tabs>
        <w:spacing w:after="0"/>
        <w:ind w:left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>3.3.</w:t>
      </w:r>
      <w:r w:rsidR="006A5284" w:rsidRPr="00146778">
        <w:rPr>
          <w:rFonts w:asciiTheme="minorHAnsi" w:hAnsiTheme="minorHAnsi" w:cstheme="minorHAnsi"/>
        </w:rPr>
        <w:t>1</w:t>
      </w:r>
      <w:r w:rsidRPr="00146778">
        <w:rPr>
          <w:rFonts w:asciiTheme="minorHAnsi" w:hAnsiTheme="minorHAnsi" w:cstheme="minorHAnsi"/>
        </w:rPr>
        <w:t>. Projekty wykonawcze:</w:t>
      </w:r>
    </w:p>
    <w:p w14:paraId="56BCD3B9" w14:textId="77777777" w:rsidR="00A71535" w:rsidRPr="00146778" w:rsidRDefault="006A5284" w:rsidP="00A71535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 xml:space="preserve">a) projekt </w:t>
      </w:r>
      <w:r w:rsidR="00A71535" w:rsidRPr="00146778">
        <w:rPr>
          <w:rFonts w:asciiTheme="minorHAnsi" w:hAnsiTheme="minorHAnsi" w:cstheme="minorHAnsi"/>
        </w:rPr>
        <w:t xml:space="preserve">wykonawczy zamienny: architektura </w:t>
      </w:r>
    </w:p>
    <w:p w14:paraId="251345A9" w14:textId="77777777" w:rsidR="00A71535" w:rsidRPr="00146778" w:rsidRDefault="00A71535" w:rsidP="00A71535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 xml:space="preserve">b) projekt wykonawczy zamienny: konstrukcja </w:t>
      </w:r>
    </w:p>
    <w:p w14:paraId="6F643BFC" w14:textId="77777777" w:rsidR="00A71535" w:rsidRPr="00146778" w:rsidRDefault="00A71535" w:rsidP="00A71535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 xml:space="preserve">c) projekt wykonawczy zamienny: detale </w:t>
      </w:r>
    </w:p>
    <w:p w14:paraId="735E1958" w14:textId="77777777" w:rsidR="00A71535" w:rsidRPr="00146778" w:rsidRDefault="00A71535" w:rsidP="00A71535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>d) projekt wykonawczy zamienny:  instalacje elektryczne</w:t>
      </w:r>
    </w:p>
    <w:p w14:paraId="7BFF4D43" w14:textId="77777777" w:rsidR="00A71535" w:rsidRPr="00146778" w:rsidRDefault="00A71535" w:rsidP="00A71535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 xml:space="preserve">e) projekt wykonawczy zamienny:  instalacje sanitarne </w:t>
      </w:r>
    </w:p>
    <w:p w14:paraId="0C43ECC4" w14:textId="77777777" w:rsidR="00A71535" w:rsidRPr="00146778" w:rsidRDefault="00A71535" w:rsidP="00A71535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>f) projekt wykonawczy zamienny: dróg i chodników osiedlowych z ukształtowaniem terenu</w:t>
      </w:r>
    </w:p>
    <w:p w14:paraId="24DEE48F" w14:textId="77777777" w:rsidR="00A71535" w:rsidRPr="00146778" w:rsidRDefault="00A71535" w:rsidP="00A71535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>g) projekt wykonawczy zamienny:  makroniwelacja terenu</w:t>
      </w:r>
    </w:p>
    <w:p w14:paraId="15F3151F" w14:textId="77777777" w:rsidR="00A71535" w:rsidRPr="00146778" w:rsidRDefault="00A71535" w:rsidP="00A71535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>h) projekt wykonawczy zamienny:  zagospodarowanie terenu z elementami małej architektury i zielenią</w:t>
      </w:r>
    </w:p>
    <w:p w14:paraId="297E1191" w14:textId="77777777" w:rsidR="00A71535" w:rsidRPr="00146778" w:rsidRDefault="00A71535" w:rsidP="00A71535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>i) projekt wykonawczy zamienny:  osiedlowa sieć kanalizacji deszczowej w zakresie odcinków D14 – D16`</w:t>
      </w:r>
    </w:p>
    <w:p w14:paraId="6474B034" w14:textId="77777777" w:rsidR="00A71535" w:rsidRPr="00146778" w:rsidRDefault="00A71535" w:rsidP="00A71535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>j) projekt wykonawczy zamienny:  osiedlowa sieć kanalizacji sanitarnej wraz z podłączeniem do sieci miejskiej w zakresie odcinka S12 – S13a</w:t>
      </w:r>
    </w:p>
    <w:p w14:paraId="6B98B47F" w14:textId="77777777" w:rsidR="00A71535" w:rsidRPr="00146778" w:rsidRDefault="00A71535" w:rsidP="00A71535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>k) projekt wykonawczy zamienny:  osiedlowa sieć wodociągowa w zakresie sieci na odc. W4 – W3 oraz przyłącza wodociągowego do budynku</w:t>
      </w:r>
    </w:p>
    <w:p w14:paraId="5C5164C5" w14:textId="77777777" w:rsidR="00A71535" w:rsidRPr="00146778" w:rsidRDefault="00A71535" w:rsidP="00A71535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>m) projekt wykonawczy zamienny – etapowania i kolejności realizacji poszczególnych budynków w zakresie infrastruktury technicznej (drogowej, sanitarnej i elektrycznej) i zagospodarowania terenu</w:t>
      </w:r>
    </w:p>
    <w:p w14:paraId="3993C47D" w14:textId="06BDFA24" w:rsidR="00A71535" w:rsidRPr="00146778" w:rsidRDefault="00A71535" w:rsidP="00A71535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 xml:space="preserve">n) projekt budowlano – techniczny – budowa kanalizacji teletechnicznej w zakresie budynku </w:t>
      </w:r>
      <w:r w:rsidR="00146778" w:rsidRPr="00146778">
        <w:rPr>
          <w:rFonts w:asciiTheme="minorHAnsi" w:hAnsiTheme="minorHAnsi" w:cstheme="minorHAnsi"/>
        </w:rPr>
        <w:t>10</w:t>
      </w:r>
      <w:r w:rsidRPr="00146778">
        <w:rPr>
          <w:rFonts w:asciiTheme="minorHAnsi" w:hAnsiTheme="minorHAnsi" w:cstheme="minorHAnsi"/>
        </w:rPr>
        <w:t>B</w:t>
      </w:r>
    </w:p>
    <w:p w14:paraId="74E5D0F7" w14:textId="77777777" w:rsidR="00A71535" w:rsidRPr="00146778" w:rsidRDefault="00A71535" w:rsidP="00A71535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>o) projekt wykonawczy zamienny dróg: projekt dróg i chodników osiedlowych w zakresie nowo projektowanego parkingu wraz z uksztaltowaniem terenu dla zespołu zabudowy mieszkaniowej wielorodzinnej</w:t>
      </w:r>
    </w:p>
    <w:p w14:paraId="1272D5EA" w14:textId="3304B5BD" w:rsidR="006A5284" w:rsidRPr="00146778" w:rsidRDefault="006A5284" w:rsidP="00A71535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5A851E5D" w14:textId="77777777" w:rsidR="006A5284" w:rsidRPr="00146778" w:rsidRDefault="006A5284" w:rsidP="006A5284">
      <w:pPr>
        <w:tabs>
          <w:tab w:val="left" w:pos="180"/>
        </w:tabs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>3.3.2. specyfikacje techniczne wykonania i odbioru robót:</w:t>
      </w:r>
    </w:p>
    <w:p w14:paraId="5D39EC36" w14:textId="77777777" w:rsidR="00A71535" w:rsidRPr="00146778" w:rsidRDefault="006A5284" w:rsidP="00A71535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 w:val="0"/>
        <w:jc w:val="both"/>
        <w:rPr>
          <w:rFonts w:asciiTheme="minorHAnsi" w:eastAsiaTheme="minorEastAsia" w:hAnsiTheme="minorHAnsi" w:cstheme="minorHAnsi"/>
        </w:rPr>
      </w:pPr>
      <w:r w:rsidRPr="00146778">
        <w:rPr>
          <w:rFonts w:asciiTheme="minorHAnsi" w:hAnsiTheme="minorHAnsi" w:cstheme="minorHAnsi"/>
        </w:rPr>
        <w:t xml:space="preserve">Specyfikacja </w:t>
      </w:r>
      <w:r w:rsidR="00A71535" w:rsidRPr="00146778">
        <w:rPr>
          <w:rFonts w:asciiTheme="minorHAnsi" w:hAnsiTheme="minorHAnsi" w:cstheme="minorHAnsi"/>
        </w:rPr>
        <w:t>techniczna wykonania i odbioru robót budowlanych dla instalacji sanitarnych</w:t>
      </w:r>
    </w:p>
    <w:p w14:paraId="1227B2DB" w14:textId="77777777" w:rsidR="00A71535" w:rsidRPr="00146778" w:rsidRDefault="00A71535" w:rsidP="00A71535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 w:val="0"/>
        <w:jc w:val="both"/>
        <w:rPr>
          <w:rFonts w:asciiTheme="minorHAnsi" w:eastAsiaTheme="minorEastAsia" w:hAnsiTheme="minorHAnsi" w:cstheme="minorHAnsi"/>
        </w:rPr>
      </w:pPr>
      <w:r w:rsidRPr="00146778">
        <w:rPr>
          <w:rFonts w:asciiTheme="minorHAnsi" w:hAnsiTheme="minorHAnsi" w:cstheme="minorHAnsi"/>
        </w:rPr>
        <w:t>Specyfikacja techniczna wykonania i odbioru robót budowlanych</w:t>
      </w:r>
    </w:p>
    <w:p w14:paraId="180529DE" w14:textId="77777777" w:rsidR="00A71535" w:rsidRPr="00146778" w:rsidRDefault="00A71535" w:rsidP="00A71535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 w:val="0"/>
        <w:jc w:val="both"/>
        <w:rPr>
          <w:rFonts w:asciiTheme="minorHAnsi" w:eastAsiaTheme="minorEastAsia" w:hAnsiTheme="minorHAnsi" w:cstheme="minorHAnsi"/>
        </w:rPr>
      </w:pPr>
      <w:r w:rsidRPr="00146778">
        <w:rPr>
          <w:rFonts w:asciiTheme="minorHAnsi" w:hAnsiTheme="minorHAnsi" w:cstheme="minorHAnsi"/>
        </w:rPr>
        <w:t>Szczegółowa specyfikacja techniczna wykonania i odbioru robót budowlanych instalacje elektryczne</w:t>
      </w:r>
    </w:p>
    <w:p w14:paraId="1923E6DE" w14:textId="77777777" w:rsidR="00A71535" w:rsidRPr="00146778" w:rsidRDefault="00A71535" w:rsidP="00A71535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 w:val="0"/>
        <w:jc w:val="both"/>
        <w:rPr>
          <w:rFonts w:asciiTheme="minorHAnsi" w:eastAsiaTheme="minorEastAsia" w:hAnsiTheme="minorHAnsi" w:cstheme="minorHAnsi"/>
        </w:rPr>
      </w:pPr>
      <w:r w:rsidRPr="00146778">
        <w:rPr>
          <w:rFonts w:asciiTheme="minorHAnsi" w:hAnsiTheme="minorHAnsi" w:cstheme="minorHAnsi"/>
        </w:rPr>
        <w:lastRenderedPageBreak/>
        <w:t>Szczegółowa specyfikacja techniczna wykonania i odbioru robót budowlanych osiedlowa sieć wodociągowa</w:t>
      </w:r>
    </w:p>
    <w:p w14:paraId="115C957D" w14:textId="77777777" w:rsidR="00A71535" w:rsidRPr="00146778" w:rsidRDefault="00A71535" w:rsidP="00A71535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 w:val="0"/>
        <w:jc w:val="both"/>
        <w:rPr>
          <w:rFonts w:asciiTheme="minorHAnsi" w:eastAsiaTheme="minorEastAsia" w:hAnsiTheme="minorHAnsi" w:cstheme="minorHAnsi"/>
        </w:rPr>
      </w:pPr>
      <w:r w:rsidRPr="00146778">
        <w:rPr>
          <w:rFonts w:asciiTheme="minorHAnsi" w:hAnsiTheme="minorHAnsi" w:cstheme="minorHAnsi"/>
        </w:rPr>
        <w:t>Szczegółowa specyfikacja techniczna wykonania i odbioru robót budowlanych osiedlowa sieć kanalizacji sanitarnej</w:t>
      </w:r>
    </w:p>
    <w:p w14:paraId="27DF90C9" w14:textId="77777777" w:rsidR="00A71535" w:rsidRPr="00146778" w:rsidRDefault="00A71535" w:rsidP="00A71535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 w:val="0"/>
        <w:jc w:val="both"/>
        <w:rPr>
          <w:rFonts w:asciiTheme="minorHAnsi" w:eastAsiaTheme="minorEastAsia" w:hAnsiTheme="minorHAnsi" w:cstheme="minorHAnsi"/>
        </w:rPr>
      </w:pPr>
      <w:r w:rsidRPr="00146778">
        <w:rPr>
          <w:rFonts w:asciiTheme="minorHAnsi" w:hAnsiTheme="minorHAnsi" w:cstheme="minorHAnsi"/>
        </w:rPr>
        <w:t>Szczegółowa specyfikacja techniczna wykonania i odbioru robót budowlanych osiedlowa sieć kanalizacji deszczowej dla etapu IX w zakresie odcinków D14 – D16`</w:t>
      </w:r>
    </w:p>
    <w:p w14:paraId="46C24796" w14:textId="77777777" w:rsidR="00A71535" w:rsidRPr="00146778" w:rsidRDefault="00A71535" w:rsidP="00A71535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 w:val="0"/>
        <w:jc w:val="both"/>
        <w:rPr>
          <w:rFonts w:asciiTheme="minorHAnsi" w:eastAsiaTheme="minorEastAsia" w:hAnsiTheme="minorHAnsi" w:cstheme="minorHAnsi"/>
        </w:rPr>
      </w:pPr>
      <w:r w:rsidRPr="00146778">
        <w:rPr>
          <w:rFonts w:asciiTheme="minorHAnsi" w:hAnsiTheme="minorHAnsi" w:cstheme="minorHAnsi"/>
        </w:rPr>
        <w:t>Szczegółowa specyfikacje techniczna wykonania i odbioru robót budowlanych – kanalizacja teletechniczna.</w:t>
      </w:r>
    </w:p>
    <w:p w14:paraId="264113CB" w14:textId="77777777" w:rsidR="00A71535" w:rsidRPr="00146778" w:rsidRDefault="00A71535" w:rsidP="00A71535">
      <w:pPr>
        <w:tabs>
          <w:tab w:val="left" w:pos="180"/>
        </w:tabs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>3.3.3. przedmiary robót dla każdej branży oddzielnie</w:t>
      </w:r>
    </w:p>
    <w:p w14:paraId="7626610E" w14:textId="0D24F0E3" w:rsidR="0079597C" w:rsidRPr="00146778" w:rsidRDefault="0079597C" w:rsidP="00A71535">
      <w:pPr>
        <w:pStyle w:val="Akapitzlist"/>
        <w:tabs>
          <w:tab w:val="left" w:pos="284"/>
        </w:tabs>
        <w:autoSpaceDE w:val="0"/>
        <w:autoSpaceDN w:val="0"/>
        <w:adjustRightInd w:val="0"/>
        <w:ind w:left="0"/>
        <w:contextualSpacing w:val="0"/>
        <w:jc w:val="both"/>
        <w:rPr>
          <w:rFonts w:asciiTheme="minorHAnsi" w:hAnsiTheme="minorHAnsi" w:cstheme="minorHAnsi"/>
        </w:rPr>
      </w:pPr>
    </w:p>
    <w:p w14:paraId="3966571D" w14:textId="77777777" w:rsidR="0079597C" w:rsidRPr="00146778" w:rsidRDefault="0079597C" w:rsidP="00930165">
      <w:pPr>
        <w:tabs>
          <w:tab w:val="left" w:pos="180"/>
        </w:tabs>
        <w:jc w:val="both"/>
        <w:rPr>
          <w:rFonts w:asciiTheme="minorHAnsi" w:hAnsiTheme="minorHAnsi" w:cstheme="minorHAnsi"/>
          <w:b/>
        </w:rPr>
      </w:pPr>
      <w:r w:rsidRPr="00146778">
        <w:rPr>
          <w:rFonts w:asciiTheme="minorHAnsi" w:hAnsiTheme="minorHAnsi" w:cstheme="minorHAnsi"/>
          <w:b/>
        </w:rPr>
        <w:t>Uwaga dokumenty wymienione w ust. 3 stanowią integralną część OPZ</w:t>
      </w:r>
    </w:p>
    <w:p w14:paraId="2628C549" w14:textId="77777777" w:rsidR="008C273D" w:rsidRPr="00146778" w:rsidRDefault="008C273D" w:rsidP="00930165">
      <w:pPr>
        <w:tabs>
          <w:tab w:val="left" w:pos="180"/>
        </w:tabs>
        <w:jc w:val="both"/>
        <w:rPr>
          <w:rFonts w:asciiTheme="minorHAnsi" w:hAnsiTheme="minorHAnsi" w:cstheme="minorHAnsi"/>
        </w:rPr>
      </w:pPr>
    </w:p>
    <w:p w14:paraId="54A3AC8F" w14:textId="32ABCEF1" w:rsidR="00D83355" w:rsidRPr="00146778" w:rsidRDefault="008C273D" w:rsidP="00D83355">
      <w:pPr>
        <w:pStyle w:val="Akapitzlist"/>
        <w:numPr>
          <w:ilvl w:val="0"/>
          <w:numId w:val="13"/>
        </w:numPr>
        <w:tabs>
          <w:tab w:val="left" w:pos="0"/>
          <w:tab w:val="left" w:pos="426"/>
        </w:tabs>
        <w:ind w:left="0" w:firstLine="0"/>
        <w:jc w:val="both"/>
        <w:rPr>
          <w:rFonts w:asciiTheme="minorHAnsi" w:hAnsiTheme="minorHAnsi" w:cstheme="minorHAnsi"/>
          <w:b/>
        </w:rPr>
      </w:pPr>
      <w:r w:rsidRPr="00146778">
        <w:rPr>
          <w:rFonts w:asciiTheme="minorHAnsi" w:hAnsiTheme="minorHAnsi" w:cstheme="minorHAnsi"/>
        </w:rPr>
        <w:t xml:space="preserve">Wszędzie, </w:t>
      </w:r>
      <w:r w:rsidR="00D83355" w:rsidRPr="00146778">
        <w:rPr>
          <w:rFonts w:asciiTheme="minorHAnsi" w:hAnsiTheme="minorHAnsi" w:cstheme="minorHAnsi"/>
        </w:rPr>
        <w:t>gdzie  w ww. dokumentach przetargowych Przedmiot Zamówienia opisany jest przez wskazanie:</w:t>
      </w:r>
    </w:p>
    <w:p w14:paraId="261FC032" w14:textId="77777777" w:rsidR="00D83355" w:rsidRPr="00146778" w:rsidRDefault="00D83355" w:rsidP="00D83355">
      <w:pPr>
        <w:pStyle w:val="Akapitzlist"/>
        <w:tabs>
          <w:tab w:val="left" w:pos="426"/>
        </w:tabs>
        <w:ind w:left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 xml:space="preserve">- Znaków towarowych, patentów lub pochodzenia, źródła lub szczególnego procesu, który charakteryzuje produkty lub usługi dostarczane przez konkretnego Wykonawcę lub </w:t>
      </w:r>
    </w:p>
    <w:p w14:paraId="2B1CF444" w14:textId="77777777" w:rsidR="00D83355" w:rsidRPr="00146778" w:rsidRDefault="00D83355" w:rsidP="00D83355">
      <w:pPr>
        <w:pStyle w:val="Akapitzlist"/>
        <w:tabs>
          <w:tab w:val="left" w:pos="426"/>
        </w:tabs>
        <w:ind w:left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 xml:space="preserve">- Norm, europejskich ocen technicznych, specyfikacji technicznych i systemów referencji technicznych, o których mowa w art. 101 ust. 1 pkt 2 i 3 </w:t>
      </w:r>
      <w:proofErr w:type="spellStart"/>
      <w:r w:rsidRPr="00146778">
        <w:rPr>
          <w:rFonts w:asciiTheme="minorHAnsi" w:hAnsiTheme="minorHAnsi" w:cstheme="minorHAnsi"/>
        </w:rPr>
        <w:t>p.z.p</w:t>
      </w:r>
      <w:proofErr w:type="spellEnd"/>
      <w:r w:rsidRPr="00146778">
        <w:rPr>
          <w:rFonts w:asciiTheme="minorHAnsi" w:hAnsiTheme="minorHAnsi" w:cstheme="minorHAnsi"/>
        </w:rPr>
        <w:t>. należy je rozumieć jako przykładowe – w celu jak najdokładniejszego określenia ich charakterystyki Zamawiający dopuszcza zaoferowanie rozwiązań równoważnych pod względem:</w:t>
      </w:r>
    </w:p>
    <w:p w14:paraId="10D38DBA" w14:textId="77777777" w:rsidR="00D83355" w:rsidRPr="00146778" w:rsidRDefault="00D83355" w:rsidP="00D83355">
      <w:pPr>
        <w:pStyle w:val="Akapitzlist"/>
        <w:numPr>
          <w:ilvl w:val="0"/>
          <w:numId w:val="22"/>
        </w:numPr>
        <w:tabs>
          <w:tab w:val="left" w:pos="426"/>
        </w:tabs>
        <w:ind w:left="0" w:firstLine="0"/>
        <w:contextualSpacing w:val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>Oddziaływania na środowisko i klimat</w:t>
      </w:r>
    </w:p>
    <w:p w14:paraId="1EF0D4D1" w14:textId="77777777" w:rsidR="00D83355" w:rsidRPr="00146778" w:rsidRDefault="00D83355" w:rsidP="00D83355">
      <w:pPr>
        <w:pStyle w:val="Akapitzlist"/>
        <w:numPr>
          <w:ilvl w:val="0"/>
          <w:numId w:val="22"/>
        </w:numPr>
        <w:tabs>
          <w:tab w:val="left" w:pos="426"/>
        </w:tabs>
        <w:ind w:left="0" w:firstLine="0"/>
        <w:contextualSpacing w:val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>Charakteru użytkowego (tożsamość zastosowania i funkcji)</w:t>
      </w:r>
    </w:p>
    <w:p w14:paraId="18210AE7" w14:textId="77777777" w:rsidR="00D83355" w:rsidRPr="00146778" w:rsidRDefault="00D83355" w:rsidP="00D83355">
      <w:pPr>
        <w:pStyle w:val="Akapitzlist"/>
        <w:numPr>
          <w:ilvl w:val="0"/>
          <w:numId w:val="22"/>
        </w:numPr>
        <w:tabs>
          <w:tab w:val="left" w:pos="426"/>
        </w:tabs>
        <w:ind w:left="0" w:firstLine="0"/>
        <w:contextualSpacing w:val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 xml:space="preserve">Parametrów dotyczących bezpieczeństwa użytkowania </w:t>
      </w:r>
    </w:p>
    <w:p w14:paraId="46AC0381" w14:textId="77777777" w:rsidR="00D83355" w:rsidRPr="00146778" w:rsidRDefault="00D83355" w:rsidP="00D83355">
      <w:pPr>
        <w:pStyle w:val="Akapitzlist"/>
        <w:numPr>
          <w:ilvl w:val="0"/>
          <w:numId w:val="22"/>
        </w:numPr>
        <w:tabs>
          <w:tab w:val="left" w:pos="426"/>
        </w:tabs>
        <w:ind w:left="0" w:firstLine="0"/>
        <w:contextualSpacing w:val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 xml:space="preserve">Wymogów dotyczących dopuszczenia do obrotu i stosowania w budownictwie </w:t>
      </w:r>
    </w:p>
    <w:p w14:paraId="500F3F8F" w14:textId="77777777" w:rsidR="00D83355" w:rsidRPr="00146778" w:rsidRDefault="00D83355" w:rsidP="00D83355">
      <w:pPr>
        <w:pStyle w:val="Akapitzlist"/>
        <w:numPr>
          <w:ilvl w:val="0"/>
          <w:numId w:val="22"/>
        </w:numPr>
        <w:tabs>
          <w:tab w:val="left" w:pos="426"/>
        </w:tabs>
        <w:ind w:left="0" w:firstLine="0"/>
        <w:contextualSpacing w:val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>Wymagań w zakresie dostępności dla osób niepełnosprawnych oraz gwarantujących realizację robót i uzyskanie parametrów technicznych nie gorszych od założonych w wyżej wymienionych dokumentach przetargowych. Wykonawca, który powołuje się na rozwiązania równoważne opisywane przez Zamawiającego zobowiązany jest wykazać w Ofercie, że oferowane przez niego materiały i rozwiązania spełniają wymagania określone przez Zamawiającego.</w:t>
      </w:r>
    </w:p>
    <w:p w14:paraId="1D02E00E" w14:textId="0DF6EB0B" w:rsidR="005E1F21" w:rsidRPr="00146778" w:rsidRDefault="005E1F21" w:rsidP="00D83355">
      <w:pPr>
        <w:pStyle w:val="Akapitzlist"/>
        <w:tabs>
          <w:tab w:val="left" w:pos="0"/>
          <w:tab w:val="left" w:pos="426"/>
        </w:tabs>
        <w:ind w:left="0"/>
        <w:contextualSpacing w:val="0"/>
        <w:jc w:val="both"/>
        <w:rPr>
          <w:rFonts w:asciiTheme="minorHAnsi" w:hAnsiTheme="minorHAnsi" w:cstheme="minorHAnsi"/>
          <w:u w:val="single"/>
        </w:rPr>
      </w:pPr>
    </w:p>
    <w:p w14:paraId="125A4897" w14:textId="77777777" w:rsidR="008C273D" w:rsidRPr="00146778" w:rsidRDefault="008C273D" w:rsidP="008C273D">
      <w:pPr>
        <w:pStyle w:val="Akapitzlist"/>
        <w:numPr>
          <w:ilvl w:val="0"/>
          <w:numId w:val="13"/>
        </w:numPr>
        <w:tabs>
          <w:tab w:val="left" w:pos="0"/>
          <w:tab w:val="left" w:pos="426"/>
        </w:tabs>
        <w:ind w:left="0" w:firstLine="0"/>
        <w:contextualSpacing w:val="0"/>
        <w:jc w:val="both"/>
        <w:rPr>
          <w:rFonts w:asciiTheme="minorHAnsi" w:hAnsiTheme="minorHAnsi" w:cstheme="minorHAnsi"/>
          <w:b/>
        </w:rPr>
      </w:pPr>
      <w:r w:rsidRPr="00146778">
        <w:rPr>
          <w:rFonts w:asciiTheme="minorHAnsi" w:hAnsiTheme="minorHAnsi" w:cstheme="minorHAnsi"/>
        </w:rPr>
        <w:t>W odniesieniu do konkretnych materiałów i rozwiązań wyszczególnionych w dokumentacji projektowej, Zamawiający dopuszcza zaproponowanie przez Wykonawcę innych, o równoważnych lub nie gorszych parametrach technicznych i jakościowych. Uzyskanie zgody Inspektora Nadzoru i projektanta, wyrażonych na piśmie pod rygorem nieważności oraz udokumentowanie, iż są to materiały, urządzenia lub wyroby równoważne spoczywa na Wykonawcy.</w:t>
      </w:r>
    </w:p>
    <w:p w14:paraId="2C9F719E" w14:textId="77777777" w:rsidR="008C273D" w:rsidRPr="00146778" w:rsidRDefault="008C273D" w:rsidP="008C273D">
      <w:pPr>
        <w:pStyle w:val="Akapitzlist"/>
        <w:numPr>
          <w:ilvl w:val="0"/>
          <w:numId w:val="13"/>
        </w:numPr>
        <w:tabs>
          <w:tab w:val="left" w:pos="0"/>
          <w:tab w:val="left" w:pos="426"/>
        </w:tabs>
        <w:ind w:left="0" w:firstLine="0"/>
        <w:contextualSpacing w:val="0"/>
        <w:jc w:val="both"/>
        <w:rPr>
          <w:rFonts w:asciiTheme="minorHAnsi" w:hAnsiTheme="minorHAnsi" w:cstheme="minorHAnsi"/>
          <w:b/>
        </w:rPr>
      </w:pPr>
      <w:r w:rsidRPr="00146778">
        <w:rPr>
          <w:rFonts w:asciiTheme="minorHAnsi" w:hAnsiTheme="minorHAnsi" w:cstheme="minorHAnsi"/>
        </w:rPr>
        <w:t xml:space="preserve">W przypadku, kiedy zmiana elementu wymienionego w dokumentacji projektowej wymaga zmiany uzgodnionego i zatwierdzonego projektu, wykonanie nowego projektu i uzgodnienie go leży po stronie Wykonawcy proponującego zmianę. </w:t>
      </w:r>
    </w:p>
    <w:p w14:paraId="7BD68D0B" w14:textId="77816F12" w:rsidR="008C273D" w:rsidRPr="00146778" w:rsidRDefault="008C273D" w:rsidP="008C273D">
      <w:pPr>
        <w:pStyle w:val="Akapitzlist"/>
        <w:numPr>
          <w:ilvl w:val="0"/>
          <w:numId w:val="13"/>
        </w:numPr>
        <w:tabs>
          <w:tab w:val="left" w:pos="0"/>
          <w:tab w:val="left" w:pos="426"/>
        </w:tabs>
        <w:ind w:left="0" w:firstLine="0"/>
        <w:contextualSpacing w:val="0"/>
        <w:jc w:val="both"/>
        <w:rPr>
          <w:rFonts w:asciiTheme="minorHAnsi" w:hAnsiTheme="minorHAnsi" w:cstheme="minorHAnsi"/>
          <w:b/>
        </w:rPr>
      </w:pPr>
      <w:r w:rsidRPr="00146778">
        <w:rPr>
          <w:rFonts w:asciiTheme="minorHAnsi" w:hAnsiTheme="minorHAnsi" w:cstheme="minorHAnsi"/>
        </w:rPr>
        <w:t xml:space="preserve">Ostateczny </w:t>
      </w:r>
      <w:r w:rsidR="00D83355" w:rsidRPr="00146778">
        <w:rPr>
          <w:rFonts w:asciiTheme="minorHAnsi" w:hAnsiTheme="minorHAnsi" w:cstheme="minorHAnsi"/>
        </w:rPr>
        <w:t>odcień koloru elementów takich jak: drzwi, klamki, płytki ceramiczne, wykończenie ścian komunikacji, pokoi i klatki schodowej oraz inne podobne należy uzgodnić z Zamawiającym w formie pisemnej pod rygorem nieważności. Za zachowanie formy pisemnej w zakresie wskazanym wyżej rozumie się także uzgodnienie z Zamawiającym zamieszczone w protokole narady na budowie podpisanym przez Inspektora Nadzoru</w:t>
      </w:r>
      <w:r w:rsidRPr="00146778">
        <w:rPr>
          <w:rFonts w:asciiTheme="minorHAnsi" w:hAnsiTheme="minorHAnsi" w:cstheme="minorHAnsi"/>
        </w:rPr>
        <w:t>.</w:t>
      </w:r>
    </w:p>
    <w:p w14:paraId="70EDC63F" w14:textId="77777777" w:rsidR="008C273D" w:rsidRPr="00146778" w:rsidRDefault="008C273D" w:rsidP="008C273D">
      <w:pPr>
        <w:pStyle w:val="Akapitzlist"/>
        <w:numPr>
          <w:ilvl w:val="0"/>
          <w:numId w:val="13"/>
        </w:numPr>
        <w:tabs>
          <w:tab w:val="left" w:pos="0"/>
          <w:tab w:val="left" w:pos="426"/>
        </w:tabs>
        <w:ind w:left="0" w:firstLine="0"/>
        <w:contextualSpacing w:val="0"/>
        <w:jc w:val="both"/>
        <w:rPr>
          <w:rFonts w:asciiTheme="minorHAnsi" w:hAnsiTheme="minorHAnsi" w:cstheme="minorHAnsi"/>
          <w:b/>
        </w:rPr>
      </w:pPr>
      <w:r w:rsidRPr="00146778">
        <w:rPr>
          <w:rFonts w:asciiTheme="minorHAnsi" w:hAnsiTheme="minorHAnsi" w:cstheme="minorHAnsi"/>
          <w:i/>
        </w:rPr>
        <w:t>Zasilanie budynku w energię elektryczną wykona ENERGA Operator S.A.</w:t>
      </w:r>
    </w:p>
    <w:p w14:paraId="6CDB446A" w14:textId="77777777" w:rsidR="004128D6" w:rsidRPr="00146778" w:rsidRDefault="004128D6" w:rsidP="004128D6">
      <w:pPr>
        <w:pStyle w:val="Tekstpodstawowy"/>
        <w:numPr>
          <w:ilvl w:val="0"/>
          <w:numId w:val="13"/>
        </w:numPr>
        <w:tabs>
          <w:tab w:val="left" w:pos="0"/>
          <w:tab w:val="left" w:pos="284"/>
        </w:tabs>
        <w:ind w:left="0" w:firstLine="0"/>
        <w:jc w:val="both"/>
        <w:rPr>
          <w:rFonts w:asciiTheme="minorHAnsi" w:hAnsiTheme="minorHAnsi" w:cstheme="minorHAnsi"/>
          <w:b/>
          <w:szCs w:val="24"/>
        </w:rPr>
      </w:pPr>
      <w:r w:rsidRPr="00146778">
        <w:rPr>
          <w:rFonts w:asciiTheme="minorHAnsi" w:hAnsiTheme="minorHAnsi" w:cstheme="minorHAnsi"/>
          <w:szCs w:val="24"/>
        </w:rPr>
        <w:lastRenderedPageBreak/>
        <w:t xml:space="preserve">GPEC Sp. z o.o. dostarczy oraz zamontuje urządzenia węzła CO oraz wykona przyłącze ciepłownicze.  </w:t>
      </w:r>
    </w:p>
    <w:p w14:paraId="32DC7525" w14:textId="4C87E860" w:rsidR="008C273D" w:rsidRPr="00146778" w:rsidRDefault="004128D6" w:rsidP="008C273D">
      <w:pPr>
        <w:pStyle w:val="Akapitzlist"/>
        <w:numPr>
          <w:ilvl w:val="0"/>
          <w:numId w:val="13"/>
        </w:numPr>
        <w:tabs>
          <w:tab w:val="left" w:pos="0"/>
          <w:tab w:val="left" w:pos="426"/>
        </w:tabs>
        <w:ind w:left="0" w:firstLine="0"/>
        <w:contextualSpacing w:val="0"/>
        <w:jc w:val="both"/>
        <w:rPr>
          <w:rFonts w:asciiTheme="minorHAnsi" w:hAnsiTheme="minorHAnsi" w:cstheme="minorHAnsi"/>
          <w:b/>
        </w:rPr>
      </w:pPr>
      <w:r w:rsidRPr="00146778">
        <w:rPr>
          <w:rFonts w:asciiTheme="minorHAnsi" w:hAnsiTheme="minorHAnsi" w:cstheme="minorHAnsi"/>
        </w:rPr>
        <w:t xml:space="preserve">Sieć teletechniczną wykona operator w orurowaniu wykonanym zgodnie z projektem budowlano – technicznym – budowa kanalizacji technicznej </w:t>
      </w:r>
      <w:r w:rsidR="00E10AF9" w:rsidRPr="00146778">
        <w:rPr>
          <w:rFonts w:asciiTheme="minorHAnsi" w:hAnsiTheme="minorHAnsi" w:cstheme="minorHAnsi"/>
        </w:rPr>
        <w:t xml:space="preserve">do </w:t>
      </w:r>
      <w:r w:rsidRPr="00146778">
        <w:rPr>
          <w:rFonts w:asciiTheme="minorHAnsi" w:hAnsiTheme="minorHAnsi" w:cstheme="minorHAnsi"/>
        </w:rPr>
        <w:t xml:space="preserve">budynku </w:t>
      </w:r>
      <w:r w:rsidR="00583CEF" w:rsidRPr="00146778">
        <w:rPr>
          <w:rFonts w:asciiTheme="minorHAnsi" w:hAnsiTheme="minorHAnsi" w:cstheme="minorHAnsi"/>
        </w:rPr>
        <w:t>10B</w:t>
      </w:r>
      <w:r w:rsidRPr="00146778">
        <w:rPr>
          <w:rFonts w:asciiTheme="minorHAnsi" w:hAnsiTheme="minorHAnsi" w:cstheme="minorHAnsi"/>
        </w:rPr>
        <w:t xml:space="preserve"> przez Wykonawcę</w:t>
      </w:r>
      <w:r w:rsidR="008C273D" w:rsidRPr="00146778">
        <w:rPr>
          <w:rFonts w:asciiTheme="minorHAnsi" w:hAnsiTheme="minorHAnsi" w:cstheme="minorHAnsi"/>
          <w:i/>
        </w:rPr>
        <w:t>.</w:t>
      </w:r>
    </w:p>
    <w:p w14:paraId="14EA99EC" w14:textId="1F1A1631" w:rsidR="00D83355" w:rsidRPr="00146778" w:rsidRDefault="00D83355" w:rsidP="00D83355">
      <w:pPr>
        <w:pStyle w:val="Akapitzlist"/>
        <w:numPr>
          <w:ilvl w:val="0"/>
          <w:numId w:val="13"/>
        </w:numPr>
        <w:tabs>
          <w:tab w:val="left" w:pos="0"/>
          <w:tab w:val="left" w:pos="426"/>
        </w:tabs>
        <w:ind w:left="0" w:firstLine="0"/>
        <w:contextualSpacing w:val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>Wykonawca przyjmuje do wiadomości, że na sąsiedniej działce nr 10/303 Zamawiający realizuje budowę budynku wielorodzinnego nr 9B przy ulicy Piotrkowskiej 64. Droga dojazdowa do placu budowy będzie wykorzystywana dla realizacji obu budynków tj. 10B i 9B.</w:t>
      </w:r>
    </w:p>
    <w:p w14:paraId="4E86CFCD" w14:textId="77777777" w:rsidR="008C273D" w:rsidRPr="00146778" w:rsidRDefault="008C273D" w:rsidP="008C273D">
      <w:pPr>
        <w:pStyle w:val="Akapitzlist"/>
        <w:numPr>
          <w:ilvl w:val="0"/>
          <w:numId w:val="13"/>
        </w:numPr>
        <w:tabs>
          <w:tab w:val="left" w:pos="0"/>
          <w:tab w:val="left" w:pos="426"/>
        </w:tabs>
        <w:ind w:left="0" w:firstLine="0"/>
        <w:contextualSpacing w:val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>Do obowiązków Wykonawcy należy również:</w:t>
      </w:r>
    </w:p>
    <w:p w14:paraId="7EAF55F7" w14:textId="517B4BDB" w:rsidR="00D83355" w:rsidRPr="00146778" w:rsidRDefault="008C273D" w:rsidP="00D83355">
      <w:pPr>
        <w:numPr>
          <w:ilvl w:val="0"/>
          <w:numId w:val="20"/>
        </w:numPr>
        <w:tabs>
          <w:tab w:val="left" w:pos="360"/>
          <w:tab w:val="num" w:pos="709"/>
          <w:tab w:val="num" w:pos="2552"/>
          <w:tab w:val="num" w:pos="2628"/>
        </w:tabs>
        <w:ind w:left="0" w:firstLine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  <w:bCs/>
        </w:rPr>
        <w:t xml:space="preserve">protokolarne </w:t>
      </w:r>
      <w:r w:rsidR="00D83355" w:rsidRPr="00146778">
        <w:rPr>
          <w:rFonts w:asciiTheme="minorHAnsi" w:hAnsiTheme="minorHAnsi" w:cstheme="minorHAnsi"/>
          <w:bCs/>
        </w:rPr>
        <w:t xml:space="preserve">przejęcie placu budowy i zorganizowanie frontu robót, </w:t>
      </w:r>
    </w:p>
    <w:p w14:paraId="2781E8AE" w14:textId="397E22FE" w:rsidR="00D83355" w:rsidRPr="00146778" w:rsidRDefault="00D83355" w:rsidP="00D83355">
      <w:pPr>
        <w:numPr>
          <w:ilvl w:val="0"/>
          <w:numId w:val="20"/>
        </w:numPr>
        <w:tabs>
          <w:tab w:val="left" w:pos="360"/>
          <w:tab w:val="num" w:pos="709"/>
          <w:tab w:val="num" w:pos="900"/>
          <w:tab w:val="num" w:pos="2552"/>
          <w:tab w:val="num" w:pos="2628"/>
        </w:tabs>
        <w:ind w:left="0" w:firstLine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  <w:bCs/>
        </w:rPr>
        <w:t>ochrona mienia własnego jak i mienia Zamawiającego (</w:t>
      </w:r>
      <w:r w:rsidRPr="00146778">
        <w:rPr>
          <w:rFonts w:asciiTheme="minorHAnsi" w:hAnsiTheme="minorHAnsi" w:cstheme="minorHAnsi"/>
        </w:rPr>
        <w:t>przenośne zaplecze kontenerowo-biurowe)</w:t>
      </w:r>
      <w:r w:rsidRPr="00146778">
        <w:rPr>
          <w:rFonts w:asciiTheme="minorHAnsi" w:hAnsiTheme="minorHAnsi" w:cstheme="minorHAnsi"/>
          <w:bCs/>
        </w:rPr>
        <w:t xml:space="preserve"> znajdującego się na terenie budowy we własnym zakresie przez cały okres trwania budowy,</w:t>
      </w:r>
    </w:p>
    <w:p w14:paraId="3DC8301B" w14:textId="14BFDC41" w:rsidR="00D83355" w:rsidRPr="00146778" w:rsidRDefault="00D83355" w:rsidP="00D83355">
      <w:pPr>
        <w:numPr>
          <w:ilvl w:val="0"/>
          <w:numId w:val="20"/>
        </w:numPr>
        <w:tabs>
          <w:tab w:val="left" w:pos="360"/>
          <w:tab w:val="num" w:pos="709"/>
          <w:tab w:val="num" w:pos="900"/>
          <w:tab w:val="num" w:pos="1260"/>
          <w:tab w:val="num" w:pos="2628"/>
        </w:tabs>
        <w:ind w:left="0" w:firstLine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  <w:bCs/>
        </w:rPr>
        <w:t>dostarczenie własnym staraniem i na własny koszt urządzeń niezbędnych do wykonania Przedmiotu Umowy,</w:t>
      </w:r>
    </w:p>
    <w:p w14:paraId="43EA4DEE" w14:textId="0A43C777" w:rsidR="00D83355" w:rsidRPr="00146778" w:rsidRDefault="00D83355" w:rsidP="00D83355">
      <w:pPr>
        <w:numPr>
          <w:ilvl w:val="0"/>
          <w:numId w:val="20"/>
        </w:numPr>
        <w:tabs>
          <w:tab w:val="left" w:pos="360"/>
          <w:tab w:val="num" w:pos="709"/>
          <w:tab w:val="left" w:pos="900"/>
          <w:tab w:val="num" w:pos="1260"/>
          <w:tab w:val="num" w:pos="2628"/>
        </w:tabs>
        <w:ind w:left="0" w:firstLine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 xml:space="preserve">bieżące usuwanie zbędnych materiałów, nadmiaru ziemi, odpadków, śmieci, gruzu budowlanego, urządzeń prowizorycznych itp., na wysypisko miejskie np. w Gdańsku - </w:t>
      </w:r>
      <w:proofErr w:type="spellStart"/>
      <w:r w:rsidRPr="00146778">
        <w:rPr>
          <w:rFonts w:asciiTheme="minorHAnsi" w:hAnsiTheme="minorHAnsi" w:cstheme="minorHAnsi"/>
        </w:rPr>
        <w:t>Szadółkach</w:t>
      </w:r>
      <w:proofErr w:type="spellEnd"/>
      <w:r w:rsidRPr="00146778">
        <w:rPr>
          <w:rFonts w:asciiTheme="minorHAnsi" w:hAnsiTheme="minorHAnsi" w:cstheme="minorHAnsi"/>
        </w:rPr>
        <w:t>, oraz stałego podstawiania kontenerów na odpady - zgodnie z przepisami Ustawy o odpadach oraz udokumentowania tych czynności na żądanie Zamawiającego,</w:t>
      </w:r>
    </w:p>
    <w:p w14:paraId="0EBC804D" w14:textId="1DB939F4" w:rsidR="00D83355" w:rsidRPr="00146778" w:rsidRDefault="00D83355" w:rsidP="00D83355">
      <w:pPr>
        <w:numPr>
          <w:ilvl w:val="0"/>
          <w:numId w:val="20"/>
        </w:numPr>
        <w:tabs>
          <w:tab w:val="left" w:pos="360"/>
          <w:tab w:val="num" w:pos="709"/>
          <w:tab w:val="left" w:pos="900"/>
          <w:tab w:val="num" w:pos="1260"/>
          <w:tab w:val="num" w:pos="2628"/>
        </w:tabs>
        <w:ind w:left="0" w:firstLine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  <w:bCs/>
        </w:rPr>
        <w:t>opracowanie w razie potrzeby dodatkowej dokumentacji projektowej szczegółowych rozwiązań technicznych,</w:t>
      </w:r>
    </w:p>
    <w:p w14:paraId="7092BF78" w14:textId="0BF7929A" w:rsidR="00D83355" w:rsidRPr="00146778" w:rsidRDefault="00D83355" w:rsidP="00D83355">
      <w:pPr>
        <w:numPr>
          <w:ilvl w:val="0"/>
          <w:numId w:val="20"/>
        </w:numPr>
        <w:tabs>
          <w:tab w:val="left" w:pos="360"/>
          <w:tab w:val="num" w:pos="709"/>
          <w:tab w:val="num" w:pos="900"/>
          <w:tab w:val="num" w:pos="1260"/>
          <w:tab w:val="num" w:pos="2628"/>
        </w:tabs>
        <w:ind w:left="0" w:firstLine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  <w:bCs/>
        </w:rPr>
        <w:t>zachowanie przez przedstawicieli Wykonawcy tajemnicy handlowej nie udzielania bez zgody Zamawiającego żadnych informacji związanych z Przedmiotem Zamówienia osobom nieupoważnionym lub postronnym,</w:t>
      </w:r>
    </w:p>
    <w:p w14:paraId="48C852F5" w14:textId="0F21601F" w:rsidR="00D83355" w:rsidRPr="00146778" w:rsidRDefault="00D83355" w:rsidP="00D83355">
      <w:pPr>
        <w:numPr>
          <w:ilvl w:val="0"/>
          <w:numId w:val="20"/>
        </w:numPr>
        <w:tabs>
          <w:tab w:val="left" w:pos="360"/>
          <w:tab w:val="num" w:pos="709"/>
          <w:tab w:val="left" w:pos="900"/>
          <w:tab w:val="num" w:pos="1260"/>
          <w:tab w:val="num" w:pos="2628"/>
        </w:tabs>
        <w:ind w:left="0" w:firstLine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>wykonywanie wszelkich prac ziemnych pod nadzorem geotechnicznym, koszty nadzoru obciążają Wykonawcę.</w:t>
      </w:r>
    </w:p>
    <w:p w14:paraId="48235E4A" w14:textId="463CA842" w:rsidR="00D83355" w:rsidRPr="00146778" w:rsidRDefault="00D83355" w:rsidP="00D83355">
      <w:pPr>
        <w:numPr>
          <w:ilvl w:val="0"/>
          <w:numId w:val="20"/>
        </w:numPr>
        <w:tabs>
          <w:tab w:val="left" w:pos="360"/>
          <w:tab w:val="num" w:pos="709"/>
          <w:tab w:val="num" w:pos="900"/>
          <w:tab w:val="num" w:pos="1260"/>
          <w:tab w:val="num" w:pos="2628"/>
        </w:tabs>
        <w:ind w:left="0" w:firstLine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  <w:bCs/>
        </w:rPr>
        <w:t>zgłaszanie Inspektorowi Nadzoru robót zanikających lub ulegających zakryciu do odbioru najpóźniej na 2 dni robocze przed terminem ich odbioru,</w:t>
      </w:r>
    </w:p>
    <w:p w14:paraId="0FE51C32" w14:textId="15D1AF5F" w:rsidR="00D83355" w:rsidRPr="00146778" w:rsidRDefault="00D83355" w:rsidP="00D83355">
      <w:pPr>
        <w:numPr>
          <w:ilvl w:val="0"/>
          <w:numId w:val="20"/>
        </w:numPr>
        <w:tabs>
          <w:tab w:val="left" w:pos="360"/>
          <w:tab w:val="num" w:pos="709"/>
          <w:tab w:val="num" w:pos="900"/>
          <w:tab w:val="num" w:pos="1260"/>
          <w:tab w:val="num" w:pos="2628"/>
        </w:tabs>
        <w:ind w:left="0" w:firstLine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  <w:bCs/>
        </w:rPr>
        <w:t>przerwanie robót na budowie, a jeżeli zgłoszona zostanie taka potrzeba – zabezpieczenia wykonanych robót przed ich zniszczeniem na żądanie Inspektora Nadzoru zgłoszone wpisem do Dziennika Budowy z podaniem przyczyny tego żądania,</w:t>
      </w:r>
    </w:p>
    <w:p w14:paraId="63775F70" w14:textId="1A46AD52" w:rsidR="00D83355" w:rsidRPr="00146778" w:rsidRDefault="00D83355" w:rsidP="00D83355">
      <w:pPr>
        <w:numPr>
          <w:ilvl w:val="0"/>
          <w:numId w:val="20"/>
        </w:numPr>
        <w:tabs>
          <w:tab w:val="left" w:pos="360"/>
          <w:tab w:val="num" w:pos="709"/>
          <w:tab w:val="num" w:pos="900"/>
          <w:tab w:val="num" w:pos="1260"/>
          <w:tab w:val="num" w:pos="2628"/>
        </w:tabs>
        <w:ind w:left="0" w:firstLine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>bieżące czyszczenie dróg dojazdowych do placu budowy z błota i wszelkich nieczystości pochodzących z placu budowy naniesionych przez koła samochodów i sprzętu ciężkiego Wykonawcy. Koła samochodów i sprzętu ciężkiego winny być czyste przy wyjeździe z terenu budowy, ewentualne zabłocenie okolicznych dróg dojazdowych winno być usunięte przez Wykonawcę niezwłocznie po zabrudzeniu. W tym celu należy na stałe wyposażyć budowę w mechaniczną szczotkę do czyszczenia dróg.</w:t>
      </w:r>
    </w:p>
    <w:p w14:paraId="75952B25" w14:textId="0B3D5CE3" w:rsidR="00D83355" w:rsidRPr="00146778" w:rsidRDefault="00D83355" w:rsidP="00D83355">
      <w:pPr>
        <w:numPr>
          <w:ilvl w:val="0"/>
          <w:numId w:val="20"/>
        </w:numPr>
        <w:tabs>
          <w:tab w:val="left" w:pos="360"/>
          <w:tab w:val="num" w:pos="709"/>
          <w:tab w:val="num" w:pos="900"/>
          <w:tab w:val="num" w:pos="1260"/>
          <w:tab w:val="num" w:pos="2628"/>
        </w:tabs>
        <w:ind w:left="0" w:firstLine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  <w:bCs/>
        </w:rPr>
        <w:t>przedłożenie Inspektorowi Nadzoru przed wbudowaniem w stosunku do materiałów i wyrobów: certyfikatów na znak bezpieczeństwa a do wyrobów nie podlegających obowiązkowej certyfikacji, certyfikatów lub deklaracji zgodności z Polską Normą lub aprobatą techniczną,</w:t>
      </w:r>
    </w:p>
    <w:p w14:paraId="76A51403" w14:textId="7B924F2C" w:rsidR="00D83355" w:rsidRPr="00146778" w:rsidRDefault="00D83355" w:rsidP="00D83355">
      <w:pPr>
        <w:numPr>
          <w:ilvl w:val="0"/>
          <w:numId w:val="20"/>
        </w:numPr>
        <w:tabs>
          <w:tab w:val="left" w:pos="360"/>
          <w:tab w:val="num" w:pos="709"/>
          <w:tab w:val="left" w:pos="900"/>
          <w:tab w:val="num" w:pos="1260"/>
          <w:tab w:val="num" w:pos="2628"/>
        </w:tabs>
        <w:ind w:left="0" w:firstLine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  <w:bCs/>
        </w:rPr>
        <w:t>przedłożenie dokumentów wydanych przez odpowiednie organy, instytucje potwierdzających możliwość eksploatacji zamontowanych urządzeń, przeprowadzenie stosownych badań w ramach wynagrodzenia umownego,</w:t>
      </w:r>
    </w:p>
    <w:p w14:paraId="35FDB4BF" w14:textId="0739D9C8" w:rsidR="00D83355" w:rsidRPr="00146778" w:rsidRDefault="00D83355" w:rsidP="00D83355">
      <w:pPr>
        <w:numPr>
          <w:ilvl w:val="0"/>
          <w:numId w:val="20"/>
        </w:numPr>
        <w:tabs>
          <w:tab w:val="left" w:pos="360"/>
          <w:tab w:val="num" w:pos="709"/>
          <w:tab w:val="num" w:pos="1211"/>
          <w:tab w:val="num" w:pos="1260"/>
          <w:tab w:val="num" w:pos="2628"/>
        </w:tabs>
        <w:ind w:left="0" w:firstLine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  <w:bCs/>
        </w:rPr>
        <w:t xml:space="preserve">usunięcie wszystkich urządzeń tymczasowych i prowizorycznych wykonanych przez Wykonawcę, </w:t>
      </w:r>
    </w:p>
    <w:p w14:paraId="610BCE63" w14:textId="77777777" w:rsidR="00D83355" w:rsidRPr="00146778" w:rsidRDefault="00D83355" w:rsidP="00D83355">
      <w:pPr>
        <w:numPr>
          <w:ilvl w:val="0"/>
          <w:numId w:val="20"/>
        </w:numPr>
        <w:tabs>
          <w:tab w:val="left" w:pos="360"/>
          <w:tab w:val="num" w:pos="709"/>
          <w:tab w:val="left" w:pos="900"/>
          <w:tab w:val="num" w:pos="1260"/>
          <w:tab w:val="num" w:pos="2628"/>
        </w:tabs>
        <w:ind w:left="0" w:firstLine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  <w:bCs/>
        </w:rPr>
        <w:lastRenderedPageBreak/>
        <w:t>na żądanie Inspektora Nadzoru Wykonawca zobowiązany jest do sprzątnięcia śmieci, naprawy ogrodzenia i oświetlenia oraz wykonania i naprawy innych zabezpieczeń BHP w terminie określonym przez Inspektora Nadzoru pod rygorem zlecenia tych robót przez Zamawiającego na koszt Wykonawcy,</w:t>
      </w:r>
    </w:p>
    <w:p w14:paraId="1CF9A55A" w14:textId="194D34EC" w:rsidR="00D83355" w:rsidRPr="00146778" w:rsidRDefault="00D83355" w:rsidP="00D83355">
      <w:pPr>
        <w:numPr>
          <w:ilvl w:val="0"/>
          <w:numId w:val="20"/>
        </w:numPr>
        <w:tabs>
          <w:tab w:val="left" w:pos="360"/>
          <w:tab w:val="num" w:pos="709"/>
          <w:tab w:val="num" w:pos="1211"/>
          <w:tab w:val="num" w:pos="1260"/>
          <w:tab w:val="num" w:pos="2628"/>
        </w:tabs>
        <w:ind w:left="0" w:firstLine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  <w:bCs/>
        </w:rPr>
        <w:t xml:space="preserve">przekazywanie </w:t>
      </w:r>
      <w:r w:rsidRPr="00146778">
        <w:rPr>
          <w:rFonts w:asciiTheme="minorHAnsi" w:hAnsiTheme="minorHAnsi" w:cstheme="minorHAnsi"/>
        </w:rPr>
        <w:t>robót Zamawiającemu zgodnie z zatwierdzonym szczegółowym harmonogramem robót,</w:t>
      </w:r>
    </w:p>
    <w:p w14:paraId="30492B10" w14:textId="088C311E" w:rsidR="00D83355" w:rsidRPr="00146778" w:rsidRDefault="00D83355" w:rsidP="00D83355">
      <w:pPr>
        <w:numPr>
          <w:ilvl w:val="0"/>
          <w:numId w:val="20"/>
        </w:numPr>
        <w:tabs>
          <w:tab w:val="left" w:pos="360"/>
          <w:tab w:val="num" w:pos="709"/>
          <w:tab w:val="num" w:pos="900"/>
          <w:tab w:val="num" w:pos="1260"/>
          <w:tab w:val="num" w:pos="2268"/>
          <w:tab w:val="num" w:pos="2628"/>
        </w:tabs>
        <w:ind w:left="0" w:firstLine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 xml:space="preserve">uczestniczenie w obowiązkowej kontroli przeprowadzanej przez PINB przed oddaniem obiektu do użytkowania oraz we wszystkich naradach zwołanych przez Inspektora Nadzoru, </w:t>
      </w:r>
    </w:p>
    <w:p w14:paraId="0205D597" w14:textId="1A9AD46F" w:rsidR="00D83355" w:rsidRPr="00146778" w:rsidRDefault="00D83355" w:rsidP="00D83355">
      <w:pPr>
        <w:numPr>
          <w:ilvl w:val="0"/>
          <w:numId w:val="20"/>
        </w:numPr>
        <w:tabs>
          <w:tab w:val="left" w:pos="360"/>
          <w:tab w:val="num" w:pos="709"/>
          <w:tab w:val="num" w:pos="900"/>
          <w:tab w:val="num" w:pos="1260"/>
          <w:tab w:val="num" w:pos="2268"/>
          <w:tab w:val="num" w:pos="2628"/>
        </w:tabs>
        <w:ind w:left="0" w:firstLine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>ogrzewanie budynku na własny koszt w przypadku gdy Wykonawca będzie chciał wykonywać roboty pomimo niesprzyjających warunków atmosferycznych (przypadek powyższy ma zastosowanie gdy niekorzystne warunki atmosferyczne będą uniemożliwiały lub spowalniały roboty a Wykonawca będzie chciał je wykonywać), ze względów technologicznych lub w razie konieczności przeprowadzania prób i badań zainstalowanych urządzeń. W przypadku stosowania ogrzewania elektrycznego Wykonawca będzie w całości pokrywał faktury za zużycie energii elektrycznej, a w przypadku korzystania z wew. instalacji c.o. Wykonawca pokryje koszty zużycia ciepła,</w:t>
      </w:r>
    </w:p>
    <w:p w14:paraId="34DFADFD" w14:textId="0FB434A5" w:rsidR="00D83355" w:rsidRPr="00146778" w:rsidRDefault="00D83355" w:rsidP="00D83355">
      <w:pPr>
        <w:numPr>
          <w:ilvl w:val="0"/>
          <w:numId w:val="20"/>
        </w:numPr>
        <w:tabs>
          <w:tab w:val="left" w:pos="284"/>
          <w:tab w:val="num" w:pos="540"/>
          <w:tab w:val="num" w:pos="709"/>
          <w:tab w:val="num" w:pos="900"/>
          <w:tab w:val="num" w:pos="2268"/>
          <w:tab w:val="num" w:pos="2628"/>
        </w:tabs>
        <w:ind w:left="0" w:firstLine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  <w:bCs/>
        </w:rPr>
        <w:t>dostarczenie świadectwa charakterystyki energetycznej dla każdego z mieszkań oraz oddzielnie dla budynku 10B,</w:t>
      </w:r>
    </w:p>
    <w:p w14:paraId="04229C3B" w14:textId="324E15D4" w:rsidR="00D83355" w:rsidRPr="00146778" w:rsidRDefault="00D83355" w:rsidP="00D83355">
      <w:pPr>
        <w:numPr>
          <w:ilvl w:val="0"/>
          <w:numId w:val="20"/>
        </w:numPr>
        <w:tabs>
          <w:tab w:val="num" w:pos="426"/>
          <w:tab w:val="left" w:pos="900"/>
          <w:tab w:val="num" w:pos="1211"/>
          <w:tab w:val="num" w:pos="1260"/>
          <w:tab w:val="num" w:pos="2268"/>
          <w:tab w:val="num" w:pos="2628"/>
        </w:tabs>
        <w:ind w:left="0" w:firstLine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>dostarczenie architektonicznej inwentaryzacji powykonawczej budynku w wersji papierowej i elektronicznej wraz z dokumentacją rysunkową dla każdego mieszkania oddzielnie wraz z wyliczeniem procentowego udziału w powierzchniach wspólnych i gruncie. Sposób wyliczenia powierzchni użytkowej należy uzgodnić z Zamawiającym,</w:t>
      </w:r>
    </w:p>
    <w:p w14:paraId="3ED03B55" w14:textId="6FA74A34" w:rsidR="00D83355" w:rsidRPr="00146778" w:rsidRDefault="00D83355" w:rsidP="00D83355">
      <w:pPr>
        <w:numPr>
          <w:ilvl w:val="0"/>
          <w:numId w:val="20"/>
        </w:numPr>
        <w:tabs>
          <w:tab w:val="num" w:pos="426"/>
          <w:tab w:val="num" w:pos="540"/>
          <w:tab w:val="left" w:pos="900"/>
          <w:tab w:val="num" w:pos="1260"/>
        </w:tabs>
        <w:ind w:left="0" w:firstLine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>wykonanie na swój koszt badania wody i dostarczenia Zamawiającemu pozytywnych wyników badań,</w:t>
      </w:r>
    </w:p>
    <w:p w14:paraId="5580F2AF" w14:textId="65DE6FF4" w:rsidR="00D83355" w:rsidRPr="00146778" w:rsidRDefault="00D83355" w:rsidP="00D83355">
      <w:pPr>
        <w:numPr>
          <w:ilvl w:val="0"/>
          <w:numId w:val="20"/>
        </w:numPr>
        <w:tabs>
          <w:tab w:val="num" w:pos="426"/>
          <w:tab w:val="num" w:pos="540"/>
          <w:tab w:val="left" w:pos="900"/>
          <w:tab w:val="num" w:pos="993"/>
          <w:tab w:val="num" w:pos="2268"/>
          <w:tab w:val="num" w:pos="2628"/>
        </w:tabs>
        <w:ind w:left="0" w:firstLine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 xml:space="preserve"> uzyskanie jeżeli zajdzie potrzeba, we własnym zakresie pozwolenia na zajęcie pasa drogowego, koszty zajęcia pasa drogowego ponosi Wykonawca,</w:t>
      </w:r>
    </w:p>
    <w:p w14:paraId="4EEB165D" w14:textId="571EE114" w:rsidR="00D83355" w:rsidRPr="00146778" w:rsidRDefault="00D83355" w:rsidP="00D83355">
      <w:pPr>
        <w:numPr>
          <w:ilvl w:val="0"/>
          <w:numId w:val="20"/>
        </w:numPr>
        <w:tabs>
          <w:tab w:val="num" w:pos="426"/>
          <w:tab w:val="num" w:pos="540"/>
          <w:tab w:val="left" w:pos="900"/>
          <w:tab w:val="num" w:pos="993"/>
          <w:tab w:val="num" w:pos="2268"/>
          <w:tab w:val="num" w:pos="2628"/>
        </w:tabs>
        <w:ind w:left="0" w:firstLine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 xml:space="preserve"> plombowanie wszystkich wodomierzy, ciepłomierzy</w:t>
      </w:r>
    </w:p>
    <w:p w14:paraId="2BC5D21E" w14:textId="0D0A54BC" w:rsidR="00D83355" w:rsidRPr="00146778" w:rsidRDefault="00D83355" w:rsidP="00D83355">
      <w:pPr>
        <w:numPr>
          <w:ilvl w:val="0"/>
          <w:numId w:val="20"/>
        </w:numPr>
        <w:tabs>
          <w:tab w:val="num" w:pos="426"/>
          <w:tab w:val="num" w:pos="540"/>
          <w:tab w:val="left" w:pos="900"/>
          <w:tab w:val="num" w:pos="993"/>
          <w:tab w:val="num" w:pos="1260"/>
          <w:tab w:val="num" w:pos="2628"/>
        </w:tabs>
        <w:ind w:left="0" w:firstLine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 xml:space="preserve"> wyposażenie pracowników w kamizelki z nazwą firmy Wykonawcy, podwykonawcy lub dalszego podwykonawcy i bezwzględnego przestrzegania ich noszenia pod rygorem zakazu wstępu na teren budowy,</w:t>
      </w:r>
    </w:p>
    <w:p w14:paraId="5F1A84B1" w14:textId="14C18325" w:rsidR="00D83355" w:rsidRPr="00146778" w:rsidRDefault="00D83355" w:rsidP="00D83355">
      <w:pPr>
        <w:numPr>
          <w:ilvl w:val="0"/>
          <w:numId w:val="20"/>
        </w:numPr>
        <w:tabs>
          <w:tab w:val="num" w:pos="426"/>
          <w:tab w:val="num" w:pos="540"/>
          <w:tab w:val="num" w:pos="993"/>
          <w:tab w:val="num" w:pos="1260"/>
          <w:tab w:val="num" w:pos="2628"/>
        </w:tabs>
        <w:ind w:left="0" w:firstLine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>udostępnienie przez cały okres trwania budowy zamkniętego zaplecza sanitarnego (przenośna kabina sanitarna np. TOI-TOI) wyłącznie dla potrzeb pracowników Zamawiającego oczyszczanego co najmniej raz w tygodniu.</w:t>
      </w:r>
    </w:p>
    <w:p w14:paraId="17615232" w14:textId="6655860D" w:rsidR="00D83355" w:rsidRPr="00146778" w:rsidRDefault="00D83355" w:rsidP="00D83355">
      <w:pPr>
        <w:numPr>
          <w:ilvl w:val="0"/>
          <w:numId w:val="20"/>
        </w:numPr>
        <w:tabs>
          <w:tab w:val="num" w:pos="426"/>
          <w:tab w:val="num" w:pos="540"/>
          <w:tab w:val="left" w:pos="900"/>
          <w:tab w:val="num" w:pos="993"/>
          <w:tab w:val="num" w:pos="1260"/>
          <w:tab w:val="num" w:pos="2628"/>
        </w:tabs>
        <w:ind w:left="0" w:firstLine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>geodezyjny pomiar usytuowania ścian konstrukcyjnych i poziomu stropów</w:t>
      </w:r>
    </w:p>
    <w:p w14:paraId="0B9AFE1E" w14:textId="4D93F436" w:rsidR="00D83355" w:rsidRPr="00146778" w:rsidRDefault="00D83355" w:rsidP="00D83355">
      <w:pPr>
        <w:numPr>
          <w:ilvl w:val="0"/>
          <w:numId w:val="20"/>
        </w:numPr>
        <w:tabs>
          <w:tab w:val="num" w:pos="426"/>
          <w:tab w:val="num" w:pos="709"/>
          <w:tab w:val="left" w:pos="900"/>
          <w:tab w:val="num" w:pos="993"/>
          <w:tab w:val="num" w:pos="1260"/>
          <w:tab w:val="num" w:pos="2628"/>
        </w:tabs>
        <w:ind w:left="0" w:firstLine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  <w:bCs/>
        </w:rPr>
        <w:t xml:space="preserve">geodezyjne </w:t>
      </w:r>
      <w:r w:rsidRPr="00146778">
        <w:rPr>
          <w:rFonts w:asciiTheme="minorHAnsi" w:hAnsiTheme="minorHAnsi" w:cstheme="minorHAnsi"/>
        </w:rPr>
        <w:t>wytyczenie przebiegu sieci i przyłączy (</w:t>
      </w:r>
      <w:proofErr w:type="spellStart"/>
      <w:r w:rsidRPr="00146778">
        <w:rPr>
          <w:rFonts w:asciiTheme="minorHAnsi" w:hAnsiTheme="minorHAnsi" w:cstheme="minorHAnsi"/>
        </w:rPr>
        <w:t>wod-kan</w:t>
      </w:r>
      <w:proofErr w:type="spellEnd"/>
      <w:r w:rsidRPr="00146778">
        <w:rPr>
          <w:rFonts w:asciiTheme="minorHAnsi" w:hAnsiTheme="minorHAnsi" w:cstheme="minorHAnsi"/>
        </w:rPr>
        <w:t>, deszczowej, oraz teletechnicznej), dróg, parkingów, chodników, oświetlenia oraz geodezyjnego pomiaru powykonawczego w zakresie:</w:t>
      </w:r>
    </w:p>
    <w:p w14:paraId="54136FFB" w14:textId="77777777" w:rsidR="00D83355" w:rsidRPr="00146778" w:rsidRDefault="00D83355" w:rsidP="00D83355">
      <w:pPr>
        <w:tabs>
          <w:tab w:val="left" w:pos="180"/>
          <w:tab w:val="left" w:pos="284"/>
          <w:tab w:val="left" w:pos="426"/>
          <w:tab w:val="left" w:pos="709"/>
          <w:tab w:val="num" w:pos="1060"/>
          <w:tab w:val="num" w:pos="1260"/>
          <w:tab w:val="num" w:pos="2552"/>
        </w:tabs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 xml:space="preserve">- sieci i przyłączy </w:t>
      </w:r>
      <w:proofErr w:type="spellStart"/>
      <w:r w:rsidRPr="00146778">
        <w:rPr>
          <w:rFonts w:asciiTheme="minorHAnsi" w:hAnsiTheme="minorHAnsi" w:cstheme="minorHAnsi"/>
        </w:rPr>
        <w:t>wodno</w:t>
      </w:r>
      <w:proofErr w:type="spellEnd"/>
      <w:r w:rsidRPr="00146778">
        <w:rPr>
          <w:rFonts w:asciiTheme="minorHAnsi" w:hAnsiTheme="minorHAnsi" w:cstheme="minorHAnsi"/>
        </w:rPr>
        <w:t xml:space="preserve"> – kanalizacyjnych, deszczowych, teletechnicznych z potwierdzeniem złożenia w Referacie Zasobu Geodezyjnego Urzędu Miejskiego w Gdańsku,</w:t>
      </w:r>
    </w:p>
    <w:p w14:paraId="08BBDB09" w14:textId="77777777" w:rsidR="00D83355" w:rsidRPr="00146778" w:rsidRDefault="00D83355" w:rsidP="00D83355">
      <w:pPr>
        <w:tabs>
          <w:tab w:val="left" w:pos="284"/>
          <w:tab w:val="left" w:pos="426"/>
          <w:tab w:val="num" w:pos="540"/>
          <w:tab w:val="left" w:pos="709"/>
          <w:tab w:val="num" w:pos="1211"/>
          <w:tab w:val="num" w:pos="1260"/>
          <w:tab w:val="num" w:pos="2628"/>
        </w:tabs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>- dróg, chodników, oświetlenia z potwierdzeniem złożenia w Referacie Zasobu Geodezyjnego Urzędu Miejskiego w Gdańsku,</w:t>
      </w:r>
    </w:p>
    <w:p w14:paraId="29CE9C7F" w14:textId="5914A4A1" w:rsidR="00D83355" w:rsidRPr="00146778" w:rsidRDefault="00D83355" w:rsidP="00D83355">
      <w:pPr>
        <w:numPr>
          <w:ilvl w:val="0"/>
          <w:numId w:val="20"/>
        </w:numPr>
        <w:tabs>
          <w:tab w:val="left" w:pos="360"/>
          <w:tab w:val="num" w:pos="709"/>
          <w:tab w:val="left" w:pos="900"/>
          <w:tab w:val="num" w:pos="2628"/>
        </w:tabs>
        <w:ind w:left="0" w:firstLine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  <w:bCs/>
        </w:rPr>
        <w:t xml:space="preserve">geodezyjne wytyczenie obiektów i wykonanie geodezyjnego pomiaru powykonawczego budynku </w:t>
      </w:r>
      <w:r w:rsidRPr="00146778">
        <w:rPr>
          <w:rFonts w:asciiTheme="minorHAnsi" w:hAnsiTheme="minorHAnsi" w:cstheme="minorHAnsi"/>
        </w:rPr>
        <w:t>z potwierdzeniem złożenia w Referacie Zasobu Geodezyjnego Urzędu Miejskiego w Gdańsku</w:t>
      </w:r>
      <w:r w:rsidRPr="00146778">
        <w:rPr>
          <w:rFonts w:asciiTheme="minorHAnsi" w:hAnsiTheme="minorHAnsi" w:cstheme="minorHAnsi"/>
          <w:bCs/>
        </w:rPr>
        <w:t>,</w:t>
      </w:r>
    </w:p>
    <w:p w14:paraId="76567EC3" w14:textId="030BEEBB" w:rsidR="00D83355" w:rsidRPr="00146778" w:rsidRDefault="00D83355" w:rsidP="00D83355">
      <w:pPr>
        <w:numPr>
          <w:ilvl w:val="0"/>
          <w:numId w:val="20"/>
        </w:numPr>
        <w:tabs>
          <w:tab w:val="num" w:pos="540"/>
          <w:tab w:val="num" w:pos="709"/>
          <w:tab w:val="left" w:pos="900"/>
          <w:tab w:val="num" w:pos="993"/>
          <w:tab w:val="num" w:pos="1260"/>
          <w:tab w:val="num" w:pos="2552"/>
        </w:tabs>
        <w:ind w:left="0" w:firstLine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 xml:space="preserve">uzyskanie w razie konieczności własnym staraniem i na swój koszt niezbędnych  decyzji i uzgodnień wydawanych  przez </w:t>
      </w:r>
      <w:proofErr w:type="spellStart"/>
      <w:r w:rsidRPr="00146778">
        <w:rPr>
          <w:rFonts w:asciiTheme="minorHAnsi" w:hAnsiTheme="minorHAnsi" w:cstheme="minorHAnsi"/>
        </w:rPr>
        <w:t>GZDiZ</w:t>
      </w:r>
      <w:proofErr w:type="spellEnd"/>
      <w:r w:rsidRPr="00146778">
        <w:rPr>
          <w:rFonts w:asciiTheme="minorHAnsi" w:hAnsiTheme="minorHAnsi" w:cstheme="minorHAnsi"/>
        </w:rPr>
        <w:t xml:space="preserve"> w Gdańsku,</w:t>
      </w:r>
    </w:p>
    <w:p w14:paraId="6F49FBBE" w14:textId="17DD24B4" w:rsidR="00D83355" w:rsidRPr="00146778" w:rsidRDefault="00D83355" w:rsidP="00D83355">
      <w:pPr>
        <w:numPr>
          <w:ilvl w:val="0"/>
          <w:numId w:val="20"/>
        </w:numPr>
        <w:tabs>
          <w:tab w:val="left" w:pos="284"/>
          <w:tab w:val="num" w:pos="540"/>
          <w:tab w:val="left" w:pos="720"/>
          <w:tab w:val="num" w:pos="928"/>
          <w:tab w:val="num" w:pos="1260"/>
          <w:tab w:val="num" w:pos="2552"/>
        </w:tabs>
        <w:ind w:left="0" w:firstLine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  <w:bCs/>
        </w:rPr>
        <w:t>opracowanie i przekazania:</w:t>
      </w:r>
    </w:p>
    <w:p w14:paraId="044BA070" w14:textId="77777777" w:rsidR="00D83355" w:rsidRPr="00146778" w:rsidRDefault="00D83355" w:rsidP="00D83355">
      <w:pPr>
        <w:jc w:val="both"/>
        <w:rPr>
          <w:rFonts w:asciiTheme="minorHAnsi" w:hAnsiTheme="minorHAnsi" w:cstheme="minorHAnsi"/>
          <w:bCs/>
        </w:rPr>
      </w:pPr>
      <w:r w:rsidRPr="00146778">
        <w:rPr>
          <w:rFonts w:asciiTheme="minorHAnsi" w:hAnsiTheme="minorHAnsi" w:cstheme="minorHAnsi"/>
          <w:bCs/>
        </w:rPr>
        <w:lastRenderedPageBreak/>
        <w:t>- instrukcji bram garażowych</w:t>
      </w:r>
    </w:p>
    <w:p w14:paraId="64569844" w14:textId="77777777" w:rsidR="00D83355" w:rsidRPr="00146778" w:rsidRDefault="00D83355" w:rsidP="00D83355">
      <w:pPr>
        <w:jc w:val="both"/>
        <w:rPr>
          <w:rFonts w:asciiTheme="minorHAnsi" w:hAnsiTheme="minorHAnsi" w:cstheme="minorHAnsi"/>
          <w:bCs/>
        </w:rPr>
      </w:pPr>
      <w:r w:rsidRPr="00146778">
        <w:rPr>
          <w:rFonts w:asciiTheme="minorHAnsi" w:hAnsiTheme="minorHAnsi" w:cstheme="minorHAnsi"/>
          <w:bCs/>
        </w:rPr>
        <w:t>- instrukcji obsługi kuchenek elektrycznych,</w:t>
      </w:r>
    </w:p>
    <w:p w14:paraId="691C4FA7" w14:textId="77777777" w:rsidR="00D83355" w:rsidRPr="00146778" w:rsidRDefault="00D83355" w:rsidP="00D83355">
      <w:pPr>
        <w:jc w:val="both"/>
        <w:rPr>
          <w:rFonts w:asciiTheme="minorHAnsi" w:hAnsiTheme="minorHAnsi" w:cstheme="minorHAnsi"/>
          <w:bCs/>
        </w:rPr>
      </w:pPr>
      <w:r w:rsidRPr="00146778">
        <w:rPr>
          <w:rFonts w:asciiTheme="minorHAnsi" w:hAnsiTheme="minorHAnsi" w:cstheme="minorHAnsi"/>
          <w:bCs/>
        </w:rPr>
        <w:t>- instrukcji obsługi windy osobowej,</w:t>
      </w:r>
    </w:p>
    <w:p w14:paraId="7E28A988" w14:textId="77777777" w:rsidR="00D83355" w:rsidRPr="00146778" w:rsidRDefault="00D83355" w:rsidP="00D83355">
      <w:pPr>
        <w:jc w:val="both"/>
        <w:rPr>
          <w:rFonts w:asciiTheme="minorHAnsi" w:hAnsiTheme="minorHAnsi" w:cstheme="minorHAnsi"/>
          <w:bCs/>
        </w:rPr>
      </w:pPr>
      <w:r w:rsidRPr="00146778">
        <w:rPr>
          <w:rFonts w:asciiTheme="minorHAnsi" w:hAnsiTheme="minorHAnsi" w:cstheme="minorHAnsi"/>
          <w:bCs/>
        </w:rPr>
        <w:t>- instrukcji obsługi nawiewników,</w:t>
      </w:r>
    </w:p>
    <w:p w14:paraId="78FCCDE0" w14:textId="77777777" w:rsidR="00D83355" w:rsidRPr="00146778" w:rsidRDefault="00D83355" w:rsidP="00D83355">
      <w:pPr>
        <w:jc w:val="both"/>
        <w:rPr>
          <w:rFonts w:asciiTheme="minorHAnsi" w:hAnsiTheme="minorHAnsi" w:cstheme="minorHAnsi"/>
          <w:bCs/>
        </w:rPr>
      </w:pPr>
      <w:r w:rsidRPr="00146778">
        <w:rPr>
          <w:rFonts w:asciiTheme="minorHAnsi" w:hAnsiTheme="minorHAnsi" w:cstheme="minorHAnsi"/>
          <w:bCs/>
        </w:rPr>
        <w:t>- instrukcji obsługi zaworów termostatycznych,</w:t>
      </w:r>
    </w:p>
    <w:p w14:paraId="1572F3CD" w14:textId="77777777" w:rsidR="00D83355" w:rsidRPr="00146778" w:rsidRDefault="00D83355" w:rsidP="00D83355">
      <w:pPr>
        <w:jc w:val="both"/>
        <w:rPr>
          <w:rFonts w:asciiTheme="minorHAnsi" w:hAnsiTheme="minorHAnsi" w:cstheme="minorHAnsi"/>
          <w:bCs/>
        </w:rPr>
      </w:pPr>
      <w:r w:rsidRPr="00146778">
        <w:rPr>
          <w:rFonts w:asciiTheme="minorHAnsi" w:hAnsiTheme="minorHAnsi" w:cstheme="minorHAnsi"/>
        </w:rPr>
        <w:t>- instrukcji drogi ewakuacyjnej,</w:t>
      </w:r>
    </w:p>
    <w:p w14:paraId="75FFC8D3" w14:textId="77777777" w:rsidR="00D83355" w:rsidRPr="00146778" w:rsidRDefault="00D83355" w:rsidP="00D83355">
      <w:pPr>
        <w:jc w:val="both"/>
        <w:rPr>
          <w:rFonts w:asciiTheme="minorHAnsi" w:hAnsiTheme="minorHAnsi" w:cstheme="minorHAnsi"/>
          <w:bCs/>
        </w:rPr>
      </w:pPr>
      <w:r w:rsidRPr="00146778">
        <w:rPr>
          <w:rFonts w:asciiTheme="minorHAnsi" w:hAnsiTheme="minorHAnsi" w:cstheme="minorHAnsi"/>
          <w:bCs/>
        </w:rPr>
        <w:t xml:space="preserve">- instrukcji działania </w:t>
      </w:r>
      <w:r w:rsidRPr="00146778">
        <w:rPr>
          <w:rFonts w:asciiTheme="minorHAnsi" w:hAnsiTheme="minorHAnsi" w:cstheme="minorHAnsi"/>
        </w:rPr>
        <w:t>zbiorczego systemu anten do odbioru telewizji,</w:t>
      </w:r>
    </w:p>
    <w:p w14:paraId="70C8402F" w14:textId="77777777" w:rsidR="00D83355" w:rsidRPr="00146778" w:rsidRDefault="00D83355" w:rsidP="00D83355">
      <w:pPr>
        <w:jc w:val="both"/>
        <w:rPr>
          <w:rFonts w:asciiTheme="minorHAnsi" w:hAnsiTheme="minorHAnsi" w:cstheme="minorHAnsi"/>
          <w:bCs/>
        </w:rPr>
      </w:pPr>
      <w:r w:rsidRPr="00146778">
        <w:rPr>
          <w:rFonts w:asciiTheme="minorHAnsi" w:hAnsiTheme="minorHAnsi" w:cstheme="minorHAnsi"/>
        </w:rPr>
        <w:t>- instrukcji działania oświetlenia awaryjnego,</w:t>
      </w:r>
    </w:p>
    <w:p w14:paraId="4D533CE4" w14:textId="77777777" w:rsidR="00D83355" w:rsidRPr="00146778" w:rsidRDefault="00D83355" w:rsidP="00D83355">
      <w:pPr>
        <w:jc w:val="both"/>
        <w:rPr>
          <w:rFonts w:asciiTheme="minorHAnsi" w:hAnsiTheme="minorHAnsi" w:cstheme="minorHAnsi"/>
          <w:bCs/>
        </w:rPr>
      </w:pPr>
      <w:r w:rsidRPr="00146778">
        <w:rPr>
          <w:rFonts w:asciiTheme="minorHAnsi" w:hAnsiTheme="minorHAnsi" w:cstheme="minorHAnsi"/>
          <w:bCs/>
        </w:rPr>
        <w:t xml:space="preserve">- instrukcji </w:t>
      </w:r>
      <w:r w:rsidRPr="00146778">
        <w:rPr>
          <w:rFonts w:asciiTheme="minorHAnsi" w:hAnsiTheme="minorHAnsi" w:cstheme="minorHAnsi"/>
        </w:rPr>
        <w:t xml:space="preserve">- działania przeciwpożarowego wyłączenia prądu </w:t>
      </w:r>
    </w:p>
    <w:p w14:paraId="0D53CD60" w14:textId="77777777" w:rsidR="00D83355" w:rsidRPr="00146778" w:rsidRDefault="00D83355" w:rsidP="00D83355">
      <w:pPr>
        <w:jc w:val="both"/>
        <w:rPr>
          <w:rFonts w:asciiTheme="minorHAnsi" w:hAnsiTheme="minorHAnsi" w:cstheme="minorHAnsi"/>
          <w:bCs/>
        </w:rPr>
      </w:pPr>
      <w:r w:rsidRPr="00146778">
        <w:rPr>
          <w:rFonts w:asciiTheme="minorHAnsi" w:hAnsiTheme="minorHAnsi" w:cstheme="minorHAnsi"/>
        </w:rPr>
        <w:t>- instrukcji obsługi systemu oddymiania klatki schodowej</w:t>
      </w:r>
    </w:p>
    <w:p w14:paraId="62FA877B" w14:textId="77777777" w:rsidR="00D83355" w:rsidRPr="00146778" w:rsidRDefault="00D83355" w:rsidP="00D83355">
      <w:pPr>
        <w:jc w:val="both"/>
        <w:rPr>
          <w:rFonts w:asciiTheme="minorHAnsi" w:hAnsiTheme="minorHAnsi" w:cstheme="minorHAnsi"/>
          <w:bCs/>
        </w:rPr>
      </w:pPr>
      <w:r w:rsidRPr="00146778">
        <w:rPr>
          <w:rFonts w:asciiTheme="minorHAnsi" w:hAnsiTheme="minorHAnsi" w:cstheme="minorHAnsi"/>
          <w:bCs/>
        </w:rPr>
        <w:t>- scenariusza pożarowego,</w:t>
      </w:r>
    </w:p>
    <w:p w14:paraId="402C6EF2" w14:textId="77777777" w:rsidR="00D83355" w:rsidRPr="00146778" w:rsidRDefault="00D83355" w:rsidP="00D83355">
      <w:pPr>
        <w:jc w:val="both"/>
        <w:rPr>
          <w:rFonts w:asciiTheme="minorHAnsi" w:hAnsiTheme="minorHAnsi" w:cstheme="minorHAnsi"/>
          <w:bCs/>
        </w:rPr>
      </w:pPr>
      <w:r w:rsidRPr="00146778">
        <w:rPr>
          <w:rFonts w:asciiTheme="minorHAnsi" w:hAnsiTheme="minorHAnsi" w:cstheme="minorHAnsi"/>
        </w:rPr>
        <w:t>- innych opracowań niezbędnych do prawidłowego korzystania z Przedmiotu Umowy</w:t>
      </w:r>
    </w:p>
    <w:p w14:paraId="03A91E06" w14:textId="39F5A392" w:rsidR="00D83355" w:rsidRPr="00146778" w:rsidRDefault="00D83355" w:rsidP="00D83355">
      <w:pPr>
        <w:numPr>
          <w:ilvl w:val="0"/>
          <w:numId w:val="20"/>
        </w:numPr>
        <w:tabs>
          <w:tab w:val="left" w:pos="284"/>
          <w:tab w:val="left" w:pos="426"/>
          <w:tab w:val="num" w:pos="928"/>
        </w:tabs>
        <w:ind w:left="0" w:firstLine="0"/>
        <w:contextualSpacing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>przywrócenie do stanu poprzedniego terenów zajętych czasowo w związku z realizacją Przedmiotu Zamówienia oraz naprawy ewentualnych szkód spowodowanych realizacją robót na terenach sąsiednich,</w:t>
      </w:r>
    </w:p>
    <w:p w14:paraId="09F17312" w14:textId="77777777" w:rsidR="00D83355" w:rsidRPr="00146778" w:rsidRDefault="00D83355" w:rsidP="00D83355">
      <w:pPr>
        <w:numPr>
          <w:ilvl w:val="0"/>
          <w:numId w:val="20"/>
        </w:numPr>
        <w:tabs>
          <w:tab w:val="left" w:pos="284"/>
          <w:tab w:val="num" w:pos="426"/>
        </w:tabs>
        <w:ind w:left="0" w:firstLine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 xml:space="preserve">uzyskanie zgody osób pracujących na budowie, (w tym osób zatrudnionych przez podwykonawcę lub dalszego podwykonawcę), na utrwalanie ich wizerunku w związku z prowadzeniem monitoringu, poprzez utrwalanie stanu faktycznego rzeczy i osób na wszelkich nośnikach danych i ich przechowywanie i przekazanie Zamawiającemu na jego pisemny wniosek. </w:t>
      </w:r>
    </w:p>
    <w:p w14:paraId="0ED8376F" w14:textId="77777777" w:rsidR="00D83355" w:rsidRPr="00146778" w:rsidRDefault="00D83355" w:rsidP="00D83355">
      <w:pPr>
        <w:numPr>
          <w:ilvl w:val="0"/>
          <w:numId w:val="20"/>
        </w:numPr>
        <w:tabs>
          <w:tab w:val="left" w:pos="284"/>
          <w:tab w:val="num" w:pos="426"/>
        </w:tabs>
        <w:ind w:left="0" w:firstLine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>uzyskanie zgody osób pracujących na budowie na badanie alkomatem na zawartość alkoholu (w uzasadnionych przypadkach)</w:t>
      </w:r>
    </w:p>
    <w:p w14:paraId="17D35227" w14:textId="133ADD57" w:rsidR="00D83355" w:rsidRPr="00146778" w:rsidRDefault="00D83355" w:rsidP="00D83355">
      <w:pPr>
        <w:numPr>
          <w:ilvl w:val="0"/>
          <w:numId w:val="20"/>
        </w:numPr>
        <w:tabs>
          <w:tab w:val="left" w:pos="284"/>
          <w:tab w:val="num" w:pos="426"/>
        </w:tabs>
        <w:ind w:left="0" w:firstLine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>zgłoszenie w Biurze Budowy Zamawiającego, Inspektorowi Nadzoru pracowników do pracy na budowie przeszkolonych w zakresie BHP (ogólnego lub stanowiskowego i posiadających aktualne badania lekarskie.</w:t>
      </w:r>
    </w:p>
    <w:p w14:paraId="210357D2" w14:textId="77777777" w:rsidR="00D83355" w:rsidRPr="00146778" w:rsidRDefault="00D83355" w:rsidP="00D83355">
      <w:pPr>
        <w:pStyle w:val="Akapitzlist"/>
        <w:numPr>
          <w:ilvl w:val="0"/>
          <w:numId w:val="20"/>
        </w:numPr>
        <w:tabs>
          <w:tab w:val="clear" w:pos="786"/>
          <w:tab w:val="left" w:pos="284"/>
          <w:tab w:val="num" w:pos="567"/>
        </w:tabs>
        <w:ind w:left="0" w:firstLine="0"/>
        <w:contextualSpacing w:val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 xml:space="preserve">ubezpieczenie budowy od </w:t>
      </w:r>
      <w:proofErr w:type="spellStart"/>
      <w:r w:rsidRPr="00146778">
        <w:rPr>
          <w:rFonts w:asciiTheme="minorHAnsi" w:hAnsiTheme="minorHAnsi" w:cstheme="minorHAnsi"/>
        </w:rPr>
        <w:t>ryzyk</w:t>
      </w:r>
      <w:proofErr w:type="spellEnd"/>
      <w:r w:rsidRPr="00146778">
        <w:rPr>
          <w:rFonts w:asciiTheme="minorHAnsi" w:hAnsiTheme="minorHAnsi" w:cstheme="minorHAnsi"/>
        </w:rPr>
        <w:t xml:space="preserve"> budowlano montażowych i utrzymanie ich w mocy w okresie od dnia podpisania Umowy do dnia uzyskania pozwolenia na użytkowanie.</w:t>
      </w:r>
    </w:p>
    <w:p w14:paraId="02F6074F" w14:textId="0291B968" w:rsidR="009C54A9" w:rsidRPr="00146778" w:rsidRDefault="00D83355" w:rsidP="00D83355">
      <w:pPr>
        <w:pStyle w:val="Akapitzlist"/>
        <w:numPr>
          <w:ilvl w:val="0"/>
          <w:numId w:val="20"/>
        </w:numPr>
        <w:tabs>
          <w:tab w:val="clear" w:pos="786"/>
          <w:tab w:val="left" w:pos="284"/>
          <w:tab w:val="num" w:pos="567"/>
        </w:tabs>
        <w:ind w:left="0" w:firstLine="0"/>
        <w:contextualSpacing w:val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>umieszczenie tablicy z logo banku zgodnie z Rozporządzeniem Rady Ministrów z dnia 07 maja 2021 r. w sprawie określenia działań informacyjnych podejmowanych przez podmioty realizujące zadania finansowane lub dofinansowywane z budżetu państwa lub państwowych funduszy celowych (Dz.U. z 2021 poz. 953 z późn.zm.).</w:t>
      </w:r>
    </w:p>
    <w:p w14:paraId="338321FD" w14:textId="77777777" w:rsidR="008C273D" w:rsidRPr="00146778" w:rsidRDefault="008C273D" w:rsidP="008C273D">
      <w:pPr>
        <w:pStyle w:val="Tekstpodstawowywcity"/>
        <w:numPr>
          <w:ilvl w:val="0"/>
          <w:numId w:val="13"/>
        </w:numPr>
        <w:tabs>
          <w:tab w:val="num" w:pos="567"/>
          <w:tab w:val="num" w:pos="2552"/>
        </w:tabs>
        <w:ind w:left="0" w:firstLine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 xml:space="preserve">Wykonawca jest zobowiązany dostarczyć Inspektorowi Nadzoru protokoły odbioru urządzeń i maszyn takich jak </w:t>
      </w:r>
      <w:proofErr w:type="spellStart"/>
      <w:r w:rsidRPr="00146778">
        <w:rPr>
          <w:rFonts w:asciiTheme="minorHAnsi" w:hAnsiTheme="minorHAnsi" w:cstheme="minorHAnsi"/>
        </w:rPr>
        <w:t>np</w:t>
      </w:r>
      <w:proofErr w:type="spellEnd"/>
      <w:r w:rsidRPr="00146778">
        <w:rPr>
          <w:rFonts w:asciiTheme="minorHAnsi" w:hAnsiTheme="minorHAnsi" w:cstheme="minorHAnsi"/>
        </w:rPr>
        <w:t xml:space="preserve"> żuraw wieżowy itp. Wykonawca również obowiązany jest dokonywać odbioru rusztowań elewacyjnych (dostarczyć protokół </w:t>
      </w:r>
      <w:r w:rsidRPr="00146778">
        <w:rPr>
          <w:rFonts w:asciiTheme="minorHAnsi" w:hAnsiTheme="minorHAnsi" w:cstheme="minorHAnsi"/>
          <w:bCs/>
        </w:rPr>
        <w:t>Inspektorowi Nadzoru</w:t>
      </w:r>
      <w:r w:rsidRPr="00146778">
        <w:rPr>
          <w:rFonts w:asciiTheme="minorHAnsi" w:hAnsiTheme="minorHAnsi" w:cstheme="minorHAnsi"/>
        </w:rPr>
        <w:t xml:space="preserve"> i odnotować ten fakt w Dzienniku Budowy) oraz dokonywać wymaganych przeglądów. </w:t>
      </w:r>
    </w:p>
    <w:p w14:paraId="48BBBAE8" w14:textId="77777777" w:rsidR="008C273D" w:rsidRPr="00146778" w:rsidRDefault="008C273D" w:rsidP="008C273D">
      <w:pPr>
        <w:pStyle w:val="Tekstpodstawowywcity"/>
        <w:tabs>
          <w:tab w:val="num" w:pos="0"/>
          <w:tab w:val="num" w:pos="567"/>
          <w:tab w:val="num" w:pos="709"/>
          <w:tab w:val="num" w:pos="2268"/>
        </w:tabs>
        <w:ind w:left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>Wykonawca odpowiada za roboty objęte Umową, winien prowadzić roboty zgodnie z obowiązującymi przepisami BHP.</w:t>
      </w:r>
    </w:p>
    <w:p w14:paraId="64FE3883" w14:textId="77777777" w:rsidR="008C273D" w:rsidRPr="00146778" w:rsidRDefault="008C273D" w:rsidP="008C273D">
      <w:pPr>
        <w:pStyle w:val="Tekstpodstawowywcity"/>
        <w:numPr>
          <w:ilvl w:val="0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>Jeżeli zajdzie konieczność Wykonawca przed przystąpieniem do robót jest zobowiązany dostarczyć projekt technologii i organizacji robót ziemnych z zabezpieczeniem wykopów i ich odwodnieniem na etapie realizacji budowy, sporządzony przez uprawnionego Projektanta.</w:t>
      </w:r>
    </w:p>
    <w:p w14:paraId="07CAD874" w14:textId="77777777" w:rsidR="008C273D" w:rsidRPr="00146778" w:rsidRDefault="008C273D" w:rsidP="008C273D">
      <w:pPr>
        <w:pStyle w:val="Tekstpodstawowywcity"/>
        <w:tabs>
          <w:tab w:val="num" w:pos="2552"/>
        </w:tabs>
        <w:ind w:left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 xml:space="preserve">Wykonawca zobowiązany jest do wykonania wszystkich potrzebnych badań gruntowych związanych z posadowieniem budynku, sieci, budową drogi, stopnia zagęszczenia gruntu oraz sprawdzeń i przedstawienia stosownych protokołów Inspektorowi Nadzoru. Wykonawca przedłoży Inspektorowi Nadzoru również inne niezbędne protokoły sprawdzeń min. protokół sprawdzenia przewodów kominowych itp. </w:t>
      </w:r>
    </w:p>
    <w:p w14:paraId="0BDE8BF9" w14:textId="77777777" w:rsidR="008C273D" w:rsidRPr="00146778" w:rsidRDefault="008C273D" w:rsidP="008C273D">
      <w:pPr>
        <w:pStyle w:val="Tekstpodstawowywcity"/>
        <w:numPr>
          <w:ilvl w:val="0"/>
          <w:numId w:val="13"/>
        </w:numPr>
        <w:tabs>
          <w:tab w:val="left" w:pos="0"/>
          <w:tab w:val="left" w:pos="567"/>
        </w:tabs>
        <w:spacing w:after="0"/>
        <w:ind w:left="0" w:firstLine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lastRenderedPageBreak/>
        <w:t>Zamawiający oraz Inspektor Nadzoru, ma prawo żądać od Wykonawcy przeprowadzenia prób i badań na zgodność użytych materiałów lub wykonania robót zgodnie z Umową. Jeżeli w rezultacie przeprowadzenia tych prób i badań okaże się, że zastosowane materiały, bądź wykonane roboty są niezgodne z Umową, to każdorazowo koszty badań obciążą Wykonawcę, zaś, gdy wyniki badań wykażą, że materiały bądź wykonane roboty są zgodne z Umową, to koszt pierwszego zleconego badania pokryje Wykonawca natomiast zlecenie każdych kolejnych badań, których wyniki wykażą prawidłowe wykonanie Umowy nie będą obciążać Wykonawc</w:t>
      </w:r>
      <w:r w:rsidR="00AE49EF" w:rsidRPr="00146778">
        <w:rPr>
          <w:rFonts w:asciiTheme="minorHAnsi" w:hAnsiTheme="minorHAnsi" w:cstheme="minorHAnsi"/>
        </w:rPr>
        <w:t>y</w:t>
      </w:r>
      <w:r w:rsidRPr="00146778">
        <w:rPr>
          <w:rFonts w:asciiTheme="minorHAnsi" w:hAnsiTheme="minorHAnsi" w:cstheme="minorHAnsi"/>
        </w:rPr>
        <w:t>. Protokoły badań i sprawdzeń Wykonawca przedłoży Inspektorowi Nadzoru.</w:t>
      </w:r>
    </w:p>
    <w:p w14:paraId="73AC7AEA" w14:textId="77777777" w:rsidR="008C273D" w:rsidRPr="00146778" w:rsidRDefault="008C273D" w:rsidP="008C273D">
      <w:pPr>
        <w:pStyle w:val="Tekstpodstawowywcity"/>
        <w:numPr>
          <w:ilvl w:val="0"/>
          <w:numId w:val="13"/>
        </w:numPr>
        <w:tabs>
          <w:tab w:val="num" w:pos="0"/>
          <w:tab w:val="left" w:pos="360"/>
        </w:tabs>
        <w:spacing w:after="0"/>
        <w:ind w:left="0" w:firstLine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 xml:space="preserve">Wykonawca jest ponadto zobowiązany do uzupełnienia planu bezpieczeństwa i ochrony zdrowia w zakresie podanym przez </w:t>
      </w:r>
      <w:r w:rsidRPr="00146778">
        <w:rPr>
          <w:rFonts w:asciiTheme="minorHAnsi" w:hAnsiTheme="minorHAnsi" w:cstheme="minorHAnsi"/>
          <w:bCs/>
        </w:rPr>
        <w:t>Inspektora Nadzoru</w:t>
      </w:r>
      <w:r w:rsidRPr="00146778">
        <w:rPr>
          <w:rFonts w:asciiTheme="minorHAnsi" w:hAnsiTheme="minorHAnsi" w:cstheme="minorHAnsi"/>
        </w:rPr>
        <w:t>.</w:t>
      </w:r>
    </w:p>
    <w:p w14:paraId="3AF44A56" w14:textId="77777777" w:rsidR="008C273D" w:rsidRPr="00146778" w:rsidRDefault="008C273D" w:rsidP="008C273D">
      <w:pPr>
        <w:pStyle w:val="Tekstpodstawowywcity"/>
        <w:numPr>
          <w:ilvl w:val="0"/>
          <w:numId w:val="13"/>
        </w:numPr>
        <w:tabs>
          <w:tab w:val="num" w:pos="0"/>
          <w:tab w:val="left" w:pos="360"/>
        </w:tabs>
        <w:spacing w:after="0"/>
        <w:ind w:left="0" w:firstLine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>Wykonawca zobowiązany do udostępnienia placu budowy pracownikowi Banku celem potwierdzenia wykonania poszczególnych elementów robót.</w:t>
      </w:r>
    </w:p>
    <w:p w14:paraId="48D48B4D" w14:textId="77777777" w:rsidR="008C273D" w:rsidRPr="00146778" w:rsidRDefault="008C273D" w:rsidP="008C273D">
      <w:pPr>
        <w:pStyle w:val="Tekstpodstawowywcity"/>
        <w:numPr>
          <w:ilvl w:val="0"/>
          <w:numId w:val="13"/>
        </w:numPr>
        <w:tabs>
          <w:tab w:val="num" w:pos="0"/>
          <w:tab w:val="left" w:pos="360"/>
        </w:tabs>
        <w:spacing w:after="0"/>
        <w:ind w:left="0" w:firstLine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>Wykonawca winien zastosować wszelkie niezbędne środki, celem zabezpieczenia dróg i mostów łączących lub prowadzących na plac budowy przed uszkodzeniem spowodowanym przez ruch związany z działalnością Wykonawcy, podwykonawców lub dalszych podwykonawców. Wykonawca winien odpowiednio dobierać trasy, wybierać i używać właściwie pojazdy tak, aby ruch związany z transportem materiałów, urządzeń i sprzętu Wykonawcy, Podwykonawców lub dalszych podwykonawców nie naruszał konstrukcji budynków, budowli i innych obiektów położonych przy trasach oraz przepisów o ochronie środowiska.</w:t>
      </w:r>
    </w:p>
    <w:p w14:paraId="1CF0DC72" w14:textId="77777777" w:rsidR="008C273D" w:rsidRPr="00146778" w:rsidRDefault="008C273D" w:rsidP="008C273D">
      <w:pPr>
        <w:pStyle w:val="Tekstpodstawowywcity"/>
        <w:numPr>
          <w:ilvl w:val="0"/>
          <w:numId w:val="13"/>
        </w:numPr>
        <w:tabs>
          <w:tab w:val="num" w:pos="0"/>
          <w:tab w:val="left" w:pos="360"/>
        </w:tabs>
        <w:spacing w:after="0"/>
        <w:ind w:left="0" w:firstLine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>W przypadku powstania roszczeń, związanych z naruszeniem postanowień o których mowa w ust. 1</w:t>
      </w:r>
      <w:r w:rsidR="004E1942" w:rsidRPr="00146778">
        <w:rPr>
          <w:rFonts w:asciiTheme="minorHAnsi" w:hAnsiTheme="minorHAnsi" w:cstheme="minorHAnsi"/>
        </w:rPr>
        <w:t>7</w:t>
      </w:r>
      <w:r w:rsidRPr="00146778">
        <w:rPr>
          <w:rFonts w:asciiTheme="minorHAnsi" w:hAnsiTheme="minorHAnsi" w:cstheme="minorHAnsi"/>
        </w:rPr>
        <w:t xml:space="preserve">, Wykonawca zobowiązany jest do ich samodzielnego zaspokojenia. </w:t>
      </w:r>
    </w:p>
    <w:p w14:paraId="5F45C23A" w14:textId="27B1E7F2" w:rsidR="008C273D" w:rsidRPr="00146778" w:rsidRDefault="008C273D" w:rsidP="008C273D">
      <w:pPr>
        <w:pStyle w:val="Tekstpodstawowywcity"/>
        <w:numPr>
          <w:ilvl w:val="0"/>
          <w:numId w:val="13"/>
        </w:numPr>
        <w:tabs>
          <w:tab w:val="num" w:pos="0"/>
          <w:tab w:val="left" w:pos="360"/>
        </w:tabs>
        <w:spacing w:after="0"/>
        <w:ind w:left="0" w:firstLine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 xml:space="preserve">Wykonawca przyjmuje do wiadomości i wyraża zgodę na to, iż w okresie wykonywania przez niego Przedmiotu Zamówienia na tym samym bądź sąsiadującym terenie należącym do Zamawiającego będą prowadzili roboty inni Wykonawcy wskazani m.in. przez GPEC </w:t>
      </w:r>
      <w:r w:rsidRPr="00146778">
        <w:rPr>
          <w:rFonts w:asciiTheme="minorHAnsi" w:hAnsiTheme="minorHAnsi" w:cstheme="minorHAnsi"/>
        </w:rPr>
        <w:br/>
        <w:t xml:space="preserve">Sp. z o.o., ENERGA Operator S.A., operatora </w:t>
      </w:r>
      <w:r w:rsidR="008271D7" w:rsidRPr="00146778">
        <w:rPr>
          <w:rFonts w:asciiTheme="minorHAnsi" w:hAnsiTheme="minorHAnsi" w:cstheme="minorHAnsi"/>
        </w:rPr>
        <w:t>telewizji kablowej</w:t>
      </w:r>
      <w:r w:rsidRPr="00146778">
        <w:rPr>
          <w:rFonts w:asciiTheme="minorHAnsi" w:hAnsiTheme="minorHAnsi" w:cstheme="minorHAnsi"/>
        </w:rPr>
        <w:t>.</w:t>
      </w:r>
    </w:p>
    <w:p w14:paraId="1239097C" w14:textId="77777777" w:rsidR="008C273D" w:rsidRPr="00146778" w:rsidRDefault="008C273D" w:rsidP="008C273D">
      <w:pPr>
        <w:pStyle w:val="Tekstpodstawowywcity"/>
        <w:numPr>
          <w:ilvl w:val="0"/>
          <w:numId w:val="13"/>
        </w:numPr>
        <w:tabs>
          <w:tab w:val="num" w:pos="0"/>
          <w:tab w:val="left" w:pos="360"/>
        </w:tabs>
        <w:spacing w:after="0"/>
        <w:ind w:left="0" w:firstLine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>Wykonawca jest zobowiązany do złożenia w dniu podpisania Umowy oświadczenia Kierownika Budowy o przyjęciu przez niego obowiązków, Kierownika robót sanitarnych o przyjęciu przez niego obowiązków i Kierownika robót elektrycznych o przyjęciu przez niego obowiązków.</w:t>
      </w:r>
    </w:p>
    <w:p w14:paraId="6FCE616D" w14:textId="6703C03D" w:rsidR="008C273D" w:rsidRPr="00146778" w:rsidRDefault="008C273D" w:rsidP="00D57AC8">
      <w:pPr>
        <w:pStyle w:val="Tekstpodstawowywcity"/>
        <w:numPr>
          <w:ilvl w:val="0"/>
          <w:numId w:val="13"/>
        </w:numPr>
        <w:tabs>
          <w:tab w:val="num" w:pos="0"/>
          <w:tab w:val="left" w:pos="360"/>
        </w:tabs>
        <w:spacing w:after="0"/>
        <w:ind w:left="0" w:firstLine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 xml:space="preserve">Wykonawca jest </w:t>
      </w:r>
      <w:r w:rsidR="00D57AC8" w:rsidRPr="00E4532D">
        <w:rPr>
          <w:rFonts w:asciiTheme="minorHAnsi" w:hAnsiTheme="minorHAnsi" w:cstheme="minorHAnsi"/>
        </w:rPr>
        <w:t xml:space="preserve">zobowiązany do </w:t>
      </w:r>
      <w:r w:rsidR="00D57AC8" w:rsidRPr="00E4532D">
        <w:rPr>
          <w:rFonts w:asciiTheme="minorHAnsi" w:hAnsiTheme="minorHAnsi" w:cstheme="minorHAnsi"/>
          <w:bCs/>
        </w:rPr>
        <w:t xml:space="preserve">zatrudnienia przez siebie lub podwykonawcę na podstawie umowy o pracę </w:t>
      </w:r>
      <w:r w:rsidR="00D57AC8">
        <w:rPr>
          <w:rFonts w:asciiTheme="minorHAnsi" w:hAnsiTheme="minorHAnsi" w:cstheme="minorHAnsi"/>
          <w:bCs/>
        </w:rPr>
        <w:t xml:space="preserve">co najmniej </w:t>
      </w:r>
      <w:r w:rsidR="00D57AC8">
        <w:rPr>
          <w:rFonts w:asciiTheme="minorHAnsi" w:hAnsiTheme="minorHAnsi" w:cstheme="minorHAnsi"/>
          <w:bCs/>
          <w:color w:val="FF0000"/>
        </w:rPr>
        <w:t>5 robotników ogólnobudowlanych</w:t>
      </w:r>
      <w:r w:rsidR="00D57AC8" w:rsidRPr="00146778">
        <w:rPr>
          <w:rFonts w:asciiTheme="minorHAnsi" w:hAnsiTheme="minorHAnsi" w:cstheme="minorHAnsi"/>
        </w:rPr>
        <w:t xml:space="preserve"> </w:t>
      </w:r>
    </w:p>
    <w:p w14:paraId="5B7C8E01" w14:textId="4FEB9553" w:rsidR="008C273D" w:rsidRPr="00146778" w:rsidRDefault="008C273D" w:rsidP="008C273D">
      <w:pPr>
        <w:pStyle w:val="Akapitzlist"/>
        <w:tabs>
          <w:tab w:val="left" w:pos="3855"/>
        </w:tabs>
        <w:spacing w:after="40"/>
        <w:ind w:left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>2</w:t>
      </w:r>
      <w:r w:rsidR="00D83355" w:rsidRPr="00146778">
        <w:rPr>
          <w:rFonts w:asciiTheme="minorHAnsi" w:hAnsiTheme="minorHAnsi" w:cstheme="minorHAnsi"/>
        </w:rPr>
        <w:t>2</w:t>
      </w:r>
      <w:r w:rsidRPr="00146778">
        <w:rPr>
          <w:rFonts w:asciiTheme="minorHAnsi" w:hAnsiTheme="minorHAnsi" w:cstheme="minorHAnsi"/>
        </w:rPr>
        <w:t xml:space="preserve">.1. Wykonawca przedstawi Zamawiającemu zanonimizowane kopie umów o pracę potwierdzonych za zgodność z oryginałem, </w:t>
      </w:r>
      <w:r w:rsidR="00D57AC8">
        <w:rPr>
          <w:rFonts w:asciiTheme="minorHAnsi" w:hAnsiTheme="minorHAnsi" w:cstheme="minorHAnsi"/>
          <w:bCs/>
          <w:color w:val="FF0000"/>
        </w:rPr>
        <w:t>5 robotników ogólnobudowlanych</w:t>
      </w:r>
      <w:r w:rsidRPr="00146778">
        <w:rPr>
          <w:rFonts w:asciiTheme="minorHAnsi" w:hAnsiTheme="minorHAnsi" w:cstheme="minorHAnsi"/>
        </w:rPr>
        <w:t xml:space="preserve"> </w:t>
      </w:r>
      <w:r w:rsidRPr="00146778">
        <w:rPr>
          <w:rFonts w:asciiTheme="minorHAnsi" w:hAnsiTheme="minorHAnsi" w:cstheme="minorHAnsi"/>
        </w:rPr>
        <w:t>bezpośrednio wykonujących czynności w trakcie realizacji Przedmiotu Umowy.</w:t>
      </w:r>
    </w:p>
    <w:p w14:paraId="54609C7F" w14:textId="67F48B18" w:rsidR="008C273D" w:rsidRPr="00146778" w:rsidRDefault="008C273D" w:rsidP="008C273D">
      <w:pPr>
        <w:pStyle w:val="Akapitzlist"/>
        <w:tabs>
          <w:tab w:val="left" w:pos="3855"/>
        </w:tabs>
        <w:spacing w:after="40"/>
        <w:ind w:left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>2</w:t>
      </w:r>
      <w:r w:rsidR="00D83355" w:rsidRPr="00146778">
        <w:rPr>
          <w:rFonts w:asciiTheme="minorHAnsi" w:hAnsiTheme="minorHAnsi" w:cstheme="minorHAnsi"/>
        </w:rPr>
        <w:t>2</w:t>
      </w:r>
      <w:r w:rsidRPr="00146778">
        <w:rPr>
          <w:rFonts w:asciiTheme="minorHAnsi" w:hAnsiTheme="minorHAnsi" w:cstheme="minorHAnsi"/>
        </w:rPr>
        <w:t xml:space="preserve">.2 Zatrudnienie powinno trwać do końca realizacji Przedmiotu Umowy. </w:t>
      </w:r>
    </w:p>
    <w:p w14:paraId="19608FB4" w14:textId="10AF4A31" w:rsidR="008C273D" w:rsidRPr="00146778" w:rsidRDefault="008C273D" w:rsidP="008C273D">
      <w:pPr>
        <w:pStyle w:val="Akapitzlist"/>
        <w:tabs>
          <w:tab w:val="left" w:pos="3855"/>
        </w:tabs>
        <w:spacing w:after="40"/>
        <w:ind w:left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>2</w:t>
      </w:r>
      <w:r w:rsidR="00D83355" w:rsidRPr="00146778">
        <w:rPr>
          <w:rFonts w:asciiTheme="minorHAnsi" w:hAnsiTheme="minorHAnsi" w:cstheme="minorHAnsi"/>
        </w:rPr>
        <w:t>2</w:t>
      </w:r>
      <w:r w:rsidRPr="00146778">
        <w:rPr>
          <w:rFonts w:asciiTheme="minorHAnsi" w:hAnsiTheme="minorHAnsi" w:cstheme="minorHAnsi"/>
        </w:rPr>
        <w:t>.3. W przypadku rozwiązania stosunku pracy przez pracownika lub pracodawcę lub  wygaśnięcia stosunku pracy, Wykonawca będzie zobowiązany do zatrudnienia w to miejsce innego pracownika tak, aby zachować ciągłość spełniania warunku zatrudniania osób na podstawie umowy o pracę.</w:t>
      </w:r>
    </w:p>
    <w:p w14:paraId="28759E85" w14:textId="12D8C4A6" w:rsidR="008C273D" w:rsidRPr="00146778" w:rsidRDefault="008C273D" w:rsidP="008C273D">
      <w:pPr>
        <w:pStyle w:val="Akapitzlist"/>
        <w:tabs>
          <w:tab w:val="left" w:pos="3855"/>
        </w:tabs>
        <w:spacing w:after="40"/>
        <w:ind w:left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>2</w:t>
      </w:r>
      <w:r w:rsidR="00D83355" w:rsidRPr="00146778">
        <w:rPr>
          <w:rFonts w:asciiTheme="minorHAnsi" w:hAnsiTheme="minorHAnsi" w:cstheme="minorHAnsi"/>
        </w:rPr>
        <w:t>2</w:t>
      </w:r>
      <w:r w:rsidRPr="00146778">
        <w:rPr>
          <w:rFonts w:asciiTheme="minorHAnsi" w:hAnsiTheme="minorHAnsi" w:cstheme="minorHAnsi"/>
        </w:rPr>
        <w:t xml:space="preserve">.4. Na żądanie Zamawiającego, Wykonawca zobowiązany będzie niezwłocznie lecz nie później niż w terminie 7 dni roboczych od dnia otrzymania żądania udokumentować zatrudniania pracowników na podstawie umowy o pracę i  przedłożyć dokumenty, o które wnioskuje Zamawiający. </w:t>
      </w:r>
    </w:p>
    <w:p w14:paraId="434F1BA6" w14:textId="2E091159" w:rsidR="008C273D" w:rsidRPr="00146778" w:rsidRDefault="008C273D" w:rsidP="008C273D">
      <w:pPr>
        <w:pStyle w:val="Akapitzlist"/>
        <w:tabs>
          <w:tab w:val="left" w:pos="3855"/>
        </w:tabs>
        <w:spacing w:after="40"/>
        <w:ind w:left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>2</w:t>
      </w:r>
      <w:r w:rsidR="00D83355" w:rsidRPr="00146778">
        <w:rPr>
          <w:rFonts w:asciiTheme="minorHAnsi" w:hAnsiTheme="minorHAnsi" w:cstheme="minorHAnsi"/>
        </w:rPr>
        <w:t>2</w:t>
      </w:r>
      <w:r w:rsidRPr="00146778">
        <w:rPr>
          <w:rFonts w:asciiTheme="minorHAnsi" w:hAnsiTheme="minorHAnsi" w:cstheme="minorHAnsi"/>
        </w:rPr>
        <w:t>.5. W przypadku nie zatrudniania na zasadach wskazanych powyżej, w sposób nie przerwany z zastrzeżeniem ust. 2</w:t>
      </w:r>
      <w:r w:rsidR="008271D7" w:rsidRPr="00146778">
        <w:rPr>
          <w:rFonts w:asciiTheme="minorHAnsi" w:hAnsiTheme="minorHAnsi" w:cstheme="minorHAnsi"/>
        </w:rPr>
        <w:t>2</w:t>
      </w:r>
      <w:r w:rsidRPr="00146778">
        <w:rPr>
          <w:rFonts w:asciiTheme="minorHAnsi" w:hAnsiTheme="minorHAnsi" w:cstheme="minorHAnsi"/>
        </w:rPr>
        <w:t xml:space="preserve">.3. Wykonawca będzie zobowiązany do zapłacenia Zamawiającemu </w:t>
      </w:r>
      <w:r w:rsidRPr="00146778">
        <w:rPr>
          <w:rFonts w:asciiTheme="minorHAnsi" w:hAnsiTheme="minorHAnsi" w:cstheme="minorHAnsi"/>
        </w:rPr>
        <w:lastRenderedPageBreak/>
        <w:t>kary umownej w wysokości określonej w załączniku nr 1 do Umowy – Taryfikatorze kar umownych.</w:t>
      </w:r>
    </w:p>
    <w:p w14:paraId="03EFAD3F" w14:textId="2FBB0A3C" w:rsidR="008271D7" w:rsidRPr="00146778" w:rsidRDefault="008C273D" w:rsidP="008271D7">
      <w:pPr>
        <w:pStyle w:val="Akapitzlist"/>
        <w:numPr>
          <w:ilvl w:val="0"/>
          <w:numId w:val="13"/>
        </w:numPr>
        <w:tabs>
          <w:tab w:val="left" w:pos="0"/>
          <w:tab w:val="left" w:pos="426"/>
        </w:tabs>
        <w:ind w:left="0" w:firstLine="0"/>
        <w:contextualSpacing w:val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 xml:space="preserve">Wszystkie </w:t>
      </w:r>
      <w:r w:rsidR="008271D7" w:rsidRPr="00146778">
        <w:rPr>
          <w:rFonts w:asciiTheme="minorHAnsi" w:hAnsiTheme="minorHAnsi" w:cstheme="minorHAnsi"/>
        </w:rPr>
        <w:t xml:space="preserve">materiały muszą spełniać wymogi art. 10 Ustawy z dnia 7 lipca 1994 Prawo budowlane (Dz.U. z 2021 r. 2351 z </w:t>
      </w:r>
      <w:proofErr w:type="spellStart"/>
      <w:r w:rsidR="008271D7" w:rsidRPr="00146778">
        <w:rPr>
          <w:rFonts w:asciiTheme="minorHAnsi" w:hAnsiTheme="minorHAnsi" w:cstheme="minorHAnsi"/>
        </w:rPr>
        <w:t>późn</w:t>
      </w:r>
      <w:proofErr w:type="spellEnd"/>
      <w:r w:rsidR="008271D7" w:rsidRPr="00146778">
        <w:rPr>
          <w:rFonts w:asciiTheme="minorHAnsi" w:hAnsiTheme="minorHAnsi" w:cstheme="minorHAnsi"/>
        </w:rPr>
        <w:t>. zm.) tj. zostały wprowadzone do obrotu lub udostępnione na rynku krajowym zgodnie z odrębnymi przepisami a w przypadku wyrobów budowlanych – również zgodnie z zamierzonym zastosowaniem.</w:t>
      </w:r>
    </w:p>
    <w:p w14:paraId="1CD5FEDD" w14:textId="75D90A33" w:rsidR="008271D7" w:rsidRDefault="008271D7" w:rsidP="008271D7">
      <w:pPr>
        <w:pStyle w:val="Akapitzlist"/>
        <w:numPr>
          <w:ilvl w:val="0"/>
          <w:numId w:val="13"/>
        </w:numPr>
        <w:tabs>
          <w:tab w:val="left" w:pos="0"/>
          <w:tab w:val="num" w:pos="142"/>
          <w:tab w:val="left" w:pos="426"/>
        </w:tabs>
        <w:spacing w:after="40"/>
        <w:ind w:left="0" w:firstLine="0"/>
        <w:contextualSpacing w:val="0"/>
        <w:jc w:val="both"/>
        <w:rPr>
          <w:rFonts w:asciiTheme="minorHAnsi" w:hAnsiTheme="minorHAnsi" w:cstheme="minorHAnsi"/>
        </w:rPr>
      </w:pPr>
      <w:r w:rsidRPr="00146778">
        <w:rPr>
          <w:rFonts w:asciiTheme="minorHAnsi" w:hAnsiTheme="minorHAnsi" w:cstheme="minorHAnsi"/>
        </w:rPr>
        <w:t>Wszystkie materiały przed wbudowaniem muszą być zaakceptowanie przez Inspektora nadzoru (a w odniesieniu do materiałów wykończeniowych również przez Zamawiającego) w formie pisemnej pod rygorem nieważności oraz zapłaty przez Wykonawcę kary umownej zgodnej z Załącznikiem nr 1 do niniejszej Umowy.</w:t>
      </w:r>
    </w:p>
    <w:p w14:paraId="3A2A7882" w14:textId="77777777" w:rsidR="00D57AC8" w:rsidRPr="0092624A" w:rsidRDefault="00D57AC8" w:rsidP="00D57AC8">
      <w:pPr>
        <w:pStyle w:val="Akapitzlist"/>
        <w:numPr>
          <w:ilvl w:val="0"/>
          <w:numId w:val="13"/>
        </w:numPr>
        <w:tabs>
          <w:tab w:val="left" w:pos="284"/>
          <w:tab w:val="left" w:pos="426"/>
        </w:tabs>
        <w:ind w:left="0" w:firstLine="0"/>
        <w:contextualSpacing w:val="0"/>
        <w:jc w:val="both"/>
        <w:rPr>
          <w:rFonts w:asciiTheme="minorHAnsi" w:hAnsiTheme="minorHAnsi" w:cstheme="minorHAnsi"/>
          <w:color w:val="FF0000"/>
        </w:rPr>
      </w:pPr>
      <w:bookmarkStart w:id="0" w:name="_GoBack"/>
      <w:r w:rsidRPr="0092624A">
        <w:rPr>
          <w:rFonts w:asciiTheme="minorHAnsi" w:hAnsiTheme="minorHAnsi" w:cstheme="minorHAnsi"/>
          <w:color w:val="FF0000"/>
        </w:rPr>
        <w:t>W przypadku częstej nieobecności, nie wykonywania obowiązków określonych Prawem budowlanym i Umową oraz braku zaangażowania Kierownika Budowy/Kierowników robót branżowych w sprawy realizacji Przedmiotu Umowy, Wykonawca na wniosek Zamawiającego dokona zmiany na stanowisku Kierownika Budowy/Kierownika robót branżowych pod rygorem zapłaty kary umownej zgodnie z załącznikiem nr 1 do Umowy – Taryfikator kar umownych.</w:t>
      </w:r>
    </w:p>
    <w:bookmarkEnd w:id="0"/>
    <w:p w14:paraId="22693BDE" w14:textId="77777777" w:rsidR="00D57AC8" w:rsidRPr="00146778" w:rsidRDefault="00D57AC8" w:rsidP="00D57AC8">
      <w:pPr>
        <w:pStyle w:val="Akapitzlist"/>
        <w:tabs>
          <w:tab w:val="left" w:pos="0"/>
          <w:tab w:val="left" w:pos="426"/>
        </w:tabs>
        <w:spacing w:after="40"/>
        <w:ind w:left="0"/>
        <w:contextualSpacing w:val="0"/>
        <w:jc w:val="both"/>
        <w:rPr>
          <w:rFonts w:asciiTheme="minorHAnsi" w:hAnsiTheme="minorHAnsi" w:cstheme="minorHAnsi"/>
        </w:rPr>
      </w:pPr>
    </w:p>
    <w:p w14:paraId="235B494A" w14:textId="6DA0AD3A" w:rsidR="008C273D" w:rsidRPr="00146778" w:rsidRDefault="008C273D" w:rsidP="008271D7">
      <w:pPr>
        <w:pStyle w:val="Akapitzlist"/>
        <w:tabs>
          <w:tab w:val="left" w:pos="0"/>
          <w:tab w:val="left" w:pos="426"/>
        </w:tabs>
        <w:ind w:left="0"/>
        <w:contextualSpacing w:val="0"/>
        <w:jc w:val="both"/>
        <w:rPr>
          <w:rFonts w:asciiTheme="minorHAnsi" w:hAnsiTheme="minorHAnsi" w:cstheme="minorHAnsi"/>
        </w:rPr>
      </w:pPr>
    </w:p>
    <w:p w14:paraId="00176205" w14:textId="77777777" w:rsidR="002A234B" w:rsidRPr="00146778" w:rsidRDefault="002A234B" w:rsidP="00930165">
      <w:pPr>
        <w:tabs>
          <w:tab w:val="left" w:pos="284"/>
        </w:tabs>
        <w:jc w:val="both"/>
        <w:rPr>
          <w:rFonts w:asciiTheme="minorHAnsi" w:hAnsiTheme="minorHAnsi" w:cstheme="minorHAnsi"/>
          <w:b/>
        </w:rPr>
      </w:pPr>
    </w:p>
    <w:sectPr w:rsidR="002A234B" w:rsidRPr="00146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C80"/>
    <w:multiLevelType w:val="hybridMultilevel"/>
    <w:tmpl w:val="ED348460"/>
    <w:lvl w:ilvl="0" w:tplc="23E42822">
      <w:start w:val="1"/>
      <w:numFmt w:val="lowerLetter"/>
      <w:lvlText w:val="%1)"/>
      <w:lvlJc w:val="left"/>
      <w:pPr>
        <w:ind w:left="1080" w:hanging="360"/>
      </w:pPr>
      <w:rPr>
        <w:rFonts w:ascii="Calibri Light" w:hAnsi="Calibri Light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3925E6"/>
    <w:multiLevelType w:val="multilevel"/>
    <w:tmpl w:val="308279C4"/>
    <w:lvl w:ilvl="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 w15:restartNumberingAfterBreak="0">
    <w:nsid w:val="0C7172DF"/>
    <w:multiLevelType w:val="multilevel"/>
    <w:tmpl w:val="BD3886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 w15:restartNumberingAfterBreak="0">
    <w:nsid w:val="13FD12AA"/>
    <w:multiLevelType w:val="multilevel"/>
    <w:tmpl w:val="6BAE64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4" w15:restartNumberingAfterBreak="0">
    <w:nsid w:val="14954B43"/>
    <w:multiLevelType w:val="multilevel"/>
    <w:tmpl w:val="134CD14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5" w15:restartNumberingAfterBreak="0">
    <w:nsid w:val="1DAD1DBD"/>
    <w:multiLevelType w:val="hybridMultilevel"/>
    <w:tmpl w:val="01F207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D1B4E"/>
    <w:multiLevelType w:val="hybridMultilevel"/>
    <w:tmpl w:val="D5A0EFA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E0B53"/>
    <w:multiLevelType w:val="multilevel"/>
    <w:tmpl w:val="597C6688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8" w15:restartNumberingAfterBreak="0">
    <w:nsid w:val="24E361D9"/>
    <w:multiLevelType w:val="hybridMultilevel"/>
    <w:tmpl w:val="023CFC1A"/>
    <w:lvl w:ilvl="0" w:tplc="A504F4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5334757"/>
    <w:multiLevelType w:val="multilevel"/>
    <w:tmpl w:val="16F8704E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10" w15:restartNumberingAfterBreak="0">
    <w:nsid w:val="28340A55"/>
    <w:multiLevelType w:val="hybridMultilevel"/>
    <w:tmpl w:val="3AD802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F04A1"/>
    <w:multiLevelType w:val="hybridMultilevel"/>
    <w:tmpl w:val="EC60D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E5861"/>
    <w:multiLevelType w:val="hybridMultilevel"/>
    <w:tmpl w:val="E7C28C4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30D2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DB1AD1"/>
    <w:multiLevelType w:val="multilevel"/>
    <w:tmpl w:val="F3D493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4BE2444"/>
    <w:multiLevelType w:val="multilevel"/>
    <w:tmpl w:val="59CA05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5" w15:restartNumberingAfterBreak="0">
    <w:nsid w:val="386113FC"/>
    <w:multiLevelType w:val="hybridMultilevel"/>
    <w:tmpl w:val="0D025296"/>
    <w:lvl w:ilvl="0" w:tplc="71C644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890567"/>
    <w:multiLevelType w:val="multilevel"/>
    <w:tmpl w:val="DDDCC334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963C7A"/>
    <w:multiLevelType w:val="hybridMultilevel"/>
    <w:tmpl w:val="A118A520"/>
    <w:lvl w:ilvl="0" w:tplc="3E6ADBA8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5721B"/>
    <w:multiLevelType w:val="hybridMultilevel"/>
    <w:tmpl w:val="DEC84120"/>
    <w:lvl w:ilvl="0" w:tplc="E1203894">
      <w:start w:val="1"/>
      <w:numFmt w:val="lowerLetter"/>
      <w:lvlText w:val="%1)"/>
      <w:lvlJc w:val="left"/>
      <w:pPr>
        <w:tabs>
          <w:tab w:val="num" w:pos="786"/>
        </w:tabs>
        <w:ind w:left="596" w:hanging="170"/>
      </w:pPr>
      <w:rPr>
        <w:rFonts w:asciiTheme="majorHAnsi" w:hAnsiTheme="majorHAnsi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41657F"/>
    <w:multiLevelType w:val="hybridMultilevel"/>
    <w:tmpl w:val="6346FBFC"/>
    <w:lvl w:ilvl="0" w:tplc="BA6649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trike w:val="0"/>
        <w:sz w:val="24"/>
        <w:szCs w:val="24"/>
      </w:rPr>
    </w:lvl>
    <w:lvl w:ilvl="1" w:tplc="8F902F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4A5085"/>
    <w:multiLevelType w:val="hybridMultilevel"/>
    <w:tmpl w:val="E5720BEC"/>
    <w:lvl w:ilvl="0" w:tplc="899A51CE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23F45"/>
    <w:multiLevelType w:val="multilevel"/>
    <w:tmpl w:val="D682BDD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2" w15:restartNumberingAfterBreak="0">
    <w:nsid w:val="593B011E"/>
    <w:multiLevelType w:val="hybridMultilevel"/>
    <w:tmpl w:val="1AF8F9A0"/>
    <w:lvl w:ilvl="0" w:tplc="5D82B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EC3482"/>
    <w:multiLevelType w:val="hybridMultilevel"/>
    <w:tmpl w:val="A4BC71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5" w15:restartNumberingAfterBreak="0">
    <w:nsid w:val="61332201"/>
    <w:multiLevelType w:val="hybridMultilevel"/>
    <w:tmpl w:val="E8AA5C28"/>
    <w:lvl w:ilvl="0" w:tplc="B9D21DC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23844EF"/>
    <w:multiLevelType w:val="hybridMultilevel"/>
    <w:tmpl w:val="86D89E3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A6DFF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514AC2"/>
    <w:multiLevelType w:val="hybridMultilevel"/>
    <w:tmpl w:val="4FAE2F6E"/>
    <w:lvl w:ilvl="0" w:tplc="2CECE15E">
      <w:start w:val="1"/>
      <w:numFmt w:val="lowerLetter"/>
      <w:lvlText w:val="%1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 w15:restartNumberingAfterBreak="0">
    <w:nsid w:val="691D5870"/>
    <w:multiLevelType w:val="multilevel"/>
    <w:tmpl w:val="F6CC7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6D6F0648"/>
    <w:multiLevelType w:val="multilevel"/>
    <w:tmpl w:val="2EE0B27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9FD1F51"/>
    <w:multiLevelType w:val="multilevel"/>
    <w:tmpl w:val="E87C6FC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Theme="minorHAnsi" w:eastAsia="Times New Roman" w:hAnsiTheme="minorHAnsi" w:cstheme="minorHAnsi"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1" w15:restartNumberingAfterBreak="0">
    <w:nsid w:val="7E623995"/>
    <w:multiLevelType w:val="hybridMultilevel"/>
    <w:tmpl w:val="C6C88B80"/>
    <w:lvl w:ilvl="0" w:tplc="AB38F7DA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20"/>
  </w:num>
  <w:num w:numId="4">
    <w:abstractNumId w:val="11"/>
  </w:num>
  <w:num w:numId="5">
    <w:abstractNumId w:val="0"/>
  </w:num>
  <w:num w:numId="6">
    <w:abstractNumId w:val="27"/>
  </w:num>
  <w:num w:numId="7">
    <w:abstractNumId w:val="23"/>
  </w:num>
  <w:num w:numId="8">
    <w:abstractNumId w:val="1"/>
  </w:num>
  <w:num w:numId="9">
    <w:abstractNumId w:val="8"/>
  </w:num>
  <w:num w:numId="10">
    <w:abstractNumId w:val="25"/>
  </w:num>
  <w:num w:numId="11">
    <w:abstractNumId w:val="15"/>
  </w:num>
  <w:num w:numId="12">
    <w:abstractNumId w:val="30"/>
  </w:num>
  <w:num w:numId="13">
    <w:abstractNumId w:val="28"/>
  </w:num>
  <w:num w:numId="14">
    <w:abstractNumId w:val="3"/>
  </w:num>
  <w:num w:numId="15">
    <w:abstractNumId w:val="14"/>
  </w:num>
  <w:num w:numId="16">
    <w:abstractNumId w:val="7"/>
  </w:num>
  <w:num w:numId="17">
    <w:abstractNumId w:val="9"/>
  </w:num>
  <w:num w:numId="18">
    <w:abstractNumId w:val="21"/>
  </w:num>
  <w:num w:numId="19">
    <w:abstractNumId w:val="26"/>
  </w:num>
  <w:num w:numId="20">
    <w:abstractNumId w:val="18"/>
  </w:num>
  <w:num w:numId="21">
    <w:abstractNumId w:val="5"/>
  </w:num>
  <w:num w:numId="22">
    <w:abstractNumId w:val="10"/>
  </w:num>
  <w:num w:numId="23">
    <w:abstractNumId w:val="19"/>
  </w:num>
  <w:num w:numId="24">
    <w:abstractNumId w:val="17"/>
  </w:num>
  <w:num w:numId="25">
    <w:abstractNumId w:val="4"/>
  </w:num>
  <w:num w:numId="26">
    <w:abstractNumId w:val="24"/>
    <w:lvlOverride w:ilvl="0">
      <w:startOverride w:val="1"/>
    </w:lvlOverride>
  </w:num>
  <w:num w:numId="27">
    <w:abstractNumId w:val="22"/>
  </w:num>
  <w:num w:numId="28">
    <w:abstractNumId w:val="13"/>
  </w:num>
  <w:num w:numId="29">
    <w:abstractNumId w:val="16"/>
  </w:num>
  <w:num w:numId="30">
    <w:abstractNumId w:val="29"/>
  </w:num>
  <w:num w:numId="31">
    <w:abstractNumId w:val="6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BD9"/>
    <w:rsid w:val="00004C77"/>
    <w:rsid w:val="000769D5"/>
    <w:rsid w:val="000D1863"/>
    <w:rsid w:val="001132B1"/>
    <w:rsid w:val="0014331B"/>
    <w:rsid w:val="00146778"/>
    <w:rsid w:val="001751A9"/>
    <w:rsid w:val="00192800"/>
    <w:rsid w:val="001C7C5A"/>
    <w:rsid w:val="00205D7D"/>
    <w:rsid w:val="0026607B"/>
    <w:rsid w:val="00277AAB"/>
    <w:rsid w:val="002A1E94"/>
    <w:rsid w:val="002A234B"/>
    <w:rsid w:val="002C41C9"/>
    <w:rsid w:val="00323F4B"/>
    <w:rsid w:val="00377BF0"/>
    <w:rsid w:val="00397CD0"/>
    <w:rsid w:val="004128D6"/>
    <w:rsid w:val="00450F1A"/>
    <w:rsid w:val="0049736E"/>
    <w:rsid w:val="004E1942"/>
    <w:rsid w:val="004F0572"/>
    <w:rsid w:val="004F27BE"/>
    <w:rsid w:val="0052250A"/>
    <w:rsid w:val="00583CEF"/>
    <w:rsid w:val="005D0DED"/>
    <w:rsid w:val="005E1F21"/>
    <w:rsid w:val="00664F60"/>
    <w:rsid w:val="00671501"/>
    <w:rsid w:val="00673C20"/>
    <w:rsid w:val="006948A0"/>
    <w:rsid w:val="006A5284"/>
    <w:rsid w:val="006B7332"/>
    <w:rsid w:val="006E3F46"/>
    <w:rsid w:val="00721471"/>
    <w:rsid w:val="007402BE"/>
    <w:rsid w:val="0079597C"/>
    <w:rsid w:val="007E2197"/>
    <w:rsid w:val="0081342B"/>
    <w:rsid w:val="008271D7"/>
    <w:rsid w:val="00895891"/>
    <w:rsid w:val="008A7DCD"/>
    <w:rsid w:val="008B5A03"/>
    <w:rsid w:val="008C273D"/>
    <w:rsid w:val="008D2A65"/>
    <w:rsid w:val="00900593"/>
    <w:rsid w:val="00930165"/>
    <w:rsid w:val="00996CA9"/>
    <w:rsid w:val="009A70BB"/>
    <w:rsid w:val="009C54A9"/>
    <w:rsid w:val="009D0B26"/>
    <w:rsid w:val="009D5C2C"/>
    <w:rsid w:val="00A621CE"/>
    <w:rsid w:val="00A71535"/>
    <w:rsid w:val="00AE49EF"/>
    <w:rsid w:val="00B17F65"/>
    <w:rsid w:val="00B91C7E"/>
    <w:rsid w:val="00C259B4"/>
    <w:rsid w:val="00C83AE1"/>
    <w:rsid w:val="00CA38B9"/>
    <w:rsid w:val="00D04767"/>
    <w:rsid w:val="00D44850"/>
    <w:rsid w:val="00D57AC8"/>
    <w:rsid w:val="00D83355"/>
    <w:rsid w:val="00DD1C61"/>
    <w:rsid w:val="00DD270F"/>
    <w:rsid w:val="00E10AF9"/>
    <w:rsid w:val="00E527AC"/>
    <w:rsid w:val="00E7116A"/>
    <w:rsid w:val="00E951F8"/>
    <w:rsid w:val="00ED4E93"/>
    <w:rsid w:val="00ED5A5D"/>
    <w:rsid w:val="00EF5BD9"/>
    <w:rsid w:val="00F27458"/>
    <w:rsid w:val="00F4054B"/>
    <w:rsid w:val="00FC4D3D"/>
    <w:rsid w:val="00FE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F2A24"/>
  <w15:chartTrackingRefBased/>
  <w15:docId w15:val="{F3CA057F-41D2-4184-B41C-0969132B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E7F02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E7F0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E7F02"/>
    <w:pPr>
      <w:jc w:val="both"/>
    </w:pPr>
    <w:rPr>
      <w:bCs/>
    </w:rPr>
  </w:style>
  <w:style w:type="character" w:customStyle="1" w:styleId="Tekstpodstawowy2Znak">
    <w:name w:val="Tekst podstawowy 2 Znak"/>
    <w:basedOn w:val="Domylnaczcionkaakapitu"/>
    <w:link w:val="Tekstpodstawowy2"/>
    <w:rsid w:val="00FE7F02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E7F02"/>
    <w:pPr>
      <w:ind w:left="720"/>
      <w:contextualSpacing/>
    </w:pPr>
  </w:style>
  <w:style w:type="character" w:customStyle="1" w:styleId="ng-binding">
    <w:name w:val="ng-binding"/>
    <w:rsid w:val="00FE7F02"/>
  </w:style>
  <w:style w:type="paragraph" w:styleId="Nagwek">
    <w:name w:val="header"/>
    <w:basedOn w:val="Normalny"/>
    <w:link w:val="NagwekZnak"/>
    <w:rsid w:val="00FE7F02"/>
    <w:pPr>
      <w:tabs>
        <w:tab w:val="center" w:pos="4536"/>
        <w:tab w:val="right" w:pos="9072"/>
      </w:tabs>
      <w:spacing w:after="240" w:line="360" w:lineRule="auto"/>
      <w:jc w:val="both"/>
    </w:pPr>
    <w:rPr>
      <w:rFonts w:ascii="Arial" w:hAnsi="Arial"/>
      <w:szCs w:val="20"/>
    </w:rPr>
  </w:style>
  <w:style w:type="character" w:customStyle="1" w:styleId="NagwekZnak">
    <w:name w:val="Nagłówek Znak"/>
    <w:basedOn w:val="Domylnaczcionkaakapitu"/>
    <w:link w:val="Nagwek"/>
    <w:rsid w:val="00FE7F02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FE7F0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E7F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1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16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30165"/>
    <w:rPr>
      <w:color w:val="0066CC"/>
      <w:u w:val="singl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9301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ret0">
    <w:name w:val="Tiret 0"/>
    <w:basedOn w:val="Normalny"/>
    <w:rsid w:val="004128D6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3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3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3C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3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3C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5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578A8-9F7A-4A42-B3DF-935A4B21F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3569</Words>
  <Characters>21418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12</cp:revision>
  <cp:lastPrinted>2022-09-14T10:35:00Z</cp:lastPrinted>
  <dcterms:created xsi:type="dcterms:W3CDTF">2022-09-14T08:20:00Z</dcterms:created>
  <dcterms:modified xsi:type="dcterms:W3CDTF">2022-10-05T08:31:00Z</dcterms:modified>
</cp:coreProperties>
</file>