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D46961">
        <w:rPr>
          <w:rFonts w:ascii="Cambria" w:hAnsi="Cambria" w:cs="Arial"/>
          <w:color w:val="auto"/>
          <w:szCs w:val="24"/>
        </w:rPr>
        <w:t xml:space="preserve">w trybie przetargu nieograniczonego na Dostawę </w:t>
      </w:r>
      <w:r w:rsidR="00BB1DB3">
        <w:rPr>
          <w:rFonts w:ascii="Cambria" w:hAnsi="Cambria" w:cs="Arial"/>
          <w:color w:val="auto"/>
          <w:szCs w:val="24"/>
        </w:rPr>
        <w:t>rękawic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BB1DB3">
        <w:rPr>
          <w:rFonts w:ascii="Cambria" w:hAnsi="Cambria" w:cs="Arial"/>
          <w:color w:val="auto"/>
        </w:rPr>
        <w:t>85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EF1976" w:rsidRPr="004142F0">
        <w:rPr>
          <w:rFonts w:ascii="Cambria" w:hAnsi="Cambria" w:cs="Arial"/>
          <w:color w:val="auto"/>
        </w:rPr>
        <w:t>1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D46961" w:rsidRP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D46961">
        <w:rPr>
          <w:rFonts w:ascii="Cambria" w:hAnsi="Cambria" w:cs="Arial"/>
          <w:bCs/>
          <w:sz w:val="24"/>
        </w:rPr>
        <w:t xml:space="preserve">Na podstawie złożonej oferty przetargowej Dostawca zobowiązuje się do sprzedaży </w:t>
      </w:r>
      <w:r w:rsidR="00BB1DB3">
        <w:rPr>
          <w:rFonts w:ascii="Cambria" w:hAnsi="Cambria" w:cs="Arial"/>
          <w:bCs/>
          <w:sz w:val="24"/>
        </w:rPr>
        <w:t>rękawic</w:t>
      </w:r>
      <w:r w:rsidRPr="00D46961">
        <w:rPr>
          <w:rFonts w:ascii="Cambria" w:hAnsi="Cambria" w:cs="Arial"/>
          <w:bCs/>
          <w:sz w:val="24"/>
        </w:rPr>
        <w:t>.</w:t>
      </w:r>
    </w:p>
    <w:p w:rsid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Szczegółowy rodzaj - asortyment i ceny jednostkowe brutto </w:t>
      </w:r>
      <w:r w:rsidRPr="00D46961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D46961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D46961" w:rsidRP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Dostawca zobowiązuje się do wykonania umowy zgodnie z wymaganiami dotyczącymi przedmiotu zamówienia określonymi w SWZ oraz postanowieniami oferty złożonej w ramach postępowania o udzielenie zamówienia publicznego ZOZ.V.010/DZP/</w:t>
      </w:r>
      <w:r w:rsidR="00314078">
        <w:rPr>
          <w:rFonts w:ascii="Cambria" w:hAnsi="Cambria" w:cs="Arial"/>
          <w:sz w:val="24"/>
        </w:rPr>
        <w:t>85</w:t>
      </w:r>
      <w:r>
        <w:rPr>
          <w:rFonts w:ascii="Cambria" w:hAnsi="Cambria" w:cs="Arial"/>
          <w:sz w:val="24"/>
        </w:rPr>
        <w:t>/21.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2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b/>
          <w:sz w:val="24"/>
        </w:rPr>
        <w:t>WARTOŚĆ UMOWY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1. Strony uzgadniają wartość umowy </w:t>
      </w:r>
    </w:p>
    <w:p w:rsidR="00D46961" w:rsidRPr="00D46961" w:rsidRDefault="00D46961" w:rsidP="00D46961">
      <w:pPr>
        <w:jc w:val="both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sz w:val="24"/>
        </w:rPr>
        <w:t>netto:</w:t>
      </w:r>
      <w:r w:rsidRPr="00D46961">
        <w:rPr>
          <w:rFonts w:ascii="Cambria" w:hAnsi="Cambria" w:cs="Arial"/>
          <w:b/>
          <w:sz w:val="24"/>
        </w:rPr>
        <w:t xml:space="preserve"> zł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()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18"/>
        </w:rPr>
      </w:pPr>
      <w:r w:rsidRPr="00D46961">
        <w:rPr>
          <w:rFonts w:ascii="Cambria" w:hAnsi="Cambria" w:cs="Arial"/>
          <w:sz w:val="18"/>
        </w:rPr>
        <w:t>słownie</w:t>
      </w:r>
    </w:p>
    <w:p w:rsidR="00D46961" w:rsidRPr="00D46961" w:rsidRDefault="00D46961" w:rsidP="00D46961">
      <w:pPr>
        <w:jc w:val="both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sz w:val="24"/>
        </w:rPr>
        <w:t xml:space="preserve">brutto: </w:t>
      </w:r>
      <w:r w:rsidRPr="00D46961">
        <w:rPr>
          <w:rFonts w:ascii="Cambria" w:hAnsi="Cambria" w:cs="Arial"/>
          <w:b/>
          <w:sz w:val="24"/>
        </w:rPr>
        <w:t xml:space="preserve">zł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()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18"/>
        </w:rPr>
      </w:pPr>
      <w:r w:rsidRPr="00D46961">
        <w:rPr>
          <w:rFonts w:ascii="Cambria" w:hAnsi="Cambria" w:cs="Arial"/>
          <w:sz w:val="18"/>
        </w:rPr>
        <w:t>słownie</w:t>
      </w:r>
    </w:p>
    <w:p w:rsidR="00D46961" w:rsidRPr="00D46961" w:rsidRDefault="00D46961" w:rsidP="00D46961">
      <w:pPr>
        <w:ind w:left="360"/>
        <w:jc w:val="both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D46961">
        <w:rPr>
          <w:rFonts w:ascii="Cambria" w:hAnsi="Cambria" w:cs="Arial"/>
          <w:sz w:val="24"/>
        </w:rPr>
        <w:t>loco</w:t>
      </w:r>
      <w:proofErr w:type="spellEnd"/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lastRenderedPageBreak/>
        <w:t xml:space="preserve">     z przygotowaniem dostawy, ubezpieczenia, przesyłka itp.)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okres trwania umowy.</w:t>
      </w:r>
    </w:p>
    <w:p w:rsidR="00D46961" w:rsidRPr="00D46961" w:rsidRDefault="00D46961" w:rsidP="00D46961">
      <w:pPr>
        <w:ind w:left="360"/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3</w:t>
      </w:r>
    </w:p>
    <w:p w:rsidR="00D46961" w:rsidRPr="00D46961" w:rsidRDefault="00D46961" w:rsidP="00D46961">
      <w:pPr>
        <w:keepNext/>
        <w:jc w:val="center"/>
        <w:outlineLvl w:val="1"/>
        <w:rPr>
          <w:rFonts w:ascii="Cambria" w:hAnsi="Cambria" w:cs="Arial"/>
          <w:b/>
          <w:sz w:val="24"/>
          <w:szCs w:val="24"/>
        </w:rPr>
      </w:pPr>
      <w:r w:rsidRPr="00D46961">
        <w:rPr>
          <w:rFonts w:ascii="Cambria" w:hAnsi="Cambria" w:cs="Arial"/>
          <w:b/>
          <w:sz w:val="24"/>
          <w:szCs w:val="24"/>
        </w:rPr>
        <w:t>WARUNKI PŁATNOŚCI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D46961">
        <w:rPr>
          <w:rFonts w:ascii="Cambria" w:hAnsi="Cambria" w:cs="Arial"/>
          <w:b/>
          <w:sz w:val="24"/>
        </w:rPr>
        <w:t>60 dni</w:t>
      </w:r>
      <w:r w:rsidRPr="00D46961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D46961" w:rsidRPr="00D46961" w:rsidRDefault="00BB1DB3" w:rsidP="00D46961">
      <w:pPr>
        <w:ind w:left="45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</w:t>
      </w:r>
      <w:r w:rsidR="00D46961" w:rsidRPr="00D46961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>§ 4</w:t>
      </w:r>
    </w:p>
    <w:p w:rsidR="00D46961" w:rsidRPr="00D46961" w:rsidRDefault="00D46961" w:rsidP="00D46961">
      <w:pPr>
        <w:jc w:val="center"/>
        <w:rPr>
          <w:rFonts w:ascii="Cambria" w:hAnsi="Cambria" w:cs="Arial"/>
          <w:b/>
          <w:sz w:val="24"/>
          <w:szCs w:val="24"/>
        </w:rPr>
      </w:pPr>
      <w:r w:rsidRPr="00D46961">
        <w:rPr>
          <w:rFonts w:ascii="Cambria" w:hAnsi="Cambria" w:cs="Arial"/>
          <w:b/>
          <w:sz w:val="24"/>
          <w:szCs w:val="24"/>
        </w:rPr>
        <w:t>WARUNKI I TERMIN DOSTAWY</w:t>
      </w:r>
    </w:p>
    <w:p w:rsidR="00BB1DB3" w:rsidRDefault="00BB1DB3" w:rsidP="00BB1DB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wykonania dostaw cząstkowych przedmiotu umowy, na podstawie składanych zamówień w ciągu 3 dni roboczych od chwili otrzymania pisemnego zamówienia.</w:t>
      </w:r>
    </w:p>
    <w:p w:rsidR="00BB1DB3" w:rsidRDefault="00BB1DB3" w:rsidP="00BB1DB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zobowiązuje się dostarczyć towar transportem własnym na swój koszt i ryzyko do jednostki zamawiającego, (od poniedziałku do piątku) w godzinie 8.00 do 14.00.</w:t>
      </w:r>
    </w:p>
    <w:p w:rsidR="00BB1DB3" w:rsidRDefault="00BB1DB3" w:rsidP="00BB1DB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dostarczenia przez Wykonawcę sprzętu o terminie ważności krótszym niż 6 miesięcy, Zamawiającemu przysługuje prawo zwrotu towaru na koszt Wykonawcy.</w:t>
      </w:r>
    </w:p>
    <w:p w:rsidR="00BB1DB3" w:rsidRDefault="00BB1DB3" w:rsidP="00BB1DB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BB1DB3" w:rsidRPr="00494443" w:rsidRDefault="00BB1DB3" w:rsidP="00BB1DB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ulotki w języku polskim, zawierające wszystkie niezbędne dla bezpośredniego użytkownika </w:t>
      </w:r>
      <w:r w:rsidRPr="00494443">
        <w:rPr>
          <w:rFonts w:ascii="Cambria" w:hAnsi="Cambria" w:cs="Tahoma"/>
          <w:sz w:val="24"/>
          <w:szCs w:val="24"/>
        </w:rPr>
        <w:t xml:space="preserve">informacje (wg potrzeb po pisemnym wezwaniu przez Zamawiającego) </w:t>
      </w:r>
    </w:p>
    <w:p w:rsidR="00BB1DB3" w:rsidRDefault="00BB1DB3" w:rsidP="00BB1DB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instrukcje w języku polskim dotyczące magazynowania i przechowywania </w:t>
      </w:r>
      <w:r w:rsidR="00314078">
        <w:rPr>
          <w:rFonts w:ascii="Cambria" w:hAnsi="Cambria" w:cs="Tahoma"/>
          <w:sz w:val="24"/>
          <w:szCs w:val="24"/>
        </w:rPr>
        <w:t>towaru</w:t>
      </w:r>
    </w:p>
    <w:p w:rsidR="00BB1DB3" w:rsidRDefault="00BB1DB3" w:rsidP="00BB1DB3">
      <w:pPr>
        <w:pStyle w:val="Tekstpodstawowy"/>
        <w:numPr>
          <w:ilvl w:val="0"/>
          <w:numId w:val="29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Wykonawca jest zobowiązany do dostarczania oferowanego towaru przez okres trwania umowy. Zmiana może nastąpić w przypadku zaniechania produkcji lub wycofania towaru z rynku. W tym przypadku Wykonawca zobowiązany będzie poinformować Zamawiającego i przedstawić mu nowy towar do testowania i akceptacji, przy zachowaniu ceny przetargowej.</w:t>
      </w:r>
    </w:p>
    <w:p w:rsidR="00BB1DB3" w:rsidRDefault="00BB1DB3" w:rsidP="00BB1DB3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§ 5</w:t>
      </w:r>
    </w:p>
    <w:p w:rsidR="00BB1DB3" w:rsidRDefault="00BB1DB3" w:rsidP="00BB1DB3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Wykonawcę,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nie załatwienia reklamacji przez Wykonawcę w terminie, o którym mowa w ust.3, Zamawiający ma prawo dokonać zakupu przedmiotu umowy u innego kontrahenta. W tym przypadku Wykonawca jest zobowiązany pokryć różnicę pomiędzy kwotą określoną w niniejszej umowie a kwotą dokonanego zakupu.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BB1DB3" w:rsidRDefault="00BB1DB3" w:rsidP="00BB1DB3">
      <w:pPr>
        <w:pStyle w:val="Tekstpodstawowy"/>
        <w:ind w:left="360"/>
        <w:jc w:val="both"/>
        <w:rPr>
          <w:rFonts w:ascii="Cambria" w:hAnsi="Cambria" w:cs="Tahoma"/>
          <w:szCs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BB1DB3">
        <w:rPr>
          <w:rFonts w:ascii="Cambria" w:hAnsi="Cambria" w:cs="Arial"/>
          <w:sz w:val="24"/>
        </w:rPr>
        <w:t>6</w:t>
      </w:r>
    </w:p>
    <w:p w:rsidR="00D46961" w:rsidRPr="00D46961" w:rsidRDefault="00D46961" w:rsidP="00D46961">
      <w:pPr>
        <w:jc w:val="center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WARUNKI I ZAKRES ZMIANY UMOWY</w:t>
      </w:r>
    </w:p>
    <w:p w:rsidR="00BB1DB3" w:rsidRPr="00BB1DB3" w:rsidRDefault="00BB1DB3" w:rsidP="00BB1DB3">
      <w:pPr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BB1DB3" w:rsidRPr="00BB1DB3" w:rsidRDefault="00BB1DB3" w:rsidP="00BB1D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 xml:space="preserve">    pisemnej pod rygorem nieważności.</w:t>
      </w:r>
    </w:p>
    <w:p w:rsidR="00BB1DB3" w:rsidRPr="00BB1DB3" w:rsidRDefault="00BB1DB3" w:rsidP="00BB1D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BB1DB3" w:rsidRPr="00BB1DB3" w:rsidRDefault="00BB1DB3" w:rsidP="00BB1D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BB1DB3" w:rsidRPr="00BB1DB3" w:rsidRDefault="00BB1DB3" w:rsidP="00BB1D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BB1DB3" w:rsidRPr="00BB1DB3" w:rsidRDefault="00BB1DB3" w:rsidP="00BB1DB3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BB1DB3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BB1DB3" w:rsidRPr="00BB1DB3" w:rsidRDefault="00BB1DB3" w:rsidP="00BB1DB3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BB1DB3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BB1DB3" w:rsidRPr="00BB1DB3" w:rsidRDefault="00BB1DB3" w:rsidP="00BB1DB3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BB1DB3">
        <w:rPr>
          <w:rFonts w:ascii="Cambria" w:hAnsi="Cambria"/>
          <w:szCs w:val="24"/>
        </w:rPr>
        <w:t xml:space="preserve">obniżenia cen jednostkowych określonych w załączniku nr 1, </w:t>
      </w:r>
    </w:p>
    <w:p w:rsidR="00BB1DB3" w:rsidRPr="00BB1DB3" w:rsidRDefault="00BB1DB3" w:rsidP="00BB1DB3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BB1DB3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BB1DB3" w:rsidRPr="00BB1DB3" w:rsidRDefault="00BB1DB3" w:rsidP="00BB1D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</w:t>
      </w:r>
      <w:r w:rsidRPr="00BB1DB3">
        <w:rPr>
          <w:rFonts w:ascii="Cambria" w:hAnsi="Cambria"/>
          <w:bCs/>
          <w:iCs/>
          <w:sz w:val="24"/>
          <w:szCs w:val="24"/>
        </w:rPr>
        <w:t xml:space="preserve"> </w:t>
      </w:r>
    </w:p>
    <w:p w:rsidR="00D46961" w:rsidRPr="00BB1DB3" w:rsidRDefault="00D46961" w:rsidP="00BB1D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bCs/>
          <w:iCs/>
          <w:sz w:val="24"/>
          <w:szCs w:val="24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</w:t>
      </w:r>
      <w:r w:rsidR="00BB1DB3">
        <w:rPr>
          <w:rFonts w:ascii="Cambria" w:hAnsi="Cambria"/>
          <w:bCs/>
          <w:iCs/>
          <w:sz w:val="24"/>
          <w:szCs w:val="24"/>
        </w:rPr>
        <w:t>.</w:t>
      </w:r>
      <w:r w:rsidRPr="00BB1DB3">
        <w:rPr>
          <w:rFonts w:ascii="Cambria" w:hAnsi="Cambria"/>
          <w:bCs/>
          <w:iCs/>
          <w:sz w:val="24"/>
          <w:szCs w:val="24"/>
        </w:rPr>
        <w:t xml:space="preserve">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bookmarkStart w:id="0" w:name="_GoBack"/>
      <w:bookmarkEnd w:id="0"/>
      <w:r w:rsidRPr="00D46961">
        <w:rPr>
          <w:rFonts w:ascii="Cambria" w:hAnsi="Cambria" w:cs="Arial"/>
          <w:sz w:val="24"/>
        </w:rPr>
        <w:lastRenderedPageBreak/>
        <w:t xml:space="preserve">§ </w:t>
      </w:r>
      <w:r w:rsidR="00BB1DB3">
        <w:rPr>
          <w:rFonts w:ascii="Cambria" w:hAnsi="Cambria" w:cs="Arial"/>
          <w:sz w:val="24"/>
        </w:rPr>
        <w:t>7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KARY UMOWNE</w:t>
      </w:r>
    </w:p>
    <w:p w:rsidR="00D46961" w:rsidRPr="00D46961" w:rsidRDefault="00D46961" w:rsidP="00D46961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zobowiązany jest do zapłaty kar umownych w wysokości:</w:t>
      </w:r>
    </w:p>
    <w:p w:rsidR="00D46961" w:rsidRPr="00D46961" w:rsidRDefault="00D46961" w:rsidP="00D46961">
      <w:pPr>
        <w:numPr>
          <w:ilvl w:val="0"/>
          <w:numId w:val="13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D46961" w:rsidRPr="00D46961" w:rsidRDefault="00D46961" w:rsidP="00D4696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D46961" w:rsidRPr="00D46961" w:rsidRDefault="00D46961" w:rsidP="00D46961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D46961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Wykonawcę nie może przekroczyć 20% Wynagrodzenia netto. </w:t>
      </w:r>
      <w:r w:rsidRPr="00D46961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D46961" w:rsidRPr="00D46961" w:rsidRDefault="00D46961" w:rsidP="00D46961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</w:rPr>
      </w:pPr>
      <w:r w:rsidRPr="00D46961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46961" w:rsidRPr="00D46961" w:rsidRDefault="00D46961" w:rsidP="00D46961">
      <w:pPr>
        <w:numPr>
          <w:ilvl w:val="0"/>
          <w:numId w:val="2"/>
        </w:numPr>
        <w:contextualSpacing/>
        <w:jc w:val="both"/>
        <w:rPr>
          <w:rFonts w:ascii="Cambria" w:hAnsi="Cambria"/>
          <w:iCs/>
          <w:sz w:val="24"/>
          <w:szCs w:val="24"/>
        </w:rPr>
      </w:pPr>
      <w:r w:rsidRPr="00D46961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BB1DB3">
        <w:rPr>
          <w:rFonts w:ascii="Cambria" w:hAnsi="Cambria" w:cs="Arial"/>
          <w:sz w:val="24"/>
        </w:rPr>
        <w:t>8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POSTANOWIENIA KOŃCOWE</w:t>
      </w:r>
    </w:p>
    <w:p w:rsidR="00D46961" w:rsidRPr="00D46961" w:rsidRDefault="00D46961" w:rsidP="00D46961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D46961" w:rsidRPr="00D46961" w:rsidRDefault="00D46961" w:rsidP="00D46961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D46961" w:rsidRPr="00D46961" w:rsidRDefault="00D46961" w:rsidP="00D46961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D46961" w:rsidRPr="00D46961" w:rsidRDefault="00D46961" w:rsidP="00D46961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BB1DB3">
        <w:rPr>
          <w:rFonts w:ascii="Cambria" w:hAnsi="Cambria" w:cs="Arial"/>
          <w:sz w:val="24"/>
        </w:rPr>
        <w:t>9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</w:rPr>
        <w:t xml:space="preserve">1. </w:t>
      </w:r>
      <w:r w:rsidRPr="00D46961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3. Naruszenie zakazu określonego w ust.2 skutkować będzie dla Dostawcy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spełnionego przez osobę trzecią świadczenia.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BB1DB3">
        <w:rPr>
          <w:rFonts w:ascii="Cambria" w:hAnsi="Cambria" w:cs="Arial"/>
          <w:sz w:val="24"/>
        </w:rPr>
        <w:t>10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BB1DB3" w:rsidP="00D46961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Niniejsza umowa zostaje zawarta na czas </w:t>
      </w:r>
      <w:r>
        <w:rPr>
          <w:rFonts w:ascii="Cambria" w:hAnsi="Cambria" w:cs="Arial"/>
          <w:sz w:val="24"/>
        </w:rPr>
        <w:t>12</w:t>
      </w:r>
      <w:r w:rsidRPr="00D46961">
        <w:rPr>
          <w:rFonts w:ascii="Cambria" w:hAnsi="Cambria" w:cs="Arial"/>
          <w:sz w:val="24"/>
        </w:rPr>
        <w:t xml:space="preserve"> miesięcy od </w:t>
      </w:r>
      <w:r>
        <w:rPr>
          <w:rFonts w:ascii="Cambria" w:hAnsi="Cambria" w:cs="Arial"/>
          <w:sz w:val="24"/>
        </w:rPr>
        <w:t xml:space="preserve">dnia </w:t>
      </w:r>
      <w:r w:rsidR="00BB1DB3">
        <w:rPr>
          <w:rFonts w:ascii="Cambria" w:hAnsi="Cambria" w:cs="Arial"/>
          <w:sz w:val="24"/>
        </w:rPr>
        <w:t>……………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Strony mogą rozwiązać umowę w każdym czasie za obopólną zgodą.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</w:t>
      </w:r>
      <w:r w:rsidR="00BB1DB3">
        <w:rPr>
          <w:rFonts w:ascii="Cambria" w:hAnsi="Cambria" w:cs="Arial"/>
          <w:sz w:val="24"/>
        </w:rPr>
        <w:t>2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</w:t>
      </w:r>
      <w:r w:rsidR="00BB1DB3">
        <w:rPr>
          <w:rFonts w:ascii="Cambria" w:hAnsi="Cambria" w:cs="Arial"/>
          <w:sz w:val="24"/>
        </w:rPr>
        <w:t>3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  <w:r w:rsidRPr="00D46961">
        <w:rPr>
          <w:rFonts w:ascii="Cambria" w:hAnsi="Cambria" w:cs="Arial"/>
          <w:sz w:val="24"/>
          <w:u w:val="single"/>
        </w:rPr>
        <w:t>Wykaz załączników do umowy:</w:t>
      </w:r>
    </w:p>
    <w:p w:rsidR="00D46961" w:rsidRPr="00D46961" w:rsidRDefault="00D46961" w:rsidP="00D46961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D46961">
        <w:rPr>
          <w:rFonts w:ascii="Cambria" w:hAnsi="Cambria" w:cs="Arial"/>
        </w:rPr>
        <w:t>Załącznik nr 1 formularz asortymentowo – cenowy.</w:t>
      </w:r>
    </w:p>
    <w:p w:rsidR="00D46961" w:rsidRPr="00D46961" w:rsidRDefault="00D46961" w:rsidP="00D46961">
      <w:pPr>
        <w:rPr>
          <w:rFonts w:ascii="Cambria" w:hAnsi="Cambria" w:cs="Arial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Dostawca: </w:t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D46961" w:rsidRPr="00D46961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6D7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E5DDD"/>
    <w:rsid w:val="000F5F75"/>
    <w:rsid w:val="001120D3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305949"/>
    <w:rsid w:val="00314078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261D1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823017"/>
    <w:rsid w:val="0085393F"/>
    <w:rsid w:val="008C41B7"/>
    <w:rsid w:val="008C537B"/>
    <w:rsid w:val="00981087"/>
    <w:rsid w:val="009A03E4"/>
    <w:rsid w:val="009C21F9"/>
    <w:rsid w:val="009E3E4A"/>
    <w:rsid w:val="00AA6450"/>
    <w:rsid w:val="00B22FE7"/>
    <w:rsid w:val="00B420C4"/>
    <w:rsid w:val="00B4507D"/>
    <w:rsid w:val="00B63350"/>
    <w:rsid w:val="00B8133C"/>
    <w:rsid w:val="00BB1DB3"/>
    <w:rsid w:val="00BB6E1F"/>
    <w:rsid w:val="00BD6A05"/>
    <w:rsid w:val="00C32147"/>
    <w:rsid w:val="00C3312A"/>
    <w:rsid w:val="00C45E52"/>
    <w:rsid w:val="00C6316D"/>
    <w:rsid w:val="00CA68FF"/>
    <w:rsid w:val="00CB07C2"/>
    <w:rsid w:val="00D123C0"/>
    <w:rsid w:val="00D44775"/>
    <w:rsid w:val="00D46961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A44CF"/>
    <w:rsid w:val="00EA5F7B"/>
    <w:rsid w:val="00EF1976"/>
    <w:rsid w:val="00F7196B"/>
    <w:rsid w:val="00FA3476"/>
    <w:rsid w:val="00FB738F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1559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6</cp:revision>
  <cp:lastPrinted>2021-02-03T09:16:00Z</cp:lastPrinted>
  <dcterms:created xsi:type="dcterms:W3CDTF">2021-08-19T07:37:00Z</dcterms:created>
  <dcterms:modified xsi:type="dcterms:W3CDTF">2021-09-07T10:01:00Z</dcterms:modified>
</cp:coreProperties>
</file>