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92793" w14:textId="42D6B093" w:rsidR="00296676" w:rsidRPr="006A1B92" w:rsidRDefault="00296676" w:rsidP="00C4215A">
      <w:pPr>
        <w:jc w:val="center"/>
        <w:rPr>
          <w:rFonts w:cstheme="minorHAnsi"/>
          <w:sz w:val="32"/>
          <w:szCs w:val="32"/>
        </w:rPr>
      </w:pPr>
      <w:r w:rsidRPr="006A1B92">
        <w:rPr>
          <w:rFonts w:cstheme="minorHAnsi"/>
          <w:noProof/>
          <w:sz w:val="32"/>
          <w:szCs w:val="32"/>
          <w:lang w:eastAsia="pl-PL"/>
        </w:rPr>
        <w:drawing>
          <wp:anchor distT="0" distB="0" distL="114300" distR="114300" simplePos="0" relativeHeight="251658240" behindDoc="1" locked="0" layoutInCell="1" allowOverlap="1" wp14:anchorId="5B520FEA" wp14:editId="37D564A6">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94BA7" w14:textId="7DFFCA90" w:rsidR="00296676" w:rsidRPr="006A1B92" w:rsidRDefault="00296676" w:rsidP="00C4215A">
      <w:pPr>
        <w:jc w:val="center"/>
        <w:rPr>
          <w:rFonts w:cstheme="minorHAnsi"/>
          <w:sz w:val="32"/>
          <w:szCs w:val="32"/>
        </w:rPr>
      </w:pPr>
    </w:p>
    <w:p w14:paraId="55552C59" w14:textId="2DF0E43B" w:rsidR="00296676" w:rsidRPr="006A1B92" w:rsidRDefault="00296676" w:rsidP="00C4215A">
      <w:pPr>
        <w:jc w:val="center"/>
        <w:rPr>
          <w:rFonts w:cstheme="minorHAnsi"/>
          <w:sz w:val="32"/>
          <w:szCs w:val="32"/>
        </w:rPr>
      </w:pPr>
    </w:p>
    <w:p w14:paraId="77B5A123" w14:textId="77777777" w:rsidR="00296676" w:rsidRPr="006A1B92" w:rsidRDefault="00296676" w:rsidP="00C4215A">
      <w:pPr>
        <w:jc w:val="center"/>
        <w:rPr>
          <w:rFonts w:cstheme="minorHAnsi"/>
          <w:sz w:val="32"/>
          <w:szCs w:val="32"/>
        </w:rPr>
      </w:pPr>
    </w:p>
    <w:p w14:paraId="57D1BE7F" w14:textId="5E7633FF" w:rsidR="00C4215A" w:rsidRPr="006A1B92" w:rsidRDefault="00C4215A" w:rsidP="00C4215A">
      <w:pPr>
        <w:jc w:val="center"/>
        <w:rPr>
          <w:rFonts w:cstheme="minorHAnsi"/>
          <w:b/>
          <w:bCs/>
          <w:sz w:val="32"/>
          <w:szCs w:val="32"/>
        </w:rPr>
      </w:pPr>
      <w:r w:rsidRPr="006A1B92">
        <w:rPr>
          <w:rFonts w:cstheme="minorHAnsi"/>
          <w:b/>
          <w:bCs/>
          <w:sz w:val="32"/>
          <w:szCs w:val="32"/>
        </w:rPr>
        <w:t>SPECYFIKACJA WARUNKÓW ZAMÓWIENIA</w:t>
      </w:r>
    </w:p>
    <w:p w14:paraId="3F499D31" w14:textId="71777485" w:rsidR="00C4215A" w:rsidRPr="006A1B92" w:rsidRDefault="00C4215A" w:rsidP="00C4215A">
      <w:pPr>
        <w:jc w:val="both"/>
        <w:rPr>
          <w:rFonts w:cstheme="minorHAnsi"/>
          <w:sz w:val="32"/>
          <w:szCs w:val="32"/>
        </w:rPr>
      </w:pPr>
    </w:p>
    <w:p w14:paraId="4AD21BDA" w14:textId="1438C90C" w:rsidR="00C4215A" w:rsidRPr="006A1B92" w:rsidRDefault="00C4215A" w:rsidP="00C4215A">
      <w:pPr>
        <w:jc w:val="both"/>
        <w:rPr>
          <w:rFonts w:cstheme="minorHAnsi"/>
          <w:sz w:val="32"/>
          <w:szCs w:val="32"/>
        </w:rPr>
      </w:pPr>
      <w:r w:rsidRPr="006A1B92">
        <w:rPr>
          <w:rFonts w:eastAsia="Times New Roman" w:cstheme="minorHAnsi"/>
          <w:color w:val="000000"/>
          <w:sz w:val="24"/>
          <w:szCs w:val="24"/>
          <w:lang w:eastAsia="pl-PL"/>
        </w:rPr>
        <w:t xml:space="preserve">Nr postępowania: </w:t>
      </w:r>
      <w:r w:rsidR="00CD2A4F" w:rsidRPr="006A1B92">
        <w:rPr>
          <w:rFonts w:eastAsia="Times New Roman" w:cstheme="minorHAnsi"/>
          <w:b/>
          <w:bCs/>
          <w:sz w:val="24"/>
          <w:szCs w:val="24"/>
          <w:lang w:eastAsia="pl-PL"/>
        </w:rPr>
        <w:t>ZPŚ.</w:t>
      </w:r>
      <w:r w:rsidR="0058267B" w:rsidRPr="006A1B92">
        <w:rPr>
          <w:rFonts w:eastAsia="Times New Roman" w:cstheme="minorHAnsi"/>
          <w:b/>
          <w:bCs/>
          <w:sz w:val="24"/>
          <w:szCs w:val="24"/>
          <w:lang w:eastAsia="pl-PL"/>
        </w:rPr>
        <w:t>271.</w:t>
      </w:r>
      <w:r w:rsidR="00CD2A4F" w:rsidRPr="006A1B92">
        <w:rPr>
          <w:rFonts w:eastAsia="Times New Roman" w:cstheme="minorHAnsi"/>
          <w:b/>
          <w:bCs/>
          <w:sz w:val="24"/>
          <w:szCs w:val="24"/>
          <w:lang w:eastAsia="pl-PL"/>
        </w:rPr>
        <w:t>17</w:t>
      </w:r>
      <w:r w:rsidR="0058267B" w:rsidRPr="006A1B92">
        <w:rPr>
          <w:rFonts w:eastAsia="Times New Roman" w:cstheme="minorHAnsi"/>
          <w:b/>
          <w:bCs/>
          <w:sz w:val="24"/>
          <w:szCs w:val="24"/>
          <w:lang w:eastAsia="pl-PL"/>
        </w:rPr>
        <w:t>.202</w:t>
      </w:r>
      <w:r w:rsidR="00E335D3" w:rsidRPr="006A1B92">
        <w:rPr>
          <w:rFonts w:eastAsia="Times New Roman" w:cstheme="minorHAnsi"/>
          <w:b/>
          <w:bCs/>
          <w:sz w:val="24"/>
          <w:szCs w:val="24"/>
          <w:lang w:eastAsia="pl-PL"/>
        </w:rPr>
        <w:t>4</w:t>
      </w:r>
    </w:p>
    <w:p w14:paraId="41493A84" w14:textId="2063833F" w:rsidR="00C4215A" w:rsidRPr="006A1B92" w:rsidRDefault="00C4215A" w:rsidP="00C4215A">
      <w:pPr>
        <w:spacing w:after="0" w:line="240" w:lineRule="auto"/>
        <w:rPr>
          <w:rFonts w:eastAsia="Times New Roman" w:cstheme="minorHAnsi"/>
          <w:color w:val="000000"/>
          <w:lang w:eastAsia="pl-PL"/>
        </w:rPr>
      </w:pPr>
    </w:p>
    <w:p w14:paraId="7E391D44" w14:textId="3AE2D724" w:rsidR="00C4215A" w:rsidRPr="006A1B92"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6A1B92" w:rsidRDefault="003B4138" w:rsidP="00C4215A">
      <w:pPr>
        <w:spacing w:after="0" w:line="240" w:lineRule="auto"/>
        <w:jc w:val="center"/>
        <w:rPr>
          <w:rFonts w:eastAsia="Times New Roman" w:cstheme="minorHAnsi"/>
          <w:b/>
          <w:bCs/>
          <w:color w:val="000000"/>
          <w:sz w:val="24"/>
          <w:szCs w:val="24"/>
          <w:lang w:eastAsia="pl-PL"/>
        </w:rPr>
      </w:pPr>
      <w:r w:rsidRPr="006A1B92">
        <w:rPr>
          <w:rFonts w:eastAsia="Times New Roman" w:cstheme="minorHAnsi"/>
          <w:color w:val="000000"/>
          <w:sz w:val="24"/>
          <w:szCs w:val="24"/>
          <w:lang w:eastAsia="pl-PL"/>
        </w:rPr>
        <w:t>ZAMAWIAJĄC</w:t>
      </w:r>
      <w:r w:rsidR="00C4215A" w:rsidRPr="006A1B92">
        <w:rPr>
          <w:rFonts w:eastAsia="Times New Roman" w:cstheme="minorHAnsi"/>
          <w:color w:val="000000"/>
          <w:sz w:val="24"/>
          <w:szCs w:val="24"/>
          <w:lang w:eastAsia="pl-PL"/>
        </w:rPr>
        <w:t>Y</w:t>
      </w:r>
    </w:p>
    <w:p w14:paraId="65FF595B" w14:textId="06CF50E3" w:rsidR="003B4138" w:rsidRPr="006A1B92" w:rsidRDefault="003B4138" w:rsidP="00C4215A">
      <w:pPr>
        <w:spacing w:after="0" w:line="240" w:lineRule="auto"/>
        <w:jc w:val="center"/>
        <w:rPr>
          <w:rFonts w:eastAsia="Times New Roman" w:cstheme="minorHAnsi"/>
          <w:b/>
          <w:bCs/>
          <w:sz w:val="24"/>
          <w:szCs w:val="24"/>
          <w:lang w:eastAsia="pl-PL"/>
        </w:rPr>
      </w:pPr>
      <w:r w:rsidRPr="006A1B92">
        <w:rPr>
          <w:rFonts w:eastAsia="Times New Roman" w:cstheme="minorHAnsi"/>
          <w:b/>
          <w:bCs/>
          <w:sz w:val="24"/>
          <w:szCs w:val="24"/>
          <w:lang w:eastAsia="pl-PL"/>
        </w:rPr>
        <w:t>Gmina Stegna</w:t>
      </w:r>
    </w:p>
    <w:p w14:paraId="57526637" w14:textId="77777777" w:rsidR="003B4138" w:rsidRPr="006A1B92" w:rsidRDefault="003B4138" w:rsidP="00C4215A">
      <w:pPr>
        <w:spacing w:after="0" w:line="240" w:lineRule="auto"/>
        <w:rPr>
          <w:rFonts w:eastAsia="Times New Roman" w:cstheme="minorHAnsi"/>
          <w:b/>
          <w:bCs/>
          <w:color w:val="000000"/>
          <w:lang w:eastAsia="pl-PL"/>
        </w:rPr>
      </w:pPr>
    </w:p>
    <w:p w14:paraId="72FE9C8A" w14:textId="2F6BEA66" w:rsidR="003B4138" w:rsidRPr="006A1B92" w:rsidRDefault="003B4138" w:rsidP="00C4215A">
      <w:pPr>
        <w:spacing w:before="240" w:after="0" w:line="360" w:lineRule="auto"/>
        <w:jc w:val="center"/>
        <w:rPr>
          <w:rFonts w:eastAsia="Times New Roman" w:cstheme="minorHAnsi"/>
          <w:sz w:val="24"/>
          <w:szCs w:val="24"/>
          <w:lang w:eastAsia="pl-PL"/>
        </w:rPr>
      </w:pPr>
      <w:r w:rsidRPr="006A1B92">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6A1B92">
        <w:rPr>
          <w:rFonts w:eastAsia="Times New Roman" w:cstheme="minorHAnsi"/>
          <w:color w:val="000000"/>
          <w:sz w:val="24"/>
          <w:szCs w:val="24"/>
          <w:lang w:eastAsia="pl-PL"/>
        </w:rPr>
        <w:t xml:space="preserve">t. j. </w:t>
      </w:r>
      <w:r w:rsidRPr="006A1B92">
        <w:rPr>
          <w:rFonts w:eastAsia="Times New Roman" w:cstheme="minorHAnsi"/>
          <w:color w:val="000000"/>
          <w:sz w:val="24"/>
          <w:szCs w:val="24"/>
          <w:lang w:eastAsia="pl-PL"/>
        </w:rPr>
        <w:t>Dz. U. z 20</w:t>
      </w:r>
      <w:r w:rsidR="00A90449" w:rsidRPr="006A1B92">
        <w:rPr>
          <w:rFonts w:eastAsia="Times New Roman" w:cstheme="minorHAnsi"/>
          <w:color w:val="000000"/>
          <w:sz w:val="24"/>
          <w:szCs w:val="24"/>
          <w:lang w:eastAsia="pl-PL"/>
        </w:rPr>
        <w:t>2</w:t>
      </w:r>
      <w:r w:rsidR="00CD2A4F" w:rsidRPr="006A1B92">
        <w:rPr>
          <w:rFonts w:eastAsia="Times New Roman" w:cstheme="minorHAnsi"/>
          <w:color w:val="000000"/>
          <w:sz w:val="24"/>
          <w:szCs w:val="24"/>
          <w:lang w:eastAsia="pl-PL"/>
        </w:rPr>
        <w:t>4</w:t>
      </w:r>
      <w:r w:rsidRPr="006A1B92">
        <w:rPr>
          <w:rFonts w:eastAsia="Times New Roman" w:cstheme="minorHAnsi"/>
          <w:color w:val="000000"/>
          <w:sz w:val="24"/>
          <w:szCs w:val="24"/>
          <w:lang w:eastAsia="pl-PL"/>
        </w:rPr>
        <w:t xml:space="preserve"> r. poz. </w:t>
      </w:r>
      <w:r w:rsidR="00A90449" w:rsidRPr="006A1B92">
        <w:rPr>
          <w:rFonts w:eastAsia="Times New Roman" w:cstheme="minorHAnsi"/>
          <w:color w:val="000000"/>
          <w:sz w:val="24"/>
          <w:szCs w:val="24"/>
          <w:lang w:eastAsia="pl-PL"/>
        </w:rPr>
        <w:t>1</w:t>
      </w:r>
      <w:r w:rsidR="00CD2A4F" w:rsidRPr="006A1B92">
        <w:rPr>
          <w:rFonts w:eastAsia="Times New Roman" w:cstheme="minorHAnsi"/>
          <w:color w:val="000000"/>
          <w:sz w:val="24"/>
          <w:szCs w:val="24"/>
          <w:lang w:eastAsia="pl-PL"/>
        </w:rPr>
        <w:t>320</w:t>
      </w:r>
      <w:r w:rsidRPr="006A1B92">
        <w:rPr>
          <w:rFonts w:eastAsia="Times New Roman" w:cstheme="minorHAnsi"/>
          <w:color w:val="000000"/>
          <w:sz w:val="24"/>
          <w:szCs w:val="24"/>
          <w:lang w:eastAsia="pl-PL"/>
        </w:rPr>
        <w:t xml:space="preserve">) – dalej ustawy PZP na </w:t>
      </w:r>
      <w:r w:rsidRPr="006A1B92">
        <w:rPr>
          <w:rFonts w:eastAsia="Times New Roman" w:cstheme="minorHAnsi"/>
          <w:b/>
          <w:bCs/>
          <w:sz w:val="24"/>
          <w:szCs w:val="24"/>
          <w:lang w:eastAsia="pl-PL"/>
        </w:rPr>
        <w:t>ROBOTY BUDOWLANE</w:t>
      </w:r>
      <w:r w:rsidRPr="006A1B92">
        <w:rPr>
          <w:rFonts w:eastAsia="Times New Roman" w:cstheme="minorHAnsi"/>
          <w:color w:val="000000"/>
          <w:sz w:val="24"/>
          <w:szCs w:val="24"/>
          <w:lang w:eastAsia="pl-PL"/>
        </w:rPr>
        <w:t> </w:t>
      </w:r>
      <w:proofErr w:type="spellStart"/>
      <w:r w:rsidRPr="006A1B92">
        <w:rPr>
          <w:rFonts w:eastAsia="Times New Roman" w:cstheme="minorHAnsi"/>
          <w:color w:val="000000"/>
          <w:sz w:val="24"/>
          <w:szCs w:val="24"/>
          <w:lang w:eastAsia="pl-PL"/>
        </w:rPr>
        <w:t>pn</w:t>
      </w:r>
      <w:proofErr w:type="spellEnd"/>
      <w:r w:rsidRPr="006A1B92">
        <w:rPr>
          <w:rFonts w:eastAsia="Times New Roman" w:cstheme="minorHAnsi"/>
          <w:color w:val="000000"/>
          <w:sz w:val="24"/>
          <w:szCs w:val="24"/>
          <w:lang w:eastAsia="pl-PL"/>
        </w:rPr>
        <w:t>:</w:t>
      </w:r>
    </w:p>
    <w:p w14:paraId="2CC851A2" w14:textId="4F68DE25" w:rsidR="003B4138" w:rsidRPr="00A60D22" w:rsidRDefault="003B4138" w:rsidP="00480C81">
      <w:pPr>
        <w:spacing w:after="240" w:line="240" w:lineRule="auto"/>
        <w:jc w:val="center"/>
        <w:rPr>
          <w:rFonts w:eastAsia="Times New Roman" w:cstheme="minorHAnsi"/>
          <w:b/>
          <w:bCs/>
          <w:sz w:val="24"/>
          <w:szCs w:val="24"/>
          <w:lang w:eastAsia="pl-PL"/>
        </w:rPr>
      </w:pPr>
      <w:r w:rsidRPr="006A1B92">
        <w:rPr>
          <w:rFonts w:eastAsia="Times New Roman" w:cstheme="minorHAnsi"/>
          <w:sz w:val="24"/>
          <w:szCs w:val="24"/>
          <w:lang w:eastAsia="pl-PL"/>
        </w:rPr>
        <w:br/>
      </w:r>
      <w:r w:rsidR="00B54FBB">
        <w:rPr>
          <w:rFonts w:ascii="Calibri" w:eastAsia="@Arial Unicode MS" w:hAnsi="Calibri" w:cs="Calibri"/>
          <w:b/>
          <w:sz w:val="24"/>
          <w:szCs w:val="24"/>
        </w:rPr>
        <w:t>Budowa</w:t>
      </w:r>
      <w:r w:rsidR="000F6375">
        <w:rPr>
          <w:rFonts w:ascii="Calibri" w:eastAsia="@Arial Unicode MS" w:hAnsi="Calibri" w:cs="Calibri"/>
          <w:b/>
          <w:sz w:val="24"/>
          <w:szCs w:val="24"/>
        </w:rPr>
        <w:t xml:space="preserve"> hali sportowej wraz z łącznikiem i infrastrukturą techniczną </w:t>
      </w:r>
      <w:r w:rsidR="000F6375">
        <w:rPr>
          <w:rFonts w:ascii="Calibri" w:hAnsi="Calibri" w:cs="Calibri"/>
          <w:b/>
          <w:kern w:val="2"/>
          <w:sz w:val="24"/>
          <w:szCs w:val="24"/>
          <w:lang w:eastAsia="hi-IN"/>
        </w:rPr>
        <w:t>p</w:t>
      </w:r>
      <w:r w:rsidR="000F6375">
        <w:rPr>
          <w:rFonts w:ascii="Calibri" w:eastAsia="@Arial Unicode MS" w:hAnsi="Calibri" w:cs="Calibri"/>
          <w:b/>
          <w:sz w:val="24"/>
          <w:szCs w:val="24"/>
        </w:rPr>
        <w:t>rzy Zespole Szkół w Stegnie</w:t>
      </w:r>
      <w:r w:rsidR="000F6375">
        <w:rPr>
          <w:rFonts w:ascii="Calibri" w:hAnsi="Calibri" w:cs="Calibri"/>
          <w:b/>
          <w:kern w:val="2"/>
          <w:sz w:val="24"/>
          <w:szCs w:val="24"/>
          <w:lang w:eastAsia="hi-IN"/>
        </w:rPr>
        <w:t xml:space="preserve"> d</w:t>
      </w:r>
      <w:r w:rsidR="000F6375">
        <w:rPr>
          <w:rFonts w:ascii="Calibri" w:eastAsia="@Arial Unicode MS" w:hAnsi="Calibri" w:cs="Calibri"/>
          <w:b/>
          <w:sz w:val="24"/>
          <w:szCs w:val="24"/>
        </w:rPr>
        <w:t>ziałka nr 199/31, 891/1 – etap 3</w:t>
      </w:r>
    </w:p>
    <w:p w14:paraId="3D3D17C2" w14:textId="77777777" w:rsidR="00480C81" w:rsidRPr="006A1B92" w:rsidRDefault="00480C81" w:rsidP="00480C81">
      <w:pPr>
        <w:autoSpaceDE w:val="0"/>
        <w:autoSpaceDN w:val="0"/>
        <w:adjustRightInd w:val="0"/>
        <w:spacing w:after="0" w:line="240" w:lineRule="auto"/>
        <w:rPr>
          <w:rFonts w:cs="Calibri"/>
          <w:color w:val="000000"/>
          <w:sz w:val="24"/>
          <w:szCs w:val="24"/>
        </w:rPr>
      </w:pPr>
    </w:p>
    <w:p w14:paraId="5D08427B" w14:textId="59B68FD4" w:rsidR="00C4215A" w:rsidRPr="006A1B92" w:rsidRDefault="00C4215A" w:rsidP="00C4215A">
      <w:pPr>
        <w:spacing w:after="0" w:line="240" w:lineRule="auto"/>
        <w:jc w:val="center"/>
        <w:rPr>
          <w:rFonts w:cs="Calibri"/>
          <w:color w:val="000000"/>
          <w:sz w:val="23"/>
          <w:szCs w:val="23"/>
        </w:rPr>
      </w:pPr>
      <w:bookmarkStart w:id="0" w:name="_GoBack"/>
      <w:bookmarkEnd w:id="0"/>
    </w:p>
    <w:p w14:paraId="4BB89214" w14:textId="5B49EE63" w:rsidR="00C37CCB" w:rsidRPr="006A1B92" w:rsidRDefault="00C37CCB" w:rsidP="00C4215A">
      <w:pPr>
        <w:spacing w:after="0" w:line="240" w:lineRule="auto"/>
        <w:jc w:val="center"/>
        <w:rPr>
          <w:rFonts w:cs="Calibri"/>
          <w:color w:val="000000"/>
          <w:sz w:val="23"/>
          <w:szCs w:val="23"/>
        </w:rPr>
      </w:pPr>
    </w:p>
    <w:p w14:paraId="3E4B3ED5" w14:textId="0FC874FC" w:rsidR="00C37CCB" w:rsidRPr="006A1B92" w:rsidRDefault="00C37CCB" w:rsidP="00C4215A">
      <w:pPr>
        <w:spacing w:after="0" w:line="240" w:lineRule="auto"/>
        <w:jc w:val="center"/>
        <w:rPr>
          <w:rFonts w:cs="Calibri"/>
          <w:color w:val="000000"/>
          <w:sz w:val="23"/>
          <w:szCs w:val="23"/>
        </w:rPr>
      </w:pPr>
    </w:p>
    <w:p w14:paraId="183CAC55" w14:textId="77777777" w:rsidR="00C37CCB" w:rsidRPr="006A1B92" w:rsidRDefault="00C37CCB" w:rsidP="00C4215A">
      <w:pPr>
        <w:spacing w:after="0" w:line="240" w:lineRule="auto"/>
        <w:jc w:val="center"/>
        <w:rPr>
          <w:rFonts w:eastAsia="Times New Roman" w:cstheme="minorHAnsi"/>
          <w:sz w:val="24"/>
          <w:szCs w:val="24"/>
          <w:lang w:eastAsia="pl-PL"/>
        </w:rPr>
      </w:pPr>
    </w:p>
    <w:p w14:paraId="79669B09" w14:textId="7056B3B5" w:rsidR="00A52C4B" w:rsidRPr="006A1B92" w:rsidRDefault="00A52C4B" w:rsidP="00480C81">
      <w:pPr>
        <w:spacing w:after="0" w:line="240" w:lineRule="auto"/>
        <w:rPr>
          <w:rFonts w:eastAsia="Times New Roman" w:cstheme="minorHAnsi"/>
          <w:sz w:val="24"/>
          <w:szCs w:val="24"/>
          <w:lang w:eastAsia="pl-PL"/>
        </w:rPr>
      </w:pPr>
    </w:p>
    <w:p w14:paraId="4939284E" w14:textId="77777777" w:rsidR="00A52C4B" w:rsidRPr="006A1B92" w:rsidRDefault="00A52C4B" w:rsidP="00C4215A">
      <w:pPr>
        <w:spacing w:after="0" w:line="240" w:lineRule="auto"/>
        <w:jc w:val="center"/>
        <w:rPr>
          <w:rFonts w:eastAsia="Times New Roman" w:cstheme="minorHAnsi"/>
          <w:sz w:val="24"/>
          <w:szCs w:val="24"/>
          <w:lang w:eastAsia="pl-PL"/>
        </w:rPr>
      </w:pPr>
    </w:p>
    <w:p w14:paraId="16B0299F" w14:textId="419F4077" w:rsidR="00C4215A" w:rsidRPr="006A1B92" w:rsidRDefault="00C4215A" w:rsidP="00C4215A">
      <w:pPr>
        <w:spacing w:after="0" w:line="240" w:lineRule="auto"/>
        <w:jc w:val="center"/>
        <w:rPr>
          <w:rFonts w:eastAsia="Times New Roman" w:cstheme="minorHAnsi"/>
          <w:sz w:val="24"/>
          <w:szCs w:val="24"/>
          <w:lang w:eastAsia="pl-PL"/>
        </w:rPr>
      </w:pPr>
      <w:r w:rsidRPr="006A1B92">
        <w:rPr>
          <w:rFonts w:eastAsia="Times New Roman" w:cstheme="minorHAnsi"/>
          <w:sz w:val="24"/>
          <w:szCs w:val="24"/>
          <w:lang w:eastAsia="pl-PL"/>
        </w:rPr>
        <w:t xml:space="preserve">                                                                          </w:t>
      </w:r>
      <w:r w:rsidR="006E3073" w:rsidRPr="006A1B92">
        <w:rPr>
          <w:rFonts w:eastAsia="Times New Roman" w:cstheme="minorHAnsi"/>
          <w:sz w:val="24"/>
          <w:szCs w:val="24"/>
          <w:lang w:eastAsia="pl-PL"/>
        </w:rPr>
        <w:t xml:space="preserve">           </w:t>
      </w:r>
      <w:r w:rsidR="00711C3A">
        <w:rPr>
          <w:rFonts w:eastAsia="Times New Roman" w:cstheme="minorHAnsi"/>
          <w:sz w:val="24"/>
          <w:szCs w:val="24"/>
          <w:lang w:eastAsia="pl-PL"/>
        </w:rPr>
        <w:t xml:space="preserve">          </w:t>
      </w:r>
      <w:r w:rsidRPr="006A1B92">
        <w:rPr>
          <w:rFonts w:eastAsia="Times New Roman" w:cstheme="minorHAnsi"/>
          <w:sz w:val="24"/>
          <w:szCs w:val="24"/>
          <w:lang w:eastAsia="pl-PL"/>
        </w:rPr>
        <w:t>Zatwierdził</w:t>
      </w:r>
    </w:p>
    <w:p w14:paraId="32F88524" w14:textId="5D75E6F1" w:rsidR="00C4215A" w:rsidRPr="006A1B92" w:rsidRDefault="00480C81" w:rsidP="00480C81">
      <w:pPr>
        <w:spacing w:after="0" w:line="240" w:lineRule="auto"/>
        <w:rPr>
          <w:rFonts w:eastAsia="Times New Roman" w:cstheme="minorHAnsi"/>
          <w:sz w:val="24"/>
          <w:szCs w:val="24"/>
          <w:lang w:eastAsia="pl-PL"/>
        </w:rPr>
      </w:pPr>
      <w:r w:rsidRPr="006A1B92">
        <w:rPr>
          <w:rFonts w:eastAsia="Times New Roman" w:cstheme="minorHAnsi"/>
          <w:sz w:val="24"/>
          <w:szCs w:val="24"/>
          <w:lang w:eastAsia="pl-PL"/>
        </w:rPr>
        <w:t xml:space="preserve">                                                                                                       </w:t>
      </w:r>
      <w:r w:rsidR="00E335D3" w:rsidRPr="006A1B92">
        <w:rPr>
          <w:rFonts w:eastAsia="Times New Roman" w:cstheme="minorHAnsi"/>
          <w:sz w:val="24"/>
          <w:szCs w:val="24"/>
          <w:lang w:eastAsia="pl-PL"/>
        </w:rPr>
        <w:t xml:space="preserve">    </w:t>
      </w:r>
      <w:r w:rsidR="00711C3A">
        <w:rPr>
          <w:rFonts w:eastAsia="Times New Roman" w:cstheme="minorHAnsi"/>
          <w:sz w:val="24"/>
          <w:szCs w:val="24"/>
          <w:lang w:eastAsia="pl-PL"/>
        </w:rPr>
        <w:t>Zastępca</w:t>
      </w:r>
      <w:r w:rsidR="00E335D3" w:rsidRPr="006A1B92">
        <w:rPr>
          <w:rFonts w:eastAsia="Times New Roman" w:cstheme="minorHAnsi"/>
          <w:sz w:val="24"/>
          <w:szCs w:val="24"/>
          <w:lang w:eastAsia="pl-PL"/>
        </w:rPr>
        <w:t xml:space="preserve"> </w:t>
      </w:r>
      <w:r w:rsidRPr="006A1B92">
        <w:rPr>
          <w:rFonts w:eastAsia="Times New Roman" w:cstheme="minorHAnsi"/>
          <w:sz w:val="24"/>
          <w:szCs w:val="24"/>
          <w:lang w:eastAsia="pl-PL"/>
        </w:rPr>
        <w:t>Wójt</w:t>
      </w:r>
      <w:r w:rsidR="00711C3A">
        <w:rPr>
          <w:rFonts w:eastAsia="Times New Roman" w:cstheme="minorHAnsi"/>
          <w:sz w:val="24"/>
          <w:szCs w:val="24"/>
          <w:lang w:eastAsia="pl-PL"/>
        </w:rPr>
        <w:t>a</w:t>
      </w:r>
      <w:r w:rsidRPr="006A1B92">
        <w:rPr>
          <w:rFonts w:eastAsia="Times New Roman" w:cstheme="minorHAnsi"/>
          <w:sz w:val="24"/>
          <w:szCs w:val="24"/>
          <w:lang w:eastAsia="pl-PL"/>
        </w:rPr>
        <w:t xml:space="preserve"> Gminy Stegna</w:t>
      </w:r>
    </w:p>
    <w:p w14:paraId="2F1AE8DA" w14:textId="1E76715C" w:rsidR="00480C81" w:rsidRPr="006A1B92" w:rsidRDefault="006E3073" w:rsidP="00480C81">
      <w:pPr>
        <w:spacing w:after="0" w:line="240" w:lineRule="auto"/>
        <w:rPr>
          <w:rFonts w:eastAsia="Times New Roman" w:cstheme="minorHAnsi"/>
          <w:sz w:val="24"/>
          <w:szCs w:val="24"/>
          <w:lang w:eastAsia="pl-PL"/>
        </w:rPr>
      </w:pPr>
      <w:r w:rsidRPr="006A1B92">
        <w:rPr>
          <w:rFonts w:eastAsia="Times New Roman" w:cstheme="minorHAnsi"/>
          <w:sz w:val="24"/>
          <w:szCs w:val="24"/>
          <w:lang w:eastAsia="pl-PL"/>
        </w:rPr>
        <w:t xml:space="preserve">                                                                                                                 </w:t>
      </w:r>
      <w:r w:rsidR="00711C3A">
        <w:rPr>
          <w:rFonts w:eastAsia="Times New Roman" w:cstheme="minorHAnsi"/>
          <w:sz w:val="24"/>
          <w:szCs w:val="24"/>
          <w:lang w:eastAsia="pl-PL"/>
        </w:rPr>
        <w:t xml:space="preserve">   </w:t>
      </w:r>
      <w:r w:rsidRPr="006A1B92">
        <w:rPr>
          <w:rFonts w:eastAsia="Times New Roman" w:cstheme="minorHAnsi"/>
          <w:sz w:val="24"/>
          <w:szCs w:val="24"/>
          <w:lang w:eastAsia="pl-PL"/>
        </w:rPr>
        <w:t xml:space="preserve"> </w:t>
      </w:r>
      <w:r w:rsidR="00711C3A">
        <w:rPr>
          <w:rFonts w:eastAsia="Times New Roman" w:cstheme="minorHAnsi"/>
          <w:sz w:val="24"/>
          <w:szCs w:val="24"/>
          <w:lang w:eastAsia="pl-PL"/>
        </w:rPr>
        <w:t>Tomasz Gajewski</w:t>
      </w:r>
    </w:p>
    <w:p w14:paraId="5DB55A4E" w14:textId="6DB81003" w:rsidR="00C4215A" w:rsidRPr="006A1B92" w:rsidRDefault="00C4215A" w:rsidP="00C4215A">
      <w:pPr>
        <w:spacing w:after="0" w:line="240" w:lineRule="auto"/>
        <w:jc w:val="center"/>
        <w:rPr>
          <w:rFonts w:eastAsia="Times New Roman" w:cstheme="minorHAnsi"/>
          <w:sz w:val="24"/>
          <w:szCs w:val="24"/>
          <w:lang w:eastAsia="pl-PL"/>
        </w:rPr>
      </w:pPr>
    </w:p>
    <w:p w14:paraId="494B2CF7" w14:textId="6408CC88" w:rsidR="00311F33" w:rsidRPr="006A1B92" w:rsidRDefault="00311F33" w:rsidP="00C4215A">
      <w:pPr>
        <w:spacing w:after="0" w:line="240" w:lineRule="auto"/>
        <w:jc w:val="center"/>
        <w:rPr>
          <w:rFonts w:eastAsia="Times New Roman" w:cstheme="minorHAnsi"/>
          <w:sz w:val="24"/>
          <w:szCs w:val="24"/>
          <w:lang w:eastAsia="pl-PL"/>
        </w:rPr>
      </w:pPr>
    </w:p>
    <w:p w14:paraId="409B5E37" w14:textId="237A3189" w:rsidR="00311F33" w:rsidRPr="006A1B92" w:rsidRDefault="00311F33" w:rsidP="00C4215A">
      <w:pPr>
        <w:spacing w:after="0" w:line="240" w:lineRule="auto"/>
        <w:jc w:val="center"/>
        <w:rPr>
          <w:rFonts w:eastAsia="Times New Roman" w:cstheme="minorHAnsi"/>
          <w:sz w:val="24"/>
          <w:szCs w:val="24"/>
          <w:lang w:eastAsia="pl-PL"/>
        </w:rPr>
      </w:pPr>
    </w:p>
    <w:p w14:paraId="78A38297" w14:textId="77777777" w:rsidR="00480C81" w:rsidRPr="006A1B92" w:rsidRDefault="00480C81" w:rsidP="00C4215A">
      <w:pPr>
        <w:spacing w:after="0" w:line="240" w:lineRule="auto"/>
        <w:jc w:val="center"/>
        <w:rPr>
          <w:rFonts w:eastAsia="Times New Roman" w:cstheme="minorHAnsi"/>
          <w:sz w:val="24"/>
          <w:szCs w:val="24"/>
          <w:lang w:eastAsia="pl-PL"/>
        </w:rPr>
      </w:pPr>
    </w:p>
    <w:p w14:paraId="770EC1FB" w14:textId="77777777" w:rsidR="00480C81" w:rsidRPr="006A1B92" w:rsidRDefault="00480C81" w:rsidP="00C4215A">
      <w:pPr>
        <w:spacing w:after="0" w:line="240" w:lineRule="auto"/>
        <w:jc w:val="center"/>
        <w:rPr>
          <w:rFonts w:eastAsia="Times New Roman" w:cstheme="minorHAnsi"/>
          <w:sz w:val="24"/>
          <w:szCs w:val="24"/>
          <w:lang w:eastAsia="pl-PL"/>
        </w:rPr>
      </w:pPr>
    </w:p>
    <w:p w14:paraId="35076ABF" w14:textId="655B32D8" w:rsidR="00C4215A" w:rsidRPr="006A1B92" w:rsidRDefault="00C4215A" w:rsidP="00480C81">
      <w:pPr>
        <w:spacing w:after="0" w:line="240" w:lineRule="auto"/>
        <w:rPr>
          <w:rFonts w:eastAsia="Times New Roman" w:cstheme="minorHAnsi"/>
          <w:sz w:val="24"/>
          <w:szCs w:val="24"/>
          <w:lang w:eastAsia="pl-PL"/>
        </w:rPr>
      </w:pPr>
    </w:p>
    <w:p w14:paraId="76BA7496" w14:textId="77777777" w:rsidR="00FE4986" w:rsidRPr="006A1B92" w:rsidRDefault="00FE4986" w:rsidP="00480C81">
      <w:pPr>
        <w:spacing w:after="0" w:line="240" w:lineRule="auto"/>
        <w:rPr>
          <w:rFonts w:eastAsia="Times New Roman" w:cstheme="minorHAnsi"/>
          <w:sz w:val="24"/>
          <w:szCs w:val="24"/>
          <w:lang w:eastAsia="pl-PL"/>
        </w:rPr>
      </w:pPr>
    </w:p>
    <w:p w14:paraId="1657AC8D" w14:textId="3E10191E" w:rsidR="00A52C4B" w:rsidRPr="006A1B92" w:rsidRDefault="00C37CCB" w:rsidP="00F10E1D">
      <w:pPr>
        <w:spacing w:after="0" w:line="240" w:lineRule="auto"/>
        <w:jc w:val="center"/>
        <w:rPr>
          <w:rFonts w:eastAsia="Times New Roman" w:cstheme="minorHAnsi"/>
          <w:b/>
          <w:bCs/>
          <w:color w:val="000000"/>
          <w:lang w:eastAsia="pl-PL"/>
        </w:rPr>
      </w:pPr>
      <w:r w:rsidRPr="006A1B92">
        <w:rPr>
          <w:rFonts w:eastAsia="Times New Roman" w:cstheme="minorHAnsi"/>
          <w:b/>
          <w:bCs/>
          <w:lang w:eastAsia="pl-PL"/>
        </w:rPr>
        <w:t xml:space="preserve">Stegna, 18.11.2024 r. </w:t>
      </w:r>
    </w:p>
    <w:p w14:paraId="62278D7D" w14:textId="77777777" w:rsidR="005E1BAA" w:rsidRPr="006A1B92" w:rsidRDefault="005E1BAA" w:rsidP="00F10E1D">
      <w:pPr>
        <w:spacing w:after="0" w:line="240" w:lineRule="auto"/>
        <w:jc w:val="center"/>
        <w:rPr>
          <w:rFonts w:eastAsia="Times New Roman" w:cstheme="minorHAnsi"/>
          <w:sz w:val="24"/>
          <w:szCs w:val="24"/>
          <w:lang w:eastAsia="pl-PL"/>
        </w:rPr>
      </w:pPr>
    </w:p>
    <w:p w14:paraId="596CBE1F" w14:textId="77DE92DF" w:rsidR="00213A31" w:rsidRPr="006A1B92"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6A1B92">
        <w:rPr>
          <w:rFonts w:eastAsia="Times New Roman" w:cstheme="minorHAnsi"/>
          <w:b/>
          <w:bCs/>
          <w:sz w:val="24"/>
          <w:szCs w:val="24"/>
          <w:highlight w:val="lightGray"/>
          <w:lang w:eastAsia="pl-PL"/>
        </w:rPr>
        <w:lastRenderedPageBreak/>
        <w:t>NAZWA ORAZ ADRES ZAMAWIAJĄCEGO</w:t>
      </w:r>
    </w:p>
    <w:p w14:paraId="29944120" w14:textId="77777777" w:rsidR="00213A31" w:rsidRPr="006A1B92" w:rsidRDefault="00213A31" w:rsidP="00213A31">
      <w:pPr>
        <w:spacing w:after="0" w:line="240" w:lineRule="auto"/>
        <w:jc w:val="both"/>
        <w:rPr>
          <w:rFonts w:eastAsia="Times New Roman" w:cstheme="minorHAnsi"/>
          <w:sz w:val="24"/>
          <w:szCs w:val="24"/>
          <w:lang w:eastAsia="pl-PL"/>
        </w:rPr>
      </w:pPr>
    </w:p>
    <w:p w14:paraId="30B56688" w14:textId="37934204" w:rsidR="00213A31" w:rsidRPr="006A1B92" w:rsidRDefault="00213A31" w:rsidP="008C73F3">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Gmina Stegna</w:t>
      </w:r>
    </w:p>
    <w:p w14:paraId="275861AE" w14:textId="7EAE2203" w:rsidR="00213A31" w:rsidRPr="006A1B92" w:rsidRDefault="00F00D3A" w:rsidP="008C73F3">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 xml:space="preserve">ul. </w:t>
      </w:r>
      <w:r w:rsidR="006D6243" w:rsidRPr="006A1B92">
        <w:rPr>
          <w:rFonts w:eastAsia="Times New Roman" w:cstheme="minorHAnsi"/>
          <w:sz w:val="24"/>
          <w:szCs w:val="24"/>
          <w:lang w:eastAsia="pl-PL"/>
        </w:rPr>
        <w:t>Gdańska 34</w:t>
      </w:r>
    </w:p>
    <w:p w14:paraId="795BBA42" w14:textId="4AD98D8D" w:rsidR="006D6243" w:rsidRPr="006A1B92" w:rsidRDefault="006D6243" w:rsidP="008C73F3">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82-103 Stegna</w:t>
      </w:r>
    </w:p>
    <w:p w14:paraId="16AFAD23" w14:textId="6FACE04C" w:rsidR="003F1027" w:rsidRPr="006A1B92" w:rsidRDefault="005503AB" w:rsidP="008C73F3">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NIP 579</w:t>
      </w:r>
      <w:r w:rsidR="008C6BC3" w:rsidRPr="006A1B92">
        <w:rPr>
          <w:rFonts w:eastAsia="Times New Roman" w:cstheme="minorHAnsi"/>
          <w:sz w:val="24"/>
          <w:szCs w:val="24"/>
          <w:lang w:eastAsia="pl-PL"/>
        </w:rPr>
        <w:t>-</w:t>
      </w:r>
      <w:r w:rsidRPr="006A1B92">
        <w:rPr>
          <w:rFonts w:eastAsia="Times New Roman" w:cstheme="minorHAnsi"/>
          <w:sz w:val="24"/>
          <w:szCs w:val="24"/>
          <w:lang w:eastAsia="pl-PL"/>
        </w:rPr>
        <w:t>206</w:t>
      </w:r>
      <w:r w:rsidR="008C6BC3" w:rsidRPr="006A1B92">
        <w:rPr>
          <w:rFonts w:eastAsia="Times New Roman" w:cstheme="minorHAnsi"/>
          <w:sz w:val="24"/>
          <w:szCs w:val="24"/>
          <w:lang w:eastAsia="pl-PL"/>
        </w:rPr>
        <w:t>-</w:t>
      </w:r>
      <w:r w:rsidRPr="006A1B92">
        <w:rPr>
          <w:rFonts w:eastAsia="Times New Roman" w:cstheme="minorHAnsi"/>
          <w:sz w:val="24"/>
          <w:szCs w:val="24"/>
          <w:lang w:eastAsia="pl-PL"/>
        </w:rPr>
        <w:t>96</w:t>
      </w:r>
      <w:r w:rsidR="008C6BC3" w:rsidRPr="006A1B92">
        <w:rPr>
          <w:rFonts w:eastAsia="Times New Roman" w:cstheme="minorHAnsi"/>
          <w:sz w:val="24"/>
          <w:szCs w:val="24"/>
          <w:lang w:eastAsia="pl-PL"/>
        </w:rPr>
        <w:t>-</w:t>
      </w:r>
      <w:r w:rsidRPr="006A1B92">
        <w:rPr>
          <w:rFonts w:eastAsia="Times New Roman" w:cstheme="minorHAnsi"/>
          <w:sz w:val="24"/>
          <w:szCs w:val="24"/>
          <w:lang w:eastAsia="pl-PL"/>
        </w:rPr>
        <w:t>87</w:t>
      </w:r>
    </w:p>
    <w:p w14:paraId="5625B9D8" w14:textId="00578597" w:rsidR="008C6BC3" w:rsidRPr="006A1B92" w:rsidRDefault="008C6BC3" w:rsidP="008C73F3">
      <w:pPr>
        <w:spacing w:after="0" w:line="276" w:lineRule="auto"/>
        <w:jc w:val="both"/>
        <w:rPr>
          <w:rFonts w:eastAsia="Times New Roman" w:cstheme="minorHAnsi"/>
          <w:sz w:val="24"/>
          <w:szCs w:val="24"/>
          <w:lang w:eastAsia="pl-PL"/>
        </w:rPr>
      </w:pPr>
    </w:p>
    <w:p w14:paraId="617B4D29" w14:textId="77777777" w:rsidR="008C6BC3" w:rsidRPr="006A1B92" w:rsidRDefault="008C6BC3" w:rsidP="008C73F3">
      <w:pPr>
        <w:spacing w:after="0" w:line="276" w:lineRule="auto"/>
        <w:jc w:val="both"/>
        <w:rPr>
          <w:rFonts w:eastAsia="Times New Roman" w:cstheme="minorHAnsi"/>
          <w:sz w:val="24"/>
          <w:szCs w:val="24"/>
          <w:lang w:eastAsia="pl-PL"/>
        </w:rPr>
      </w:pPr>
      <w:r w:rsidRPr="006A1B92">
        <w:rPr>
          <w:rFonts w:eastAsia="Times New Roman" w:cstheme="minorHAnsi"/>
          <w:b/>
          <w:bCs/>
          <w:sz w:val="24"/>
          <w:szCs w:val="24"/>
          <w:lang w:eastAsia="pl-PL"/>
        </w:rPr>
        <w:t>Godziny pracy Zamawiającego</w:t>
      </w:r>
      <w:r w:rsidRPr="006A1B92">
        <w:rPr>
          <w:rFonts w:eastAsia="Times New Roman" w:cstheme="minorHAnsi"/>
          <w:sz w:val="24"/>
          <w:szCs w:val="24"/>
          <w:lang w:eastAsia="pl-PL"/>
        </w:rPr>
        <w:t xml:space="preserve">: </w:t>
      </w:r>
    </w:p>
    <w:p w14:paraId="38AC9778" w14:textId="524C0AEA" w:rsidR="008C6BC3" w:rsidRPr="006A1B92" w:rsidRDefault="008C6BC3" w:rsidP="008C73F3">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Poniedziałek-Środa od 7:00-15:00, Czwartek 7:00-16:00, Piątek 7:00-14:00</w:t>
      </w:r>
    </w:p>
    <w:p w14:paraId="5314E5A7" w14:textId="77777777" w:rsidR="008C6BC3" w:rsidRPr="006A1B92" w:rsidRDefault="008C6BC3" w:rsidP="008C73F3">
      <w:pPr>
        <w:spacing w:before="240" w:after="240" w:line="276" w:lineRule="auto"/>
        <w:jc w:val="both"/>
        <w:rPr>
          <w:rFonts w:eastAsia="Times New Roman" w:cstheme="minorHAnsi"/>
          <w:sz w:val="24"/>
          <w:szCs w:val="24"/>
          <w:lang w:eastAsia="pl-PL"/>
        </w:rPr>
      </w:pPr>
      <w:r w:rsidRPr="006A1B92">
        <w:rPr>
          <w:rFonts w:eastAsia="Times New Roman" w:cstheme="minorHAnsi"/>
          <w:b/>
          <w:bCs/>
          <w:color w:val="000000"/>
          <w:sz w:val="24"/>
          <w:szCs w:val="24"/>
          <w:u w:val="single"/>
          <w:shd w:val="clear" w:color="auto" w:fill="FFFFFF"/>
          <w:lang w:eastAsia="pl-PL"/>
        </w:rPr>
        <w:t xml:space="preserve">Uwaga! </w:t>
      </w:r>
      <w:r w:rsidRPr="006A1B92">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6A1B92" w:rsidRDefault="008C6BC3" w:rsidP="008C73F3">
      <w:pPr>
        <w:spacing w:after="0" w:line="276" w:lineRule="auto"/>
        <w:jc w:val="both"/>
        <w:rPr>
          <w:rFonts w:eastAsia="Times New Roman" w:cstheme="minorHAnsi"/>
          <w:sz w:val="24"/>
          <w:szCs w:val="24"/>
          <w:lang w:eastAsia="pl-PL"/>
        </w:rPr>
      </w:pPr>
      <w:r w:rsidRPr="006A1B92">
        <w:rPr>
          <w:rFonts w:eastAsia="Times New Roman" w:cstheme="minorHAnsi"/>
          <w:b/>
          <w:bCs/>
          <w:sz w:val="24"/>
          <w:szCs w:val="24"/>
          <w:lang w:eastAsia="pl-PL"/>
        </w:rPr>
        <w:t>Nr telefonu</w:t>
      </w:r>
      <w:r w:rsidR="008C52DD" w:rsidRPr="006A1B92">
        <w:rPr>
          <w:rFonts w:eastAsia="Times New Roman" w:cstheme="minorHAnsi"/>
          <w:sz w:val="24"/>
          <w:szCs w:val="24"/>
          <w:lang w:eastAsia="pl-PL"/>
        </w:rPr>
        <w:t>:</w:t>
      </w:r>
      <w:r w:rsidRPr="006A1B92">
        <w:rPr>
          <w:rFonts w:eastAsia="Times New Roman" w:cstheme="minorHAnsi"/>
          <w:sz w:val="24"/>
          <w:szCs w:val="24"/>
          <w:lang w:eastAsia="pl-PL"/>
        </w:rPr>
        <w:t xml:space="preserve"> </w:t>
      </w:r>
      <w:r w:rsidR="008C52DD" w:rsidRPr="006A1B92">
        <w:rPr>
          <w:rFonts w:eastAsia="Times New Roman" w:cstheme="minorHAnsi"/>
          <w:sz w:val="24"/>
          <w:szCs w:val="24"/>
          <w:lang w:eastAsia="pl-PL"/>
        </w:rPr>
        <w:t>55-247-81-71</w:t>
      </w:r>
    </w:p>
    <w:p w14:paraId="78465BEC" w14:textId="4802FF1A" w:rsidR="002928CD" w:rsidRPr="006A1B92" w:rsidRDefault="002928CD" w:rsidP="008C73F3">
      <w:pPr>
        <w:spacing w:after="0" w:line="276" w:lineRule="auto"/>
        <w:jc w:val="both"/>
        <w:rPr>
          <w:rFonts w:cstheme="minorHAnsi"/>
          <w:sz w:val="24"/>
          <w:szCs w:val="24"/>
        </w:rPr>
      </w:pPr>
      <w:r w:rsidRPr="006A1B92">
        <w:rPr>
          <w:rFonts w:cstheme="minorHAnsi"/>
          <w:b/>
          <w:bCs/>
          <w:sz w:val="24"/>
          <w:szCs w:val="24"/>
        </w:rPr>
        <w:t>Adres strony internetowej prowadzonego postepowania</w:t>
      </w:r>
      <w:r w:rsidRPr="006A1B92">
        <w:rPr>
          <w:rFonts w:cstheme="minorHAnsi"/>
          <w:sz w:val="24"/>
          <w:szCs w:val="24"/>
        </w:rPr>
        <w:t xml:space="preserve">: </w:t>
      </w:r>
    </w:p>
    <w:p w14:paraId="3601571F" w14:textId="6C781D18" w:rsidR="002928CD" w:rsidRPr="006A1B92" w:rsidRDefault="00515682" w:rsidP="008C73F3">
      <w:pPr>
        <w:spacing w:after="0" w:line="276" w:lineRule="auto"/>
        <w:jc w:val="both"/>
        <w:rPr>
          <w:rFonts w:cstheme="minorHAnsi"/>
          <w:sz w:val="24"/>
          <w:szCs w:val="24"/>
        </w:rPr>
      </w:pPr>
      <w:hyperlink r:id="rId9" w:history="1">
        <w:r w:rsidR="002928CD" w:rsidRPr="006A1B92">
          <w:rPr>
            <w:rStyle w:val="Hipercze"/>
            <w:rFonts w:cstheme="minorHAnsi"/>
            <w:sz w:val="24"/>
            <w:szCs w:val="24"/>
          </w:rPr>
          <w:t>https://platformazakupowa.pl/pn/stegna</w:t>
        </w:r>
      </w:hyperlink>
    </w:p>
    <w:p w14:paraId="2E1662BD" w14:textId="2157D03C" w:rsidR="008C73F3" w:rsidRPr="006A1B92" w:rsidRDefault="008C73F3" w:rsidP="002928CD">
      <w:pPr>
        <w:spacing w:before="240" w:after="240" w:line="276" w:lineRule="auto"/>
        <w:jc w:val="both"/>
        <w:rPr>
          <w:rFonts w:eastAsia="Times New Roman" w:cstheme="minorHAnsi"/>
          <w:sz w:val="24"/>
          <w:szCs w:val="24"/>
          <w:lang w:eastAsia="pl-PL"/>
        </w:rPr>
      </w:pPr>
      <w:r w:rsidRPr="006A1B92">
        <w:rPr>
          <w:rFonts w:eastAsia="Times New Roman" w:cstheme="minorHAnsi"/>
          <w:b/>
          <w:bCs/>
          <w:color w:val="000000"/>
          <w:sz w:val="24"/>
          <w:szCs w:val="24"/>
          <w:u w:val="single"/>
          <w:lang w:eastAsia="pl-PL"/>
        </w:rPr>
        <w:t xml:space="preserve">Uwaga! </w:t>
      </w:r>
      <w:r w:rsidRPr="006A1B92">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6A1B92">
        <w:rPr>
          <w:rFonts w:eastAsia="Times New Roman" w:cstheme="minorHAnsi"/>
          <w:b/>
          <w:bCs/>
          <w:color w:val="000000"/>
          <w:sz w:val="24"/>
          <w:szCs w:val="24"/>
          <w:u w:val="single"/>
          <w:lang w:eastAsia="pl-PL"/>
        </w:rPr>
        <w:t>w rozdziale XIII pkt 3.</w:t>
      </w:r>
    </w:p>
    <w:p w14:paraId="2BD6BB09" w14:textId="2EDE5D5F" w:rsidR="008C73F3" w:rsidRPr="006A1B92" w:rsidRDefault="008C73F3" w:rsidP="008C73F3">
      <w:pPr>
        <w:pStyle w:val="Default"/>
        <w:rPr>
          <w:rFonts w:asciiTheme="minorHAnsi" w:hAnsiTheme="minorHAnsi" w:cstheme="minorHAnsi"/>
          <w:b/>
          <w:bCs/>
        </w:rPr>
      </w:pPr>
      <w:r w:rsidRPr="006A1B92">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23B0CA26" w14:textId="6895AD7A" w:rsidR="008C73F3" w:rsidRPr="006A1B92" w:rsidRDefault="00515682" w:rsidP="008C73F3">
      <w:pPr>
        <w:pStyle w:val="Default"/>
        <w:rPr>
          <w:rFonts w:asciiTheme="minorHAnsi" w:hAnsiTheme="minorHAnsi" w:cstheme="minorHAnsi"/>
        </w:rPr>
      </w:pPr>
      <w:hyperlink r:id="rId10" w:history="1">
        <w:r w:rsidR="008C73F3" w:rsidRPr="006A1B92">
          <w:rPr>
            <w:rStyle w:val="Hipercze"/>
            <w:rFonts w:asciiTheme="minorHAnsi" w:hAnsiTheme="minorHAnsi" w:cstheme="minorHAnsi"/>
          </w:rPr>
          <w:t>https://platformazakupowa.pl/pn/stegna</w:t>
        </w:r>
      </w:hyperlink>
      <w:r w:rsidR="008C73F3" w:rsidRPr="006A1B92">
        <w:rPr>
          <w:rFonts w:asciiTheme="minorHAnsi" w:hAnsiTheme="minorHAnsi" w:cstheme="minorHAnsi"/>
        </w:rPr>
        <w:t xml:space="preserve"> </w:t>
      </w:r>
    </w:p>
    <w:p w14:paraId="64F1F33A" w14:textId="6E6D8A30" w:rsidR="008C73F3" w:rsidRPr="006A1B92" w:rsidRDefault="008C73F3" w:rsidP="008C73F3">
      <w:pPr>
        <w:spacing w:after="0" w:line="276" w:lineRule="auto"/>
        <w:jc w:val="both"/>
        <w:rPr>
          <w:rFonts w:eastAsia="Times New Roman" w:cstheme="minorHAnsi"/>
          <w:sz w:val="24"/>
          <w:szCs w:val="24"/>
          <w:lang w:eastAsia="pl-PL"/>
        </w:rPr>
      </w:pPr>
    </w:p>
    <w:p w14:paraId="7F1D3455" w14:textId="36D13EAD" w:rsidR="002928CD" w:rsidRPr="006A1B92"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1" w:name="_Hlk66273389"/>
      <w:r w:rsidRPr="006A1B92">
        <w:rPr>
          <w:rFonts w:eastAsia="Times New Roman" w:cstheme="minorHAnsi"/>
          <w:b/>
          <w:bCs/>
          <w:sz w:val="24"/>
          <w:szCs w:val="24"/>
          <w:highlight w:val="lightGray"/>
          <w:lang w:eastAsia="pl-PL"/>
        </w:rPr>
        <w:t>OCHRONA DANYCH OSOBOWYCH</w:t>
      </w:r>
    </w:p>
    <w:p w14:paraId="50A000B7" w14:textId="77777777" w:rsidR="00A42036" w:rsidRPr="006A1B92"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2" w:name="_Hlk108168361"/>
      <w:bookmarkEnd w:id="1"/>
      <w:r w:rsidRPr="006A1B92">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13EB0CB0" w:rsidR="00A42036" w:rsidRPr="006A1B92"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administratorem Pani/Pana danych osobowych jest </w:t>
      </w:r>
      <w:r w:rsidRPr="006A1B92">
        <w:rPr>
          <w:rFonts w:cstheme="minorHAnsi"/>
          <w:bCs/>
          <w:sz w:val="24"/>
          <w:szCs w:val="24"/>
          <w:lang w:eastAsia="pl-PL"/>
        </w:rPr>
        <w:t xml:space="preserve">Gmina Stegna, ul. Gdańska 34, </w:t>
      </w:r>
      <w:r w:rsidR="004A31AA" w:rsidRPr="006A1B92">
        <w:rPr>
          <w:rFonts w:cstheme="minorHAnsi"/>
          <w:bCs/>
          <w:sz w:val="24"/>
          <w:szCs w:val="24"/>
          <w:lang w:eastAsia="pl-PL"/>
        </w:rPr>
        <w:t xml:space="preserve">                 </w:t>
      </w:r>
      <w:r w:rsidRPr="006A1B92">
        <w:rPr>
          <w:rFonts w:cstheme="minorHAnsi"/>
          <w:bCs/>
          <w:sz w:val="24"/>
          <w:szCs w:val="24"/>
          <w:lang w:eastAsia="pl-PL"/>
        </w:rPr>
        <w:t>82-103 Stegna</w:t>
      </w:r>
      <w:r w:rsidRPr="006A1B92">
        <w:rPr>
          <w:rFonts w:eastAsia="Times New Roman" w:cstheme="minorHAnsi"/>
          <w:color w:val="000000"/>
          <w:sz w:val="24"/>
          <w:szCs w:val="24"/>
          <w:lang w:eastAsia="pl-PL"/>
        </w:rPr>
        <w:t>.</w:t>
      </w:r>
    </w:p>
    <w:p w14:paraId="62CC91CB" w14:textId="03CC6A29" w:rsidR="00A42036" w:rsidRPr="006A1B92"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administrator wyznaczył Inspektora Danych Osobowych, z którym można się kontaktować pod adresem e-mail</w:t>
      </w:r>
      <w:r w:rsidR="00CF0513" w:rsidRPr="006A1B92">
        <w:rPr>
          <w:rFonts w:eastAsia="Times New Roman" w:cstheme="minorHAnsi"/>
          <w:color w:val="000000"/>
          <w:sz w:val="24"/>
          <w:szCs w:val="24"/>
          <w:lang w:eastAsia="pl-PL"/>
        </w:rPr>
        <w:t xml:space="preserve">: </w:t>
      </w:r>
      <w:hyperlink r:id="rId11" w:history="1">
        <w:r w:rsidR="00CF0513" w:rsidRPr="006A1B92">
          <w:rPr>
            <w:rStyle w:val="Hipercze"/>
            <w:rFonts w:cstheme="minorHAnsi"/>
          </w:rPr>
          <w:t>inspektor@cbi24.pl</w:t>
        </w:r>
      </w:hyperlink>
      <w:r w:rsidR="003E6A7E" w:rsidRPr="006A1B92">
        <w:rPr>
          <w:rFonts w:cstheme="minorHAnsi"/>
          <w:sz w:val="24"/>
          <w:szCs w:val="24"/>
        </w:rPr>
        <w:t>.</w:t>
      </w:r>
    </w:p>
    <w:p w14:paraId="5D01FF3F" w14:textId="73BBA69C" w:rsidR="00A42036" w:rsidRPr="006A1B92"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sidRPr="006A1B92">
        <w:rPr>
          <w:rFonts w:eastAsia="Times New Roman" w:cstheme="minorHAnsi"/>
          <w:color w:val="000000"/>
          <w:sz w:val="24"/>
          <w:szCs w:val="24"/>
          <w:lang w:eastAsia="pl-PL"/>
        </w:rPr>
        <w:t>podstawowym</w:t>
      </w:r>
      <w:r w:rsidRPr="006A1B92">
        <w:rPr>
          <w:rFonts w:eastAsia="Times New Roman" w:cstheme="minorHAnsi"/>
          <w:color w:val="000000"/>
          <w:sz w:val="24"/>
          <w:szCs w:val="24"/>
          <w:lang w:eastAsia="pl-PL"/>
        </w:rPr>
        <w:t>.</w:t>
      </w:r>
    </w:p>
    <w:p w14:paraId="30AA004F" w14:textId="77777777" w:rsidR="00A42036" w:rsidRPr="006A1B92"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odbiorcami Pani/Pana danych osobowych będą osoby lub podmioty, którym udostępniona zostanie dokumentacja postępowania w oparciu o art. 74 ustawy PZP</w:t>
      </w:r>
    </w:p>
    <w:p w14:paraId="04DAAA2C" w14:textId="77777777" w:rsidR="00A42036" w:rsidRPr="006A1B92"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6A1B92"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6A1B92"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6A1B92"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posiada Pani/Pan:</w:t>
      </w:r>
    </w:p>
    <w:p w14:paraId="26BE7300" w14:textId="638EDA7B" w:rsidR="00A42036" w:rsidRPr="006A1B92"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6A1B92"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na podstawie art. 16 RODO prawo do sprostowania Pani/Pana danych osobowych (</w:t>
      </w:r>
      <w:r w:rsidRPr="006A1B92">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6A1B92">
        <w:rPr>
          <w:rFonts w:eastAsia="Times New Roman" w:cstheme="minorHAnsi"/>
          <w:color w:val="000000"/>
          <w:sz w:val="24"/>
          <w:szCs w:val="24"/>
          <w:lang w:eastAsia="pl-PL"/>
        </w:rPr>
        <w:t>);</w:t>
      </w:r>
    </w:p>
    <w:p w14:paraId="266C9898" w14:textId="47997C51" w:rsidR="00A42036" w:rsidRPr="006A1B92"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6A1B92">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A1B92">
        <w:rPr>
          <w:rFonts w:eastAsia="Times New Roman" w:cstheme="minorHAnsi"/>
          <w:color w:val="000000"/>
          <w:sz w:val="24"/>
          <w:szCs w:val="24"/>
          <w:lang w:eastAsia="pl-PL"/>
        </w:rPr>
        <w:t>);</w:t>
      </w:r>
    </w:p>
    <w:p w14:paraId="2F26D444" w14:textId="1B5F268C" w:rsidR="00A42036" w:rsidRPr="006A1B92"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6A1B92">
        <w:rPr>
          <w:rFonts w:eastAsia="Times New Roman" w:cstheme="minorHAnsi"/>
          <w:i/>
          <w:iCs/>
          <w:color w:val="000000"/>
          <w:sz w:val="24"/>
          <w:szCs w:val="24"/>
          <w:lang w:eastAsia="pl-PL"/>
        </w:rPr>
        <w:t> </w:t>
      </w:r>
    </w:p>
    <w:p w14:paraId="7FA9EE65" w14:textId="0B51E770" w:rsidR="00A42036" w:rsidRPr="006A1B92"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nie przysługuje Pani/Panu:</w:t>
      </w:r>
    </w:p>
    <w:p w14:paraId="77107F7E" w14:textId="77777777" w:rsidR="00797204" w:rsidRPr="006A1B92"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związku z art. 17 ust. 3 lit. b, d lub e RODO prawo do usunięcia danych osobowych;</w:t>
      </w:r>
    </w:p>
    <w:p w14:paraId="2B283915" w14:textId="77777777" w:rsidR="00797204" w:rsidRPr="006A1B92"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prawo do przenoszenia danych osobowych, o którym mowa w art. 20 RODO;</w:t>
      </w:r>
    </w:p>
    <w:p w14:paraId="298D9533" w14:textId="7495A001" w:rsidR="00A42036" w:rsidRPr="006A1B92"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2E1FC88E" w:rsidR="00A42036" w:rsidRPr="006A1B92"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8CE6465" w14:textId="77777777" w:rsidR="00C37CCB" w:rsidRPr="006A1B92" w:rsidRDefault="00C37CCB" w:rsidP="00C37CCB">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Dodatkowo, stosownie do art. 19 ust. 4 ustawy </w:t>
      </w:r>
      <w:proofErr w:type="spellStart"/>
      <w:r w:rsidRPr="006A1B92">
        <w:rPr>
          <w:rFonts w:eastAsia="Times New Roman" w:cstheme="minorHAnsi"/>
          <w:color w:val="000000"/>
          <w:sz w:val="24"/>
          <w:szCs w:val="24"/>
          <w:lang w:eastAsia="pl-PL"/>
        </w:rPr>
        <w:t>Pzp</w:t>
      </w:r>
      <w:proofErr w:type="spellEnd"/>
      <w:r w:rsidRPr="006A1B92">
        <w:rPr>
          <w:rFonts w:eastAsia="Times New Roman" w:cstheme="minorHAnsi"/>
          <w:color w:val="000000"/>
          <w:sz w:val="24"/>
          <w:szCs w:val="24"/>
          <w:lang w:eastAsia="pl-PL"/>
        </w:rPr>
        <w:t xml:space="preserve">, Zamawiający informuje o ograniczeniach, o których mowa w art. art. 19 ust. 2 i 3 oraz art. 75 ustawy </w:t>
      </w:r>
      <w:proofErr w:type="spellStart"/>
      <w:r w:rsidRPr="006A1B92">
        <w:rPr>
          <w:rFonts w:eastAsia="Times New Roman" w:cstheme="minorHAnsi"/>
          <w:color w:val="000000"/>
          <w:sz w:val="24"/>
          <w:szCs w:val="24"/>
          <w:lang w:eastAsia="pl-PL"/>
        </w:rPr>
        <w:t>Pzp</w:t>
      </w:r>
      <w:proofErr w:type="spellEnd"/>
      <w:r w:rsidRPr="006A1B92">
        <w:rPr>
          <w:rFonts w:eastAsia="Times New Roman" w:cstheme="minorHAnsi"/>
          <w:color w:val="000000"/>
          <w:sz w:val="24"/>
          <w:szCs w:val="24"/>
          <w:lang w:eastAsia="pl-PL"/>
        </w:rPr>
        <w:t>:</w:t>
      </w:r>
    </w:p>
    <w:p w14:paraId="30EE5BD9" w14:textId="77777777" w:rsidR="00C37CCB" w:rsidRPr="006A1B92" w:rsidRDefault="00C37CCB" w:rsidP="00C37CCB">
      <w:pPr>
        <w:pStyle w:val="Akapitzlist"/>
        <w:spacing w:after="0" w:line="276" w:lineRule="auto"/>
        <w:ind w:left="993" w:hanging="27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a)</w:t>
      </w:r>
      <w:r w:rsidRPr="006A1B92">
        <w:rPr>
          <w:rFonts w:eastAsia="Times New Roman" w:cstheme="minorHAnsi"/>
          <w:color w:val="000000"/>
          <w:sz w:val="24"/>
          <w:szCs w:val="24"/>
          <w:lang w:eastAsia="pl-PL"/>
        </w:rPr>
        <w:tab/>
        <w:t>w przypadku, gdy Wykonawca skorzysta z prawa do uzyskania potwierdzenia, czy przetwarzane są dotyczące go dane osobowe, to Zamawiający będzie uprawniony do żądania od Wykonawcy dodatkowych informacji precyzujących żądanie (np. nazwy lub daty postępowania o udzielenie zamówienia);</w:t>
      </w:r>
    </w:p>
    <w:p w14:paraId="145DA862" w14:textId="43464F8D" w:rsidR="00C37CCB" w:rsidRPr="006A1B92" w:rsidRDefault="00C37CCB" w:rsidP="00C37CCB">
      <w:pPr>
        <w:pStyle w:val="Akapitzlist"/>
        <w:spacing w:after="0" w:line="276" w:lineRule="auto"/>
        <w:ind w:left="993" w:hanging="27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b)</w:t>
      </w:r>
      <w:r w:rsidRPr="006A1B92">
        <w:rPr>
          <w:rFonts w:eastAsia="Times New Roman" w:cstheme="minorHAnsi"/>
          <w:color w:val="000000"/>
          <w:sz w:val="24"/>
          <w:szCs w:val="24"/>
          <w:lang w:eastAsia="pl-PL"/>
        </w:rPr>
        <w:tab/>
        <w:t>w przypadku, gdy Wykonawca skorzysta z prawa do ograniczenia przetwarzania jego danych osobowych, to Zamawiający będzie uprawniony do przetwarzania tych danych do czasu zakończenia postępowania o udzielenie zamówienia.</w:t>
      </w:r>
    </w:p>
    <w:bookmarkEnd w:id="2"/>
    <w:p w14:paraId="28C97A2B" w14:textId="77777777" w:rsidR="003E6A7E" w:rsidRPr="006A1B92"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6A1B92"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6A1B92">
        <w:rPr>
          <w:rFonts w:eastAsia="Times New Roman" w:cstheme="minorHAnsi"/>
          <w:b/>
          <w:bCs/>
          <w:sz w:val="24"/>
          <w:szCs w:val="24"/>
          <w:highlight w:val="lightGray"/>
          <w:lang w:eastAsia="pl-PL"/>
        </w:rPr>
        <w:t>TRYB UDZIELANIA ZAMÓWIENIA</w:t>
      </w:r>
    </w:p>
    <w:p w14:paraId="2C8FC6CE" w14:textId="07C0FAFA" w:rsidR="00E5246A" w:rsidRPr="006A1B92"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6A1B92"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przewiduje prowadzenia negocjacji. </w:t>
      </w:r>
    </w:p>
    <w:p w14:paraId="4E5B86B7" w14:textId="77777777" w:rsidR="00E5246A" w:rsidRPr="006A1B92"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6A1B92"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przewiduje aukcji elektronicznej.</w:t>
      </w:r>
    </w:p>
    <w:p w14:paraId="4E3B68E3" w14:textId="77777777" w:rsidR="00E5246A" w:rsidRPr="006A1B92"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6A1B92"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prowadzi postępowania w celu zawarcia umowy ramowej.</w:t>
      </w:r>
    </w:p>
    <w:p w14:paraId="527119A2" w14:textId="77777777" w:rsidR="00E5246A" w:rsidRPr="006A1B92"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44C0FA24" w:rsidR="002F17FC" w:rsidRPr="006A1B92" w:rsidRDefault="00E5246A" w:rsidP="002F17FC">
      <w:pPr>
        <w:numPr>
          <w:ilvl w:val="0"/>
          <w:numId w:val="4"/>
        </w:numPr>
        <w:spacing w:after="0" w:line="276" w:lineRule="auto"/>
        <w:ind w:left="360"/>
        <w:jc w:val="both"/>
        <w:textAlignment w:val="baseline"/>
        <w:rPr>
          <w:rFonts w:eastAsia="Times New Roman" w:cstheme="minorHAnsi"/>
          <w:b/>
          <w:bCs/>
          <w:color w:val="000000"/>
          <w:sz w:val="24"/>
          <w:szCs w:val="24"/>
          <w:lang w:eastAsia="pl-PL"/>
        </w:rPr>
      </w:pPr>
      <w:r w:rsidRPr="006A1B92">
        <w:rPr>
          <w:rFonts w:eastAsia="Times New Roman" w:cstheme="minorHAnsi"/>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C0246" w:rsidRPr="006A1B92">
        <w:rPr>
          <w:rFonts w:eastAsia="Times New Roman" w:cstheme="minorHAnsi"/>
          <w:color w:val="000000"/>
          <w:sz w:val="24"/>
          <w:szCs w:val="24"/>
          <w:lang w:eastAsia="pl-PL"/>
        </w:rPr>
        <w:t xml:space="preserve">t. j. </w:t>
      </w:r>
      <w:r w:rsidRPr="006A1B92">
        <w:rPr>
          <w:rFonts w:eastAsia="Times New Roman" w:cstheme="minorHAnsi"/>
          <w:color w:val="000000"/>
          <w:sz w:val="24"/>
          <w:szCs w:val="24"/>
          <w:lang w:eastAsia="pl-PL"/>
        </w:rPr>
        <w:t>Dz. U. z 20</w:t>
      </w:r>
      <w:r w:rsidR="004C0246" w:rsidRPr="006A1B92">
        <w:rPr>
          <w:rFonts w:eastAsia="Times New Roman" w:cstheme="minorHAnsi"/>
          <w:color w:val="000000"/>
          <w:sz w:val="24"/>
          <w:szCs w:val="24"/>
          <w:lang w:eastAsia="pl-PL"/>
        </w:rPr>
        <w:t>2</w:t>
      </w:r>
      <w:r w:rsidR="006576F5" w:rsidRPr="006A1B92">
        <w:rPr>
          <w:rFonts w:eastAsia="Times New Roman" w:cstheme="minorHAnsi"/>
          <w:color w:val="000000"/>
          <w:sz w:val="24"/>
          <w:szCs w:val="24"/>
          <w:lang w:eastAsia="pl-PL"/>
        </w:rPr>
        <w:t>3</w:t>
      </w:r>
      <w:r w:rsidRPr="006A1B92">
        <w:rPr>
          <w:rFonts w:eastAsia="Times New Roman" w:cstheme="minorHAnsi"/>
          <w:color w:val="000000"/>
          <w:sz w:val="24"/>
          <w:szCs w:val="24"/>
          <w:lang w:eastAsia="pl-PL"/>
        </w:rPr>
        <w:t xml:space="preserve"> r. poz. </w:t>
      </w:r>
      <w:r w:rsidR="006576F5" w:rsidRPr="006A1B92">
        <w:rPr>
          <w:rFonts w:eastAsia="Times New Roman" w:cstheme="minorHAnsi"/>
          <w:color w:val="000000"/>
          <w:sz w:val="24"/>
          <w:szCs w:val="24"/>
          <w:lang w:eastAsia="pl-PL"/>
        </w:rPr>
        <w:t>1465</w:t>
      </w:r>
      <w:r w:rsidR="00812E1E">
        <w:rPr>
          <w:rFonts w:eastAsia="Times New Roman" w:cstheme="minorHAnsi"/>
          <w:color w:val="000000"/>
          <w:sz w:val="24"/>
          <w:szCs w:val="24"/>
          <w:lang w:eastAsia="pl-PL"/>
        </w:rPr>
        <w:t xml:space="preserve"> ze zm.</w:t>
      </w:r>
      <w:r w:rsidRPr="006A1B92">
        <w:rPr>
          <w:rFonts w:eastAsia="Times New Roman" w:cstheme="minorHAnsi"/>
          <w:color w:val="000000"/>
          <w:sz w:val="24"/>
          <w:szCs w:val="24"/>
          <w:lang w:eastAsia="pl-PL"/>
        </w:rPr>
        <w:t>) obejmują następujące rodzaje czynności</w:t>
      </w:r>
      <w:r w:rsidR="002F17FC" w:rsidRPr="006A1B92">
        <w:rPr>
          <w:rFonts w:cstheme="minorHAnsi"/>
          <w:b/>
          <w:bCs/>
        </w:rPr>
        <w:t xml:space="preserve"> </w:t>
      </w:r>
      <w:r w:rsidR="002F17FC" w:rsidRPr="006A1B92">
        <w:rPr>
          <w:rFonts w:cstheme="minorHAnsi"/>
          <w:sz w:val="24"/>
          <w:szCs w:val="24"/>
        </w:rPr>
        <w:t xml:space="preserve">w zakresie realizacji przedmiotu zamówienia </w:t>
      </w:r>
      <w:r w:rsidR="002F17FC" w:rsidRPr="006A1B92">
        <w:rPr>
          <w:rFonts w:cstheme="minorHAnsi"/>
          <w:b/>
          <w:bCs/>
          <w:sz w:val="24"/>
          <w:szCs w:val="24"/>
        </w:rPr>
        <w:t xml:space="preserve">tj.: </w:t>
      </w:r>
      <w:r w:rsidR="00780D52" w:rsidRPr="006A1B92">
        <w:rPr>
          <w:rFonts w:cstheme="minorHAnsi"/>
          <w:b/>
          <w:bCs/>
          <w:sz w:val="24"/>
          <w:szCs w:val="24"/>
        </w:rPr>
        <w:t xml:space="preserve">roboty gruntowe, wykonanie podbudowy, układanie nawierzchni, inne prace budowlane </w:t>
      </w:r>
      <w:r w:rsidR="00DB7B1D" w:rsidRPr="006A1B92">
        <w:rPr>
          <w:rFonts w:cstheme="minorHAnsi"/>
          <w:b/>
          <w:bCs/>
          <w:sz w:val="24"/>
          <w:szCs w:val="24"/>
        </w:rPr>
        <w:t>w zakresie realizacji przedmiotu umowy.</w:t>
      </w:r>
      <w:r w:rsidR="00780D52" w:rsidRPr="006A1B92">
        <w:rPr>
          <w:rFonts w:cstheme="minorHAnsi"/>
          <w:b/>
          <w:bCs/>
          <w:sz w:val="24"/>
          <w:szCs w:val="24"/>
        </w:rPr>
        <w:t xml:space="preserve"> </w:t>
      </w:r>
    </w:p>
    <w:p w14:paraId="376D6A08" w14:textId="57E61D2E" w:rsidR="00E5246A" w:rsidRPr="006A1B92"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6A1B92">
        <w:rPr>
          <w:rFonts w:eastAsia="Times New Roman" w:cstheme="minorHAnsi"/>
          <w:sz w:val="24"/>
          <w:szCs w:val="24"/>
          <w:lang w:eastAsia="pl-PL"/>
        </w:rPr>
        <w:t>4</w:t>
      </w:r>
      <w:r w:rsidRPr="006A1B92">
        <w:rPr>
          <w:rFonts w:eastAsia="Times New Roman" w:cstheme="minorHAnsi"/>
          <w:color w:val="000000"/>
          <w:sz w:val="24"/>
          <w:szCs w:val="24"/>
          <w:lang w:eastAsia="pl-PL"/>
        </w:rPr>
        <w:t xml:space="preserve"> do SWZ. </w:t>
      </w:r>
    </w:p>
    <w:p w14:paraId="7B898095" w14:textId="022FF82E" w:rsidR="00E5246A" w:rsidRDefault="00E5246A" w:rsidP="00F309A3">
      <w:pPr>
        <w:numPr>
          <w:ilvl w:val="0"/>
          <w:numId w:val="5"/>
        </w:numPr>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określa dodatkowych wymagań związanych z zatrudnianiem osób, o których mowa w art. 96 ust. 2 pkt 2 PZP.</w:t>
      </w:r>
    </w:p>
    <w:p w14:paraId="5295672C" w14:textId="77777777" w:rsidR="00150C25" w:rsidRDefault="00150C25" w:rsidP="00150C25">
      <w:pPr>
        <w:numPr>
          <w:ilvl w:val="0"/>
          <w:numId w:val="5"/>
        </w:numPr>
        <w:spacing w:after="0" w:line="276" w:lineRule="auto"/>
        <w:ind w:left="426" w:hanging="426"/>
        <w:jc w:val="both"/>
        <w:textAlignment w:val="baseline"/>
        <w:rPr>
          <w:rFonts w:eastAsia="Times New Roman" w:cstheme="minorHAnsi"/>
          <w:color w:val="000000"/>
          <w:sz w:val="24"/>
          <w:szCs w:val="24"/>
          <w:lang w:eastAsia="pl-PL"/>
        </w:rPr>
      </w:pPr>
      <w:r w:rsidRPr="00150C25">
        <w:rPr>
          <w:rFonts w:eastAsia="Times New Roman" w:cstheme="minorHAnsi"/>
          <w:color w:val="000000"/>
          <w:sz w:val="24"/>
          <w:szCs w:val="24"/>
          <w:lang w:eastAsia="pl-PL"/>
        </w:rPr>
        <w:t xml:space="preserve">Dostępność dla osób niepełnosprawnych oraz projektowanie z przeznaczeniem dla wszystkich użytkowników (art. 100 </w:t>
      </w:r>
      <w:proofErr w:type="spellStart"/>
      <w:r w:rsidRPr="00150C25">
        <w:rPr>
          <w:rFonts w:eastAsia="Times New Roman" w:cstheme="minorHAnsi"/>
          <w:color w:val="000000"/>
          <w:sz w:val="24"/>
          <w:szCs w:val="24"/>
          <w:lang w:eastAsia="pl-PL"/>
        </w:rPr>
        <w:t>Pzp</w:t>
      </w:r>
      <w:proofErr w:type="spellEnd"/>
      <w:r w:rsidRPr="00150C25">
        <w:rPr>
          <w:rFonts w:eastAsia="Times New Roman" w:cstheme="minorHAnsi"/>
          <w:color w:val="000000"/>
          <w:sz w:val="24"/>
          <w:szCs w:val="24"/>
          <w:lang w:eastAsia="pl-PL"/>
        </w:rPr>
        <w:t>.):</w:t>
      </w:r>
    </w:p>
    <w:p w14:paraId="0550C0F9" w14:textId="286F5826" w:rsidR="00150C25" w:rsidRPr="00150C25" w:rsidRDefault="00150C25" w:rsidP="00150C25">
      <w:pPr>
        <w:spacing w:after="0" w:line="276" w:lineRule="auto"/>
        <w:jc w:val="both"/>
        <w:textAlignment w:val="baseline"/>
        <w:rPr>
          <w:rFonts w:eastAsia="Times New Roman" w:cstheme="minorHAnsi"/>
          <w:color w:val="000000"/>
          <w:sz w:val="24"/>
          <w:szCs w:val="24"/>
          <w:lang w:eastAsia="pl-PL"/>
        </w:rPr>
      </w:pPr>
      <w:r w:rsidRPr="00150C25">
        <w:rPr>
          <w:rFonts w:eastAsia="Times New Roman" w:cstheme="minorHAnsi"/>
          <w:color w:val="000000"/>
          <w:sz w:val="24"/>
          <w:szCs w:val="24"/>
          <w:lang w:eastAsia="pl-PL"/>
        </w:rPr>
        <w:lastRenderedPageBreak/>
        <w:t>Dokumentację projektową dostosowano do potrzeb wszystkich użytkowników, w tym                        zapewniono dostępność dla osób</w:t>
      </w:r>
      <w:r>
        <w:rPr>
          <w:rFonts w:eastAsia="Times New Roman" w:cstheme="minorHAnsi"/>
          <w:color w:val="000000"/>
          <w:sz w:val="24"/>
          <w:szCs w:val="24"/>
          <w:lang w:eastAsia="pl-PL"/>
        </w:rPr>
        <w:t xml:space="preserve"> </w:t>
      </w:r>
      <w:r w:rsidRPr="00150C25">
        <w:rPr>
          <w:rFonts w:eastAsia="Times New Roman" w:cstheme="minorHAnsi"/>
          <w:color w:val="000000"/>
          <w:sz w:val="24"/>
          <w:szCs w:val="24"/>
          <w:lang w:eastAsia="pl-PL"/>
        </w:rPr>
        <w:t>niepełnosprawnych poprzez przyjęcie wszystkich rozwiązań projektowych zgodnie z Rozporządzeniem Ministra Infrastruktury w sprawie warunków technicznych, jakim powinny odpowiadać budynki i ich usytuowanie.</w:t>
      </w:r>
    </w:p>
    <w:p w14:paraId="3D6BD8E8" w14:textId="77777777" w:rsidR="00666182" w:rsidRPr="006A1B92"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6A1B92" w:rsidRDefault="00666182" w:rsidP="00722B50">
      <w:pPr>
        <w:spacing w:after="0" w:line="276" w:lineRule="auto"/>
        <w:ind w:left="360" w:hanging="360"/>
        <w:jc w:val="both"/>
        <w:rPr>
          <w:rFonts w:eastAsia="Times New Roman" w:cstheme="minorHAnsi"/>
          <w:b/>
          <w:bCs/>
          <w:sz w:val="24"/>
          <w:szCs w:val="24"/>
          <w:highlight w:val="lightGray"/>
          <w:lang w:eastAsia="pl-PL"/>
        </w:rPr>
      </w:pPr>
      <w:r w:rsidRPr="006A1B92">
        <w:rPr>
          <w:rFonts w:eastAsia="Times New Roman" w:cstheme="minorHAnsi"/>
          <w:b/>
          <w:bCs/>
          <w:sz w:val="24"/>
          <w:szCs w:val="24"/>
          <w:highlight w:val="lightGray"/>
          <w:lang w:eastAsia="pl-PL"/>
        </w:rPr>
        <w:t>IV.</w:t>
      </w:r>
      <w:r w:rsidRPr="006A1B92">
        <w:rPr>
          <w:rFonts w:eastAsia="Times New Roman" w:cstheme="minorHAnsi"/>
          <w:b/>
          <w:bCs/>
          <w:sz w:val="24"/>
          <w:szCs w:val="24"/>
          <w:highlight w:val="lightGray"/>
          <w:lang w:eastAsia="pl-PL"/>
        </w:rPr>
        <w:tab/>
        <w:t>OPIS PRZEDMIOTU ZAMÓWIENIA</w:t>
      </w:r>
    </w:p>
    <w:p w14:paraId="7ACD3D53" w14:textId="77777777" w:rsidR="003977C3" w:rsidRPr="006A1B92"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7DA3FFFF" w14:textId="739406BC" w:rsidR="006A1B92" w:rsidRPr="006A1B92" w:rsidRDefault="006A1B92" w:rsidP="000F6375">
      <w:pPr>
        <w:pStyle w:val="Akapitzlist"/>
        <w:numPr>
          <w:ilvl w:val="0"/>
          <w:numId w:val="80"/>
        </w:numPr>
        <w:spacing w:after="120" w:line="276" w:lineRule="auto"/>
        <w:ind w:left="284" w:hanging="426"/>
        <w:jc w:val="both"/>
        <w:rPr>
          <w:sz w:val="24"/>
          <w:szCs w:val="24"/>
        </w:rPr>
      </w:pPr>
      <w:r w:rsidRPr="006A1B92">
        <w:rPr>
          <w:rFonts w:cs="Arial"/>
          <w:sz w:val="24"/>
          <w:szCs w:val="24"/>
        </w:rPr>
        <w:t xml:space="preserve">Przedmiotem zamówienia jest </w:t>
      </w:r>
      <w:r w:rsidR="000F6375">
        <w:rPr>
          <w:rFonts w:cs="Arial"/>
          <w:sz w:val="24"/>
          <w:szCs w:val="24"/>
        </w:rPr>
        <w:t>budowa</w:t>
      </w:r>
      <w:r w:rsidR="000F6375" w:rsidRPr="000F6375">
        <w:rPr>
          <w:rFonts w:cs="Arial"/>
          <w:sz w:val="24"/>
          <w:szCs w:val="24"/>
        </w:rPr>
        <w:t xml:space="preserve"> hali sportowej wraz z łącznikiem i infrastrukturą techniczną przy Zespole Szkół w Stegnie działka nr 199/31, 891/1 – etap 3</w:t>
      </w:r>
      <w:r w:rsidRPr="006A1B92">
        <w:rPr>
          <w:rFonts w:eastAsia="@Arial Unicode MS" w:cs="Arial"/>
          <w:sz w:val="24"/>
          <w:szCs w:val="24"/>
        </w:rPr>
        <w:t>.</w:t>
      </w:r>
    </w:p>
    <w:p w14:paraId="57DABF90" w14:textId="6F64F1C7" w:rsidR="006A1B92" w:rsidRDefault="006C74ED" w:rsidP="006A1B92">
      <w:pPr>
        <w:tabs>
          <w:tab w:val="left" w:pos="284"/>
        </w:tabs>
        <w:autoSpaceDE w:val="0"/>
        <w:spacing w:after="120" w:line="276" w:lineRule="auto"/>
        <w:ind w:left="284" w:hanging="142"/>
        <w:jc w:val="both"/>
        <w:rPr>
          <w:rFonts w:cs="Arial"/>
          <w:sz w:val="24"/>
          <w:szCs w:val="24"/>
        </w:rPr>
      </w:pPr>
      <w:r>
        <w:rPr>
          <w:rFonts w:cs="Arial"/>
          <w:sz w:val="24"/>
          <w:szCs w:val="24"/>
        </w:rPr>
        <w:t xml:space="preserve">Zadanie zaplanowane było </w:t>
      </w:r>
      <w:r w:rsidR="006A1B92" w:rsidRPr="006A1B92">
        <w:rPr>
          <w:rFonts w:cs="Arial"/>
          <w:sz w:val="24"/>
          <w:szCs w:val="24"/>
        </w:rPr>
        <w:t xml:space="preserve">w trzech etapach, dwa z nich zostały zrealizowane: </w:t>
      </w:r>
    </w:p>
    <w:p w14:paraId="17A0E262" w14:textId="7CEB269F" w:rsidR="006A1B92" w:rsidRPr="006A1B92" w:rsidRDefault="006A1B92" w:rsidP="00F309A3">
      <w:pPr>
        <w:pStyle w:val="Akapitzlist"/>
        <w:numPr>
          <w:ilvl w:val="1"/>
          <w:numId w:val="5"/>
        </w:numPr>
        <w:tabs>
          <w:tab w:val="left" w:pos="284"/>
        </w:tabs>
        <w:autoSpaceDE w:val="0"/>
        <w:spacing w:after="120" w:line="276" w:lineRule="auto"/>
        <w:ind w:left="709" w:hanging="425"/>
        <w:jc w:val="both"/>
        <w:rPr>
          <w:rFonts w:cs="Arial"/>
          <w:sz w:val="24"/>
          <w:szCs w:val="24"/>
        </w:rPr>
      </w:pPr>
      <w:r w:rsidRPr="006A1B92">
        <w:rPr>
          <w:rFonts w:cs="Arial"/>
          <w:sz w:val="24"/>
          <w:szCs w:val="24"/>
        </w:rPr>
        <w:t>Modernizacja istniejącego boiska sportowego przy Zespole Szkół w Stegnie – etap 1; (zrealizowano)</w:t>
      </w:r>
      <w:r>
        <w:rPr>
          <w:rFonts w:cs="Arial"/>
          <w:sz w:val="24"/>
          <w:szCs w:val="24"/>
        </w:rPr>
        <w:t>;</w:t>
      </w:r>
    </w:p>
    <w:p w14:paraId="5FFF46F0" w14:textId="241201F7" w:rsidR="006A1B92" w:rsidRPr="006A1B92" w:rsidRDefault="006A1B92" w:rsidP="00F309A3">
      <w:pPr>
        <w:pStyle w:val="Akapitzlist"/>
        <w:numPr>
          <w:ilvl w:val="1"/>
          <w:numId w:val="5"/>
        </w:numPr>
        <w:tabs>
          <w:tab w:val="left" w:pos="284"/>
        </w:tabs>
        <w:autoSpaceDE w:val="0"/>
        <w:spacing w:after="120" w:line="276" w:lineRule="auto"/>
        <w:ind w:left="709" w:hanging="425"/>
        <w:jc w:val="both"/>
        <w:rPr>
          <w:rFonts w:cs="Arial"/>
          <w:sz w:val="24"/>
          <w:szCs w:val="24"/>
        </w:rPr>
      </w:pPr>
      <w:r w:rsidRPr="006A1B92">
        <w:rPr>
          <w:rFonts w:cs="Arial"/>
          <w:sz w:val="24"/>
          <w:szCs w:val="24"/>
        </w:rPr>
        <w:t>Budowa boiska wielofunkcyjnego wraz z zadaszeniem i budynkiem sanitarno-szatniowym przy Zespole Szkół w Stegnie – etap 2 (zrealizowano)</w:t>
      </w:r>
      <w:r>
        <w:rPr>
          <w:rFonts w:cs="Arial"/>
          <w:sz w:val="24"/>
          <w:szCs w:val="24"/>
        </w:rPr>
        <w:t>;</w:t>
      </w:r>
    </w:p>
    <w:p w14:paraId="79BA5916" w14:textId="5895527A" w:rsidR="006A1B92" w:rsidRPr="006A1B92" w:rsidRDefault="006A1675" w:rsidP="00F309A3">
      <w:pPr>
        <w:pStyle w:val="Akapitzlist"/>
        <w:numPr>
          <w:ilvl w:val="1"/>
          <w:numId w:val="5"/>
        </w:numPr>
        <w:tabs>
          <w:tab w:val="left" w:pos="284"/>
        </w:tabs>
        <w:autoSpaceDE w:val="0"/>
        <w:spacing w:after="120" w:line="276" w:lineRule="auto"/>
        <w:ind w:left="709" w:hanging="425"/>
        <w:jc w:val="both"/>
        <w:rPr>
          <w:rFonts w:cs="Arial"/>
          <w:sz w:val="24"/>
          <w:szCs w:val="24"/>
        </w:rPr>
      </w:pPr>
      <w:r>
        <w:rPr>
          <w:rFonts w:cs="Arial"/>
          <w:sz w:val="24"/>
          <w:szCs w:val="24"/>
        </w:rPr>
        <w:t>B</w:t>
      </w:r>
      <w:r w:rsidRPr="006A1675">
        <w:rPr>
          <w:rFonts w:cs="Arial"/>
          <w:sz w:val="24"/>
          <w:szCs w:val="24"/>
        </w:rPr>
        <w:t xml:space="preserve">udowa hali sportowej wraz z łącznikiem i infrastrukturą techniczną przy Zespole Szkół w Stegnie działka nr 199/31, 891/1 – etap 3 </w:t>
      </w:r>
      <w:r w:rsidR="00711C3A">
        <w:rPr>
          <w:rFonts w:cs="Arial"/>
          <w:sz w:val="24"/>
          <w:szCs w:val="24"/>
        </w:rPr>
        <w:t>(do realizacji).</w:t>
      </w:r>
    </w:p>
    <w:p w14:paraId="7CF895CD" w14:textId="60FE675E" w:rsidR="006A1B92" w:rsidRPr="006A1B92" w:rsidRDefault="006A1B92" w:rsidP="006A1B92">
      <w:pPr>
        <w:tabs>
          <w:tab w:val="left" w:pos="284"/>
        </w:tabs>
        <w:autoSpaceDE w:val="0"/>
        <w:spacing w:after="120" w:line="276" w:lineRule="auto"/>
        <w:jc w:val="both"/>
        <w:rPr>
          <w:rFonts w:cs="Arial"/>
          <w:sz w:val="24"/>
          <w:szCs w:val="24"/>
        </w:rPr>
      </w:pPr>
      <w:r w:rsidRPr="006A1B92">
        <w:rPr>
          <w:rFonts w:cs="Arial"/>
          <w:sz w:val="24"/>
          <w:szCs w:val="24"/>
        </w:rPr>
        <w:t>Przedmiot zamówieni</w:t>
      </w:r>
      <w:r w:rsidR="00711C3A">
        <w:rPr>
          <w:rFonts w:cs="Arial"/>
          <w:sz w:val="24"/>
          <w:szCs w:val="24"/>
        </w:rPr>
        <w:t>a</w:t>
      </w:r>
      <w:r w:rsidRPr="006A1B92">
        <w:rPr>
          <w:rFonts w:cs="Arial"/>
          <w:sz w:val="24"/>
          <w:szCs w:val="24"/>
        </w:rPr>
        <w:t xml:space="preserve"> obejmuje wykonanie etapu</w:t>
      </w:r>
      <w:r w:rsidR="006A1675">
        <w:rPr>
          <w:rFonts w:cs="Arial"/>
          <w:sz w:val="24"/>
          <w:szCs w:val="24"/>
        </w:rPr>
        <w:t xml:space="preserve"> nr</w:t>
      </w:r>
      <w:r w:rsidRPr="006A1B92">
        <w:rPr>
          <w:rFonts w:cs="Arial"/>
          <w:sz w:val="24"/>
          <w:szCs w:val="24"/>
        </w:rPr>
        <w:t xml:space="preserve"> 3. Zakres uszczegółowiono na rysunku PZT.</w:t>
      </w:r>
    </w:p>
    <w:p w14:paraId="6797E091" w14:textId="77777777" w:rsidR="006A1B92" w:rsidRPr="006A1B92" w:rsidRDefault="006A1B92" w:rsidP="006A1B92">
      <w:pPr>
        <w:tabs>
          <w:tab w:val="left" w:pos="284"/>
        </w:tabs>
        <w:autoSpaceDE w:val="0"/>
        <w:spacing w:after="120" w:line="276" w:lineRule="auto"/>
        <w:jc w:val="both"/>
        <w:rPr>
          <w:sz w:val="24"/>
          <w:szCs w:val="24"/>
        </w:rPr>
      </w:pPr>
      <w:r w:rsidRPr="006A1B92">
        <w:rPr>
          <w:rFonts w:cs="Arial"/>
          <w:sz w:val="24"/>
          <w:szCs w:val="24"/>
        </w:rPr>
        <w:t xml:space="preserve">Zamówienie obejmuje budowę hali sportowej niepodpiwniczonej wraz z łącznikiem i infrastrukturą techniczną. Hala sportowa pełnowymiarowa wraz z instalacjami </w:t>
      </w:r>
      <w:proofErr w:type="spellStart"/>
      <w:r w:rsidRPr="006A1B92">
        <w:rPr>
          <w:rFonts w:cs="Arial"/>
          <w:sz w:val="24"/>
          <w:szCs w:val="24"/>
        </w:rPr>
        <w:t>wodno</w:t>
      </w:r>
      <w:proofErr w:type="spellEnd"/>
      <w:r w:rsidRPr="006A1B92">
        <w:rPr>
          <w:rFonts w:cs="Arial"/>
          <w:sz w:val="24"/>
          <w:szCs w:val="24"/>
        </w:rPr>
        <w:t xml:space="preserve"> – kanalizacyjnymi, centralnym ogrzewaniem, kanalizacją deszczową i instalacją elektryczną. Projektowany budynek zostanie wykonany w technologii tradycyjnej. Dostęp dla osób niepełnosprawnych bezpośrednio z terenu, na I piętro za pomocą dźwigu osobowego. </w:t>
      </w:r>
    </w:p>
    <w:p w14:paraId="488F07B2" w14:textId="77777777" w:rsidR="006A1B92" w:rsidRPr="006A1B92" w:rsidRDefault="006A1B92" w:rsidP="006A1B92">
      <w:pPr>
        <w:tabs>
          <w:tab w:val="left" w:pos="284"/>
        </w:tabs>
        <w:autoSpaceDE w:val="0"/>
        <w:spacing w:after="120" w:line="276" w:lineRule="auto"/>
        <w:jc w:val="both"/>
        <w:rPr>
          <w:rFonts w:cs="Arial"/>
          <w:sz w:val="24"/>
          <w:szCs w:val="24"/>
        </w:rPr>
      </w:pPr>
      <w:r w:rsidRPr="006A1B92">
        <w:rPr>
          <w:rFonts w:cs="Arial"/>
          <w:sz w:val="24"/>
          <w:szCs w:val="24"/>
        </w:rPr>
        <w:t>Powierzchnia zabudowy hali sportowej z łącznikiem: 2 208,35 m²</w:t>
      </w:r>
    </w:p>
    <w:p w14:paraId="32271C85" w14:textId="77777777" w:rsidR="006A1B92" w:rsidRPr="006A1B92" w:rsidRDefault="006A1B92" w:rsidP="006A1B92">
      <w:pPr>
        <w:spacing w:after="120" w:line="276" w:lineRule="auto"/>
        <w:jc w:val="both"/>
        <w:rPr>
          <w:sz w:val="24"/>
          <w:szCs w:val="24"/>
        </w:rPr>
      </w:pPr>
      <w:r w:rsidRPr="006A1B92">
        <w:rPr>
          <w:rFonts w:cs="Arial"/>
          <w:sz w:val="24"/>
          <w:szCs w:val="24"/>
        </w:rPr>
        <w:t>Powierzchnia użytkowa:  2 859,58 m</w:t>
      </w:r>
      <w:r w:rsidRPr="006A1B92">
        <w:rPr>
          <w:rFonts w:cs="Arial"/>
          <w:sz w:val="24"/>
          <w:szCs w:val="24"/>
          <w:vertAlign w:val="superscript"/>
        </w:rPr>
        <w:t>2</w:t>
      </w:r>
    </w:p>
    <w:p w14:paraId="217DE087" w14:textId="77777777" w:rsidR="006A1B92" w:rsidRPr="006A1B92" w:rsidRDefault="006A1B92" w:rsidP="006A1B92">
      <w:pPr>
        <w:tabs>
          <w:tab w:val="left" w:pos="284"/>
        </w:tabs>
        <w:spacing w:after="120" w:line="276" w:lineRule="auto"/>
        <w:jc w:val="both"/>
        <w:rPr>
          <w:sz w:val="24"/>
          <w:szCs w:val="24"/>
        </w:rPr>
      </w:pPr>
      <w:r w:rsidRPr="006A1B92">
        <w:rPr>
          <w:rFonts w:cs="Arial"/>
          <w:sz w:val="24"/>
          <w:szCs w:val="24"/>
        </w:rPr>
        <w:t>Kubatura hali z łącznikiem: 22 960,55 m</w:t>
      </w:r>
      <w:r w:rsidRPr="006A1B92">
        <w:rPr>
          <w:rFonts w:cs="Arial"/>
          <w:sz w:val="24"/>
          <w:szCs w:val="24"/>
          <w:vertAlign w:val="superscript"/>
        </w:rPr>
        <w:t>3</w:t>
      </w:r>
    </w:p>
    <w:p w14:paraId="751B5615" w14:textId="77777777" w:rsidR="006A1B92" w:rsidRPr="006A1B92" w:rsidRDefault="006A1B92" w:rsidP="006A1B92">
      <w:pPr>
        <w:tabs>
          <w:tab w:val="left" w:pos="284"/>
        </w:tabs>
        <w:spacing w:after="120" w:line="276" w:lineRule="auto"/>
        <w:jc w:val="both"/>
        <w:rPr>
          <w:rFonts w:cs="Arial"/>
          <w:sz w:val="24"/>
          <w:szCs w:val="24"/>
        </w:rPr>
      </w:pPr>
      <w:r w:rsidRPr="006A1B92">
        <w:rPr>
          <w:rFonts w:cs="Arial"/>
          <w:sz w:val="24"/>
          <w:szCs w:val="24"/>
        </w:rPr>
        <w:t>Wysokość do kalenicy dachu: 11,96 m</w:t>
      </w:r>
    </w:p>
    <w:p w14:paraId="34C268ED" w14:textId="77777777" w:rsidR="006A1B92" w:rsidRPr="006A1B92" w:rsidRDefault="006A1B92" w:rsidP="006A1B92">
      <w:pPr>
        <w:tabs>
          <w:tab w:val="left" w:pos="284"/>
        </w:tabs>
        <w:spacing w:after="120" w:line="276" w:lineRule="auto"/>
        <w:jc w:val="both"/>
        <w:rPr>
          <w:rFonts w:cs="Arial"/>
          <w:sz w:val="24"/>
          <w:szCs w:val="24"/>
        </w:rPr>
      </w:pPr>
      <w:r w:rsidRPr="006A1B92">
        <w:rPr>
          <w:rFonts w:cs="Arial"/>
          <w:sz w:val="24"/>
          <w:szCs w:val="24"/>
        </w:rPr>
        <w:t>Liczna kondygnacji naziemnych: 2- PARTER I PIĘTRO</w:t>
      </w:r>
    </w:p>
    <w:p w14:paraId="21402B55" w14:textId="77777777" w:rsidR="006A1B92" w:rsidRPr="006A1B92" w:rsidRDefault="006A1B92" w:rsidP="006A1B92">
      <w:pPr>
        <w:tabs>
          <w:tab w:val="left" w:pos="284"/>
        </w:tabs>
        <w:spacing w:after="120" w:line="276" w:lineRule="auto"/>
        <w:jc w:val="both"/>
        <w:rPr>
          <w:rFonts w:cs="Arial"/>
          <w:sz w:val="24"/>
          <w:szCs w:val="24"/>
        </w:rPr>
      </w:pPr>
      <w:r w:rsidRPr="006A1B92">
        <w:rPr>
          <w:rFonts w:cs="Arial"/>
          <w:sz w:val="24"/>
          <w:szCs w:val="24"/>
        </w:rPr>
        <w:t>Nachylenie głównych połaci dachu: 10 %, 5%</w:t>
      </w:r>
    </w:p>
    <w:p w14:paraId="35CB308C" w14:textId="77777777" w:rsidR="006A1B92" w:rsidRPr="006A1B92" w:rsidRDefault="006A1B92" w:rsidP="006A1B92">
      <w:pPr>
        <w:tabs>
          <w:tab w:val="left" w:pos="284"/>
        </w:tabs>
        <w:spacing w:after="120" w:line="276" w:lineRule="auto"/>
        <w:jc w:val="both"/>
        <w:rPr>
          <w:rFonts w:cs="Arial"/>
          <w:sz w:val="24"/>
          <w:szCs w:val="24"/>
        </w:rPr>
      </w:pPr>
      <w:r w:rsidRPr="006A1B92">
        <w:rPr>
          <w:rFonts w:cs="Arial"/>
          <w:sz w:val="24"/>
          <w:szCs w:val="24"/>
        </w:rPr>
        <w:t>Technologia: tradycyjna, murowana</w:t>
      </w:r>
    </w:p>
    <w:p w14:paraId="4F124E70" w14:textId="77777777" w:rsidR="006A1B92" w:rsidRPr="006A1B92" w:rsidRDefault="006A1B92" w:rsidP="006A1B92">
      <w:pPr>
        <w:pStyle w:val="Nagwek"/>
        <w:tabs>
          <w:tab w:val="clear" w:pos="4536"/>
          <w:tab w:val="clear" w:pos="9072"/>
        </w:tabs>
        <w:spacing w:after="120" w:line="276" w:lineRule="auto"/>
        <w:jc w:val="both"/>
        <w:rPr>
          <w:rFonts w:cs="Arial"/>
          <w:sz w:val="24"/>
          <w:szCs w:val="24"/>
        </w:rPr>
      </w:pPr>
      <w:r w:rsidRPr="006A1B92">
        <w:rPr>
          <w:rFonts w:cs="Arial"/>
          <w:sz w:val="24"/>
          <w:szCs w:val="24"/>
        </w:rPr>
        <w:t>Długość elewacji hali sportowej – 90,96 m</w:t>
      </w:r>
    </w:p>
    <w:p w14:paraId="0C5807E4" w14:textId="77777777" w:rsidR="006A1B92" w:rsidRPr="006A1B92" w:rsidRDefault="006A1B92" w:rsidP="006A1B92">
      <w:pPr>
        <w:pStyle w:val="Nagwek"/>
        <w:tabs>
          <w:tab w:val="clear" w:pos="4536"/>
          <w:tab w:val="clear" w:pos="9072"/>
        </w:tabs>
        <w:spacing w:after="120" w:line="276" w:lineRule="auto"/>
        <w:jc w:val="both"/>
        <w:rPr>
          <w:rFonts w:cs="Arial"/>
          <w:sz w:val="24"/>
          <w:szCs w:val="24"/>
        </w:rPr>
      </w:pPr>
      <w:r w:rsidRPr="006A1B92">
        <w:rPr>
          <w:rFonts w:cs="Arial"/>
          <w:sz w:val="24"/>
          <w:szCs w:val="24"/>
        </w:rPr>
        <w:t>Szerokość elewacji hali sportowej – 40,94 m</w:t>
      </w:r>
    </w:p>
    <w:p w14:paraId="28336A34" w14:textId="77777777" w:rsidR="006A1B92" w:rsidRPr="006A1B92" w:rsidRDefault="006A1B92" w:rsidP="006A1B92">
      <w:pPr>
        <w:pStyle w:val="Akapitzlist"/>
        <w:spacing w:after="120" w:line="276" w:lineRule="auto"/>
        <w:ind w:left="0"/>
        <w:jc w:val="both"/>
        <w:rPr>
          <w:rFonts w:cs="Arial"/>
          <w:sz w:val="24"/>
          <w:szCs w:val="24"/>
        </w:rPr>
      </w:pPr>
      <w:r w:rsidRPr="006A1B92">
        <w:rPr>
          <w:rFonts w:cs="Arial"/>
          <w:sz w:val="24"/>
          <w:szCs w:val="24"/>
        </w:rPr>
        <w:t xml:space="preserve">Hala sportowa przeznaczona na potrzeby szkoły oraz dla organizowania imprez sportowych.  </w:t>
      </w:r>
    </w:p>
    <w:p w14:paraId="68A80075" w14:textId="77777777" w:rsidR="00F309A3" w:rsidRDefault="00F309A3" w:rsidP="006A1B92">
      <w:pPr>
        <w:pStyle w:val="Akapitzlist"/>
        <w:spacing w:after="120" w:line="276" w:lineRule="auto"/>
        <w:ind w:left="0"/>
        <w:jc w:val="both"/>
        <w:rPr>
          <w:rFonts w:cs="Arial"/>
          <w:sz w:val="24"/>
          <w:szCs w:val="24"/>
          <w:u w:val="single"/>
        </w:rPr>
      </w:pPr>
    </w:p>
    <w:p w14:paraId="45F8B73E" w14:textId="0A5B390B" w:rsidR="006A1B92" w:rsidRPr="00F309A3" w:rsidRDefault="006A1B92" w:rsidP="006A1B92">
      <w:pPr>
        <w:pStyle w:val="Akapitzlist"/>
        <w:spacing w:after="120" w:line="276" w:lineRule="auto"/>
        <w:ind w:left="0"/>
        <w:jc w:val="both"/>
        <w:rPr>
          <w:rFonts w:cs="Arial"/>
          <w:sz w:val="24"/>
          <w:szCs w:val="24"/>
          <w:u w:val="single"/>
        </w:rPr>
      </w:pPr>
      <w:r w:rsidRPr="00F309A3">
        <w:rPr>
          <w:rFonts w:cs="Arial"/>
          <w:sz w:val="24"/>
          <w:szCs w:val="24"/>
          <w:u w:val="single"/>
        </w:rPr>
        <w:t xml:space="preserve">Zaplecze hali sportowej: </w:t>
      </w:r>
    </w:p>
    <w:p w14:paraId="2E844254" w14:textId="22D90C30" w:rsidR="006A1B92" w:rsidRDefault="006A1B92" w:rsidP="006A1B92">
      <w:pPr>
        <w:pStyle w:val="Akapitzlist"/>
        <w:numPr>
          <w:ilvl w:val="1"/>
          <w:numId w:val="3"/>
        </w:numPr>
        <w:spacing w:after="120" w:line="276" w:lineRule="auto"/>
        <w:ind w:left="284" w:hanging="284"/>
        <w:jc w:val="both"/>
        <w:rPr>
          <w:rFonts w:cs="Arial"/>
          <w:sz w:val="24"/>
          <w:szCs w:val="24"/>
        </w:rPr>
      </w:pPr>
      <w:r w:rsidRPr="006A1B92">
        <w:rPr>
          <w:rFonts w:cs="Arial"/>
          <w:sz w:val="24"/>
          <w:szCs w:val="24"/>
        </w:rPr>
        <w:lastRenderedPageBreak/>
        <w:t>szatnie z węzłami sanitarnymi, przebieralnie, budynek dostosowany dla osób  niepełnosprawnych. Szatnie przeznaczone dla 24 osób. Sanitariaty wyposażone w toalety, pisuary, umywalki, kabiny natryskowe, baseny do mycia nóg, lustra, pojemn</w:t>
      </w:r>
      <w:r w:rsidR="008A7AF4">
        <w:rPr>
          <w:rFonts w:cs="Arial"/>
          <w:sz w:val="24"/>
          <w:szCs w:val="24"/>
        </w:rPr>
        <w:t xml:space="preserve">iki na papier toaletowy </w:t>
      </w:r>
      <w:r w:rsidRPr="006A1B92">
        <w:rPr>
          <w:rFonts w:cs="Arial"/>
          <w:sz w:val="24"/>
          <w:szCs w:val="24"/>
        </w:rPr>
        <w:t xml:space="preserve">naścienne, dozowniki do mydła </w:t>
      </w:r>
      <w:r w:rsidR="0093421A">
        <w:rPr>
          <w:rFonts w:cs="Arial"/>
          <w:sz w:val="24"/>
          <w:szCs w:val="24"/>
        </w:rPr>
        <w:t xml:space="preserve">w piance </w:t>
      </w:r>
      <w:r w:rsidRPr="006A1B92">
        <w:rPr>
          <w:rFonts w:cs="Arial"/>
          <w:sz w:val="24"/>
          <w:szCs w:val="24"/>
        </w:rPr>
        <w:t xml:space="preserve">naścienne. </w:t>
      </w:r>
    </w:p>
    <w:p w14:paraId="52EC6FA5" w14:textId="77777777" w:rsidR="006A1B92" w:rsidRDefault="006A1B92" w:rsidP="006A1B92">
      <w:pPr>
        <w:pStyle w:val="Akapitzlist"/>
        <w:numPr>
          <w:ilvl w:val="1"/>
          <w:numId w:val="3"/>
        </w:numPr>
        <w:spacing w:after="120" w:line="276" w:lineRule="auto"/>
        <w:ind w:left="284" w:hanging="284"/>
        <w:jc w:val="both"/>
        <w:rPr>
          <w:rFonts w:cs="Arial"/>
          <w:sz w:val="24"/>
          <w:szCs w:val="24"/>
        </w:rPr>
      </w:pPr>
      <w:r w:rsidRPr="006A1B92">
        <w:rPr>
          <w:rFonts w:cs="Arial"/>
          <w:sz w:val="24"/>
          <w:szCs w:val="24"/>
        </w:rPr>
        <w:t xml:space="preserve">pomieszczenie dla trenerów/nauczycieli </w:t>
      </w:r>
      <w:proofErr w:type="spellStart"/>
      <w:r w:rsidRPr="006A1B92">
        <w:rPr>
          <w:rFonts w:cs="Arial"/>
          <w:sz w:val="24"/>
          <w:szCs w:val="24"/>
        </w:rPr>
        <w:t>wf-u</w:t>
      </w:r>
      <w:proofErr w:type="spellEnd"/>
      <w:r w:rsidRPr="006A1B92">
        <w:rPr>
          <w:rFonts w:cs="Arial"/>
          <w:sz w:val="24"/>
          <w:szCs w:val="24"/>
        </w:rPr>
        <w:t xml:space="preserve"> z osobnym węzłem sanitarnym. </w:t>
      </w:r>
    </w:p>
    <w:p w14:paraId="4777C667" w14:textId="77777777" w:rsidR="006A1B92" w:rsidRDefault="006A1B92" w:rsidP="006A1B92">
      <w:pPr>
        <w:pStyle w:val="Akapitzlist"/>
        <w:numPr>
          <w:ilvl w:val="1"/>
          <w:numId w:val="3"/>
        </w:numPr>
        <w:spacing w:after="120" w:line="276" w:lineRule="auto"/>
        <w:ind w:left="284" w:hanging="284"/>
        <w:jc w:val="both"/>
        <w:rPr>
          <w:rFonts w:cs="Arial"/>
          <w:sz w:val="24"/>
          <w:szCs w:val="24"/>
        </w:rPr>
      </w:pPr>
      <w:r>
        <w:rPr>
          <w:rFonts w:cs="Arial"/>
          <w:sz w:val="24"/>
          <w:szCs w:val="24"/>
        </w:rPr>
        <w:t>p</w:t>
      </w:r>
      <w:r w:rsidRPr="006A1B92">
        <w:rPr>
          <w:rFonts w:cs="Arial"/>
          <w:sz w:val="24"/>
          <w:szCs w:val="24"/>
        </w:rPr>
        <w:t xml:space="preserve">omieszczenie porządkowe wyposażone w zlew obniżony oraz umywalkę. </w:t>
      </w:r>
    </w:p>
    <w:p w14:paraId="1A52908C" w14:textId="77777777" w:rsidR="006A1B92" w:rsidRDefault="006A1B92" w:rsidP="006A1B92">
      <w:pPr>
        <w:pStyle w:val="Akapitzlist"/>
        <w:numPr>
          <w:ilvl w:val="1"/>
          <w:numId w:val="3"/>
        </w:numPr>
        <w:spacing w:after="120" w:line="276" w:lineRule="auto"/>
        <w:ind w:left="284" w:hanging="284"/>
        <w:jc w:val="both"/>
        <w:rPr>
          <w:rFonts w:cs="Arial"/>
          <w:sz w:val="24"/>
          <w:szCs w:val="24"/>
        </w:rPr>
      </w:pPr>
      <w:r>
        <w:rPr>
          <w:rFonts w:cs="Arial"/>
          <w:sz w:val="24"/>
          <w:szCs w:val="24"/>
        </w:rPr>
        <w:t>w</w:t>
      </w:r>
      <w:r w:rsidRPr="006A1B92">
        <w:rPr>
          <w:rFonts w:cs="Arial"/>
          <w:sz w:val="24"/>
          <w:szCs w:val="24"/>
        </w:rPr>
        <w:t>idownia – konstrukcja żelbetowa przeznaczona na 266 osób. Sześć rzędów siedzeń z tworzywa PVC przedzielone biegami schodowymi z numeracją siedzeń.  Dla osób niepełnosprawnych na wózkach 12 miejsc na widowni przy barierkach.</w:t>
      </w:r>
    </w:p>
    <w:p w14:paraId="30BF92B4" w14:textId="77777777" w:rsidR="006A1B92" w:rsidRDefault="006A1B92" w:rsidP="006A1B92">
      <w:pPr>
        <w:pStyle w:val="Akapitzlist"/>
        <w:numPr>
          <w:ilvl w:val="1"/>
          <w:numId w:val="3"/>
        </w:numPr>
        <w:spacing w:after="120" w:line="276" w:lineRule="auto"/>
        <w:ind w:left="284" w:hanging="284"/>
        <w:jc w:val="both"/>
        <w:rPr>
          <w:rFonts w:cs="Arial"/>
          <w:sz w:val="24"/>
          <w:szCs w:val="24"/>
        </w:rPr>
      </w:pPr>
      <w:r>
        <w:rPr>
          <w:rFonts w:cs="Arial"/>
          <w:sz w:val="24"/>
          <w:szCs w:val="24"/>
        </w:rPr>
        <w:t>sale wielofunkcyjne  na piętrze (jedna sala wyposażona w lustro na całej powierzchni ściany z barierką baletową)</w:t>
      </w:r>
    </w:p>
    <w:p w14:paraId="2BB0B897" w14:textId="77777777" w:rsidR="006A1B92" w:rsidRDefault="006A1B92" w:rsidP="006A1B92">
      <w:pPr>
        <w:pStyle w:val="Akapitzlist"/>
        <w:numPr>
          <w:ilvl w:val="1"/>
          <w:numId w:val="3"/>
        </w:numPr>
        <w:spacing w:after="120" w:line="276" w:lineRule="auto"/>
        <w:ind w:left="284" w:hanging="284"/>
        <w:jc w:val="both"/>
        <w:rPr>
          <w:rFonts w:cs="Arial"/>
          <w:sz w:val="24"/>
          <w:szCs w:val="24"/>
        </w:rPr>
      </w:pPr>
      <w:r>
        <w:rPr>
          <w:rFonts w:cs="Arial"/>
          <w:sz w:val="24"/>
          <w:szCs w:val="24"/>
        </w:rPr>
        <w:t>m</w:t>
      </w:r>
      <w:r w:rsidRPr="006A1B92">
        <w:rPr>
          <w:rFonts w:cs="Arial"/>
          <w:sz w:val="24"/>
          <w:szCs w:val="24"/>
        </w:rPr>
        <w:t xml:space="preserve">agazyn na sprzęt sportowy (regał 10 szt. 2.5 x 2.0 m, materace, piłki, siatki, bramki i słupki do piłki siatkowej, </w:t>
      </w:r>
      <w:proofErr w:type="spellStart"/>
      <w:r w:rsidRPr="006A1B92">
        <w:rPr>
          <w:rFonts w:cs="Arial"/>
          <w:sz w:val="24"/>
          <w:szCs w:val="24"/>
        </w:rPr>
        <w:t>itp</w:t>
      </w:r>
      <w:proofErr w:type="spellEnd"/>
      <w:r w:rsidRPr="006A1B92">
        <w:rPr>
          <w:rFonts w:cs="Arial"/>
          <w:sz w:val="24"/>
          <w:szCs w:val="24"/>
        </w:rPr>
        <w:t>).</w:t>
      </w:r>
    </w:p>
    <w:p w14:paraId="79D1AB5F" w14:textId="77777777" w:rsidR="00F309A3" w:rsidRDefault="006A1B92" w:rsidP="00F309A3">
      <w:pPr>
        <w:pStyle w:val="Akapitzlist"/>
        <w:numPr>
          <w:ilvl w:val="1"/>
          <w:numId w:val="3"/>
        </w:numPr>
        <w:spacing w:after="120" w:line="276" w:lineRule="auto"/>
        <w:ind w:left="284" w:hanging="284"/>
        <w:jc w:val="both"/>
        <w:rPr>
          <w:rFonts w:cs="Arial"/>
          <w:sz w:val="24"/>
          <w:szCs w:val="24"/>
        </w:rPr>
      </w:pPr>
      <w:r>
        <w:rPr>
          <w:rFonts w:cs="Arial"/>
          <w:sz w:val="24"/>
          <w:szCs w:val="24"/>
        </w:rPr>
        <w:t>w</w:t>
      </w:r>
      <w:r w:rsidRPr="006A1B92">
        <w:rPr>
          <w:rFonts w:cs="Arial"/>
          <w:sz w:val="24"/>
          <w:szCs w:val="24"/>
        </w:rPr>
        <w:t xml:space="preserve">yposażenie sali sportowej: tablica wyników elektroniczna, kosze mocowane do konstrukcji dachu składane elektrycznie oraz 3 stałe montowane na słupach, elektryczne  kurtyny dzielące boisko główne na 3 boiska treningowe. Na ścianach szczytowych i w oknach na sali siatki zbierające piłki </w:t>
      </w:r>
      <w:r w:rsidRPr="006A1B92">
        <w:rPr>
          <w:rFonts w:cs="Arial"/>
          <w:color w:val="222222"/>
          <w:sz w:val="24"/>
          <w:szCs w:val="24"/>
          <w:shd w:val="clear" w:color="auto" w:fill="FFFFFF"/>
        </w:rPr>
        <w:t xml:space="preserve">- siatka polietylenowa (PE), kolor </w:t>
      </w:r>
      <w:r w:rsidRPr="006A1B92">
        <w:rPr>
          <w:rFonts w:cs="Arial"/>
          <w:bCs/>
          <w:color w:val="222222"/>
          <w:sz w:val="24"/>
          <w:szCs w:val="24"/>
        </w:rPr>
        <w:t>niebieski</w:t>
      </w:r>
      <w:r w:rsidRPr="006A1B92">
        <w:rPr>
          <w:rFonts w:cs="Arial"/>
          <w:sz w:val="24"/>
          <w:szCs w:val="24"/>
        </w:rPr>
        <w:t>. Stałe elementy wyposażenia (np. siatki zbierające, kurtyny dzielące boisko na sektory itp. NRO)</w:t>
      </w:r>
    </w:p>
    <w:p w14:paraId="10168122" w14:textId="77777777" w:rsidR="00F309A3" w:rsidRDefault="00F309A3" w:rsidP="00F309A3">
      <w:pPr>
        <w:pStyle w:val="Akapitzlist"/>
        <w:numPr>
          <w:ilvl w:val="1"/>
          <w:numId w:val="3"/>
        </w:numPr>
        <w:spacing w:after="120" w:line="276" w:lineRule="auto"/>
        <w:ind w:left="284" w:hanging="284"/>
        <w:jc w:val="both"/>
        <w:rPr>
          <w:rFonts w:cs="Arial"/>
          <w:sz w:val="24"/>
          <w:szCs w:val="24"/>
        </w:rPr>
      </w:pPr>
      <w:r>
        <w:rPr>
          <w:rFonts w:cs="Arial"/>
          <w:sz w:val="24"/>
          <w:szCs w:val="24"/>
        </w:rPr>
        <w:t>ł</w:t>
      </w:r>
      <w:r w:rsidR="006A1B92" w:rsidRPr="00F309A3">
        <w:rPr>
          <w:rFonts w:cs="Arial"/>
          <w:sz w:val="24"/>
          <w:szCs w:val="24"/>
        </w:rPr>
        <w:t xml:space="preserve">ącznik między istniejącą szkołą a projektowaną halą sportową. Łącznik łączy oba budynki na poziomie piętra. Konstrukcja żelbetowa. Fasada ze szkła mocowanego do konstrukcji stalowej ocynkowanej malowanej proszkowo kolor szary. Stosować szkło bezpieczne. Dach płyta warstwowa z rdzeniem </w:t>
      </w:r>
      <w:proofErr w:type="spellStart"/>
      <w:r w:rsidR="006A1B92" w:rsidRPr="00F309A3">
        <w:rPr>
          <w:rFonts w:cs="Arial"/>
          <w:sz w:val="24"/>
          <w:szCs w:val="24"/>
        </w:rPr>
        <w:t>pir</w:t>
      </w:r>
      <w:proofErr w:type="spellEnd"/>
      <w:r w:rsidR="006A1B92" w:rsidRPr="00F309A3">
        <w:rPr>
          <w:rFonts w:cs="Arial"/>
          <w:sz w:val="24"/>
          <w:szCs w:val="24"/>
        </w:rPr>
        <w:t xml:space="preserve">. Posadzka płytki gres. </w:t>
      </w:r>
    </w:p>
    <w:p w14:paraId="62E6B0F7" w14:textId="218B5820" w:rsidR="006A1B92" w:rsidRPr="00F309A3" w:rsidRDefault="00F309A3" w:rsidP="00F309A3">
      <w:pPr>
        <w:pStyle w:val="Akapitzlist"/>
        <w:numPr>
          <w:ilvl w:val="1"/>
          <w:numId w:val="3"/>
        </w:numPr>
        <w:spacing w:after="120" w:line="276" w:lineRule="auto"/>
        <w:ind w:left="284" w:hanging="284"/>
        <w:jc w:val="both"/>
        <w:rPr>
          <w:rFonts w:cs="Arial"/>
          <w:sz w:val="24"/>
          <w:szCs w:val="24"/>
        </w:rPr>
      </w:pPr>
      <w:r>
        <w:rPr>
          <w:rFonts w:cs="Arial"/>
          <w:sz w:val="24"/>
          <w:szCs w:val="24"/>
        </w:rPr>
        <w:t>w</w:t>
      </w:r>
      <w:r w:rsidR="006A1B92" w:rsidRPr="00F309A3">
        <w:rPr>
          <w:rFonts w:cs="Arial"/>
          <w:sz w:val="24"/>
          <w:szCs w:val="24"/>
        </w:rPr>
        <w:t>ykonanie instalacji: wod.-kan.</w:t>
      </w:r>
      <w:r w:rsidR="00EA1CDF">
        <w:rPr>
          <w:rFonts w:cs="Arial"/>
          <w:sz w:val="24"/>
          <w:szCs w:val="24"/>
        </w:rPr>
        <w:t>,</w:t>
      </w:r>
      <w:r w:rsidR="006A1B92" w:rsidRPr="00F309A3">
        <w:rPr>
          <w:rFonts w:cs="Arial"/>
          <w:sz w:val="24"/>
          <w:szCs w:val="24"/>
        </w:rPr>
        <w:t xml:space="preserve"> c.o., </w:t>
      </w:r>
      <w:proofErr w:type="spellStart"/>
      <w:r w:rsidR="006A1B92" w:rsidRPr="00F309A3">
        <w:rPr>
          <w:rFonts w:cs="Arial"/>
          <w:sz w:val="24"/>
          <w:szCs w:val="24"/>
        </w:rPr>
        <w:t>c.w.u</w:t>
      </w:r>
      <w:proofErr w:type="spellEnd"/>
      <w:r w:rsidR="00EA1CDF">
        <w:rPr>
          <w:rFonts w:cs="Arial"/>
          <w:sz w:val="24"/>
          <w:szCs w:val="24"/>
        </w:rPr>
        <w:t>,</w:t>
      </w:r>
      <w:r w:rsidR="006A1B92" w:rsidRPr="00F309A3">
        <w:rPr>
          <w:rFonts w:cs="Arial"/>
          <w:sz w:val="24"/>
          <w:szCs w:val="24"/>
        </w:rPr>
        <w:t xml:space="preserve"> wentylacji mechanicznej</w:t>
      </w:r>
      <w:r w:rsidR="00EA1CDF">
        <w:rPr>
          <w:rFonts w:cs="Arial"/>
          <w:sz w:val="24"/>
          <w:szCs w:val="24"/>
        </w:rPr>
        <w:t>,</w:t>
      </w:r>
      <w:r w:rsidR="006A1B92" w:rsidRPr="00F309A3">
        <w:rPr>
          <w:rFonts w:cs="Arial"/>
          <w:sz w:val="24"/>
          <w:szCs w:val="24"/>
        </w:rPr>
        <w:t xml:space="preserve"> elektrycznej</w:t>
      </w:r>
      <w:r w:rsidR="00EA1CDF">
        <w:rPr>
          <w:rFonts w:cs="Arial"/>
          <w:sz w:val="24"/>
          <w:szCs w:val="24"/>
        </w:rPr>
        <w:t>,</w:t>
      </w:r>
      <w:r w:rsidR="006A1B92" w:rsidRPr="00F309A3">
        <w:rPr>
          <w:rFonts w:cs="Arial"/>
          <w:sz w:val="24"/>
          <w:szCs w:val="24"/>
        </w:rPr>
        <w:t xml:space="preserve"> instalacja teletechniczna</w:t>
      </w:r>
      <w:r w:rsidR="00EA1CDF">
        <w:rPr>
          <w:rFonts w:cs="Arial"/>
          <w:sz w:val="24"/>
          <w:szCs w:val="24"/>
        </w:rPr>
        <w:t>,</w:t>
      </w:r>
      <w:r w:rsidR="006A1B92" w:rsidRPr="00F309A3">
        <w:rPr>
          <w:rFonts w:cs="Arial"/>
          <w:sz w:val="24"/>
          <w:szCs w:val="24"/>
        </w:rPr>
        <w:t xml:space="preserve"> instalacja internetowa</w:t>
      </w:r>
      <w:r w:rsidR="00EA1CDF">
        <w:rPr>
          <w:rFonts w:cs="Arial"/>
          <w:sz w:val="24"/>
          <w:szCs w:val="24"/>
        </w:rPr>
        <w:t>,</w:t>
      </w:r>
      <w:r w:rsidR="006A1B92" w:rsidRPr="00F309A3">
        <w:rPr>
          <w:rFonts w:cs="Arial"/>
          <w:sz w:val="24"/>
          <w:szCs w:val="24"/>
        </w:rPr>
        <w:t xml:space="preserve"> instalacja monitoringu</w:t>
      </w:r>
      <w:bookmarkStart w:id="3" w:name="_Toc515872859"/>
      <w:bookmarkStart w:id="4" w:name="_Toc515948028"/>
      <w:bookmarkEnd w:id="3"/>
      <w:bookmarkEnd w:id="4"/>
      <w:r w:rsidR="006A1B92" w:rsidRPr="00F309A3">
        <w:rPr>
          <w:rFonts w:cs="Arial"/>
          <w:sz w:val="24"/>
          <w:szCs w:val="24"/>
        </w:rPr>
        <w:t>.</w:t>
      </w:r>
    </w:p>
    <w:p w14:paraId="471FEE03" w14:textId="77777777" w:rsidR="006A1B92" w:rsidRPr="006A1B92" w:rsidRDefault="006A1B92" w:rsidP="006A1B92">
      <w:pPr>
        <w:spacing w:after="120" w:line="276" w:lineRule="auto"/>
        <w:jc w:val="both"/>
        <w:rPr>
          <w:sz w:val="24"/>
          <w:szCs w:val="24"/>
        </w:rPr>
      </w:pPr>
      <w:r w:rsidRPr="006A1B92">
        <w:rPr>
          <w:rFonts w:cs="Arial"/>
          <w:sz w:val="24"/>
          <w:szCs w:val="24"/>
          <w:u w:val="single"/>
        </w:rPr>
        <w:t>W ramach zagospodarowania terenu zamówienie obejmuje:</w:t>
      </w:r>
      <w:r w:rsidRPr="006A1B92">
        <w:rPr>
          <w:rFonts w:cs="Arial"/>
          <w:sz w:val="24"/>
          <w:szCs w:val="24"/>
        </w:rPr>
        <w:t xml:space="preserve"> </w:t>
      </w:r>
    </w:p>
    <w:p w14:paraId="06AAAE66" w14:textId="77777777" w:rsidR="00F309A3" w:rsidRPr="00F309A3" w:rsidRDefault="00F309A3" w:rsidP="00F309A3">
      <w:pPr>
        <w:pStyle w:val="Akapitzlist"/>
        <w:numPr>
          <w:ilvl w:val="0"/>
          <w:numId w:val="81"/>
        </w:numPr>
        <w:tabs>
          <w:tab w:val="left" w:pos="540"/>
        </w:tabs>
        <w:spacing w:after="120" w:line="276" w:lineRule="auto"/>
        <w:ind w:left="426" w:hanging="426"/>
        <w:jc w:val="both"/>
        <w:rPr>
          <w:sz w:val="24"/>
          <w:szCs w:val="24"/>
        </w:rPr>
      </w:pPr>
      <w:r>
        <w:rPr>
          <w:rFonts w:cs="Arial"/>
          <w:sz w:val="24"/>
          <w:szCs w:val="24"/>
        </w:rPr>
        <w:t>t</w:t>
      </w:r>
      <w:r w:rsidR="006A1B92" w:rsidRPr="00F309A3">
        <w:rPr>
          <w:rFonts w:cs="Arial"/>
          <w:sz w:val="24"/>
          <w:szCs w:val="24"/>
        </w:rPr>
        <w:t>eren zielony – trawa , od ul. Bukowej na dł. 130 m żywopłot z bukszpanu , od strony zachodniej w pasie zieleni projektuje się obsadzenie tujami</w:t>
      </w:r>
    </w:p>
    <w:p w14:paraId="62E65807" w14:textId="77777777" w:rsidR="00F309A3" w:rsidRPr="00F309A3" w:rsidRDefault="00F309A3" w:rsidP="00F309A3">
      <w:pPr>
        <w:pStyle w:val="Akapitzlist"/>
        <w:numPr>
          <w:ilvl w:val="0"/>
          <w:numId w:val="81"/>
        </w:numPr>
        <w:tabs>
          <w:tab w:val="left" w:pos="540"/>
        </w:tabs>
        <w:spacing w:after="120" w:line="276" w:lineRule="auto"/>
        <w:ind w:left="426" w:hanging="426"/>
        <w:jc w:val="both"/>
        <w:rPr>
          <w:sz w:val="24"/>
          <w:szCs w:val="24"/>
        </w:rPr>
      </w:pPr>
      <w:r>
        <w:rPr>
          <w:rFonts w:cs="Arial"/>
          <w:sz w:val="24"/>
          <w:szCs w:val="24"/>
        </w:rPr>
        <w:t>t</w:t>
      </w:r>
      <w:r w:rsidR="006A1B92" w:rsidRPr="00F309A3">
        <w:rPr>
          <w:rFonts w:cs="Arial"/>
          <w:sz w:val="24"/>
          <w:szCs w:val="24"/>
        </w:rPr>
        <w:t xml:space="preserve">eren utwardzony – dojścia do budynku projektowane – kostka betonowa kolor grafitowy gr. 8cm, ułożony na podsypce cementowo-piaskowej grubości 5cm oraz podbudowie z chudego betonu B-15 gr. 15cm i warstwie odsączającej z piasku grubości gr. 30cm oraz płyty ażurowe – wypełnienie kamieniem łamanym frakcji 1,2 mm kolor biały-szary </w:t>
      </w:r>
    </w:p>
    <w:p w14:paraId="6DCFF73F" w14:textId="2F84755A" w:rsidR="006A1B92" w:rsidRPr="00F309A3" w:rsidRDefault="00F309A3" w:rsidP="00F309A3">
      <w:pPr>
        <w:pStyle w:val="Akapitzlist"/>
        <w:numPr>
          <w:ilvl w:val="0"/>
          <w:numId w:val="81"/>
        </w:numPr>
        <w:tabs>
          <w:tab w:val="left" w:pos="540"/>
        </w:tabs>
        <w:spacing w:after="120" w:line="276" w:lineRule="auto"/>
        <w:ind w:left="426" w:hanging="426"/>
        <w:jc w:val="both"/>
        <w:rPr>
          <w:sz w:val="24"/>
          <w:szCs w:val="24"/>
        </w:rPr>
      </w:pPr>
      <w:r>
        <w:rPr>
          <w:rFonts w:cs="Arial"/>
          <w:sz w:val="24"/>
          <w:szCs w:val="24"/>
        </w:rPr>
        <w:t>m</w:t>
      </w:r>
      <w:r w:rsidR="006A1B92" w:rsidRPr="00F309A3">
        <w:rPr>
          <w:rFonts w:cs="Arial"/>
          <w:sz w:val="24"/>
          <w:szCs w:val="24"/>
        </w:rPr>
        <w:t>iejsca parkingowe – zlokalizowane na terenie inwestycji – ilość miejsc 30.</w:t>
      </w:r>
    </w:p>
    <w:p w14:paraId="5E4D27AB" w14:textId="77777777" w:rsidR="006A1B92" w:rsidRPr="006A1B92" w:rsidRDefault="006A1B92" w:rsidP="006A1B92">
      <w:pPr>
        <w:tabs>
          <w:tab w:val="left" w:pos="540"/>
        </w:tabs>
        <w:spacing w:after="120" w:line="276" w:lineRule="auto"/>
        <w:jc w:val="both"/>
        <w:rPr>
          <w:rFonts w:cs="Arial"/>
          <w:sz w:val="24"/>
          <w:szCs w:val="24"/>
        </w:rPr>
      </w:pPr>
      <w:r w:rsidRPr="006A1B92">
        <w:rPr>
          <w:rFonts w:cs="Arial"/>
          <w:sz w:val="24"/>
          <w:szCs w:val="24"/>
        </w:rPr>
        <w:t>Dostęp na teren z:</w:t>
      </w:r>
    </w:p>
    <w:p w14:paraId="50F7A7A8" w14:textId="77777777" w:rsidR="006A1B92" w:rsidRPr="006A1B92" w:rsidRDefault="006A1B92" w:rsidP="00F309A3">
      <w:pPr>
        <w:numPr>
          <w:ilvl w:val="2"/>
          <w:numId w:val="79"/>
        </w:numPr>
        <w:tabs>
          <w:tab w:val="left" w:pos="1418"/>
        </w:tabs>
        <w:autoSpaceDN w:val="0"/>
        <w:spacing w:after="120" w:line="276" w:lineRule="auto"/>
        <w:ind w:left="709" w:hanging="424"/>
        <w:jc w:val="both"/>
        <w:rPr>
          <w:sz w:val="24"/>
          <w:szCs w:val="24"/>
        </w:rPr>
      </w:pPr>
      <w:r w:rsidRPr="006A1B92">
        <w:rPr>
          <w:rFonts w:cs="Arial"/>
          <w:sz w:val="24"/>
          <w:szCs w:val="24"/>
        </w:rPr>
        <w:t>drogi dojazdowej KDD1 ul. Bukowa (droga o nawierzchni gruntowej)</w:t>
      </w:r>
    </w:p>
    <w:p w14:paraId="47E7BE62" w14:textId="77777777" w:rsidR="006A1B92" w:rsidRPr="006A1B92" w:rsidRDefault="006A1B92" w:rsidP="00F309A3">
      <w:pPr>
        <w:numPr>
          <w:ilvl w:val="2"/>
          <w:numId w:val="79"/>
        </w:numPr>
        <w:tabs>
          <w:tab w:val="left" w:pos="1418"/>
        </w:tabs>
        <w:autoSpaceDN w:val="0"/>
        <w:spacing w:after="120" w:line="276" w:lineRule="auto"/>
        <w:ind w:left="709" w:hanging="424"/>
        <w:jc w:val="both"/>
        <w:rPr>
          <w:sz w:val="24"/>
          <w:szCs w:val="24"/>
        </w:rPr>
      </w:pPr>
      <w:r w:rsidRPr="006A1B92">
        <w:rPr>
          <w:rFonts w:cs="Arial"/>
          <w:sz w:val="24"/>
          <w:szCs w:val="24"/>
        </w:rPr>
        <w:t xml:space="preserve">ciągu pieszo-jezdnego </w:t>
      </w:r>
      <w:proofErr w:type="spellStart"/>
      <w:r w:rsidRPr="006A1B92">
        <w:rPr>
          <w:rFonts w:cs="Arial"/>
          <w:sz w:val="24"/>
          <w:szCs w:val="24"/>
        </w:rPr>
        <w:t>KDpj</w:t>
      </w:r>
      <w:proofErr w:type="spellEnd"/>
      <w:r w:rsidRPr="006A1B92">
        <w:rPr>
          <w:rFonts w:cs="Arial"/>
          <w:sz w:val="24"/>
          <w:szCs w:val="24"/>
        </w:rPr>
        <w:t xml:space="preserve"> (szerokość 5,5m) – projektuje się utwardzenie ciągu pieszo-jezdnego kostką betonową gr. 8 cm</w:t>
      </w:r>
    </w:p>
    <w:p w14:paraId="207F9417" w14:textId="77777777" w:rsidR="006A1B92" w:rsidRPr="006A1B92" w:rsidRDefault="006A1B92" w:rsidP="00F309A3">
      <w:pPr>
        <w:numPr>
          <w:ilvl w:val="2"/>
          <w:numId w:val="79"/>
        </w:numPr>
        <w:tabs>
          <w:tab w:val="left" w:pos="1418"/>
        </w:tabs>
        <w:autoSpaceDN w:val="0"/>
        <w:spacing w:after="120" w:line="276" w:lineRule="auto"/>
        <w:ind w:left="709" w:hanging="424"/>
        <w:jc w:val="both"/>
        <w:rPr>
          <w:rFonts w:cs="Arial"/>
          <w:sz w:val="24"/>
          <w:szCs w:val="24"/>
        </w:rPr>
      </w:pPr>
      <w:r w:rsidRPr="006A1B92">
        <w:rPr>
          <w:rFonts w:cs="Arial"/>
          <w:sz w:val="24"/>
          <w:szCs w:val="24"/>
        </w:rPr>
        <w:t xml:space="preserve">ciągu pieszego </w:t>
      </w:r>
      <w:proofErr w:type="spellStart"/>
      <w:r w:rsidRPr="006A1B92">
        <w:rPr>
          <w:rFonts w:cs="Arial"/>
          <w:sz w:val="24"/>
          <w:szCs w:val="24"/>
        </w:rPr>
        <w:t>KDp</w:t>
      </w:r>
      <w:proofErr w:type="spellEnd"/>
    </w:p>
    <w:p w14:paraId="6C5CA99F" w14:textId="77777777"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t>o</w:t>
      </w:r>
      <w:r w:rsidR="006A1B92" w:rsidRPr="00F309A3">
        <w:rPr>
          <w:rFonts w:cs="Arial"/>
          <w:sz w:val="24"/>
          <w:szCs w:val="24"/>
        </w:rPr>
        <w:t>paska wokół budynku – kostka betonowa gr. 6 cm kolor grafitowy- szerokość 50 cm</w:t>
      </w:r>
    </w:p>
    <w:p w14:paraId="69B90AD6" w14:textId="4AECB5D0"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lastRenderedPageBreak/>
        <w:t>z</w:t>
      </w:r>
      <w:r w:rsidR="006A1B92" w:rsidRPr="00F309A3">
        <w:rPr>
          <w:rFonts w:cs="Arial"/>
          <w:sz w:val="24"/>
          <w:szCs w:val="24"/>
        </w:rPr>
        <w:t>asilanie w wodę – z istn</w:t>
      </w:r>
      <w:r w:rsidR="004D73ED">
        <w:rPr>
          <w:rFonts w:cs="Arial"/>
          <w:sz w:val="24"/>
          <w:szCs w:val="24"/>
        </w:rPr>
        <w:t>iejącej</w:t>
      </w:r>
      <w:r w:rsidR="006A1B92" w:rsidRPr="00F309A3">
        <w:rPr>
          <w:rFonts w:cs="Arial"/>
          <w:sz w:val="24"/>
          <w:szCs w:val="24"/>
        </w:rPr>
        <w:t xml:space="preserve"> sieci wodociągowej , włączenie do sieci - włączenie do sieci wg odrębnego opracowania na zgłoszenie do gestora sieci.</w:t>
      </w:r>
    </w:p>
    <w:p w14:paraId="4A077B03" w14:textId="77777777"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t>o</w:t>
      </w:r>
      <w:r w:rsidR="006A1B92" w:rsidRPr="00F309A3">
        <w:rPr>
          <w:rFonts w:cs="Arial"/>
          <w:sz w:val="24"/>
          <w:szCs w:val="24"/>
        </w:rPr>
        <w:t>dprowadzenie ścieków – do istniejącej sieci kanalizacji sanitarnej , włączenie do sieci wg odrębnego opracowania na zgłoszenie do gestora sieci.</w:t>
      </w:r>
    </w:p>
    <w:p w14:paraId="5024673F" w14:textId="77777777"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t>o</w:t>
      </w:r>
      <w:r w:rsidR="006A1B92" w:rsidRPr="00F309A3">
        <w:rPr>
          <w:rFonts w:cs="Arial"/>
          <w:sz w:val="24"/>
          <w:szCs w:val="24"/>
        </w:rPr>
        <w:t>dprowadzenie wód deszczowych – do projektowanego podziemnego zbiornika PVC.</w:t>
      </w:r>
    </w:p>
    <w:p w14:paraId="302C46E9" w14:textId="77777777"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t>z</w:t>
      </w:r>
      <w:r w:rsidR="006A1B92" w:rsidRPr="00F309A3">
        <w:rPr>
          <w:rFonts w:cs="Arial"/>
          <w:sz w:val="24"/>
          <w:szCs w:val="24"/>
        </w:rPr>
        <w:t>asilanie w energię elektryczną – z projektowanego złącza pomiarowego  - wg odr. Opracowania ENERGA OPERATOR</w:t>
      </w:r>
    </w:p>
    <w:p w14:paraId="5ADE45D3" w14:textId="77777777"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t>e</w:t>
      </w:r>
      <w:r w:rsidR="006A1B92" w:rsidRPr="00F309A3">
        <w:rPr>
          <w:rFonts w:cs="Arial"/>
          <w:sz w:val="24"/>
          <w:szCs w:val="24"/>
        </w:rPr>
        <w:t>lementy małej architektury – ławki i pojemniki na śmieci.</w:t>
      </w:r>
    </w:p>
    <w:p w14:paraId="1284FA1A" w14:textId="77777777"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t>o</w:t>
      </w:r>
      <w:r w:rsidR="006A1B92" w:rsidRPr="00F309A3">
        <w:rPr>
          <w:rFonts w:cs="Arial"/>
          <w:sz w:val="24"/>
          <w:szCs w:val="24"/>
        </w:rPr>
        <w:t>grodzenie – stalowe ocynkowane malowane proszkowo w kolorze grafitowym lub szarym, wysokość h=1,5 m. Furtki o szerokości 1,1m, 2 bramy o szer. 5,0 m.</w:t>
      </w:r>
    </w:p>
    <w:p w14:paraId="2DB606AF" w14:textId="702D095B" w:rsid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sz w:val="24"/>
          <w:szCs w:val="24"/>
        </w:rPr>
        <w:t>r</w:t>
      </w:r>
      <w:r w:rsidR="006A1B92" w:rsidRPr="00F309A3">
        <w:rPr>
          <w:rFonts w:cs="Arial"/>
          <w:sz w:val="24"/>
          <w:szCs w:val="24"/>
        </w:rPr>
        <w:t>ozbiórka ist</w:t>
      </w:r>
      <w:r w:rsidR="00696FD1">
        <w:rPr>
          <w:rFonts w:cs="Arial"/>
          <w:sz w:val="24"/>
          <w:szCs w:val="24"/>
        </w:rPr>
        <w:t>niejących</w:t>
      </w:r>
      <w:r w:rsidR="006A1B92" w:rsidRPr="00F309A3">
        <w:rPr>
          <w:rFonts w:cs="Arial"/>
          <w:sz w:val="24"/>
          <w:szCs w:val="24"/>
        </w:rPr>
        <w:t xml:space="preserve"> budynków drewnianych – oznaczenie na PZT nr 15.</w:t>
      </w:r>
    </w:p>
    <w:p w14:paraId="16B561EA" w14:textId="4BF552F0" w:rsidR="00206B49" w:rsidRPr="00F309A3" w:rsidRDefault="00F309A3" w:rsidP="00F309A3">
      <w:pPr>
        <w:pStyle w:val="Akapitzlist"/>
        <w:numPr>
          <w:ilvl w:val="0"/>
          <w:numId w:val="81"/>
        </w:numPr>
        <w:tabs>
          <w:tab w:val="left" w:pos="540"/>
        </w:tabs>
        <w:spacing w:after="120" w:line="276" w:lineRule="auto"/>
        <w:ind w:left="426" w:hanging="426"/>
        <w:jc w:val="both"/>
        <w:rPr>
          <w:rFonts w:cs="Arial"/>
          <w:sz w:val="24"/>
          <w:szCs w:val="24"/>
        </w:rPr>
      </w:pPr>
      <w:r>
        <w:rPr>
          <w:rFonts w:cs="Arial"/>
          <w:bCs/>
          <w:sz w:val="24"/>
          <w:szCs w:val="24"/>
        </w:rPr>
        <w:t>o</w:t>
      </w:r>
      <w:r w:rsidR="006A1B92" w:rsidRPr="00F309A3">
        <w:rPr>
          <w:rFonts w:cs="Arial"/>
          <w:bCs/>
          <w:sz w:val="24"/>
          <w:szCs w:val="24"/>
        </w:rPr>
        <w:t>rganizacja ruchu.</w:t>
      </w:r>
    </w:p>
    <w:p w14:paraId="0B4E16F4" w14:textId="3FF201FD" w:rsidR="000A222B" w:rsidRPr="00F309A3" w:rsidRDefault="000A222B" w:rsidP="00F309A3">
      <w:pPr>
        <w:pStyle w:val="Akapitzlist"/>
        <w:numPr>
          <w:ilvl w:val="0"/>
          <w:numId w:val="80"/>
        </w:numPr>
        <w:spacing w:after="0" w:line="276" w:lineRule="auto"/>
        <w:ind w:left="426" w:hanging="426"/>
        <w:jc w:val="both"/>
        <w:textAlignment w:val="baseline"/>
        <w:rPr>
          <w:rFonts w:eastAsia="Times New Roman" w:cstheme="minorHAnsi"/>
          <w:color w:val="000000"/>
          <w:sz w:val="24"/>
          <w:szCs w:val="24"/>
          <w:u w:val="single"/>
          <w:lang w:eastAsia="pl-PL"/>
        </w:rPr>
      </w:pPr>
      <w:r w:rsidRPr="00F309A3">
        <w:rPr>
          <w:rFonts w:eastAsia="Times New Roman" w:cstheme="minorHAnsi"/>
          <w:color w:val="000000"/>
          <w:sz w:val="24"/>
          <w:szCs w:val="24"/>
          <w:u w:val="single"/>
          <w:lang w:eastAsia="pl-PL"/>
        </w:rPr>
        <w:t>Szczegółowy opis oraz sposób realizacji zamówienia zawiera:</w:t>
      </w:r>
    </w:p>
    <w:p w14:paraId="15951378" w14:textId="070F9636" w:rsidR="000A222B" w:rsidRPr="006A1B92" w:rsidRDefault="000A222B" w:rsidP="000A222B">
      <w:p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u w:val="single"/>
          <w:lang w:eastAsia="pl-PL"/>
        </w:rPr>
        <w:t>Dokumentacja projektowa</w:t>
      </w:r>
      <w:r w:rsidR="00703DD8">
        <w:rPr>
          <w:rFonts w:eastAsia="Times New Roman" w:cstheme="minorHAnsi"/>
          <w:color w:val="000000"/>
          <w:sz w:val="24"/>
          <w:szCs w:val="24"/>
          <w:u w:val="single"/>
          <w:lang w:eastAsia="pl-PL"/>
        </w:rPr>
        <w:t>, przedmiar, szczegółowa specyfikacja techniczna</w:t>
      </w:r>
      <w:r w:rsidRPr="006A1B92">
        <w:rPr>
          <w:rFonts w:eastAsia="Times New Roman" w:cstheme="minorHAnsi"/>
          <w:color w:val="000000"/>
          <w:sz w:val="24"/>
          <w:szCs w:val="24"/>
          <w:lang w:eastAsia="pl-PL"/>
        </w:rPr>
        <w:t xml:space="preserve"> – </w:t>
      </w:r>
      <w:r w:rsidRPr="006A1B92">
        <w:rPr>
          <w:rFonts w:eastAsia="Times New Roman" w:cstheme="minorHAnsi"/>
          <w:b/>
          <w:bCs/>
          <w:color w:val="000000"/>
          <w:sz w:val="24"/>
          <w:szCs w:val="24"/>
          <w:lang w:eastAsia="pl-PL"/>
        </w:rPr>
        <w:t>Załącznik nr 11 do SWZ</w:t>
      </w:r>
      <w:r w:rsidRPr="006A1B92">
        <w:rPr>
          <w:rFonts w:eastAsia="Times New Roman" w:cstheme="minorHAnsi"/>
          <w:color w:val="000000"/>
          <w:sz w:val="24"/>
          <w:szCs w:val="24"/>
          <w:lang w:eastAsia="pl-PL"/>
        </w:rPr>
        <w:t>.</w:t>
      </w:r>
    </w:p>
    <w:p w14:paraId="61650C62" w14:textId="07ABF475" w:rsidR="00A53056" w:rsidRPr="006A1B92" w:rsidRDefault="00A53056" w:rsidP="00F309A3">
      <w:pPr>
        <w:spacing w:after="0" w:line="276" w:lineRule="auto"/>
        <w:jc w:val="both"/>
        <w:textAlignment w:val="baseline"/>
        <w:rPr>
          <w:rFonts w:eastAsia="Times New Roman" w:cstheme="minorHAnsi"/>
          <w:color w:val="000000"/>
          <w:sz w:val="24"/>
          <w:szCs w:val="24"/>
          <w:lang w:eastAsia="pl-PL"/>
        </w:rPr>
      </w:pPr>
    </w:p>
    <w:p w14:paraId="629318F2" w14:textId="629A788F" w:rsidR="00666182" w:rsidRPr="006A1B92" w:rsidRDefault="00666182" w:rsidP="00F309A3">
      <w:pPr>
        <w:numPr>
          <w:ilvl w:val="0"/>
          <w:numId w:val="80"/>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Wspólny Słownik Zamówień CPV: </w:t>
      </w:r>
    </w:p>
    <w:p w14:paraId="02175FEC" w14:textId="0B266E4C" w:rsidR="00E37BCD" w:rsidRPr="006A1B92" w:rsidRDefault="00E37BCD" w:rsidP="00E37BCD">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 xml:space="preserve">       </w:t>
      </w:r>
      <w:r w:rsidR="00C55E64" w:rsidRPr="006A1B92">
        <w:rPr>
          <w:rFonts w:eastAsia="Times New Roman" w:cstheme="minorHAnsi"/>
          <w:sz w:val="24"/>
          <w:szCs w:val="24"/>
          <w:lang w:eastAsia="pl-PL"/>
        </w:rPr>
        <w:t>45000000-7 Roboty budowlane</w:t>
      </w:r>
    </w:p>
    <w:p w14:paraId="2C4DAB16" w14:textId="55223CFA" w:rsidR="00832FB1" w:rsidRPr="006A1B92" w:rsidRDefault="00832FB1" w:rsidP="00E37BCD">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 xml:space="preserve">       45100000-8 Przygotowanie terenu pod budowę</w:t>
      </w:r>
    </w:p>
    <w:p w14:paraId="0EB6A3F6" w14:textId="1440324D" w:rsidR="00C55E64" w:rsidRPr="006A1B92" w:rsidRDefault="00C55E64" w:rsidP="00C55E64">
      <w:pPr>
        <w:spacing w:after="0" w:line="276" w:lineRule="auto"/>
        <w:ind w:firstLine="284"/>
        <w:jc w:val="both"/>
        <w:rPr>
          <w:rFonts w:eastAsia="Times New Roman" w:cstheme="minorHAnsi"/>
          <w:sz w:val="24"/>
          <w:szCs w:val="24"/>
          <w:lang w:eastAsia="pl-PL"/>
        </w:rPr>
      </w:pPr>
      <w:r w:rsidRPr="006A1B92">
        <w:rPr>
          <w:rFonts w:eastAsia="Times New Roman" w:cstheme="minorHAnsi"/>
          <w:sz w:val="24"/>
          <w:szCs w:val="24"/>
          <w:lang w:eastAsia="pl-PL"/>
        </w:rPr>
        <w:t xml:space="preserve">  45111291-4 Roboty w zakresie zagospodarowania terenu </w:t>
      </w:r>
    </w:p>
    <w:p w14:paraId="0FBCCB5E" w14:textId="5237E623" w:rsidR="00C55E64" w:rsidRPr="006A1B92" w:rsidRDefault="00C55E64" w:rsidP="00D5601B">
      <w:pPr>
        <w:spacing w:after="0" w:line="276" w:lineRule="auto"/>
        <w:ind w:left="1560" w:hanging="1560"/>
        <w:jc w:val="both"/>
        <w:rPr>
          <w:rFonts w:eastAsia="Times New Roman" w:cstheme="minorHAnsi"/>
          <w:sz w:val="24"/>
          <w:szCs w:val="24"/>
          <w:lang w:eastAsia="pl-PL"/>
        </w:rPr>
      </w:pPr>
      <w:r w:rsidRPr="006A1B92">
        <w:rPr>
          <w:rFonts w:eastAsia="Times New Roman" w:cstheme="minorHAnsi"/>
          <w:sz w:val="24"/>
          <w:szCs w:val="24"/>
          <w:lang w:eastAsia="pl-PL"/>
        </w:rPr>
        <w:t xml:space="preserve">       45200000-9</w:t>
      </w:r>
      <w:r w:rsidR="00D5601B" w:rsidRPr="006A1B92">
        <w:rPr>
          <w:rFonts w:eastAsia="Times New Roman" w:cstheme="minorHAnsi"/>
          <w:sz w:val="24"/>
          <w:szCs w:val="24"/>
          <w:lang w:eastAsia="pl-PL"/>
        </w:rPr>
        <w:t xml:space="preserve"> </w:t>
      </w:r>
      <w:r w:rsidRPr="006A1B92">
        <w:rPr>
          <w:rFonts w:eastAsia="Times New Roman" w:cstheme="minorHAnsi"/>
          <w:sz w:val="24"/>
          <w:szCs w:val="24"/>
          <w:lang w:eastAsia="pl-PL"/>
        </w:rPr>
        <w:t>Roboty budowlane w zakresie wznoszenia kompletnych obiektów</w:t>
      </w:r>
      <w:r w:rsidR="00D5601B" w:rsidRPr="006A1B92">
        <w:rPr>
          <w:rFonts w:eastAsia="Times New Roman" w:cstheme="minorHAnsi"/>
          <w:sz w:val="24"/>
          <w:szCs w:val="24"/>
          <w:lang w:eastAsia="pl-PL"/>
        </w:rPr>
        <w:t xml:space="preserve"> </w:t>
      </w:r>
      <w:r w:rsidRPr="006A1B92">
        <w:rPr>
          <w:rFonts w:eastAsia="Times New Roman" w:cstheme="minorHAnsi"/>
          <w:sz w:val="24"/>
          <w:szCs w:val="24"/>
          <w:lang w:eastAsia="pl-PL"/>
        </w:rPr>
        <w:t xml:space="preserve">budowlanych lub ich części oraz roboty w zakresie inżynierii lądowej i wodnej </w:t>
      </w:r>
    </w:p>
    <w:p w14:paraId="21AD5E55" w14:textId="14E0F275" w:rsidR="00C55E64" w:rsidRPr="001D2B7F" w:rsidRDefault="00F8384C" w:rsidP="001D2B7F">
      <w:pPr>
        <w:pStyle w:val="Bezodstpw"/>
        <w:ind w:firstLine="284"/>
        <w:rPr>
          <w:sz w:val="24"/>
          <w:szCs w:val="24"/>
          <w:lang w:eastAsia="pl-PL"/>
        </w:rPr>
      </w:pPr>
      <w:r w:rsidRPr="001D2B7F">
        <w:rPr>
          <w:sz w:val="24"/>
          <w:szCs w:val="24"/>
          <w:lang w:eastAsia="pl-PL"/>
        </w:rPr>
        <w:t xml:space="preserve">  45212225-9 Roboty budowlane związane z halami sportowymi</w:t>
      </w:r>
    </w:p>
    <w:p w14:paraId="13089C5A" w14:textId="302227B3" w:rsidR="00C55E64" w:rsidRPr="001D2B7F" w:rsidRDefault="00D5601B" w:rsidP="001D2B7F">
      <w:pPr>
        <w:pStyle w:val="Bezodstpw"/>
        <w:rPr>
          <w:rFonts w:eastAsia="Times New Roman" w:cstheme="minorHAnsi"/>
          <w:sz w:val="24"/>
          <w:szCs w:val="24"/>
          <w:lang w:eastAsia="pl-PL"/>
        </w:rPr>
      </w:pPr>
      <w:r w:rsidRPr="001D2B7F">
        <w:rPr>
          <w:rFonts w:eastAsia="Times New Roman" w:cstheme="minorHAnsi"/>
          <w:sz w:val="24"/>
          <w:szCs w:val="24"/>
          <w:lang w:eastAsia="pl-PL"/>
        </w:rPr>
        <w:t xml:space="preserve">       </w:t>
      </w:r>
      <w:r w:rsidR="00C55E64" w:rsidRPr="001D2B7F">
        <w:rPr>
          <w:rFonts w:eastAsia="Times New Roman" w:cstheme="minorHAnsi"/>
          <w:sz w:val="24"/>
          <w:szCs w:val="24"/>
          <w:lang w:eastAsia="pl-PL"/>
        </w:rPr>
        <w:t xml:space="preserve">45212200-8 Roboty budowlane w zakresie budowy obiektów sportowych </w:t>
      </w:r>
    </w:p>
    <w:p w14:paraId="50CC44B5" w14:textId="13E6483C" w:rsidR="00936377" w:rsidRPr="006A1B92" w:rsidRDefault="00177D41" w:rsidP="00C55E64">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 xml:space="preserve">       </w:t>
      </w:r>
      <w:r w:rsidR="00936377" w:rsidRPr="006A1B92">
        <w:rPr>
          <w:rFonts w:eastAsia="Times New Roman" w:cstheme="minorHAnsi"/>
          <w:sz w:val="24"/>
          <w:szCs w:val="24"/>
          <w:lang w:eastAsia="pl-PL"/>
        </w:rPr>
        <w:t>45223200-8</w:t>
      </w:r>
      <w:r w:rsidR="00F8384C">
        <w:rPr>
          <w:rFonts w:eastAsia="Times New Roman" w:cstheme="minorHAnsi"/>
          <w:sz w:val="24"/>
          <w:szCs w:val="24"/>
          <w:lang w:eastAsia="pl-PL"/>
        </w:rPr>
        <w:t xml:space="preserve"> Roboty konstrukcyjne</w:t>
      </w:r>
    </w:p>
    <w:p w14:paraId="0979E094" w14:textId="065E8545" w:rsidR="00C55E64" w:rsidRPr="006A1B92" w:rsidRDefault="00177D41" w:rsidP="00C55E64">
      <w:pPr>
        <w:spacing w:after="0" w:line="276" w:lineRule="auto"/>
        <w:jc w:val="both"/>
        <w:rPr>
          <w:rFonts w:eastAsia="Times New Roman" w:cstheme="minorHAnsi"/>
          <w:sz w:val="24"/>
          <w:szCs w:val="24"/>
          <w:lang w:eastAsia="pl-PL"/>
        </w:rPr>
      </w:pPr>
      <w:r w:rsidRPr="006A1B92">
        <w:rPr>
          <w:rFonts w:eastAsia="Times New Roman" w:cstheme="minorHAnsi"/>
          <w:sz w:val="24"/>
          <w:szCs w:val="24"/>
          <w:lang w:eastAsia="pl-PL"/>
        </w:rPr>
        <w:t xml:space="preserve">       </w:t>
      </w:r>
      <w:r w:rsidR="00C55E64" w:rsidRPr="006A1B92">
        <w:rPr>
          <w:rFonts w:eastAsia="Times New Roman" w:cstheme="minorHAnsi"/>
          <w:sz w:val="24"/>
          <w:szCs w:val="24"/>
          <w:lang w:eastAsia="pl-PL"/>
        </w:rPr>
        <w:t xml:space="preserve">45300000-0 Roboty instalacyjne w budynku </w:t>
      </w:r>
    </w:p>
    <w:p w14:paraId="23A9539A" w14:textId="66D610A6" w:rsidR="00C55E64" w:rsidRPr="00F8384C" w:rsidRDefault="00177D41" w:rsidP="00C55E64">
      <w:pPr>
        <w:spacing w:after="0" w:line="276" w:lineRule="auto"/>
        <w:jc w:val="both"/>
        <w:rPr>
          <w:rFonts w:eastAsia="Times New Roman" w:cstheme="minorHAnsi"/>
          <w:sz w:val="24"/>
          <w:szCs w:val="24"/>
          <w:lang w:eastAsia="pl-PL"/>
        </w:rPr>
      </w:pPr>
      <w:r w:rsidRPr="00F8384C">
        <w:rPr>
          <w:rFonts w:eastAsia="Times New Roman" w:cstheme="minorHAnsi"/>
          <w:sz w:val="24"/>
          <w:szCs w:val="24"/>
          <w:lang w:eastAsia="pl-PL"/>
        </w:rPr>
        <w:t xml:space="preserve">       </w:t>
      </w:r>
      <w:r w:rsidR="00C55E64" w:rsidRPr="00F8384C">
        <w:rPr>
          <w:rFonts w:eastAsia="Times New Roman" w:cstheme="minorHAnsi"/>
          <w:sz w:val="24"/>
          <w:szCs w:val="24"/>
          <w:lang w:eastAsia="pl-PL"/>
        </w:rPr>
        <w:t xml:space="preserve">45310000-3 Roboty instalacyjne elektryczne </w:t>
      </w:r>
    </w:p>
    <w:p w14:paraId="31F8F983" w14:textId="5BCD177F" w:rsidR="00C55E64" w:rsidRPr="00F8384C" w:rsidRDefault="00177D41" w:rsidP="00C55E64">
      <w:pPr>
        <w:spacing w:after="0" w:line="276" w:lineRule="auto"/>
        <w:jc w:val="both"/>
        <w:rPr>
          <w:rFonts w:eastAsia="Times New Roman" w:cstheme="minorHAnsi"/>
          <w:sz w:val="24"/>
          <w:szCs w:val="24"/>
          <w:lang w:eastAsia="pl-PL"/>
        </w:rPr>
      </w:pPr>
      <w:r w:rsidRPr="00F8384C">
        <w:rPr>
          <w:rFonts w:eastAsia="Times New Roman" w:cstheme="minorHAnsi"/>
          <w:sz w:val="24"/>
          <w:szCs w:val="24"/>
          <w:lang w:eastAsia="pl-PL"/>
        </w:rPr>
        <w:t xml:space="preserve">       </w:t>
      </w:r>
      <w:r w:rsidR="00C55E64" w:rsidRPr="00F8384C">
        <w:rPr>
          <w:rFonts w:eastAsia="Times New Roman" w:cstheme="minorHAnsi"/>
          <w:sz w:val="24"/>
          <w:szCs w:val="24"/>
          <w:lang w:eastAsia="pl-PL"/>
        </w:rPr>
        <w:t xml:space="preserve">45332000-3 Roboty instalacyjne wodne i kanalizacyjne </w:t>
      </w:r>
    </w:p>
    <w:p w14:paraId="5D94A599" w14:textId="0BB0809A" w:rsidR="00F8384C" w:rsidRPr="006F40D3" w:rsidRDefault="00177D41" w:rsidP="006F40D3">
      <w:pPr>
        <w:spacing w:after="0" w:line="276" w:lineRule="auto"/>
        <w:jc w:val="both"/>
        <w:rPr>
          <w:rFonts w:eastAsia="Times New Roman" w:cstheme="minorHAnsi"/>
          <w:sz w:val="24"/>
          <w:szCs w:val="24"/>
          <w:lang w:eastAsia="pl-PL"/>
        </w:rPr>
      </w:pPr>
      <w:r w:rsidRPr="00F8384C">
        <w:rPr>
          <w:rFonts w:eastAsia="Times New Roman" w:cstheme="minorHAnsi"/>
          <w:sz w:val="24"/>
          <w:szCs w:val="24"/>
          <w:lang w:eastAsia="pl-PL"/>
        </w:rPr>
        <w:t xml:space="preserve">       </w:t>
      </w:r>
      <w:r w:rsidR="00C55E64" w:rsidRPr="00F8384C">
        <w:rPr>
          <w:rFonts w:eastAsia="Times New Roman" w:cstheme="minorHAnsi"/>
          <w:sz w:val="24"/>
          <w:szCs w:val="24"/>
          <w:lang w:eastAsia="pl-PL"/>
        </w:rPr>
        <w:t>4533</w:t>
      </w:r>
      <w:r w:rsidR="00832FB1" w:rsidRPr="00F8384C">
        <w:rPr>
          <w:rFonts w:eastAsia="Times New Roman" w:cstheme="minorHAnsi"/>
          <w:sz w:val="24"/>
          <w:szCs w:val="24"/>
          <w:lang w:eastAsia="pl-PL"/>
        </w:rPr>
        <w:t>1000-6</w:t>
      </w:r>
      <w:r w:rsidR="00C55E64" w:rsidRPr="00F8384C">
        <w:rPr>
          <w:rFonts w:eastAsia="Times New Roman" w:cstheme="minorHAnsi"/>
          <w:sz w:val="24"/>
          <w:szCs w:val="24"/>
          <w:lang w:eastAsia="pl-PL"/>
        </w:rPr>
        <w:t xml:space="preserve"> Instalowanie </w:t>
      </w:r>
      <w:r w:rsidR="00832FB1" w:rsidRPr="00F8384C">
        <w:rPr>
          <w:rFonts w:eastAsia="Times New Roman" w:cstheme="minorHAnsi"/>
          <w:sz w:val="24"/>
          <w:szCs w:val="24"/>
          <w:lang w:eastAsia="pl-PL"/>
        </w:rPr>
        <w:t>urządzeń grzewczych, wentylacyjnych i klimatyzacyjnych</w:t>
      </w:r>
    </w:p>
    <w:p w14:paraId="4030EDBB" w14:textId="7E069525" w:rsidR="00666182" w:rsidRPr="001D2B7F" w:rsidRDefault="00177D41" w:rsidP="001D2B7F">
      <w:pPr>
        <w:pStyle w:val="Bezodstpw"/>
        <w:ind w:firstLine="284"/>
        <w:rPr>
          <w:color w:val="000000"/>
          <w:sz w:val="24"/>
          <w:szCs w:val="24"/>
          <w:shd w:val="clear" w:color="auto" w:fill="FFFFFF"/>
          <w:lang w:eastAsia="ar-SA"/>
        </w:rPr>
      </w:pPr>
      <w:r w:rsidRPr="001D2B7F">
        <w:rPr>
          <w:sz w:val="24"/>
          <w:szCs w:val="24"/>
          <w:lang w:eastAsia="pl-PL"/>
        </w:rPr>
        <w:t xml:space="preserve"> </w:t>
      </w:r>
      <w:r w:rsidR="00C55E64" w:rsidRPr="001D2B7F">
        <w:rPr>
          <w:sz w:val="24"/>
          <w:szCs w:val="24"/>
          <w:lang w:eastAsia="pl-PL"/>
        </w:rPr>
        <w:t>45400000-1 Roboty wykończeniowe w zakresie obiektów budowlanych</w:t>
      </w:r>
    </w:p>
    <w:p w14:paraId="15195613" w14:textId="021633A0" w:rsidR="001144BA" w:rsidRDefault="00195F57" w:rsidP="001D2B7F">
      <w:pPr>
        <w:pStyle w:val="Bezodstpw"/>
        <w:rPr>
          <w:sz w:val="24"/>
          <w:szCs w:val="24"/>
          <w:lang w:eastAsia="pl-PL"/>
        </w:rPr>
      </w:pPr>
      <w:r w:rsidRPr="001D2B7F">
        <w:rPr>
          <w:sz w:val="24"/>
          <w:szCs w:val="24"/>
          <w:lang w:eastAsia="pl-PL"/>
        </w:rPr>
        <w:t xml:space="preserve">       45233200-1 </w:t>
      </w:r>
      <w:r w:rsidR="00C71991" w:rsidRPr="001D2B7F">
        <w:rPr>
          <w:sz w:val="24"/>
          <w:szCs w:val="24"/>
          <w:lang w:eastAsia="pl-PL"/>
        </w:rPr>
        <w:t xml:space="preserve"> </w:t>
      </w:r>
      <w:r w:rsidRPr="001D2B7F">
        <w:rPr>
          <w:sz w:val="24"/>
          <w:szCs w:val="24"/>
          <w:lang w:eastAsia="pl-PL"/>
        </w:rPr>
        <w:t>Roboty w zakresie różnych nawierzchn</w:t>
      </w:r>
      <w:r w:rsidR="00430E74" w:rsidRPr="001D2B7F">
        <w:rPr>
          <w:sz w:val="24"/>
          <w:szCs w:val="24"/>
          <w:lang w:eastAsia="pl-PL"/>
        </w:rPr>
        <w:t>i</w:t>
      </w:r>
    </w:p>
    <w:p w14:paraId="7BDD6F30" w14:textId="056FF749" w:rsidR="00CA0369" w:rsidRPr="001D2B7F" w:rsidRDefault="00CA0369" w:rsidP="001D2B7F">
      <w:pPr>
        <w:pStyle w:val="Bezodstpw"/>
        <w:rPr>
          <w:sz w:val="24"/>
          <w:szCs w:val="24"/>
          <w:lang w:eastAsia="pl-PL"/>
        </w:rPr>
      </w:pPr>
      <w:r>
        <w:rPr>
          <w:sz w:val="24"/>
          <w:szCs w:val="24"/>
          <w:lang w:eastAsia="pl-PL"/>
        </w:rPr>
        <w:t xml:space="preserve">       </w:t>
      </w:r>
      <w:r w:rsidRPr="00CA0369">
        <w:rPr>
          <w:sz w:val="24"/>
          <w:szCs w:val="24"/>
          <w:lang w:eastAsia="pl-PL"/>
        </w:rPr>
        <w:t>34928200-0</w:t>
      </w:r>
      <w:r>
        <w:rPr>
          <w:sz w:val="24"/>
          <w:szCs w:val="24"/>
          <w:lang w:eastAsia="pl-PL"/>
        </w:rPr>
        <w:t xml:space="preserve"> Ogrodzeni</w:t>
      </w:r>
      <w:r w:rsidR="00C42B00">
        <w:rPr>
          <w:sz w:val="24"/>
          <w:szCs w:val="24"/>
          <w:lang w:eastAsia="pl-PL"/>
        </w:rPr>
        <w:t>a</w:t>
      </w:r>
    </w:p>
    <w:p w14:paraId="4685E5A7" w14:textId="13910AC9" w:rsidR="00E37BCD" w:rsidRPr="006A1B92" w:rsidRDefault="001144BA" w:rsidP="00E37BCD">
      <w:pPr>
        <w:suppressAutoHyphens/>
        <w:autoSpaceDE w:val="0"/>
        <w:autoSpaceDN w:val="0"/>
        <w:adjustRightInd w:val="0"/>
        <w:spacing w:after="0" w:line="240" w:lineRule="auto"/>
        <w:ind w:left="1560" w:hanging="1560"/>
        <w:jc w:val="both"/>
        <w:rPr>
          <w:rFonts w:eastAsia="Times New Roman" w:cstheme="minorHAnsi"/>
          <w:kern w:val="1"/>
          <w:sz w:val="24"/>
          <w:szCs w:val="24"/>
          <w:lang w:eastAsia="hi-IN"/>
        </w:rPr>
      </w:pPr>
      <w:r w:rsidRPr="006A1B92">
        <w:rPr>
          <w:rFonts w:eastAsia="Times New Roman" w:cstheme="minorHAnsi"/>
          <w:kern w:val="1"/>
          <w:sz w:val="24"/>
          <w:szCs w:val="24"/>
          <w:lang w:eastAsia="hi-IN"/>
        </w:rPr>
        <w:t xml:space="preserve">       </w:t>
      </w:r>
    </w:p>
    <w:p w14:paraId="301CF567" w14:textId="5682675F" w:rsidR="00666182" w:rsidRPr="006A1B92" w:rsidRDefault="00666182" w:rsidP="00F8384C">
      <w:pPr>
        <w:pStyle w:val="Akapitzlist"/>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sz w:val="24"/>
          <w:szCs w:val="24"/>
          <w:lang w:eastAsia="pl-PL"/>
        </w:rPr>
        <w:t>Zamawiający nie dopuszcza składania ofert częściowych</w:t>
      </w:r>
      <w:r w:rsidRPr="006A1B92">
        <w:rPr>
          <w:rFonts w:eastAsia="Times New Roman" w:cstheme="minorHAnsi"/>
          <w:color w:val="000000"/>
          <w:sz w:val="24"/>
          <w:szCs w:val="24"/>
          <w:lang w:eastAsia="pl-PL"/>
        </w:rPr>
        <w:t>.</w:t>
      </w:r>
      <w:r w:rsidR="00107EAF" w:rsidRPr="006A1B92">
        <w:rPr>
          <w:rFonts w:eastAsia="Times New Roman" w:cstheme="minorHAnsi"/>
          <w:color w:val="000000"/>
          <w:sz w:val="24"/>
          <w:szCs w:val="24"/>
          <w:lang w:eastAsia="pl-PL"/>
        </w:rPr>
        <w:t xml:space="preserve"> </w:t>
      </w:r>
    </w:p>
    <w:p w14:paraId="5C8C3CFC" w14:textId="2C402F20" w:rsidR="009617DB" w:rsidRPr="006A1B92"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w:t>
      </w:r>
      <w:r w:rsidRPr="006A1B92">
        <w:rPr>
          <w:rFonts w:eastAsia="Times New Roman" w:cstheme="minorHAnsi"/>
          <w:color w:val="000000"/>
          <w:sz w:val="24"/>
          <w:szCs w:val="24"/>
          <w:lang w:eastAsia="pl-PL"/>
        </w:rPr>
        <w:lastRenderedPageBreak/>
        <w:t>kilku Wykonawców. Ponadto ze względu na zakres robót zamówienie jest dostępne dla wykonawców z sektora MŚP.</w:t>
      </w:r>
    </w:p>
    <w:p w14:paraId="2285303A" w14:textId="77777777" w:rsidR="000A222B" w:rsidRPr="006A1B92" w:rsidRDefault="00666182" w:rsidP="00F309A3">
      <w:pPr>
        <w:pStyle w:val="Akapitzlist"/>
        <w:numPr>
          <w:ilvl w:val="0"/>
          <w:numId w:val="80"/>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dopuszcza składania ofert wariantowych oraz w postaci katalogów</w:t>
      </w:r>
      <w:r w:rsidR="000A222B" w:rsidRPr="006A1B92">
        <w:rPr>
          <w:rFonts w:eastAsia="Times New Roman" w:cstheme="minorHAnsi"/>
          <w:color w:val="000000"/>
          <w:sz w:val="24"/>
          <w:szCs w:val="24"/>
          <w:lang w:eastAsia="pl-PL"/>
        </w:rPr>
        <w:t xml:space="preserve"> </w:t>
      </w:r>
      <w:r w:rsidRPr="006A1B92">
        <w:rPr>
          <w:rFonts w:eastAsia="Times New Roman" w:cstheme="minorHAnsi"/>
          <w:color w:val="000000"/>
          <w:sz w:val="24"/>
          <w:szCs w:val="24"/>
          <w:lang w:eastAsia="pl-PL"/>
        </w:rPr>
        <w:t>elektronicznych.</w:t>
      </w:r>
    </w:p>
    <w:p w14:paraId="4FD849F5" w14:textId="4F64E863" w:rsidR="00901224" w:rsidRPr="006A1B92" w:rsidRDefault="00666182" w:rsidP="00F309A3">
      <w:pPr>
        <w:pStyle w:val="Akapitzlist"/>
        <w:numPr>
          <w:ilvl w:val="0"/>
          <w:numId w:val="80"/>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Zamawiający nie przewiduje udzielania zamówień, o których mowa w art. 214 ust. 1 pkt 7 i </w:t>
      </w:r>
      <w:r w:rsidR="000A222B" w:rsidRPr="006A1B92">
        <w:rPr>
          <w:rFonts w:eastAsia="Times New Roman" w:cstheme="minorHAnsi"/>
          <w:color w:val="000000"/>
          <w:sz w:val="24"/>
          <w:szCs w:val="24"/>
          <w:lang w:eastAsia="pl-PL"/>
        </w:rPr>
        <w:t>8</w:t>
      </w:r>
    </w:p>
    <w:p w14:paraId="0F5463D8" w14:textId="66846D15" w:rsidR="00110C9C" w:rsidRPr="006A1B92" w:rsidRDefault="00703DD8" w:rsidP="00110C9C">
      <w:pPr>
        <w:pStyle w:val="Bezodstpw"/>
        <w:numPr>
          <w:ilvl w:val="2"/>
          <w:numId w:val="3"/>
        </w:numPr>
        <w:ind w:left="284" w:hanging="284"/>
        <w:jc w:val="both"/>
        <w:rPr>
          <w:rFonts w:eastAsia="Times New Roman" w:cstheme="minorHAnsi"/>
          <w:bCs/>
          <w:sz w:val="24"/>
          <w:szCs w:val="24"/>
          <w:lang w:eastAsia="zh-CN"/>
        </w:rPr>
      </w:pPr>
      <w:r w:rsidRPr="00703DD8">
        <w:rPr>
          <w:rFonts w:eastAsia="Times New Roman" w:cstheme="minorHAnsi"/>
          <w:bCs/>
          <w:color w:val="000000"/>
          <w:sz w:val="24"/>
          <w:szCs w:val="24"/>
          <w:lang w:eastAsia="zh-CN"/>
        </w:rPr>
        <w:t xml:space="preserve">Wykonawca składając ofertę zobowiązuje się wykonać zamówienie w zakresie opisanym w dokumentacji projektowej i </w:t>
      </w:r>
      <w:proofErr w:type="spellStart"/>
      <w:r w:rsidRPr="00703DD8">
        <w:rPr>
          <w:rFonts w:eastAsia="Times New Roman" w:cstheme="minorHAnsi"/>
          <w:bCs/>
          <w:color w:val="000000"/>
          <w:sz w:val="24"/>
          <w:szCs w:val="24"/>
          <w:lang w:eastAsia="zh-CN"/>
        </w:rPr>
        <w:t>SSTWiOR</w:t>
      </w:r>
      <w:proofErr w:type="spellEnd"/>
      <w:r w:rsidRPr="00703DD8">
        <w:rPr>
          <w:rFonts w:eastAsia="Times New Roman" w:cstheme="minorHAnsi"/>
          <w:bCs/>
          <w:color w:val="000000"/>
          <w:sz w:val="24"/>
          <w:szCs w:val="24"/>
          <w:lang w:eastAsia="zh-CN"/>
        </w:rPr>
        <w:t xml:space="preserve">.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 </w:t>
      </w:r>
    </w:p>
    <w:p w14:paraId="01C49CB2" w14:textId="3555641D" w:rsidR="00047E88" w:rsidRPr="006A1B92" w:rsidRDefault="00047E88" w:rsidP="00110C9C">
      <w:pPr>
        <w:pStyle w:val="Bezodstpw"/>
        <w:numPr>
          <w:ilvl w:val="2"/>
          <w:numId w:val="3"/>
        </w:numPr>
        <w:ind w:left="284" w:hanging="284"/>
        <w:jc w:val="both"/>
        <w:rPr>
          <w:rFonts w:eastAsia="Times New Roman" w:cstheme="minorHAnsi"/>
          <w:bCs/>
          <w:sz w:val="24"/>
          <w:szCs w:val="24"/>
          <w:lang w:eastAsia="zh-CN"/>
        </w:rPr>
      </w:pPr>
      <w:r w:rsidRPr="006A1B92">
        <w:rPr>
          <w:rFonts w:eastAsia="Times New Roman" w:cstheme="minorHAnsi"/>
          <w:bCs/>
          <w:sz w:val="24"/>
          <w:szCs w:val="24"/>
          <w:lang w:eastAsia="zh-CN"/>
        </w:rPr>
        <w:t>Przed złożeniem oferty, Wykonawca jest zobowiązany do zapoznania się z dokumentacją przetargową. Wykryte niezgodności i niejasności</w:t>
      </w:r>
      <w:r w:rsidR="00B25122" w:rsidRPr="006A1B92">
        <w:rPr>
          <w:rFonts w:eastAsia="Times New Roman" w:cstheme="minorHAnsi"/>
          <w:bCs/>
          <w:sz w:val="24"/>
          <w:szCs w:val="24"/>
          <w:lang w:eastAsia="zh-CN"/>
        </w:rPr>
        <w:t xml:space="preserve"> </w:t>
      </w:r>
      <w:r w:rsidR="009513EB" w:rsidRPr="006A1B92">
        <w:rPr>
          <w:rFonts w:eastAsia="Times New Roman" w:cstheme="minorHAnsi"/>
          <w:bCs/>
          <w:sz w:val="24"/>
          <w:szCs w:val="24"/>
          <w:lang w:eastAsia="zh-CN"/>
        </w:rPr>
        <w:t xml:space="preserve"> </w:t>
      </w:r>
      <w:r w:rsidR="001F6222" w:rsidRPr="006A1B92">
        <w:rPr>
          <w:rFonts w:eastAsia="Times New Roman" w:cstheme="minorHAnsi"/>
          <w:bCs/>
          <w:sz w:val="24"/>
          <w:szCs w:val="24"/>
          <w:lang w:eastAsia="zh-CN"/>
        </w:rPr>
        <w:t>powinien zgłosić Zamawiającemu.</w:t>
      </w:r>
    </w:p>
    <w:p w14:paraId="3473056A" w14:textId="05A4A81C" w:rsidR="00110C9C" w:rsidRPr="006A1B92" w:rsidRDefault="00110C9C" w:rsidP="00110C9C">
      <w:pPr>
        <w:pStyle w:val="Bezodstpw"/>
        <w:numPr>
          <w:ilvl w:val="2"/>
          <w:numId w:val="3"/>
        </w:numPr>
        <w:ind w:left="284" w:hanging="284"/>
        <w:jc w:val="both"/>
        <w:rPr>
          <w:rFonts w:eastAsia="Times New Roman" w:cstheme="minorHAnsi"/>
          <w:bCs/>
          <w:sz w:val="24"/>
          <w:szCs w:val="24"/>
          <w:lang w:eastAsia="zh-CN"/>
        </w:rPr>
      </w:pPr>
      <w:r w:rsidRPr="006A1B92">
        <w:rPr>
          <w:rFonts w:eastAsia="Times New Roman" w:cstheme="minorHAnsi"/>
          <w:bCs/>
          <w:sz w:val="24"/>
          <w:szCs w:val="20"/>
          <w:lang w:eastAsia="zh-CN"/>
        </w:rPr>
        <w:t>Wszystkie materiały</w:t>
      </w:r>
      <w:r w:rsidR="00117D9D" w:rsidRPr="006A1B92">
        <w:rPr>
          <w:rFonts w:eastAsia="Times New Roman" w:cstheme="minorHAnsi"/>
          <w:bCs/>
          <w:sz w:val="24"/>
          <w:szCs w:val="20"/>
          <w:lang w:eastAsia="zh-CN"/>
        </w:rPr>
        <w:t xml:space="preserve"> oraz zaplecze budowy</w:t>
      </w:r>
      <w:r w:rsidRPr="006A1B92">
        <w:rPr>
          <w:rFonts w:eastAsia="Times New Roman" w:cstheme="minorHAnsi"/>
          <w:bCs/>
          <w:sz w:val="24"/>
          <w:szCs w:val="20"/>
          <w:lang w:eastAsia="zh-CN"/>
        </w:rPr>
        <w:t xml:space="preserve"> niezbędne do realizacji przedmiotu umowy Wykonawca zapewni na swój koszt.</w:t>
      </w:r>
    </w:p>
    <w:p w14:paraId="14E4965D" w14:textId="32E5C994" w:rsidR="00110C9C" w:rsidRPr="006A1B92" w:rsidRDefault="00110C9C" w:rsidP="00110C9C">
      <w:pPr>
        <w:pStyle w:val="Bezodstpw"/>
        <w:numPr>
          <w:ilvl w:val="2"/>
          <w:numId w:val="3"/>
        </w:numPr>
        <w:ind w:left="284" w:hanging="284"/>
        <w:jc w:val="both"/>
        <w:rPr>
          <w:rFonts w:eastAsia="Times New Roman" w:cstheme="minorHAnsi"/>
          <w:bCs/>
          <w:sz w:val="24"/>
          <w:szCs w:val="24"/>
          <w:lang w:eastAsia="zh-CN"/>
        </w:rPr>
      </w:pPr>
      <w:r w:rsidRPr="006A1B92">
        <w:rPr>
          <w:rFonts w:eastAsia="Times New Roman" w:cstheme="minorHAnsi"/>
          <w:color w:val="000000"/>
          <w:kern w:val="2"/>
          <w:sz w:val="24"/>
          <w:szCs w:val="24"/>
          <w:shd w:val="clear" w:color="auto" w:fill="FFFFFF"/>
          <w:lang w:eastAsia="zh-CN"/>
        </w:rPr>
        <w:t>Rozwiązania równoważne:</w:t>
      </w:r>
    </w:p>
    <w:p w14:paraId="206934F8" w14:textId="0E6BAC49" w:rsidR="00110C9C" w:rsidRPr="006A1B92" w:rsidRDefault="00F0155E"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F0155E">
        <w:rPr>
          <w:rFonts w:eastAsia="Times New Roman" w:cstheme="minorHAnsi"/>
          <w:kern w:val="2"/>
          <w:sz w:val="24"/>
          <w:szCs w:val="24"/>
          <w:lang w:eastAsia="zh-CN"/>
        </w:rPr>
        <w:t xml:space="preserve">Zamawiający dopuszcza zastosowanie równoważnych produktów (np. materiałów, urządzeń), innych producentów niż przykładowe wskazane w dokumentacji projektowej oraz dokumentacji przetargowej, </w:t>
      </w:r>
      <w:r w:rsidRPr="00F0155E">
        <w:rPr>
          <w:rFonts w:eastAsia="Times New Roman" w:cstheme="minorHAnsi"/>
          <w:kern w:val="2"/>
          <w:sz w:val="24"/>
          <w:szCs w:val="24"/>
          <w:u w:val="single"/>
          <w:lang w:eastAsia="zh-CN"/>
        </w:rPr>
        <w:t>pod warunkiem</w:t>
      </w:r>
      <w:r w:rsidRPr="00F0155E">
        <w:rPr>
          <w:rFonts w:eastAsia="Times New Roman" w:cstheme="minorHAnsi"/>
          <w:kern w:val="2"/>
          <w:sz w:val="24"/>
          <w:szCs w:val="24"/>
          <w:lang w:eastAsia="zh-CN"/>
        </w:rPr>
        <w:t>, że charakteryzować się będą nie gorszymi parametrami technicznymi i technologicznymi oraz posiadają wszystkie wymagane certyfikaty, atesty i dopuszczenia. W takim przypadku Wykonawca zobowiązany jest wykazać, że zastosowane materiały bądź urządzenia są równoważne</w:t>
      </w:r>
      <w:r w:rsidR="00110C9C" w:rsidRPr="006A1B92">
        <w:rPr>
          <w:rFonts w:eastAsia="Times New Roman" w:cstheme="minorHAnsi"/>
          <w:kern w:val="2"/>
          <w:sz w:val="24"/>
          <w:szCs w:val="24"/>
          <w:lang w:eastAsia="zh-CN"/>
        </w:rPr>
        <w:t>.</w:t>
      </w:r>
    </w:p>
    <w:p w14:paraId="7F21D6FF" w14:textId="1D2813C8" w:rsidR="00110C9C" w:rsidRDefault="00D57EEB"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D57EEB">
        <w:rPr>
          <w:rFonts w:eastAsia="Times New Roman" w:cstheme="minorHAnsi"/>
          <w:kern w:val="2"/>
          <w:sz w:val="24"/>
          <w:szCs w:val="24"/>
          <w:lang w:eastAsia="zh-CN"/>
        </w:rPr>
        <w:t xml:space="preserve">W każdym przypadku użycia w SWZ lub załącznikach odniesień do norm, europejskich ocen technicznych, aprobat, specyfikacji technicznych i systemów referencji technicznych, Zamawiający dopuszcza rozwiązania równoważne opisywanym. Wykonawca analizując dokumentację projektową winien przyjąć, że każdemu odniesieniu w dokumentacji projektowej towarzyszy wyraz </w:t>
      </w:r>
      <w:r w:rsidRPr="00D57EEB">
        <w:rPr>
          <w:rFonts w:eastAsia="Times New Roman" w:cstheme="minorHAnsi"/>
          <w:i/>
          <w:kern w:val="2"/>
          <w:sz w:val="24"/>
          <w:szCs w:val="24"/>
          <w:lang w:eastAsia="zh-CN"/>
        </w:rPr>
        <w:t>„lub równoważne”</w:t>
      </w:r>
      <w:r w:rsidR="00110C9C" w:rsidRPr="006A1B92">
        <w:rPr>
          <w:rFonts w:eastAsia="Times New Roman" w:cstheme="minorHAnsi"/>
          <w:kern w:val="2"/>
          <w:sz w:val="24"/>
          <w:szCs w:val="24"/>
          <w:lang w:eastAsia="zh-CN"/>
        </w:rPr>
        <w:t>.</w:t>
      </w:r>
    </w:p>
    <w:p w14:paraId="2D49DEF6" w14:textId="5E94A39B" w:rsidR="00D57EEB" w:rsidRDefault="00D57EEB"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D57EEB">
        <w:rPr>
          <w:rFonts w:eastAsia="Times New Roman" w:cstheme="minorHAnsi"/>
          <w:kern w:val="2"/>
          <w:sz w:val="24"/>
          <w:szCs w:val="24"/>
          <w:lang w:eastAsia="zh-CN"/>
        </w:rPr>
        <w:t>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r>
        <w:rPr>
          <w:rFonts w:eastAsia="Times New Roman" w:cstheme="minorHAnsi"/>
          <w:kern w:val="2"/>
          <w:sz w:val="24"/>
          <w:szCs w:val="24"/>
          <w:lang w:eastAsia="zh-CN"/>
        </w:rPr>
        <w:t>.</w:t>
      </w:r>
    </w:p>
    <w:p w14:paraId="075550D9" w14:textId="19746E62" w:rsidR="00D57EEB" w:rsidRDefault="00D57EEB"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D57EEB">
        <w:rPr>
          <w:rFonts w:eastAsia="Times New Roman" w:cstheme="minorHAnsi"/>
          <w:kern w:val="2"/>
          <w:sz w:val="24"/>
          <w:szCs w:val="24"/>
          <w:lang w:eastAsia="zh-CN"/>
        </w:rPr>
        <w:t>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r>
        <w:rPr>
          <w:rFonts w:eastAsia="Times New Roman" w:cstheme="minorHAnsi"/>
          <w:kern w:val="2"/>
          <w:sz w:val="24"/>
          <w:szCs w:val="24"/>
          <w:lang w:eastAsia="zh-CN"/>
        </w:rPr>
        <w:t>.</w:t>
      </w:r>
    </w:p>
    <w:p w14:paraId="0AAE2B1E" w14:textId="3AA37EF2" w:rsidR="00F0155E" w:rsidRPr="006A1B92" w:rsidRDefault="00F0155E"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F0155E">
        <w:rPr>
          <w:rFonts w:eastAsia="Times New Roman" w:cstheme="minorHAnsi"/>
          <w:kern w:val="2"/>
          <w:sz w:val="24"/>
          <w:szCs w:val="24"/>
          <w:lang w:eastAsia="zh-CN"/>
        </w:rPr>
        <w:lastRenderedPageBreak/>
        <w:t>W każdym przypadku, gdy w opisie przedmiotu zamówienia ujęto zapis wynikający z treści KNR lub KNNR, wskazujący na konieczność wykorzystywania przy realizacji zamówienia konkretnego sprzętu o konkretnych parametrach, Zamawiający dopuszcza używanie innego sprzętu, o ile zapewni to należyte wykonanie zamówienia oraz osiągnięcie zakładanych parametrów projektowych i nie spowoduje ryzyka niezgodności wykonanych prac z dokumentacją projektową</w:t>
      </w:r>
      <w:r>
        <w:rPr>
          <w:rFonts w:eastAsia="Times New Roman" w:cstheme="minorHAnsi"/>
          <w:kern w:val="2"/>
          <w:sz w:val="24"/>
          <w:szCs w:val="24"/>
          <w:lang w:eastAsia="zh-CN"/>
        </w:rPr>
        <w:t>.</w:t>
      </w:r>
    </w:p>
    <w:p w14:paraId="5041EAB9" w14:textId="1287E311" w:rsidR="00110C9C" w:rsidRPr="006A1B92" w:rsidRDefault="00110C9C"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6A1B92">
        <w:rPr>
          <w:rFonts w:eastAsia="Times New Roman" w:cstheme="minorHAnsi"/>
          <w:kern w:val="2"/>
          <w:sz w:val="24"/>
          <w:szCs w:val="24"/>
          <w:lang w:eastAsia="zh-CN"/>
        </w:rPr>
        <w:t>Wykonawca ma obowiązek posiadać w stosunku do materiałów</w:t>
      </w:r>
      <w:r w:rsidR="008E68E6" w:rsidRPr="006A1B92">
        <w:rPr>
          <w:rFonts w:eastAsia="Times New Roman" w:cstheme="minorHAnsi"/>
          <w:kern w:val="2"/>
          <w:sz w:val="24"/>
          <w:szCs w:val="24"/>
          <w:lang w:eastAsia="zh-CN"/>
        </w:rPr>
        <w:t xml:space="preserve"> </w:t>
      </w:r>
      <w:r w:rsidRPr="006A1B92">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6A1B92" w:rsidRDefault="00110C9C"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6A1B92">
        <w:rPr>
          <w:rFonts w:eastAsia="Times New Roman" w:cstheme="minorHAnsi"/>
          <w:kern w:val="2"/>
          <w:sz w:val="24"/>
          <w:szCs w:val="24"/>
          <w:lang w:eastAsia="zh-CN"/>
        </w:rPr>
        <w:t>Dopuszcza się równoważne urządzenia, materiały pod warunkiem, że:</w:t>
      </w:r>
    </w:p>
    <w:p w14:paraId="43A7AD71" w14:textId="2EDAA2D6" w:rsidR="00110C9C" w:rsidRPr="006A1B92" w:rsidRDefault="00110C9C" w:rsidP="00F309A3">
      <w:pPr>
        <w:numPr>
          <w:ilvl w:val="0"/>
          <w:numId w:val="75"/>
        </w:numPr>
        <w:suppressAutoHyphens/>
        <w:spacing w:after="0" w:line="100" w:lineRule="atLeast"/>
        <w:jc w:val="both"/>
        <w:rPr>
          <w:rFonts w:eastAsia="Times New Roman" w:cstheme="minorHAnsi"/>
          <w:kern w:val="2"/>
          <w:sz w:val="24"/>
          <w:szCs w:val="24"/>
          <w:lang w:eastAsia="zh-CN"/>
        </w:rPr>
      </w:pPr>
      <w:r w:rsidRPr="006A1B92">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6A1B92">
        <w:rPr>
          <w:rFonts w:eastAsia="Times New Roman" w:cstheme="minorHAnsi"/>
          <w:kern w:val="2"/>
          <w:sz w:val="24"/>
          <w:szCs w:val="24"/>
          <w:lang w:eastAsia="zh-CN"/>
        </w:rPr>
        <w:t>wej.</w:t>
      </w:r>
    </w:p>
    <w:p w14:paraId="12B5B06E" w14:textId="6155ED5C" w:rsidR="00110C9C" w:rsidRPr="006A1B92" w:rsidRDefault="00110C9C" w:rsidP="00F309A3">
      <w:pPr>
        <w:numPr>
          <w:ilvl w:val="0"/>
          <w:numId w:val="75"/>
        </w:numPr>
        <w:suppressAutoHyphens/>
        <w:spacing w:after="0" w:line="100" w:lineRule="atLeast"/>
        <w:jc w:val="both"/>
        <w:rPr>
          <w:rFonts w:eastAsia="Times New Roman" w:cstheme="minorHAnsi"/>
          <w:kern w:val="2"/>
          <w:sz w:val="24"/>
          <w:szCs w:val="24"/>
          <w:lang w:eastAsia="zh-CN"/>
        </w:rPr>
      </w:pPr>
      <w:r w:rsidRPr="006A1B92">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6A1B92">
        <w:rPr>
          <w:rFonts w:eastAsia="Times New Roman" w:cstheme="minorHAnsi"/>
          <w:kern w:val="2"/>
          <w:sz w:val="24"/>
          <w:szCs w:val="24"/>
          <w:lang w:eastAsia="zh-CN"/>
        </w:rPr>
        <w:t>ej</w:t>
      </w:r>
      <w:r w:rsidRPr="006A1B92">
        <w:rPr>
          <w:rFonts w:eastAsia="Times New Roman" w:cstheme="minorHAnsi"/>
          <w:kern w:val="2"/>
          <w:sz w:val="24"/>
          <w:szCs w:val="24"/>
          <w:lang w:eastAsia="zh-CN"/>
        </w:rPr>
        <w:t>.</w:t>
      </w:r>
    </w:p>
    <w:p w14:paraId="5F3E2069" w14:textId="6911924B" w:rsidR="00110C9C" w:rsidRPr="006A1B92" w:rsidRDefault="00110C9C" w:rsidP="00F309A3">
      <w:pPr>
        <w:numPr>
          <w:ilvl w:val="0"/>
          <w:numId w:val="74"/>
        </w:numPr>
        <w:suppressAutoHyphens/>
        <w:spacing w:after="0" w:line="100" w:lineRule="atLeast"/>
        <w:jc w:val="both"/>
        <w:rPr>
          <w:rFonts w:eastAsia="Times New Roman" w:cstheme="minorHAnsi"/>
          <w:kern w:val="2"/>
          <w:sz w:val="24"/>
          <w:szCs w:val="24"/>
          <w:lang w:eastAsia="zh-CN"/>
        </w:rPr>
      </w:pPr>
      <w:r w:rsidRPr="006A1B92">
        <w:rPr>
          <w:rFonts w:eastAsia="Times New Roman" w:cstheme="minorHAnsi"/>
          <w:kern w:val="2"/>
          <w:sz w:val="24"/>
          <w:szCs w:val="24"/>
          <w:lang w:eastAsia="zh-CN"/>
        </w:rPr>
        <w:t>Wykonawca składający ofertę równoważną będzie zobowiązany do udowodnienia Zamawiającemu, że oferowane przez niego urządzenia lub materiały są równoważne w stosunku do zaproponowanych w projekcie. Wykonawca przedstawi</w:t>
      </w:r>
      <w:r w:rsidR="00951612" w:rsidRPr="006A1B92">
        <w:rPr>
          <w:rFonts w:eastAsia="Times New Roman" w:cstheme="minorHAnsi"/>
          <w:kern w:val="2"/>
          <w:sz w:val="24"/>
          <w:szCs w:val="24"/>
          <w:lang w:eastAsia="zh-CN"/>
        </w:rPr>
        <w:t xml:space="preserve"> </w:t>
      </w:r>
      <w:r w:rsidRPr="006A1B92">
        <w:rPr>
          <w:rFonts w:eastAsia="Times New Roman" w:cstheme="minorHAnsi"/>
          <w:kern w:val="2"/>
          <w:sz w:val="24"/>
          <w:szCs w:val="24"/>
          <w:lang w:eastAsia="zh-CN"/>
        </w:rPr>
        <w:t xml:space="preserve"> niezbędne informacje dotyczące przyjętych do oferty urządzeń i materiałów potwierdzające równoważność oferowanych urządzeń w stosunku do zaproponowanych w projekcie. </w:t>
      </w:r>
    </w:p>
    <w:p w14:paraId="6D6E3BAD" w14:textId="20667575" w:rsidR="00110C9C" w:rsidRPr="006A1B92" w:rsidRDefault="00110C9C" w:rsidP="00F309A3">
      <w:pPr>
        <w:numPr>
          <w:ilvl w:val="0"/>
          <w:numId w:val="74"/>
        </w:numPr>
        <w:tabs>
          <w:tab w:val="num" w:pos="0"/>
        </w:tabs>
        <w:suppressAutoHyphens/>
        <w:spacing w:after="0" w:line="100" w:lineRule="atLeast"/>
        <w:jc w:val="both"/>
        <w:rPr>
          <w:rFonts w:eastAsia="Times New Roman" w:cstheme="minorHAnsi"/>
          <w:kern w:val="2"/>
          <w:sz w:val="24"/>
          <w:szCs w:val="24"/>
          <w:lang w:eastAsia="zh-CN"/>
        </w:rPr>
      </w:pPr>
      <w:r w:rsidRPr="006A1B92">
        <w:rPr>
          <w:rFonts w:eastAsia="Times New Roman" w:cstheme="minorHAnsi"/>
          <w:kern w:val="2"/>
          <w:sz w:val="24"/>
          <w:szCs w:val="24"/>
          <w:lang w:eastAsia="zh-CN"/>
        </w:rPr>
        <w:t xml:space="preserve">Użycie </w:t>
      </w:r>
      <w:r w:rsidR="008E68E6" w:rsidRPr="006A1B92">
        <w:rPr>
          <w:rFonts w:eastAsia="Times New Roman" w:cstheme="minorHAnsi"/>
          <w:kern w:val="2"/>
          <w:sz w:val="24"/>
          <w:szCs w:val="24"/>
          <w:lang w:eastAsia="zh-CN"/>
        </w:rPr>
        <w:t xml:space="preserve">materiałów i </w:t>
      </w:r>
      <w:r w:rsidRPr="006A1B92">
        <w:rPr>
          <w:rFonts w:eastAsia="Times New Roman" w:cstheme="minorHAnsi"/>
          <w:kern w:val="2"/>
          <w:sz w:val="24"/>
          <w:szCs w:val="24"/>
          <w:lang w:eastAsia="zh-CN"/>
        </w:rPr>
        <w:t>urządzenia bez stwierdzenia pochodzenia jest niedopuszczalne.</w:t>
      </w:r>
    </w:p>
    <w:p w14:paraId="7D71A366" w14:textId="26F8212D" w:rsidR="00110C9C" w:rsidRPr="006A1B92" w:rsidRDefault="00110C9C" w:rsidP="00F309A3">
      <w:pPr>
        <w:numPr>
          <w:ilvl w:val="0"/>
          <w:numId w:val="74"/>
        </w:numPr>
        <w:suppressAutoHyphens/>
        <w:spacing w:after="0" w:line="100" w:lineRule="atLeast"/>
        <w:jc w:val="both"/>
        <w:rPr>
          <w:rFonts w:eastAsia="Times New Roman" w:cstheme="minorHAnsi"/>
          <w:kern w:val="2"/>
          <w:sz w:val="24"/>
          <w:szCs w:val="24"/>
          <w:lang w:eastAsia="zh-CN"/>
        </w:rPr>
      </w:pPr>
      <w:r w:rsidRPr="006A1B92">
        <w:rPr>
          <w:rFonts w:eastAsia="Times New Roman" w:cstheme="minorHAnsi"/>
          <w:kern w:val="2"/>
          <w:sz w:val="24"/>
          <w:szCs w:val="24"/>
          <w:lang w:eastAsia="zh-CN"/>
        </w:rPr>
        <w:t xml:space="preserve">Zamontowanie </w:t>
      </w:r>
      <w:r w:rsidR="008E68E6" w:rsidRPr="006A1B92">
        <w:rPr>
          <w:rFonts w:eastAsia="Times New Roman" w:cstheme="minorHAnsi"/>
          <w:kern w:val="2"/>
          <w:sz w:val="24"/>
          <w:szCs w:val="24"/>
          <w:lang w:eastAsia="zh-CN"/>
        </w:rPr>
        <w:t>materiału</w:t>
      </w:r>
      <w:r w:rsidRPr="006A1B92">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6A1B92"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6A1B92">
        <w:rPr>
          <w:rFonts w:cstheme="minorHAnsi"/>
          <w:sz w:val="24"/>
          <w:szCs w:val="24"/>
        </w:rPr>
        <w:t>Wymagania stawiane Wykonawcy:</w:t>
      </w:r>
    </w:p>
    <w:p w14:paraId="6625F334" w14:textId="58EFF77E" w:rsidR="000A222B"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sz w:val="24"/>
        </w:rPr>
      </w:pPr>
      <w:r w:rsidRPr="006A1B92">
        <w:rPr>
          <w:rFonts w:asciiTheme="minorHAnsi" w:hAnsiTheme="minorHAnsi" w:cstheme="minorHAnsi"/>
          <w:sz w:val="24"/>
        </w:rPr>
        <w:t xml:space="preserve">Wykonawca jest odpowiedzialny za jakość, zgodność z warunkami technicznymi i jakościowymi opisanymi dla przedmiotu zamówienia według dokumentacji </w:t>
      </w:r>
      <w:r w:rsidR="008E68E6" w:rsidRPr="006A1B92">
        <w:rPr>
          <w:rFonts w:asciiTheme="minorHAnsi" w:hAnsiTheme="minorHAnsi" w:cstheme="minorHAnsi"/>
          <w:sz w:val="24"/>
        </w:rPr>
        <w:t>projekt</w:t>
      </w:r>
      <w:r w:rsidR="005E742B" w:rsidRPr="006A1B92">
        <w:rPr>
          <w:rFonts w:asciiTheme="minorHAnsi" w:hAnsiTheme="minorHAnsi" w:cstheme="minorHAnsi"/>
          <w:sz w:val="24"/>
        </w:rPr>
        <w:t>owej</w:t>
      </w:r>
      <w:r w:rsidRPr="006A1B92">
        <w:rPr>
          <w:rFonts w:asciiTheme="minorHAnsi" w:hAnsiTheme="minorHAnsi" w:cstheme="minorHAnsi"/>
          <w:sz w:val="24"/>
        </w:rPr>
        <w:t>, zgodnie z przepisami, normami i sztuką budowlaną,</w:t>
      </w:r>
    </w:p>
    <w:p w14:paraId="12A4C17D" w14:textId="77777777" w:rsidR="000A222B"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t>wymagana jest należyta staranność przy realizacji zobowiązań umowy,</w:t>
      </w:r>
    </w:p>
    <w:p w14:paraId="50447E90" w14:textId="77777777" w:rsidR="000A222B"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t>ustalenia i decyzje dotyczące wykonywania zamówienia uzgadniane będą przez  Zamawiającego z ustanowionym przedstawicielem Wykonawcy,</w:t>
      </w:r>
    </w:p>
    <w:p w14:paraId="1C981A87" w14:textId="77777777" w:rsidR="000A222B"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t>określenie przez Wykonawcę telefonów kontaktowych oraz innych ustaleń niezbędnych dla sprawnego i terminowego wykonania zmówienia,</w:t>
      </w:r>
    </w:p>
    <w:p w14:paraId="732A8AA1" w14:textId="77777777" w:rsidR="000A222B"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t>Zamawiający nie ponosi odpowiedzialności za szkody wyrządzone przez Wykonawcę podczas wykonywania przedmiotu zamówienia,</w:t>
      </w:r>
    </w:p>
    <w:p w14:paraId="1CF8A4EC" w14:textId="6F430072" w:rsidR="000A222B"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t xml:space="preserve">realizacja zadania podlega prawu polskiemu, w tym w szczególności Ustawie z dnia </w:t>
      </w:r>
      <w:r w:rsidRPr="006A1B92">
        <w:rPr>
          <w:rFonts w:asciiTheme="minorHAnsi" w:hAnsiTheme="minorHAnsi" w:cstheme="minorHAnsi"/>
          <w:sz w:val="24"/>
        </w:rPr>
        <w:br/>
        <w:t>7 lipca 1994 r. Prawo budowlane (t. j. Dz. U. z 202</w:t>
      </w:r>
      <w:r w:rsidR="003C5DD7">
        <w:rPr>
          <w:rFonts w:asciiTheme="minorHAnsi" w:hAnsiTheme="minorHAnsi" w:cstheme="minorHAnsi"/>
          <w:sz w:val="24"/>
        </w:rPr>
        <w:t>4</w:t>
      </w:r>
      <w:r w:rsidRPr="006A1B92">
        <w:rPr>
          <w:rFonts w:asciiTheme="minorHAnsi" w:hAnsiTheme="minorHAnsi" w:cstheme="minorHAnsi"/>
          <w:sz w:val="24"/>
        </w:rPr>
        <w:t xml:space="preserve"> poz. </w:t>
      </w:r>
      <w:r w:rsidR="003C5DD7">
        <w:rPr>
          <w:rFonts w:asciiTheme="minorHAnsi" w:hAnsiTheme="minorHAnsi" w:cstheme="minorHAnsi"/>
          <w:sz w:val="24"/>
        </w:rPr>
        <w:t>725</w:t>
      </w:r>
      <w:r w:rsidRPr="006A1B92">
        <w:rPr>
          <w:rFonts w:asciiTheme="minorHAnsi" w:hAnsiTheme="minorHAnsi" w:cstheme="minorHAnsi"/>
          <w:sz w:val="24"/>
        </w:rPr>
        <w:t xml:space="preserve"> ze zm.)</w:t>
      </w:r>
    </w:p>
    <w:p w14:paraId="30B704F4" w14:textId="77777777" w:rsidR="000A222B"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400D505A" w14:textId="77777777" w:rsidR="003E3C6A" w:rsidRPr="006A1B92" w:rsidRDefault="007F536B"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eastAsia="Calibri" w:hAnsiTheme="minorHAnsi" w:cstheme="minorHAnsi"/>
          <w:iCs/>
          <w:sz w:val="24"/>
          <w:szCs w:val="24"/>
        </w:rPr>
        <w:t>Wykonawca</w:t>
      </w:r>
      <w:r w:rsidRPr="006A1B92">
        <w:rPr>
          <w:rFonts w:asciiTheme="minorHAnsi" w:eastAsia="Calibri" w:hAnsiTheme="minorHAnsi" w:cstheme="minorHAnsi"/>
          <w:sz w:val="24"/>
          <w:szCs w:val="24"/>
        </w:rPr>
        <w:t xml:space="preserve"> winien posiadać wymagane przepisami prawa dokumenty, potwierdzające dokonanie obowiązkowych ubezpieczeń tj. NW, OC.</w:t>
      </w:r>
    </w:p>
    <w:p w14:paraId="2E62C194" w14:textId="77777777" w:rsidR="003E3C6A"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t>Wykonawca dokonuje wyceny oferty na własne ryzyko i odpowiedzialność.</w:t>
      </w:r>
    </w:p>
    <w:p w14:paraId="559267B3" w14:textId="77777777" w:rsidR="003E3C6A"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t>Wykonawca ponosi wszystkie koszty związane z przygotowaniem i przedłożeniem swojej oferty oraz wszelkich dokumentów z tym związanych.</w:t>
      </w:r>
    </w:p>
    <w:p w14:paraId="2860E294" w14:textId="593807DC" w:rsidR="00A90886" w:rsidRPr="006A1B92" w:rsidRDefault="00110C9C" w:rsidP="00F309A3">
      <w:pPr>
        <w:pStyle w:val="Tekstpodstawowy31"/>
        <w:numPr>
          <w:ilvl w:val="1"/>
          <w:numId w:val="80"/>
        </w:numPr>
        <w:tabs>
          <w:tab w:val="left" w:pos="993"/>
        </w:tabs>
        <w:spacing w:line="276" w:lineRule="auto"/>
        <w:ind w:left="709" w:right="70" w:hanging="425"/>
        <w:jc w:val="both"/>
        <w:rPr>
          <w:rFonts w:asciiTheme="minorHAnsi" w:hAnsiTheme="minorHAnsi" w:cstheme="minorHAnsi"/>
        </w:rPr>
      </w:pPr>
      <w:r w:rsidRPr="006A1B92">
        <w:rPr>
          <w:rFonts w:asciiTheme="minorHAnsi" w:hAnsiTheme="minorHAnsi" w:cstheme="minorHAnsi"/>
          <w:sz w:val="24"/>
        </w:rPr>
        <w:lastRenderedPageBreak/>
        <w:t xml:space="preserve">Zamawiający zwraca szczególną uwagę Wykonawcy na konieczność składowania i  </w:t>
      </w:r>
      <w:r w:rsidRPr="006A1B92">
        <w:rPr>
          <w:rFonts w:asciiTheme="minorHAnsi" w:hAnsiTheme="minorHAnsi" w:cstheme="minorHAnsi"/>
          <w:sz w:val="24"/>
        </w:rPr>
        <w:br/>
        <w:t>utylizacji odpadów zgodnie z obowiązującymi przepisami</w:t>
      </w:r>
      <w:r w:rsidR="00A90886" w:rsidRPr="006A1B92">
        <w:rPr>
          <w:rFonts w:asciiTheme="minorHAnsi" w:hAnsiTheme="minorHAnsi" w:cstheme="minorHAnsi"/>
          <w:sz w:val="24"/>
        </w:rPr>
        <w:t>.</w:t>
      </w:r>
    </w:p>
    <w:p w14:paraId="07E334CF" w14:textId="6B004603" w:rsidR="00A90886" w:rsidRPr="006A1B92" w:rsidRDefault="00A90886" w:rsidP="00A90886">
      <w:pPr>
        <w:pStyle w:val="Tekstpodstawowy31"/>
        <w:numPr>
          <w:ilvl w:val="2"/>
          <w:numId w:val="3"/>
        </w:numPr>
        <w:ind w:left="426" w:right="70" w:hanging="426"/>
        <w:jc w:val="both"/>
        <w:rPr>
          <w:rFonts w:asciiTheme="minorHAnsi" w:hAnsiTheme="minorHAnsi" w:cstheme="minorHAnsi"/>
        </w:rPr>
      </w:pPr>
      <w:r w:rsidRPr="006A1B92">
        <w:rPr>
          <w:rFonts w:asciiTheme="minorHAnsi" w:hAnsiTheme="minorHAnsi" w:cstheme="minorHAnsi"/>
          <w:sz w:val="24"/>
        </w:rPr>
        <w:t>Zakres wartościowy umowy obejmuje również wszelkie koszty niezbędne do wykonania zadania między innymi:</w:t>
      </w:r>
    </w:p>
    <w:p w14:paraId="0014356B"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wykonanie i utrzymanie objazdów, przejazdów oraz tymczasowego oznakowania,</w:t>
      </w:r>
    </w:p>
    <w:p w14:paraId="5A01E6EA"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urządzenie, utrzymanie i zabezpieczenie terenu budowy wraz z zapleczem budowy,</w:t>
      </w:r>
    </w:p>
    <w:p w14:paraId="240D0FE4"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koszty doprowadzenia i utrzymania energii i wody oraz innych niezbędnych mediów dla potrzeb technologicznych, zaplecza i terenu budowy,</w:t>
      </w:r>
    </w:p>
    <w:p w14:paraId="63597652"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wykonanie dróg tymczasowych dla celów budowy i dla ewentualnych objazdów,</w:t>
      </w:r>
    </w:p>
    <w:p w14:paraId="4C9C50D0" w14:textId="4543D4B3"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CE70E8" w:rsidRPr="006A1B92">
        <w:rPr>
          <w:rFonts w:cstheme="minorHAnsi"/>
          <w:sz w:val="24"/>
          <w:szCs w:val="24"/>
        </w:rPr>
        <w:t xml:space="preserve"> </w:t>
      </w:r>
      <w:r w:rsidRPr="006A1B92">
        <w:rPr>
          <w:rFonts w:cstheme="minorHAnsi"/>
          <w:sz w:val="24"/>
          <w:szCs w:val="24"/>
        </w:rPr>
        <w:t xml:space="preserve">z budowy), </w:t>
      </w:r>
    </w:p>
    <w:p w14:paraId="54907F3E"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utrzymanie terenu budowy w stanie wolnym od przeszkód komunikacyjnych oraz usuwanie na bieżąco zbędnych materiałów, odpadów i śmieci,</w:t>
      </w:r>
    </w:p>
    <w:p w14:paraId="6EFAE4A0"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naprawy uszkodzonych na skutek prowadzonych robót dróg i ulic dojazdowych,</w:t>
      </w:r>
    </w:p>
    <w:p w14:paraId="583BA8DB"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zapewnienie dozoru, a także właściwych warunków bezpieczeństwa i higieny pracy,</w:t>
      </w:r>
    </w:p>
    <w:p w14:paraId="75EC0899"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 xml:space="preserve">zorganizowanie i przeprowadzenie niezbędnych prób, badań i odbiorów oraz ewentualnego uzupełnienia dokumentacji odbiorowej dla zakresu robót objętych umową, </w:t>
      </w:r>
    </w:p>
    <w:p w14:paraId="63215B92" w14:textId="06D589BD"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 xml:space="preserve">dokonanie uzgodnień, uzyskanie wszelkich opinii niezbędnych do wykonania przedmiotu </w:t>
      </w:r>
      <w:r w:rsidR="00D56B5E" w:rsidRPr="006A1B92">
        <w:rPr>
          <w:rFonts w:cstheme="minorHAnsi"/>
          <w:sz w:val="24"/>
          <w:szCs w:val="24"/>
        </w:rPr>
        <w:t>umowy</w:t>
      </w:r>
      <w:r w:rsidRPr="006A1B92">
        <w:rPr>
          <w:rFonts w:cstheme="minorHAnsi"/>
          <w:sz w:val="24"/>
          <w:szCs w:val="24"/>
        </w:rPr>
        <w:t>,</w:t>
      </w:r>
    </w:p>
    <w:p w14:paraId="463BAE2C" w14:textId="77777777"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 xml:space="preserve">demontaż obiektów i urządzeń tymczasowych budowy, uporządkowanie terenu budowy po zakończeniu robót, </w:t>
      </w:r>
      <w:r w:rsidRPr="006A1B92">
        <w:rPr>
          <w:rFonts w:cstheme="minorHAnsi"/>
          <w:color w:val="000000"/>
          <w:sz w:val="24"/>
          <w:szCs w:val="24"/>
        </w:rPr>
        <w:t>wysiew trawy</w:t>
      </w:r>
      <w:r w:rsidRPr="006A1B92">
        <w:rPr>
          <w:rFonts w:cstheme="minorHAnsi"/>
          <w:sz w:val="24"/>
          <w:szCs w:val="24"/>
        </w:rPr>
        <w:t xml:space="preserve"> i przekazania Zamawiającemu najpóźniej w dniu odbioru,</w:t>
      </w:r>
    </w:p>
    <w:p w14:paraId="73D980EC" w14:textId="77777777" w:rsidR="00AE4744"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zapewnienie obsługi geodezyjnej budowy,</w:t>
      </w:r>
    </w:p>
    <w:p w14:paraId="71EC0E08" w14:textId="09AE03EE" w:rsidR="00A90886" w:rsidRPr="006A1B92" w:rsidRDefault="00A90886" w:rsidP="00F309A3">
      <w:pPr>
        <w:pStyle w:val="Akapitzlist"/>
        <w:numPr>
          <w:ilvl w:val="1"/>
          <w:numId w:val="78"/>
        </w:numPr>
        <w:suppressAutoHyphens/>
        <w:spacing w:after="0" w:line="276" w:lineRule="auto"/>
        <w:ind w:left="709" w:hanging="283"/>
        <w:jc w:val="both"/>
        <w:rPr>
          <w:rFonts w:cstheme="minorHAnsi"/>
          <w:sz w:val="24"/>
          <w:szCs w:val="24"/>
        </w:rPr>
      </w:pPr>
      <w:r w:rsidRPr="006A1B92">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0E3909A3" w:rsidR="00110C9C" w:rsidRPr="006A1B92"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6A1B92">
        <w:rPr>
          <w:rFonts w:eastAsia="Times New Roman" w:cstheme="minorHAnsi"/>
          <w:kern w:val="2"/>
          <w:sz w:val="24"/>
          <w:szCs w:val="24"/>
          <w:lang w:eastAsia="zh-CN"/>
        </w:rPr>
        <w:t xml:space="preserve">Wykonany zakres robót ma zapewnić prawidłowe funkcjonowanie </w:t>
      </w:r>
      <w:r w:rsidR="00747BB5" w:rsidRPr="006A1B92">
        <w:rPr>
          <w:rFonts w:eastAsia="Times New Roman" w:cstheme="minorHAnsi"/>
          <w:kern w:val="2"/>
          <w:sz w:val="24"/>
          <w:szCs w:val="24"/>
          <w:lang w:eastAsia="zh-CN"/>
        </w:rPr>
        <w:t>przedmiotu umowy</w:t>
      </w:r>
      <w:r w:rsidRPr="006A1B92">
        <w:rPr>
          <w:rFonts w:eastAsia="Times New Roman" w:cstheme="minorHAnsi"/>
          <w:kern w:val="2"/>
          <w:sz w:val="24"/>
          <w:szCs w:val="24"/>
          <w:lang w:eastAsia="zh-CN"/>
        </w:rPr>
        <w:t>.</w:t>
      </w:r>
    </w:p>
    <w:p w14:paraId="5586EAA7" w14:textId="77777777" w:rsidR="00901224" w:rsidRPr="006A1B92"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6A1B92"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V.</w:t>
      </w:r>
      <w:r w:rsidRPr="006A1B92">
        <w:rPr>
          <w:rFonts w:eastAsia="Times New Roman" w:cstheme="minorHAnsi"/>
          <w:b/>
          <w:bCs/>
          <w:sz w:val="24"/>
          <w:szCs w:val="24"/>
          <w:highlight w:val="lightGray"/>
          <w:lang w:eastAsia="pl-PL"/>
        </w:rPr>
        <w:tab/>
        <w:t>WIZJA LOKALNA</w:t>
      </w:r>
    </w:p>
    <w:p w14:paraId="5A432874" w14:textId="0BC1559C" w:rsidR="00901224" w:rsidRPr="006A1B92" w:rsidRDefault="00D43DB7" w:rsidP="00F309A3">
      <w:pPr>
        <w:numPr>
          <w:ilvl w:val="0"/>
          <w:numId w:val="6"/>
        </w:numPr>
        <w:spacing w:before="240" w:after="40" w:line="276" w:lineRule="auto"/>
        <w:ind w:left="360"/>
        <w:jc w:val="both"/>
        <w:textAlignment w:val="baseline"/>
        <w:rPr>
          <w:rFonts w:eastAsia="Times New Roman" w:cstheme="minorHAnsi"/>
          <w:color w:val="FF9900"/>
          <w:sz w:val="24"/>
          <w:szCs w:val="24"/>
          <w:lang w:eastAsia="pl-PL"/>
        </w:rPr>
      </w:pPr>
      <w:r w:rsidRPr="006A1B92">
        <w:rPr>
          <w:rFonts w:cstheme="minorHAnsi"/>
          <w:bCs/>
          <w:sz w:val="24"/>
          <w:szCs w:val="24"/>
        </w:rPr>
        <w:t>Zaleca się, aby wycena oferty została poprzedzona wizją lokalną terenu realizowanej roboty i jego okolicy w celu dokonania oceny dokumentów i informacji przekazywanych w ramach niniejszego postępowania przez Zamawiającego i powinna uwzględniać wszystkie koszty  i czynności niezbędne do wykonania przedmiotu zamówienia zgodnie z prawem i wiedzą techniczną</w:t>
      </w:r>
      <w:r w:rsidR="00901224" w:rsidRPr="006A1B92">
        <w:rPr>
          <w:rFonts w:eastAsia="Times New Roman" w:cstheme="minorHAnsi"/>
          <w:color w:val="FF9900"/>
          <w:sz w:val="24"/>
          <w:szCs w:val="24"/>
          <w:lang w:eastAsia="pl-PL"/>
        </w:rPr>
        <w:t>. </w:t>
      </w:r>
    </w:p>
    <w:p w14:paraId="5D73C6D3" w14:textId="12FE020A" w:rsidR="00901224" w:rsidRPr="006A1B92" w:rsidRDefault="00901224" w:rsidP="00F309A3">
      <w:pPr>
        <w:numPr>
          <w:ilvl w:val="0"/>
          <w:numId w:val="6"/>
        </w:numPr>
        <w:spacing w:before="40" w:after="40" w:line="276" w:lineRule="auto"/>
        <w:ind w:left="360"/>
        <w:jc w:val="both"/>
        <w:textAlignment w:val="baseline"/>
        <w:rPr>
          <w:rFonts w:eastAsia="Times New Roman" w:cstheme="minorHAnsi"/>
          <w:color w:val="FF9900"/>
          <w:sz w:val="24"/>
          <w:szCs w:val="24"/>
          <w:lang w:eastAsia="pl-PL"/>
        </w:rPr>
      </w:pPr>
      <w:r w:rsidRPr="006A1B92">
        <w:rPr>
          <w:rFonts w:eastAsia="Times New Roman" w:cstheme="minorHAnsi"/>
          <w:sz w:val="24"/>
          <w:szCs w:val="24"/>
          <w:lang w:eastAsia="pl-PL"/>
        </w:rPr>
        <w:t>W celu umówienia wizji lokalnej należy kontaktować się z osobami wyznaczonymi do komunikowania się z Wykonawcami. </w:t>
      </w:r>
    </w:p>
    <w:p w14:paraId="034570D5" w14:textId="3C2ACD92" w:rsidR="00AE4744"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511D3DC5" w14:textId="69D77F56" w:rsidR="00711C3A" w:rsidRDefault="00711C3A" w:rsidP="00CE70E8">
      <w:pPr>
        <w:spacing w:after="0" w:line="276" w:lineRule="auto"/>
        <w:jc w:val="both"/>
        <w:textAlignment w:val="baseline"/>
        <w:rPr>
          <w:rFonts w:eastAsia="Times New Roman" w:cstheme="minorHAnsi"/>
          <w:b/>
          <w:bCs/>
          <w:sz w:val="24"/>
          <w:szCs w:val="24"/>
          <w:highlight w:val="lightGray"/>
          <w:lang w:eastAsia="pl-PL"/>
        </w:rPr>
      </w:pPr>
    </w:p>
    <w:p w14:paraId="0B3CFF1B" w14:textId="77777777" w:rsidR="00711C3A" w:rsidRPr="006A1B92" w:rsidRDefault="00711C3A"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6A1B92"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VI.</w:t>
      </w:r>
      <w:r w:rsidRPr="006A1B92">
        <w:rPr>
          <w:rFonts w:eastAsia="Times New Roman" w:cstheme="minorHAnsi"/>
          <w:b/>
          <w:bCs/>
          <w:sz w:val="24"/>
          <w:szCs w:val="24"/>
          <w:highlight w:val="lightGray"/>
          <w:lang w:eastAsia="pl-PL"/>
        </w:rPr>
        <w:tab/>
        <w:t>PODWYKONAWSTWO</w:t>
      </w:r>
    </w:p>
    <w:p w14:paraId="00985F7C" w14:textId="77777777" w:rsidR="00901224" w:rsidRPr="006A1B92" w:rsidRDefault="00901224" w:rsidP="00F309A3">
      <w:pPr>
        <w:numPr>
          <w:ilvl w:val="0"/>
          <w:numId w:val="7"/>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6A1B92" w:rsidRDefault="00901224" w:rsidP="00F309A3">
      <w:pPr>
        <w:numPr>
          <w:ilvl w:val="0"/>
          <w:numId w:val="7"/>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sz w:val="24"/>
          <w:szCs w:val="24"/>
          <w:lang w:eastAsia="pl-PL"/>
        </w:rPr>
        <w:t>Zamawiający nie zastrzega obowiązku osobistego wykonania przez Wykonawcę kluczowych części zamówienia</w:t>
      </w:r>
      <w:r w:rsidRPr="006A1B92">
        <w:rPr>
          <w:rFonts w:eastAsia="Times New Roman" w:cstheme="minorHAnsi"/>
          <w:color w:val="000000"/>
          <w:sz w:val="24"/>
          <w:szCs w:val="24"/>
          <w:lang w:eastAsia="pl-PL"/>
        </w:rPr>
        <w:t>.</w:t>
      </w:r>
    </w:p>
    <w:p w14:paraId="1ED0028C" w14:textId="0317A291" w:rsidR="004F274C" w:rsidRPr="006A1B92" w:rsidRDefault="00901224" w:rsidP="00F309A3">
      <w:pPr>
        <w:numPr>
          <w:ilvl w:val="0"/>
          <w:numId w:val="7"/>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6A1B92">
        <w:rPr>
          <w:rFonts w:eastAsia="Times New Roman" w:cstheme="minorHAnsi"/>
          <w:color w:val="000000"/>
          <w:sz w:val="24"/>
          <w:szCs w:val="24"/>
          <w:lang w:eastAsia="pl-PL"/>
        </w:rPr>
        <w:t>w</w:t>
      </w:r>
      <w:r w:rsidRPr="006A1B92">
        <w:rPr>
          <w:rFonts w:eastAsia="Times New Roman" w:cstheme="minorHAnsi"/>
          <w:color w:val="000000"/>
          <w:sz w:val="24"/>
          <w:szCs w:val="24"/>
          <w:lang w:eastAsia="pl-PL"/>
        </w:rPr>
        <w:t>ykonawców.</w:t>
      </w:r>
    </w:p>
    <w:p w14:paraId="3690E171" w14:textId="77777777" w:rsidR="004F274C" w:rsidRPr="006A1B92" w:rsidRDefault="004F274C" w:rsidP="00013C7F">
      <w:pPr>
        <w:spacing w:after="0" w:line="276" w:lineRule="auto"/>
        <w:ind w:left="426" w:hanging="426"/>
        <w:jc w:val="both"/>
        <w:textAlignment w:val="baseline"/>
        <w:rPr>
          <w:rFonts w:eastAsia="Times New Roman" w:cstheme="minorHAnsi"/>
          <w:b/>
          <w:bCs/>
          <w:sz w:val="24"/>
          <w:szCs w:val="24"/>
          <w:highlight w:val="lightGray"/>
          <w:lang w:eastAsia="pl-PL"/>
        </w:rPr>
      </w:pPr>
    </w:p>
    <w:p w14:paraId="703463AC" w14:textId="2CFE65B7" w:rsidR="00013C7F" w:rsidRPr="006A1B92"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VII.</w:t>
      </w:r>
      <w:r w:rsidRPr="006A1B92">
        <w:rPr>
          <w:rFonts w:eastAsia="Times New Roman" w:cstheme="minorHAnsi"/>
          <w:b/>
          <w:bCs/>
          <w:sz w:val="24"/>
          <w:szCs w:val="24"/>
          <w:highlight w:val="lightGray"/>
          <w:lang w:eastAsia="pl-PL"/>
        </w:rPr>
        <w:tab/>
        <w:t>TERMIN WYKONANIA ZAMÓWIENIA</w:t>
      </w:r>
    </w:p>
    <w:p w14:paraId="451489FB" w14:textId="16CE85BC" w:rsidR="00013C7F" w:rsidRPr="006A1B92" w:rsidRDefault="00013C7F" w:rsidP="00F309A3">
      <w:pPr>
        <w:numPr>
          <w:ilvl w:val="0"/>
          <w:numId w:val="8"/>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Termin realizacji zamówienia wynosi:</w:t>
      </w:r>
      <w:r w:rsidR="00686065" w:rsidRPr="006A1B92">
        <w:rPr>
          <w:rFonts w:eastAsia="Times New Roman" w:cstheme="minorHAnsi"/>
          <w:color w:val="000000"/>
          <w:sz w:val="24"/>
          <w:szCs w:val="24"/>
          <w:lang w:eastAsia="pl-PL"/>
        </w:rPr>
        <w:t xml:space="preserve"> </w:t>
      </w:r>
      <w:r w:rsidR="00E5282E" w:rsidRPr="006A1B92">
        <w:rPr>
          <w:rFonts w:eastAsia="Times New Roman" w:cstheme="minorHAnsi"/>
          <w:b/>
          <w:bCs/>
          <w:color w:val="000000"/>
          <w:sz w:val="24"/>
          <w:szCs w:val="24"/>
          <w:lang w:eastAsia="pl-PL"/>
        </w:rPr>
        <w:t xml:space="preserve">do </w:t>
      </w:r>
      <w:r w:rsidR="003C5DD7">
        <w:rPr>
          <w:rFonts w:eastAsia="Times New Roman" w:cstheme="minorHAnsi"/>
          <w:b/>
          <w:bCs/>
          <w:color w:val="000000"/>
          <w:sz w:val="24"/>
          <w:szCs w:val="24"/>
          <w:lang w:eastAsia="pl-PL"/>
        </w:rPr>
        <w:t>18</w:t>
      </w:r>
      <w:r w:rsidR="00686065" w:rsidRPr="006A1B92">
        <w:rPr>
          <w:rFonts w:eastAsia="Times New Roman" w:cstheme="minorHAnsi"/>
          <w:b/>
          <w:bCs/>
          <w:color w:val="000000"/>
          <w:sz w:val="24"/>
          <w:szCs w:val="24"/>
          <w:lang w:eastAsia="pl-PL"/>
        </w:rPr>
        <w:t xml:space="preserve"> miesi</w:t>
      </w:r>
      <w:r w:rsidR="00E5282E" w:rsidRPr="006A1B92">
        <w:rPr>
          <w:rFonts w:eastAsia="Times New Roman" w:cstheme="minorHAnsi"/>
          <w:b/>
          <w:bCs/>
          <w:color w:val="000000"/>
          <w:sz w:val="24"/>
          <w:szCs w:val="24"/>
          <w:lang w:eastAsia="pl-PL"/>
        </w:rPr>
        <w:t>ę</w:t>
      </w:r>
      <w:r w:rsidR="00686065" w:rsidRPr="006A1B92">
        <w:rPr>
          <w:rFonts w:eastAsia="Times New Roman" w:cstheme="minorHAnsi"/>
          <w:b/>
          <w:bCs/>
          <w:color w:val="000000"/>
          <w:sz w:val="24"/>
          <w:szCs w:val="24"/>
          <w:lang w:eastAsia="pl-PL"/>
        </w:rPr>
        <w:t>c</w:t>
      </w:r>
      <w:r w:rsidR="00E5282E" w:rsidRPr="006A1B92">
        <w:rPr>
          <w:rFonts w:eastAsia="Times New Roman" w:cstheme="minorHAnsi"/>
          <w:b/>
          <w:bCs/>
          <w:color w:val="000000"/>
          <w:sz w:val="24"/>
          <w:szCs w:val="24"/>
          <w:lang w:eastAsia="pl-PL"/>
        </w:rPr>
        <w:t>y</w:t>
      </w:r>
      <w:r w:rsidR="00686065" w:rsidRPr="006A1B92">
        <w:rPr>
          <w:rFonts w:eastAsia="Times New Roman" w:cstheme="minorHAnsi"/>
          <w:color w:val="000000"/>
          <w:sz w:val="24"/>
          <w:szCs w:val="24"/>
          <w:lang w:eastAsia="pl-PL"/>
        </w:rPr>
        <w:t xml:space="preserve"> od dnia podpisania umowy.</w:t>
      </w:r>
    </w:p>
    <w:p w14:paraId="3651900B" w14:textId="567CB8E9" w:rsidR="0062226D" w:rsidRPr="006A1B92" w:rsidRDefault="00013C7F" w:rsidP="00F309A3">
      <w:pPr>
        <w:numPr>
          <w:ilvl w:val="0"/>
          <w:numId w:val="8"/>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Szczegółowe zagadnienia dotyczące terminu realizacji umowy uregulowane są w projekcie umowy stanowiącej </w:t>
      </w:r>
      <w:r w:rsidRPr="006A1B92">
        <w:rPr>
          <w:rFonts w:eastAsia="Times New Roman" w:cstheme="minorHAnsi"/>
          <w:b/>
          <w:bCs/>
          <w:color w:val="000000"/>
          <w:sz w:val="24"/>
          <w:szCs w:val="24"/>
          <w:lang w:eastAsia="pl-PL"/>
        </w:rPr>
        <w:t xml:space="preserve">załącznik nr </w:t>
      </w:r>
      <w:r w:rsidR="00686065" w:rsidRPr="006A1B92">
        <w:rPr>
          <w:rFonts w:eastAsia="Times New Roman" w:cstheme="minorHAnsi"/>
          <w:b/>
          <w:bCs/>
          <w:sz w:val="24"/>
          <w:szCs w:val="24"/>
          <w:lang w:eastAsia="pl-PL"/>
        </w:rPr>
        <w:t>4</w:t>
      </w:r>
      <w:r w:rsidRPr="006A1B92">
        <w:rPr>
          <w:rFonts w:eastAsia="Times New Roman" w:cstheme="minorHAnsi"/>
          <w:b/>
          <w:bCs/>
          <w:color w:val="000000"/>
          <w:sz w:val="24"/>
          <w:szCs w:val="24"/>
          <w:lang w:eastAsia="pl-PL"/>
        </w:rPr>
        <w:t xml:space="preserve"> do SWZ</w:t>
      </w:r>
      <w:r w:rsidRPr="006A1B92">
        <w:rPr>
          <w:rFonts w:eastAsia="Times New Roman" w:cstheme="minorHAnsi"/>
          <w:color w:val="000000"/>
          <w:sz w:val="24"/>
          <w:szCs w:val="24"/>
          <w:lang w:eastAsia="pl-PL"/>
        </w:rPr>
        <w:t>.</w:t>
      </w:r>
    </w:p>
    <w:p w14:paraId="2571A1ED" w14:textId="099064BC" w:rsidR="0062226D" w:rsidRPr="006A1B92" w:rsidRDefault="003C5DD7" w:rsidP="003C5DD7">
      <w:pPr>
        <w:numPr>
          <w:ilvl w:val="0"/>
          <w:numId w:val="8"/>
        </w:numPr>
        <w:tabs>
          <w:tab w:val="clear" w:pos="720"/>
          <w:tab w:val="num" w:pos="284"/>
        </w:tabs>
        <w:spacing w:before="240" w:after="0" w:line="276" w:lineRule="auto"/>
        <w:ind w:left="284" w:hanging="284"/>
        <w:jc w:val="both"/>
        <w:textAlignment w:val="baseline"/>
        <w:rPr>
          <w:rFonts w:eastAsia="Times New Roman" w:cstheme="minorHAnsi"/>
          <w:color w:val="000000"/>
          <w:sz w:val="24"/>
          <w:szCs w:val="24"/>
          <w:lang w:eastAsia="pl-PL"/>
        </w:rPr>
      </w:pPr>
      <w:r w:rsidRPr="007474D1">
        <w:rPr>
          <w:rFonts w:cstheme="minorHAnsi"/>
          <w:color w:val="000000"/>
          <w:sz w:val="24"/>
          <w:szCs w:val="24"/>
          <w:u w:val="single"/>
        </w:rPr>
        <w:t>Wykonawca zobowiązany jest do terminu realizacji zamówienia dokonać wszelkich formalności umożliwiających użytkowanie obiektu budowlanego będącego wynikiem robót, tj. złożyć do właściwego organu nadzoru budowlanego wniosek o pozwolenie na użytkowanie obiektu budowlanego, uzyskać od tego organu pozwolenie na użytkowanie oraz przekazać ten dokument Zamawiającemu</w:t>
      </w:r>
      <w:r w:rsidR="0062226D" w:rsidRPr="006A1B92">
        <w:rPr>
          <w:rFonts w:cstheme="minorHAnsi"/>
          <w:color w:val="000000"/>
          <w:sz w:val="24"/>
          <w:szCs w:val="24"/>
        </w:rPr>
        <w:t xml:space="preserve">. </w:t>
      </w:r>
      <w:r w:rsidR="00651AF5" w:rsidRPr="006A1B92">
        <w:rPr>
          <w:rFonts w:cstheme="minorHAnsi"/>
          <w:color w:val="000000"/>
          <w:sz w:val="24"/>
          <w:szCs w:val="24"/>
        </w:rPr>
        <w:t xml:space="preserve"> </w:t>
      </w:r>
    </w:p>
    <w:p w14:paraId="45D28C88" w14:textId="77777777" w:rsidR="004A2CF9" w:rsidRPr="006A1B92"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6A1B92"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VIII.</w:t>
      </w:r>
      <w:r w:rsidRPr="006A1B92">
        <w:rPr>
          <w:rFonts w:eastAsia="Times New Roman" w:cstheme="minorHAnsi"/>
          <w:b/>
          <w:bCs/>
          <w:sz w:val="24"/>
          <w:szCs w:val="24"/>
          <w:highlight w:val="lightGray"/>
          <w:lang w:eastAsia="pl-PL"/>
        </w:rPr>
        <w:tab/>
        <w:t>WARUNKI UDZIAŁU W POSTĘPOWANIU</w:t>
      </w:r>
      <w:r w:rsidRPr="006A1B92">
        <w:rPr>
          <w:rFonts w:eastAsia="Times New Roman" w:cstheme="minorHAnsi"/>
          <w:b/>
          <w:bCs/>
          <w:sz w:val="24"/>
          <w:szCs w:val="24"/>
          <w:lang w:eastAsia="pl-PL"/>
        </w:rPr>
        <w:t xml:space="preserve"> </w:t>
      </w:r>
    </w:p>
    <w:p w14:paraId="286B2443" w14:textId="77777777" w:rsidR="00013C7F" w:rsidRPr="006A1B92" w:rsidRDefault="00013C7F" w:rsidP="00F309A3">
      <w:pPr>
        <w:numPr>
          <w:ilvl w:val="0"/>
          <w:numId w:val="9"/>
        </w:numPr>
        <w:spacing w:before="240"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6A1B92">
        <w:rPr>
          <w:rFonts w:eastAsia="Times New Roman" w:cstheme="minorHAnsi"/>
          <w:b/>
          <w:bCs/>
          <w:color w:val="000000"/>
          <w:sz w:val="24"/>
          <w:szCs w:val="24"/>
          <w:shd w:val="clear" w:color="auto" w:fill="FFFFFF"/>
          <w:lang w:eastAsia="pl-PL"/>
        </w:rPr>
        <w:t xml:space="preserve"> </w:t>
      </w:r>
      <w:r w:rsidRPr="006A1B92">
        <w:rPr>
          <w:rFonts w:eastAsia="Times New Roman" w:cstheme="minorHAnsi"/>
          <w:color w:val="000000"/>
          <w:sz w:val="24"/>
          <w:szCs w:val="24"/>
          <w:shd w:val="clear" w:color="auto" w:fill="FFFFFF"/>
          <w:lang w:eastAsia="pl-PL"/>
        </w:rPr>
        <w:t>udziału w postępowaniu.</w:t>
      </w:r>
    </w:p>
    <w:p w14:paraId="315AEFB7" w14:textId="77777777" w:rsidR="00013C7F" w:rsidRPr="006A1B92" w:rsidRDefault="00013C7F" w:rsidP="00F309A3">
      <w:pPr>
        <w:numPr>
          <w:ilvl w:val="0"/>
          <w:numId w:val="9"/>
        </w:numPr>
        <w:spacing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6A1B92" w:rsidRDefault="00A3749C" w:rsidP="00F309A3">
      <w:pPr>
        <w:pStyle w:val="Akapitzlist"/>
        <w:numPr>
          <w:ilvl w:val="1"/>
          <w:numId w:val="77"/>
        </w:numPr>
        <w:spacing w:after="0" w:line="276" w:lineRule="auto"/>
        <w:ind w:left="851" w:right="20" w:hanging="425"/>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 xml:space="preserve"> </w:t>
      </w:r>
      <w:r w:rsidR="00013C7F" w:rsidRPr="006A1B92">
        <w:rPr>
          <w:rFonts w:eastAsia="Times New Roman" w:cstheme="minorHAnsi"/>
          <w:b/>
          <w:bCs/>
          <w:color w:val="000000"/>
          <w:sz w:val="24"/>
          <w:szCs w:val="24"/>
          <w:lang w:eastAsia="pl-PL"/>
        </w:rPr>
        <w:t>zdolności do występowania w obrocie gospodarczym:</w:t>
      </w:r>
    </w:p>
    <w:p w14:paraId="1EA8BBF7" w14:textId="2045FF72" w:rsidR="00B253F7" w:rsidRPr="006A1B92"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6A1B92">
        <w:rPr>
          <w:rFonts w:cstheme="minorHAnsi"/>
          <w:sz w:val="24"/>
          <w:szCs w:val="24"/>
          <w:lang w:eastAsia="pl-PL"/>
        </w:rPr>
        <w:t>Zamawiający nie stawia szczegółowych wymagań w tym zakresie.</w:t>
      </w:r>
    </w:p>
    <w:p w14:paraId="3034611A" w14:textId="7F025074" w:rsidR="00B253F7" w:rsidRPr="006A1B92" w:rsidRDefault="00013C7F" w:rsidP="00F309A3">
      <w:pPr>
        <w:pStyle w:val="Akapitzlist"/>
        <w:numPr>
          <w:ilvl w:val="1"/>
          <w:numId w:val="77"/>
        </w:numPr>
        <w:spacing w:after="0" w:line="276" w:lineRule="auto"/>
        <w:ind w:left="851" w:right="20" w:hanging="425"/>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 xml:space="preserve">uprawnień do prowadzenia określonej działalności gospodarczej lub zawodowej, </w:t>
      </w:r>
      <w:r w:rsidR="00B253F7" w:rsidRPr="006A1B92">
        <w:rPr>
          <w:rFonts w:eastAsia="Times New Roman" w:cstheme="minorHAnsi"/>
          <w:b/>
          <w:bCs/>
          <w:color w:val="000000"/>
          <w:sz w:val="24"/>
          <w:szCs w:val="24"/>
          <w:lang w:eastAsia="pl-PL"/>
        </w:rPr>
        <w:t xml:space="preserve"> </w:t>
      </w:r>
      <w:r w:rsidRPr="006A1B92">
        <w:rPr>
          <w:rFonts w:eastAsia="Times New Roman" w:cstheme="minorHAnsi"/>
          <w:b/>
          <w:bCs/>
          <w:color w:val="000000"/>
          <w:sz w:val="24"/>
          <w:szCs w:val="24"/>
          <w:lang w:eastAsia="pl-PL"/>
        </w:rPr>
        <w:t>o ile wynika to z odrębnych przepisów:</w:t>
      </w:r>
    </w:p>
    <w:p w14:paraId="4D58EFD1" w14:textId="57FD7C15" w:rsidR="00B253F7" w:rsidRPr="006A1B92"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6A1B92">
        <w:rPr>
          <w:rFonts w:cstheme="minorHAnsi"/>
          <w:sz w:val="24"/>
          <w:szCs w:val="24"/>
          <w:lang w:eastAsia="pl-PL"/>
        </w:rPr>
        <w:t>Zamawiający nie stawia szczegółowych wymagań w tym zakresie.</w:t>
      </w:r>
    </w:p>
    <w:p w14:paraId="3F00F60E" w14:textId="22EC3D5F" w:rsidR="00B253F7" w:rsidRPr="006A1B92" w:rsidRDefault="00013C7F" w:rsidP="00F309A3">
      <w:pPr>
        <w:pStyle w:val="Akapitzlist"/>
        <w:numPr>
          <w:ilvl w:val="1"/>
          <w:numId w:val="77"/>
        </w:numPr>
        <w:spacing w:after="0" w:line="276" w:lineRule="auto"/>
        <w:ind w:left="851" w:right="20" w:hanging="425"/>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sytuacji ekonomicznej lub finansowej:</w:t>
      </w:r>
    </w:p>
    <w:p w14:paraId="5BFB2786" w14:textId="07DE94AF" w:rsidR="00B253F7" w:rsidRDefault="00051F8D" w:rsidP="00051F8D">
      <w:pPr>
        <w:pStyle w:val="Akapitzlist"/>
        <w:spacing w:after="0" w:line="276" w:lineRule="auto"/>
        <w:ind w:left="851" w:right="20"/>
        <w:jc w:val="both"/>
        <w:textAlignment w:val="baseline"/>
        <w:rPr>
          <w:rFonts w:cstheme="minorHAnsi"/>
          <w:sz w:val="24"/>
          <w:szCs w:val="24"/>
          <w:lang w:eastAsia="pl-PL"/>
        </w:rPr>
      </w:pPr>
      <w:r w:rsidRPr="006A1B92">
        <w:rPr>
          <w:rFonts w:cstheme="minorHAnsi"/>
          <w:sz w:val="24"/>
          <w:szCs w:val="24"/>
          <w:lang w:eastAsia="pl-PL"/>
        </w:rPr>
        <w:t>O udzielenie zamówienia mogą ubiegać się wykonawcy, którzy posiadają środki finansowe lub zdolność kre</w:t>
      </w:r>
      <w:r w:rsidR="00034B43">
        <w:rPr>
          <w:rFonts w:cstheme="minorHAnsi"/>
          <w:sz w:val="24"/>
          <w:szCs w:val="24"/>
          <w:lang w:eastAsia="pl-PL"/>
        </w:rPr>
        <w:t>dytową w wysokości co najmniej 3 000 000,00 zł (trzy</w:t>
      </w:r>
      <w:r w:rsidRPr="006A1B92">
        <w:rPr>
          <w:rFonts w:cstheme="minorHAnsi"/>
          <w:sz w:val="24"/>
          <w:szCs w:val="24"/>
          <w:lang w:eastAsia="pl-PL"/>
        </w:rPr>
        <w:t xml:space="preserve"> milion</w:t>
      </w:r>
      <w:r w:rsidR="00034B43">
        <w:rPr>
          <w:rFonts w:cstheme="minorHAnsi"/>
          <w:sz w:val="24"/>
          <w:szCs w:val="24"/>
          <w:lang w:eastAsia="pl-PL"/>
        </w:rPr>
        <w:t>y</w:t>
      </w:r>
      <w:r w:rsidRPr="006A1B92">
        <w:rPr>
          <w:rFonts w:cstheme="minorHAnsi"/>
          <w:sz w:val="24"/>
          <w:szCs w:val="24"/>
          <w:lang w:eastAsia="pl-PL"/>
        </w:rPr>
        <w:t xml:space="preserve"> złotych)</w:t>
      </w:r>
      <w:r w:rsidR="000173E6" w:rsidRPr="006A1B92">
        <w:rPr>
          <w:rFonts w:cstheme="minorHAnsi"/>
          <w:sz w:val="24"/>
          <w:szCs w:val="24"/>
          <w:lang w:eastAsia="pl-PL"/>
        </w:rPr>
        <w:t>.</w:t>
      </w:r>
    </w:p>
    <w:p w14:paraId="00FABE04" w14:textId="5BE9BF7B" w:rsidR="00C27E7E" w:rsidRPr="00C27E7E" w:rsidRDefault="00C27E7E" w:rsidP="00051F8D">
      <w:pPr>
        <w:pStyle w:val="Akapitzlist"/>
        <w:spacing w:after="0" w:line="276" w:lineRule="auto"/>
        <w:ind w:left="851" w:right="20"/>
        <w:jc w:val="both"/>
        <w:textAlignment w:val="baseline"/>
        <w:rPr>
          <w:rFonts w:eastAsia="Times New Roman" w:cstheme="minorHAnsi"/>
          <w:sz w:val="24"/>
          <w:szCs w:val="24"/>
          <w:u w:val="single"/>
          <w:lang w:eastAsia="pl-PL"/>
        </w:rPr>
      </w:pPr>
      <w:r w:rsidRPr="00C27E7E">
        <w:rPr>
          <w:rFonts w:eastAsia="Times New Roman" w:cstheme="minorHAnsi"/>
          <w:sz w:val="24"/>
          <w:szCs w:val="24"/>
          <w:u w:val="single"/>
          <w:lang w:eastAsia="pl-PL"/>
        </w:rPr>
        <w:lastRenderedPageBreak/>
        <w:t>UWAGA: Zamawiający nie dopuszcza możliwości sumowania zdolności kredytowej jednego Wykonawcy potwierdzonych przez różne instytucje (banki).</w:t>
      </w:r>
    </w:p>
    <w:p w14:paraId="4C1166DE" w14:textId="656A6DBE" w:rsidR="00013C7F" w:rsidRPr="006A1B92" w:rsidRDefault="00013C7F" w:rsidP="00F309A3">
      <w:pPr>
        <w:pStyle w:val="Akapitzlist"/>
        <w:numPr>
          <w:ilvl w:val="1"/>
          <w:numId w:val="77"/>
        </w:numPr>
        <w:spacing w:after="0" w:line="276" w:lineRule="auto"/>
        <w:ind w:left="851" w:right="20" w:hanging="425"/>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zdolności technicznej lub zawodowej:</w:t>
      </w:r>
    </w:p>
    <w:p w14:paraId="2319E5A4" w14:textId="58674B19" w:rsidR="00A3749C" w:rsidRPr="006A1B92" w:rsidRDefault="00A3749C" w:rsidP="00F309A3">
      <w:pPr>
        <w:pStyle w:val="Akapitzlist"/>
        <w:numPr>
          <w:ilvl w:val="1"/>
          <w:numId w:val="9"/>
        </w:numPr>
        <w:suppressAutoHyphens/>
        <w:spacing w:after="0" w:line="240" w:lineRule="auto"/>
        <w:ind w:left="993" w:hanging="284"/>
        <w:jc w:val="both"/>
        <w:rPr>
          <w:rFonts w:eastAsia="Times New Roman" w:cstheme="minorHAnsi"/>
          <w:b/>
          <w:sz w:val="24"/>
          <w:szCs w:val="20"/>
          <w:lang w:eastAsia="zh-CN"/>
        </w:rPr>
      </w:pPr>
      <w:r w:rsidRPr="006A1B92">
        <w:rPr>
          <w:rFonts w:eastAsia="Times New Roman" w:cstheme="minorHAnsi"/>
          <w:b/>
          <w:color w:val="000000"/>
          <w:sz w:val="24"/>
          <w:szCs w:val="24"/>
          <w:lang w:eastAsia="zh-CN"/>
        </w:rPr>
        <w:t>wykaz wykonanych robót budowlanych</w:t>
      </w:r>
    </w:p>
    <w:p w14:paraId="71EC4C59" w14:textId="089A3D1A" w:rsidR="00A3749C" w:rsidRPr="006A1B92" w:rsidRDefault="00857BB8" w:rsidP="00A3749C">
      <w:pPr>
        <w:suppressAutoHyphens/>
        <w:spacing w:after="0" w:line="240" w:lineRule="auto"/>
        <w:ind w:left="993"/>
        <w:jc w:val="both"/>
        <w:rPr>
          <w:rFonts w:eastAsia="Times New Roman" w:cstheme="minorHAnsi"/>
          <w:b/>
          <w:sz w:val="24"/>
          <w:szCs w:val="20"/>
          <w:lang w:eastAsia="zh-CN"/>
        </w:rPr>
      </w:pPr>
      <w:r w:rsidRPr="006A1B92">
        <w:rPr>
          <w:rFonts w:cstheme="minorHAnsi"/>
          <w:sz w:val="24"/>
          <w:szCs w:val="24"/>
        </w:rPr>
        <w:t>Zamawiający uzna warunek za spełniony, jeżeli Wykonawca wykaże, że w okresie ostatnich</w:t>
      </w:r>
      <w:r w:rsidRPr="006A1B92">
        <w:rPr>
          <w:rFonts w:eastAsia="Times New Roman" w:cstheme="minorHAnsi"/>
          <w:kern w:val="2"/>
          <w:sz w:val="24"/>
          <w:szCs w:val="24"/>
          <w:lang w:eastAsia="zh-CN"/>
        </w:rPr>
        <w:t xml:space="preserve"> </w:t>
      </w:r>
      <w:r w:rsidR="00A3749C" w:rsidRPr="006A1B92">
        <w:rPr>
          <w:rFonts w:eastAsia="Times New Roman" w:cstheme="minorHAnsi"/>
          <w:kern w:val="2"/>
          <w:sz w:val="24"/>
          <w:szCs w:val="24"/>
          <w:lang w:eastAsia="zh-CN"/>
        </w:rPr>
        <w:t>5 lat przed upływem terminu składania ofert o dopuszczenie do udziału w postępowaniu, a jeżeli okres prowadzenia działalności jest krótszy – w tym okresie</w:t>
      </w:r>
      <w:r w:rsidR="00A3749C" w:rsidRPr="006A1B92">
        <w:rPr>
          <w:rFonts w:eastAsia="Times New Roman" w:cstheme="minorHAnsi"/>
          <w:bCs/>
          <w:sz w:val="24"/>
          <w:szCs w:val="24"/>
          <w:lang w:eastAsia="zh-CN"/>
        </w:rPr>
        <w:t xml:space="preserve">, wykonał minimum jedną robotę budowlaną polegającą </w:t>
      </w:r>
      <w:r w:rsidR="00050B70">
        <w:rPr>
          <w:rFonts w:eastAsia="Times New Roman" w:cstheme="minorHAnsi"/>
          <w:b/>
          <w:sz w:val="24"/>
          <w:szCs w:val="24"/>
          <w:lang w:eastAsia="zh-CN"/>
        </w:rPr>
        <w:t xml:space="preserve">budowie budynku użyteczności publicznej lub </w:t>
      </w:r>
      <w:r w:rsidR="0092256C" w:rsidRPr="006A1B92">
        <w:rPr>
          <w:rFonts w:eastAsia="Times New Roman" w:cstheme="minorHAnsi"/>
          <w:b/>
          <w:sz w:val="24"/>
          <w:szCs w:val="24"/>
          <w:lang w:eastAsia="zh-CN"/>
        </w:rPr>
        <w:t xml:space="preserve">budowie </w:t>
      </w:r>
      <w:r w:rsidR="00050B70">
        <w:rPr>
          <w:rFonts w:eastAsia="Times New Roman" w:cstheme="minorHAnsi"/>
          <w:b/>
          <w:sz w:val="24"/>
          <w:szCs w:val="24"/>
          <w:lang w:eastAsia="zh-CN"/>
        </w:rPr>
        <w:t>hali sportowej</w:t>
      </w:r>
      <w:r w:rsidR="00A3749C" w:rsidRPr="006A1B92">
        <w:rPr>
          <w:rFonts w:eastAsia="Times New Roman" w:cstheme="minorHAnsi"/>
          <w:b/>
          <w:sz w:val="24"/>
          <w:szCs w:val="24"/>
          <w:lang w:eastAsia="zh-CN"/>
        </w:rPr>
        <w:t xml:space="preserve"> o wartości robót minimum </w:t>
      </w:r>
      <w:r w:rsidR="00050B70">
        <w:rPr>
          <w:rFonts w:eastAsia="Times New Roman" w:cstheme="minorHAnsi"/>
          <w:b/>
          <w:sz w:val="24"/>
          <w:szCs w:val="24"/>
          <w:lang w:eastAsia="zh-CN"/>
        </w:rPr>
        <w:t>1</w:t>
      </w:r>
      <w:r w:rsidR="00711C3A">
        <w:rPr>
          <w:rFonts w:eastAsia="Times New Roman" w:cstheme="minorHAnsi"/>
          <w:b/>
          <w:sz w:val="24"/>
          <w:szCs w:val="24"/>
          <w:lang w:eastAsia="zh-CN"/>
        </w:rPr>
        <w:t>0</w:t>
      </w:r>
      <w:r w:rsidR="00E60579" w:rsidRPr="006A1B92">
        <w:rPr>
          <w:rFonts w:eastAsia="Times New Roman" w:cstheme="minorHAnsi"/>
          <w:b/>
          <w:sz w:val="24"/>
          <w:szCs w:val="24"/>
          <w:lang w:eastAsia="zh-CN"/>
        </w:rPr>
        <w:t xml:space="preserve"> </w:t>
      </w:r>
      <w:r w:rsidR="0092256C" w:rsidRPr="006A1B92">
        <w:rPr>
          <w:rFonts w:eastAsia="Times New Roman" w:cstheme="minorHAnsi"/>
          <w:b/>
          <w:sz w:val="24"/>
          <w:szCs w:val="24"/>
          <w:lang w:eastAsia="zh-CN"/>
        </w:rPr>
        <w:t>0</w:t>
      </w:r>
      <w:r w:rsidR="00E60579" w:rsidRPr="006A1B92">
        <w:rPr>
          <w:rFonts w:eastAsia="Times New Roman" w:cstheme="minorHAnsi"/>
          <w:b/>
          <w:sz w:val="24"/>
          <w:szCs w:val="24"/>
          <w:lang w:eastAsia="zh-CN"/>
        </w:rPr>
        <w:t>00</w:t>
      </w:r>
      <w:r w:rsidR="00A3749C" w:rsidRPr="006A1B92">
        <w:rPr>
          <w:rFonts w:eastAsia="Times New Roman" w:cstheme="minorHAnsi"/>
          <w:b/>
          <w:sz w:val="24"/>
          <w:szCs w:val="24"/>
          <w:lang w:eastAsia="zh-CN"/>
        </w:rPr>
        <w:t> 000,00 zł brutto</w:t>
      </w:r>
      <w:r w:rsidRPr="006A1B92">
        <w:rPr>
          <w:rFonts w:eastAsia="Times New Roman" w:cstheme="minorHAnsi"/>
          <w:b/>
          <w:sz w:val="24"/>
          <w:szCs w:val="24"/>
          <w:lang w:eastAsia="zh-CN"/>
        </w:rPr>
        <w:t>.</w:t>
      </w:r>
    </w:p>
    <w:p w14:paraId="0C9172A7" w14:textId="35BD0A13" w:rsidR="00A3749C" w:rsidRPr="006A1B92" w:rsidRDefault="00A3749C" w:rsidP="00F309A3">
      <w:pPr>
        <w:pStyle w:val="Akapitzlist"/>
        <w:numPr>
          <w:ilvl w:val="1"/>
          <w:numId w:val="9"/>
        </w:numPr>
        <w:suppressAutoHyphens/>
        <w:spacing w:after="0" w:line="240" w:lineRule="auto"/>
        <w:ind w:left="993" w:hanging="284"/>
        <w:jc w:val="both"/>
        <w:rPr>
          <w:rFonts w:eastAsia="Times New Roman" w:cstheme="minorHAnsi"/>
          <w:b/>
          <w:sz w:val="24"/>
          <w:szCs w:val="20"/>
          <w:lang w:eastAsia="zh-CN"/>
        </w:rPr>
      </w:pPr>
      <w:r w:rsidRPr="006A1B92">
        <w:rPr>
          <w:rFonts w:eastAsia="Times New Roman" w:cstheme="minorHAnsi"/>
          <w:b/>
          <w:sz w:val="24"/>
          <w:szCs w:val="24"/>
          <w:lang w:eastAsia="zh-CN"/>
        </w:rPr>
        <w:t>wykazu osób, które będą uczestniczyć w wykonywaniu zamówienia publicznego</w:t>
      </w:r>
    </w:p>
    <w:p w14:paraId="60B67A7B" w14:textId="67611565" w:rsidR="00A3749C" w:rsidRPr="006A1B92" w:rsidRDefault="00A3749C" w:rsidP="00A3749C">
      <w:pPr>
        <w:suppressAutoHyphens/>
        <w:spacing w:after="0" w:line="240" w:lineRule="auto"/>
        <w:ind w:left="993" w:hanging="709"/>
        <w:jc w:val="both"/>
        <w:rPr>
          <w:rFonts w:eastAsia="Times New Roman" w:cstheme="minorHAnsi"/>
          <w:kern w:val="2"/>
          <w:sz w:val="24"/>
          <w:szCs w:val="24"/>
          <w:lang w:eastAsia="zh-CN"/>
        </w:rPr>
      </w:pPr>
      <w:r w:rsidRPr="006A1B92">
        <w:rPr>
          <w:rFonts w:eastAsia="Times New Roman" w:cstheme="minorHAnsi"/>
          <w:kern w:val="2"/>
          <w:sz w:val="24"/>
          <w:szCs w:val="24"/>
          <w:lang w:eastAsia="zh-CN"/>
        </w:rPr>
        <w:t xml:space="preserve">            </w:t>
      </w:r>
      <w:r w:rsidR="00051F8D" w:rsidRPr="006A1B92">
        <w:rPr>
          <w:rFonts w:eastAsia="Times New Roman" w:cstheme="minorHAnsi"/>
          <w:kern w:val="2"/>
          <w:sz w:val="24"/>
          <w:szCs w:val="24"/>
          <w:lang w:eastAsia="zh-CN"/>
        </w:rPr>
        <w:t xml:space="preserve"> </w:t>
      </w:r>
      <w:r w:rsidRPr="006A1B92">
        <w:rPr>
          <w:rFonts w:eastAsia="Times New Roman" w:cstheme="minorHAnsi"/>
          <w:kern w:val="2"/>
          <w:sz w:val="24"/>
          <w:szCs w:val="24"/>
          <w:lang w:eastAsia="zh-CN"/>
        </w:rPr>
        <w:t>Zamawiający uzna warunek za spełniony jeżeli Wykonawca skieruje do realizacji zamówienia osoby:</w:t>
      </w:r>
    </w:p>
    <w:p w14:paraId="4F499A9D" w14:textId="77777777" w:rsidR="00680B37" w:rsidRPr="006A1B92" w:rsidRDefault="00680B37" w:rsidP="00F309A3">
      <w:pPr>
        <w:numPr>
          <w:ilvl w:val="0"/>
          <w:numId w:val="76"/>
        </w:numPr>
        <w:suppressAutoHyphens/>
        <w:spacing w:after="0" w:line="240" w:lineRule="auto"/>
        <w:jc w:val="both"/>
        <w:rPr>
          <w:rFonts w:eastAsia="Times New Roman" w:cstheme="minorHAnsi"/>
          <w:kern w:val="2"/>
          <w:sz w:val="24"/>
          <w:szCs w:val="24"/>
          <w:lang w:eastAsia="zh-CN"/>
        </w:rPr>
      </w:pPr>
      <w:bookmarkStart w:id="5" w:name="_Hlk60040408"/>
      <w:r w:rsidRPr="006A1B92">
        <w:rPr>
          <w:rFonts w:eastAsia="Times New Roman" w:cstheme="minorHAnsi"/>
          <w:b/>
          <w:bCs/>
          <w:kern w:val="2"/>
          <w:sz w:val="24"/>
          <w:szCs w:val="24"/>
          <w:lang w:eastAsia="zh-CN"/>
        </w:rPr>
        <w:t>kierownika budowy w specjalności konstrukcyjno-budowlanej</w:t>
      </w:r>
      <w:r w:rsidRPr="006A1B92">
        <w:rPr>
          <w:rFonts w:eastAsia="Times New Roman" w:cstheme="minorHAnsi"/>
          <w:kern w:val="2"/>
          <w:sz w:val="24"/>
          <w:szCs w:val="24"/>
          <w:lang w:eastAsia="zh-CN"/>
        </w:rPr>
        <w:t xml:space="preserve"> - posiadającym uprawnienia budowlane do kierowania robotami budowlanymi w specjalności konstrukcyjno-budowlanej bez ograniczeń, posiadającym co najmniej 3 letnie (licząc od dnia uzyskania uprawnienia) doświadczenie zawodowe na stanowisku kierownika budowy lub kierownika robót w zakresie niezbędnym do prowadzenia w/w zakresu robót.</w:t>
      </w:r>
    </w:p>
    <w:p w14:paraId="55BD55B8" w14:textId="504398CA" w:rsidR="00680B37" w:rsidRPr="006A1B92" w:rsidRDefault="00680B37" w:rsidP="00F309A3">
      <w:pPr>
        <w:numPr>
          <w:ilvl w:val="0"/>
          <w:numId w:val="76"/>
        </w:numPr>
        <w:suppressAutoHyphens/>
        <w:spacing w:after="0" w:line="240" w:lineRule="auto"/>
        <w:jc w:val="both"/>
        <w:rPr>
          <w:rFonts w:eastAsia="Times New Roman" w:cstheme="minorHAnsi"/>
          <w:kern w:val="2"/>
          <w:sz w:val="24"/>
          <w:szCs w:val="24"/>
          <w:lang w:eastAsia="zh-CN"/>
        </w:rPr>
      </w:pPr>
      <w:r w:rsidRPr="006A1B92">
        <w:rPr>
          <w:rFonts w:eastAsia="Times New Roman" w:cstheme="minorHAnsi"/>
          <w:b/>
          <w:bCs/>
          <w:kern w:val="2"/>
          <w:sz w:val="24"/>
          <w:szCs w:val="24"/>
          <w:lang w:eastAsia="zh-CN"/>
        </w:rPr>
        <w:t>kierownika robót - posiadającym uprawnienia budowlane bez ograniczeń w specjalności instalacyjnej w zakresie instalacji i urządzeń cieplnych, wentylacyjnych, wodociągowych i kanalizacyjnych</w:t>
      </w:r>
      <w:r w:rsidRPr="006A1B92">
        <w:rPr>
          <w:rFonts w:eastAsia="Times New Roman" w:cstheme="minorHAnsi"/>
          <w:kern w:val="2"/>
          <w:sz w:val="24"/>
          <w:szCs w:val="24"/>
          <w:lang w:eastAsia="zh-CN"/>
        </w:rPr>
        <w:t>, posiadającym co najmniej 3 letnie (licząc od dnia uzyskania uprawnienia) doświadczenie zawodowe na stanowisku kierownika budowy lub kierownika robót w zakresie niezbędnym do prowadzenia w/w zakresu robót.</w:t>
      </w:r>
    </w:p>
    <w:p w14:paraId="5385A1CA" w14:textId="6C3517DD" w:rsidR="00A3749C" w:rsidRPr="006A1B92" w:rsidRDefault="00680B37" w:rsidP="00F309A3">
      <w:pPr>
        <w:numPr>
          <w:ilvl w:val="0"/>
          <w:numId w:val="76"/>
        </w:numPr>
        <w:suppressAutoHyphens/>
        <w:spacing w:after="0" w:line="240" w:lineRule="auto"/>
        <w:jc w:val="both"/>
        <w:rPr>
          <w:rFonts w:eastAsia="Times New Roman" w:cstheme="minorHAnsi"/>
          <w:b/>
          <w:bCs/>
          <w:kern w:val="2"/>
          <w:sz w:val="24"/>
          <w:szCs w:val="24"/>
          <w:lang w:eastAsia="zh-CN"/>
        </w:rPr>
      </w:pPr>
      <w:r w:rsidRPr="006A1B92">
        <w:rPr>
          <w:rFonts w:eastAsia="Times New Roman" w:cstheme="minorHAnsi"/>
          <w:b/>
          <w:bCs/>
          <w:kern w:val="2"/>
          <w:sz w:val="24"/>
          <w:szCs w:val="24"/>
          <w:lang w:eastAsia="zh-CN"/>
        </w:rPr>
        <w:t xml:space="preserve">kierownika robót - posiadający uprawnienia budowlane bez ograniczeń w specjalności instalacyjnej w zakresie sieci, instalacji i urządzeń elektrycznych i elektroenergetycznych, </w:t>
      </w:r>
      <w:r w:rsidRPr="006A1B92">
        <w:rPr>
          <w:rFonts w:eastAsia="Times New Roman" w:cstheme="minorHAnsi"/>
          <w:kern w:val="2"/>
          <w:sz w:val="24"/>
          <w:szCs w:val="24"/>
          <w:lang w:eastAsia="zh-CN"/>
        </w:rPr>
        <w:t>posiadającym co najmniej 3 letnie (licząc od dnia uzyskania uprawnienia) doświadczenie zawodowe na stanowisku kierownika budowy lub kierownika robót w zakresie niezbędnym do prowadzenia w/w zakresu robót</w:t>
      </w:r>
      <w:r w:rsidRPr="006A1B92">
        <w:rPr>
          <w:rFonts w:eastAsia="Times New Roman" w:cstheme="minorHAnsi"/>
          <w:b/>
          <w:bCs/>
          <w:kern w:val="2"/>
          <w:sz w:val="24"/>
          <w:szCs w:val="24"/>
          <w:lang w:eastAsia="zh-CN"/>
        </w:rPr>
        <w:t>.</w:t>
      </w:r>
    </w:p>
    <w:bookmarkEnd w:id="5"/>
    <w:p w14:paraId="3785398F" w14:textId="77777777" w:rsidR="00236D42" w:rsidRPr="006A1B92" w:rsidRDefault="00236D42" w:rsidP="00236D42">
      <w:pPr>
        <w:suppressAutoHyphens/>
        <w:spacing w:after="0" w:line="240" w:lineRule="auto"/>
        <w:jc w:val="both"/>
        <w:rPr>
          <w:rFonts w:eastAsia="Times New Roman" w:cstheme="minorHAnsi"/>
          <w:color w:val="000000"/>
          <w:sz w:val="24"/>
          <w:szCs w:val="24"/>
          <w:lang w:eastAsia="pl-PL"/>
        </w:rPr>
      </w:pPr>
    </w:p>
    <w:p w14:paraId="15A30522" w14:textId="47CDAC1F" w:rsidR="00E56075" w:rsidRPr="006A1B92" w:rsidRDefault="00E56075" w:rsidP="00F309A3">
      <w:pPr>
        <w:numPr>
          <w:ilvl w:val="0"/>
          <w:numId w:val="10"/>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07CB4BFF" w:rsidR="00AE4744" w:rsidRPr="006A1B92" w:rsidRDefault="00013C7F" w:rsidP="00F309A3">
      <w:pPr>
        <w:numPr>
          <w:ilvl w:val="0"/>
          <w:numId w:val="10"/>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6A1B92">
        <w:rPr>
          <w:rFonts w:eastAsia="Times New Roman" w:cstheme="minorHAnsi"/>
          <w:sz w:val="24"/>
          <w:szCs w:val="24"/>
          <w:lang w:eastAsia="pl-PL"/>
        </w:rPr>
        <w:t>roboty budowlane</w:t>
      </w:r>
      <w:r w:rsidRPr="006A1B92">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6A1B92">
        <w:rPr>
          <w:rFonts w:eastAsia="Times New Roman" w:cstheme="minorHAnsi"/>
          <w:b/>
          <w:bCs/>
          <w:color w:val="000000"/>
          <w:sz w:val="24"/>
          <w:szCs w:val="24"/>
          <w:lang w:eastAsia="pl-PL"/>
        </w:rPr>
        <w:t>z</w:t>
      </w:r>
      <w:r w:rsidRPr="006A1B92">
        <w:rPr>
          <w:rFonts w:eastAsia="Times New Roman" w:cstheme="minorHAnsi"/>
          <w:b/>
          <w:bCs/>
          <w:color w:val="000000"/>
          <w:sz w:val="24"/>
          <w:szCs w:val="24"/>
          <w:lang w:eastAsia="pl-PL"/>
        </w:rPr>
        <w:t xml:space="preserve">ałącznikiem nr </w:t>
      </w:r>
      <w:r w:rsidR="00C27E7E">
        <w:rPr>
          <w:rFonts w:eastAsia="Times New Roman" w:cstheme="minorHAnsi"/>
          <w:b/>
          <w:bCs/>
          <w:color w:val="000000"/>
          <w:sz w:val="24"/>
          <w:szCs w:val="24"/>
          <w:lang w:eastAsia="pl-PL"/>
        </w:rPr>
        <w:t>10</w:t>
      </w:r>
      <w:r w:rsidRPr="006A1B92">
        <w:rPr>
          <w:rFonts w:eastAsia="Times New Roman" w:cstheme="minorHAnsi"/>
          <w:b/>
          <w:bCs/>
          <w:color w:val="000000"/>
          <w:sz w:val="24"/>
          <w:szCs w:val="24"/>
          <w:lang w:eastAsia="pl-PL"/>
        </w:rPr>
        <w:t xml:space="preserve"> do SWZ</w:t>
      </w:r>
      <w:r w:rsidRPr="006A1B92">
        <w:rPr>
          <w:rFonts w:eastAsia="Times New Roman" w:cstheme="minorHAnsi"/>
          <w:color w:val="000000"/>
          <w:sz w:val="24"/>
          <w:szCs w:val="24"/>
          <w:lang w:eastAsia="pl-PL"/>
        </w:rPr>
        <w:t>. </w:t>
      </w:r>
    </w:p>
    <w:p w14:paraId="74702719" w14:textId="438036DB" w:rsidR="00AE4744" w:rsidRPr="006A1B92" w:rsidRDefault="00AE4744" w:rsidP="00F309A3">
      <w:pPr>
        <w:numPr>
          <w:ilvl w:val="0"/>
          <w:numId w:val="10"/>
        </w:numPr>
        <w:spacing w:after="0" w:line="276" w:lineRule="auto"/>
        <w:ind w:left="284" w:hanging="284"/>
        <w:jc w:val="both"/>
        <w:textAlignment w:val="baseline"/>
        <w:rPr>
          <w:rFonts w:eastAsia="Times New Roman" w:cstheme="minorHAnsi"/>
          <w:color w:val="000000"/>
          <w:sz w:val="24"/>
          <w:szCs w:val="24"/>
          <w:lang w:eastAsia="pl-PL"/>
        </w:rPr>
      </w:pPr>
      <w:r w:rsidRPr="006A1B92">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6A1B92" w:rsidRDefault="00AE4744" w:rsidP="00AE4744">
      <w:pPr>
        <w:spacing w:line="240" w:lineRule="auto"/>
        <w:jc w:val="both"/>
        <w:rPr>
          <w:rFonts w:cstheme="minorHAnsi"/>
          <w:sz w:val="24"/>
          <w:szCs w:val="24"/>
          <w:lang w:eastAsia="pl-PL"/>
        </w:rPr>
      </w:pPr>
    </w:p>
    <w:p w14:paraId="45352ADA" w14:textId="0FDDC90A" w:rsidR="00AE4744" w:rsidRPr="006A1B92" w:rsidRDefault="00AE4744" w:rsidP="00AE4744">
      <w:pPr>
        <w:spacing w:after="0" w:line="276" w:lineRule="auto"/>
        <w:jc w:val="both"/>
        <w:textAlignment w:val="baseline"/>
        <w:rPr>
          <w:rFonts w:eastAsia="Times New Roman" w:cstheme="minorHAnsi"/>
          <w:color w:val="000000"/>
          <w:sz w:val="24"/>
          <w:szCs w:val="24"/>
          <w:lang w:eastAsia="pl-PL"/>
        </w:rPr>
      </w:pPr>
      <w:r w:rsidRPr="006A1B92">
        <w:rPr>
          <w:rFonts w:cstheme="minorHAnsi"/>
          <w:b/>
          <w:bCs/>
          <w:sz w:val="24"/>
          <w:szCs w:val="24"/>
        </w:rPr>
        <w:t xml:space="preserve">Uwaga </w:t>
      </w:r>
      <w:r w:rsidRPr="006A1B92">
        <w:rPr>
          <w:rFonts w:cstheme="minorHAnsi"/>
          <w:i/>
          <w:iCs/>
          <w:sz w:val="24"/>
          <w:szCs w:val="24"/>
        </w:rPr>
        <w:t xml:space="preserve">Wskazuje się na dyspozycję z art. 12 a ustawy Prawo budowlane o brzmieniu: </w:t>
      </w:r>
      <w:r w:rsidRPr="006A1B92">
        <w:rPr>
          <w:rFonts w:cstheme="minorHAnsi"/>
          <w:i/>
          <w:iCs/>
          <w:sz w:val="24"/>
          <w:szCs w:val="24"/>
          <w:lang w:eastAsia="pl-PL"/>
        </w:rPr>
        <w:t xml:space="preserve">Art.  12a.  „Samodzielne funkcje techniczne w budownictwie, określone w art. 12 ust. 1, mogą </w:t>
      </w:r>
      <w:r w:rsidRPr="006A1B92">
        <w:rPr>
          <w:rFonts w:cstheme="minorHAnsi"/>
          <w:i/>
          <w:iCs/>
          <w:sz w:val="24"/>
          <w:szCs w:val="24"/>
          <w:lang w:eastAsia="pl-PL"/>
        </w:rPr>
        <w:lastRenderedPageBreak/>
        <w:t xml:space="preserve">również wykonywać osoby, których odpowiednie kwalifikacje zawodowe zostały uznane na zasadach określonych w </w:t>
      </w:r>
      <w:hyperlink r:id="rId12" w:anchor="/search-hypertext/16796118_art(12(a))_1?pit=2020-04-08" w:history="1">
        <w:r w:rsidRPr="006A1B92">
          <w:rPr>
            <w:rStyle w:val="Hipercze"/>
            <w:rFonts w:cstheme="minorHAnsi"/>
            <w:i/>
            <w:iCs/>
            <w:sz w:val="24"/>
            <w:szCs w:val="24"/>
            <w:lang w:eastAsia="pl-PL"/>
          </w:rPr>
          <w:t>przepisach</w:t>
        </w:r>
      </w:hyperlink>
      <w:r w:rsidRPr="006A1B92">
        <w:rPr>
          <w:rFonts w:cstheme="minorHAnsi"/>
          <w:i/>
          <w:iCs/>
          <w:sz w:val="24"/>
          <w:szCs w:val="24"/>
          <w:lang w:eastAsia="pl-PL"/>
        </w:rPr>
        <w:t xml:space="preserve"> odrębnych”, tj. </w:t>
      </w:r>
      <w:r w:rsidRPr="006A1B92">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6A1B92">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6A1B92"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6A1B92"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IX.</w:t>
      </w:r>
      <w:r w:rsidRPr="006A1B92">
        <w:rPr>
          <w:rFonts w:eastAsia="Times New Roman" w:cstheme="minorHAnsi"/>
          <w:b/>
          <w:bCs/>
          <w:sz w:val="24"/>
          <w:szCs w:val="24"/>
          <w:highlight w:val="lightGray"/>
          <w:lang w:eastAsia="pl-PL"/>
        </w:rPr>
        <w:tab/>
        <w:t>PODSTAWY WYKLUCZENIA Z POSTĘPOWANIA</w:t>
      </w:r>
    </w:p>
    <w:p w14:paraId="53CB9F8B" w14:textId="77777777" w:rsidR="00A9446D" w:rsidRPr="006A1B92" w:rsidRDefault="00A9446D" w:rsidP="00F309A3">
      <w:pPr>
        <w:numPr>
          <w:ilvl w:val="0"/>
          <w:numId w:val="11"/>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6A1B92" w:rsidRDefault="00A9446D" w:rsidP="00F309A3">
      <w:pPr>
        <w:pStyle w:val="Akapitzlist"/>
        <w:numPr>
          <w:ilvl w:val="0"/>
          <w:numId w:val="12"/>
        </w:numPr>
        <w:spacing w:after="0" w:line="276" w:lineRule="auto"/>
        <w:ind w:hanging="29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art. 108 ust. 1 PZP ;</w:t>
      </w:r>
    </w:p>
    <w:p w14:paraId="3977BEDE" w14:textId="77777777" w:rsidR="00A9446D" w:rsidRPr="006A1B92" w:rsidRDefault="00A9446D" w:rsidP="00F309A3">
      <w:pPr>
        <w:numPr>
          <w:ilvl w:val="0"/>
          <w:numId w:val="12"/>
        </w:numPr>
        <w:spacing w:after="0" w:line="276" w:lineRule="auto"/>
        <w:ind w:left="78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art. 109 ust. 1 pkt. 4, 5, 7 PZP, tj.:</w:t>
      </w:r>
    </w:p>
    <w:p w14:paraId="76A43FB8" w14:textId="77777777" w:rsidR="00A9446D" w:rsidRPr="006A1B92" w:rsidRDefault="00A9446D" w:rsidP="00F309A3">
      <w:pPr>
        <w:pStyle w:val="Akapitzlist"/>
        <w:numPr>
          <w:ilvl w:val="1"/>
          <w:numId w:val="12"/>
        </w:numPr>
        <w:spacing w:before="60" w:after="6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6A1B92" w:rsidRDefault="00A9446D" w:rsidP="00F309A3">
      <w:pPr>
        <w:pStyle w:val="Akapitzlist"/>
        <w:numPr>
          <w:ilvl w:val="1"/>
          <w:numId w:val="12"/>
        </w:numPr>
        <w:spacing w:before="60" w:after="6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6A1B92" w:rsidRDefault="00A9446D" w:rsidP="00F309A3">
      <w:pPr>
        <w:pStyle w:val="Akapitzlist"/>
        <w:numPr>
          <w:ilvl w:val="1"/>
          <w:numId w:val="12"/>
        </w:numPr>
        <w:spacing w:before="60" w:after="6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2DE7E9E7" w:rsidR="004F274C" w:rsidRPr="006A1B92" w:rsidRDefault="004F274C" w:rsidP="00F309A3">
      <w:pPr>
        <w:pStyle w:val="Akapitzlist"/>
        <w:numPr>
          <w:ilvl w:val="0"/>
          <w:numId w:val="11"/>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6A1B92">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w:t>
      </w:r>
      <w:r w:rsidR="00D97F6D">
        <w:rPr>
          <w:rFonts w:cstheme="minorHAnsi"/>
          <w:color w:val="000000"/>
          <w:sz w:val="24"/>
          <w:szCs w:val="24"/>
        </w:rPr>
        <w:t>4</w:t>
      </w:r>
      <w:r w:rsidR="00AE5427" w:rsidRPr="006A1B92">
        <w:rPr>
          <w:rFonts w:cstheme="minorHAnsi"/>
          <w:color w:val="000000"/>
          <w:sz w:val="24"/>
          <w:szCs w:val="24"/>
        </w:rPr>
        <w:t xml:space="preserve"> </w:t>
      </w:r>
      <w:r w:rsidR="00D97F6D">
        <w:rPr>
          <w:rFonts w:cstheme="minorHAnsi"/>
          <w:color w:val="000000"/>
          <w:sz w:val="24"/>
          <w:szCs w:val="24"/>
        </w:rPr>
        <w:t>r. poz. 507</w:t>
      </w:r>
      <w:r w:rsidRPr="006A1B92">
        <w:rPr>
          <w:rFonts w:cstheme="minorHAnsi"/>
          <w:color w:val="000000"/>
          <w:sz w:val="24"/>
          <w:szCs w:val="24"/>
        </w:rPr>
        <w:t xml:space="preserve">), tj.: </w:t>
      </w:r>
    </w:p>
    <w:p w14:paraId="58574D5A" w14:textId="756D5195" w:rsidR="00933B7B" w:rsidRPr="006A1B92" w:rsidRDefault="004F274C" w:rsidP="00F309A3">
      <w:pPr>
        <w:pStyle w:val="Akapitzlist"/>
        <w:numPr>
          <w:ilvl w:val="1"/>
          <w:numId w:val="11"/>
        </w:numPr>
        <w:spacing w:before="60" w:after="60" w:line="276" w:lineRule="auto"/>
        <w:ind w:left="709" w:hanging="283"/>
        <w:jc w:val="both"/>
        <w:textAlignment w:val="baseline"/>
        <w:rPr>
          <w:rFonts w:eastAsia="Times New Roman" w:cstheme="minorHAnsi"/>
          <w:color w:val="000000"/>
          <w:sz w:val="24"/>
          <w:szCs w:val="24"/>
          <w:lang w:eastAsia="pl-PL"/>
        </w:rPr>
      </w:pPr>
      <w:r w:rsidRPr="006A1B92">
        <w:rPr>
          <w:rFonts w:cstheme="minorHAnsi"/>
          <w:color w:val="000000"/>
          <w:sz w:val="24"/>
          <w:szCs w:val="24"/>
        </w:rPr>
        <w:t xml:space="preserve">Wykonawcę wymienionego w wykazach określonych w rozporządzeniu Rady (WE) nr   </w:t>
      </w:r>
      <w:r w:rsidRPr="006A1B92">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w:t>
      </w:r>
      <w:r w:rsidRPr="006A1B92">
        <w:rPr>
          <w:rFonts w:cstheme="minorHAnsi"/>
          <w:color w:val="000000"/>
          <w:sz w:val="24"/>
          <w:szCs w:val="24"/>
        </w:rPr>
        <w:lastRenderedPageBreak/>
        <w:t>którym mowa w art. 1 pkt. 3 ustawy z dnia 13 kwietnia 2022r. o szczególnych rozwiązaniach w zakresie przeciwdziałania wspieraniu agresji na Ukrainę oraz służących ochronie bezpieczeństwa narodowego (Dz. U. z 202</w:t>
      </w:r>
      <w:r w:rsidR="00D97F6D">
        <w:rPr>
          <w:rFonts w:cstheme="minorHAnsi"/>
          <w:color w:val="000000"/>
          <w:sz w:val="24"/>
          <w:szCs w:val="24"/>
        </w:rPr>
        <w:t>4r. poz. 507</w:t>
      </w:r>
      <w:r w:rsidRPr="006A1B92">
        <w:rPr>
          <w:rFonts w:cstheme="minorHAnsi"/>
          <w:color w:val="000000"/>
          <w:sz w:val="24"/>
          <w:szCs w:val="24"/>
        </w:rPr>
        <w:t xml:space="preserve">); </w:t>
      </w:r>
    </w:p>
    <w:p w14:paraId="1E692B21" w14:textId="21A78FBE" w:rsidR="00933B7B" w:rsidRPr="006A1B92" w:rsidRDefault="004F274C" w:rsidP="00F309A3">
      <w:pPr>
        <w:pStyle w:val="Akapitzlist"/>
        <w:numPr>
          <w:ilvl w:val="1"/>
          <w:numId w:val="11"/>
        </w:numPr>
        <w:spacing w:before="60" w:after="60" w:line="276" w:lineRule="auto"/>
        <w:ind w:left="709" w:hanging="283"/>
        <w:jc w:val="both"/>
        <w:textAlignment w:val="baseline"/>
        <w:rPr>
          <w:rFonts w:eastAsia="Times New Roman" w:cstheme="minorHAnsi"/>
          <w:color w:val="000000"/>
          <w:sz w:val="24"/>
          <w:szCs w:val="24"/>
          <w:lang w:eastAsia="pl-PL"/>
        </w:rPr>
      </w:pPr>
      <w:r w:rsidRPr="006A1B92">
        <w:rPr>
          <w:rFonts w:cstheme="minorHAnsi"/>
          <w:color w:val="000000"/>
          <w:sz w:val="24"/>
          <w:szCs w:val="24"/>
        </w:rPr>
        <w:t>Wykonawcę, którego beneficjentem rzeczywistym w rozumieniu ustawy z dnia 1 marca 2018r. o przeciwdziałaniu praniu pieniędzy oraz finansowaniu terroryzmu (Dz. U. z 202</w:t>
      </w:r>
      <w:r w:rsidR="00D97F6D">
        <w:rPr>
          <w:rFonts w:cstheme="minorHAnsi"/>
          <w:color w:val="000000"/>
          <w:sz w:val="24"/>
          <w:szCs w:val="24"/>
        </w:rPr>
        <w:t>3r. poz. 1124 ze zm.</w:t>
      </w:r>
      <w:r w:rsidRPr="006A1B92">
        <w:rPr>
          <w:rFonts w:cstheme="minorHAnsi"/>
          <w:color w:val="000000"/>
          <w:sz w:val="24"/>
          <w:szCs w:val="24"/>
        </w:rPr>
        <w:t>)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D97F6D">
        <w:rPr>
          <w:rFonts w:cstheme="minorHAnsi"/>
          <w:color w:val="000000"/>
          <w:sz w:val="24"/>
          <w:szCs w:val="24"/>
        </w:rPr>
        <w:t>4r. poz. 507</w:t>
      </w:r>
      <w:r w:rsidRPr="006A1B92">
        <w:rPr>
          <w:rFonts w:cstheme="minorHAnsi"/>
          <w:color w:val="000000"/>
          <w:sz w:val="24"/>
          <w:szCs w:val="24"/>
        </w:rPr>
        <w:t xml:space="preserve">); </w:t>
      </w:r>
    </w:p>
    <w:p w14:paraId="59B8BED4" w14:textId="71F73C88" w:rsidR="004F274C" w:rsidRPr="006A1B92" w:rsidRDefault="004F274C" w:rsidP="00F309A3">
      <w:pPr>
        <w:pStyle w:val="Akapitzlist"/>
        <w:numPr>
          <w:ilvl w:val="1"/>
          <w:numId w:val="11"/>
        </w:numPr>
        <w:spacing w:before="60" w:after="60" w:line="276" w:lineRule="auto"/>
        <w:ind w:left="709" w:hanging="283"/>
        <w:jc w:val="both"/>
        <w:textAlignment w:val="baseline"/>
        <w:rPr>
          <w:rFonts w:eastAsia="Times New Roman" w:cstheme="minorHAnsi"/>
          <w:color w:val="000000"/>
          <w:sz w:val="24"/>
          <w:szCs w:val="24"/>
          <w:lang w:eastAsia="pl-PL"/>
        </w:rPr>
      </w:pPr>
      <w:r w:rsidRPr="006A1B92">
        <w:rPr>
          <w:rFonts w:cstheme="minorHAnsi"/>
          <w:sz w:val="24"/>
          <w:szCs w:val="24"/>
        </w:rPr>
        <w:t>Wykonawcę, którego jednostką dominującą w rozumieniu art. 3 ust. 1 pkt. 37 ustawy z dnia 29 września 1994r. o rachunkowości (Dz. U. z 202</w:t>
      </w:r>
      <w:r w:rsidR="00D97F6D">
        <w:rPr>
          <w:rFonts w:cstheme="minorHAnsi"/>
          <w:sz w:val="24"/>
          <w:szCs w:val="24"/>
        </w:rPr>
        <w:t>3</w:t>
      </w:r>
      <w:r w:rsidRPr="006A1B92">
        <w:rPr>
          <w:rFonts w:cstheme="minorHAnsi"/>
          <w:sz w:val="24"/>
          <w:szCs w:val="24"/>
        </w:rPr>
        <w:t xml:space="preserve"> r. poz. </w:t>
      </w:r>
      <w:r w:rsidR="00D97F6D">
        <w:rPr>
          <w:rFonts w:cstheme="minorHAnsi"/>
          <w:sz w:val="24"/>
          <w:szCs w:val="24"/>
        </w:rPr>
        <w:t>120 ze zm.</w:t>
      </w:r>
      <w:r w:rsidRPr="006A1B92">
        <w:rPr>
          <w:rFonts w:cstheme="minorHAnsi"/>
          <w:sz w:val="24"/>
          <w:szCs w:val="24"/>
        </w:rPr>
        <w:t>),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w:t>
      </w:r>
      <w:r w:rsidR="00D97F6D">
        <w:rPr>
          <w:rFonts w:cstheme="minorHAnsi"/>
          <w:sz w:val="24"/>
          <w:szCs w:val="24"/>
        </w:rPr>
        <w:t>4r. poz. 507</w:t>
      </w:r>
      <w:r w:rsidRPr="006A1B92">
        <w:rPr>
          <w:rFonts w:cstheme="minorHAnsi"/>
          <w:sz w:val="24"/>
          <w:szCs w:val="24"/>
        </w:rPr>
        <w:t xml:space="preserve">). </w:t>
      </w:r>
    </w:p>
    <w:p w14:paraId="1F7DAD06" w14:textId="77777777" w:rsidR="004F274C" w:rsidRPr="006A1B92"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1886BF28" w:rsidR="004F274C" w:rsidRPr="006A1B92" w:rsidRDefault="004F274C" w:rsidP="00933B7B">
      <w:pPr>
        <w:pStyle w:val="Akapitzlist"/>
        <w:spacing w:before="60" w:after="60" w:line="276" w:lineRule="auto"/>
        <w:ind w:left="284"/>
        <w:jc w:val="both"/>
        <w:textAlignment w:val="baseline"/>
        <w:rPr>
          <w:rFonts w:eastAsia="Times New Roman" w:cstheme="minorHAnsi"/>
          <w:color w:val="000000"/>
          <w:sz w:val="24"/>
          <w:szCs w:val="24"/>
          <w:lang w:eastAsia="pl-PL"/>
        </w:rPr>
      </w:pPr>
      <w:r w:rsidRPr="006A1B92">
        <w:rPr>
          <w:rFonts w:cstheme="minorHAnsi"/>
          <w:sz w:val="24"/>
          <w:szCs w:val="24"/>
        </w:rPr>
        <w:t>Wykluczenie następuje na okres trwania okoliczności określonych w ust. 2 pkt. 1) -3) powyżej. W przypadku Wykonawcy wykluczonego na podstawie art. 7 ust. 1 ustawy z dnia 13 kwietnia 2022r. o szczególnych rozwiązaniach w zakresie przeciwdziałania wspieraniu agresji na Ukrainę oraz służących ochronie bezpieczeństwa narodowego (Dz. U. z 202</w:t>
      </w:r>
      <w:r w:rsidR="00D97F6D">
        <w:rPr>
          <w:rFonts w:cstheme="minorHAnsi"/>
          <w:sz w:val="24"/>
          <w:szCs w:val="24"/>
        </w:rPr>
        <w:t>4r. poz. 507</w:t>
      </w:r>
      <w:r w:rsidRPr="006A1B92">
        <w:rPr>
          <w:rFonts w:cstheme="minorHAnsi"/>
          <w:sz w:val="24"/>
          <w:szCs w:val="24"/>
        </w:rPr>
        <w:t>),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6A1B92" w:rsidRDefault="0059516A" w:rsidP="00F309A3">
      <w:pPr>
        <w:pStyle w:val="Akapitzlist"/>
        <w:numPr>
          <w:ilvl w:val="0"/>
          <w:numId w:val="11"/>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A" w:cstheme="minorHAnsi"/>
          <w:sz w:val="24"/>
          <w:szCs w:val="24"/>
        </w:rPr>
        <w:t>Wykonawca może zostać wykluczony przez Zamawiającego na każdym etapie postępowania o udzielenie zamówienia</w:t>
      </w:r>
      <w:r w:rsidR="00A9446D" w:rsidRPr="006A1B92">
        <w:rPr>
          <w:rFonts w:eastAsia="Times New Roman" w:cstheme="minorHAnsi"/>
          <w:color w:val="000000"/>
          <w:sz w:val="24"/>
          <w:szCs w:val="24"/>
          <w:lang w:eastAsia="pl-PL"/>
        </w:rPr>
        <w:t>.</w:t>
      </w:r>
    </w:p>
    <w:p w14:paraId="50170E08" w14:textId="2F6981FF" w:rsidR="0059516A" w:rsidRPr="006A1B92" w:rsidRDefault="0059516A" w:rsidP="00F309A3">
      <w:pPr>
        <w:numPr>
          <w:ilvl w:val="0"/>
          <w:numId w:val="1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A" w:cstheme="minorHAnsi"/>
          <w:sz w:val="24"/>
          <w:szCs w:val="24"/>
        </w:rPr>
        <w:lastRenderedPageBreak/>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6A1B92"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6A1B92"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6A1B92"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6A1B92">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6A1B92">
        <w:rPr>
          <w:rFonts w:eastAsia="Times New Roman" w:cstheme="minorHAnsi"/>
          <w:b/>
          <w:bCs/>
          <w:sz w:val="24"/>
          <w:szCs w:val="24"/>
          <w:highlight w:val="lightGray"/>
          <w:lang w:eastAsia="pl-PL"/>
        </w:rPr>
        <w:t>Ę</w:t>
      </w:r>
      <w:r w:rsidRPr="006A1B92">
        <w:rPr>
          <w:rFonts w:eastAsia="Times New Roman" w:cstheme="minorHAnsi"/>
          <w:b/>
          <w:bCs/>
          <w:sz w:val="24"/>
          <w:szCs w:val="24"/>
          <w:highlight w:val="lightGray"/>
          <w:lang w:eastAsia="pl-PL"/>
        </w:rPr>
        <w:t>POWANIU ORAZ WYKAZANIA BRAKU PODSTAW WYKLUCZENIA</w:t>
      </w:r>
    </w:p>
    <w:p w14:paraId="3C2151D2" w14:textId="77777777" w:rsidR="00E47D39" w:rsidRPr="006A1B92" w:rsidRDefault="00086541" w:rsidP="00F309A3">
      <w:pPr>
        <w:numPr>
          <w:ilvl w:val="0"/>
          <w:numId w:val="13"/>
        </w:numPr>
        <w:spacing w:before="240" w:after="0" w:line="276" w:lineRule="auto"/>
        <w:ind w:left="21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Do oferty Wykonawca zobowiązany jest dołączyć aktualne na dzień składania ofert</w:t>
      </w:r>
      <w:r w:rsidR="0062226D" w:rsidRPr="006A1B92">
        <w:rPr>
          <w:rFonts w:eastAsia="Times New Roman" w:cstheme="minorHAnsi"/>
          <w:color w:val="000000"/>
          <w:sz w:val="24"/>
          <w:szCs w:val="24"/>
          <w:lang w:eastAsia="pl-PL"/>
        </w:rPr>
        <w:t>:</w:t>
      </w:r>
    </w:p>
    <w:p w14:paraId="653C9938" w14:textId="55EE4820" w:rsidR="00E47D39" w:rsidRPr="006A1B92" w:rsidRDefault="00086541" w:rsidP="00F309A3">
      <w:pPr>
        <w:pStyle w:val="Akapitzlist"/>
        <w:numPr>
          <w:ilvl w:val="1"/>
          <w:numId w:val="13"/>
        </w:numPr>
        <w:spacing w:before="240" w:after="0" w:line="276" w:lineRule="auto"/>
        <w:ind w:left="426"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oświadczenie o spełnianiu warunków udziału w postępowaniu </w:t>
      </w:r>
      <w:r w:rsidR="00E47D39" w:rsidRPr="006A1B92">
        <w:rPr>
          <w:rFonts w:eastAsia="Times New Roman" w:cstheme="minorHAnsi"/>
          <w:color w:val="000000"/>
          <w:sz w:val="24"/>
          <w:szCs w:val="24"/>
          <w:lang w:eastAsia="pl-PL"/>
        </w:rPr>
        <w:t xml:space="preserve">- zgodnie z </w:t>
      </w:r>
      <w:r w:rsidR="00FA4DE3" w:rsidRPr="006A1B92">
        <w:rPr>
          <w:rFonts w:eastAsia="Times New Roman" w:cstheme="minorHAnsi"/>
          <w:b/>
          <w:bCs/>
          <w:color w:val="000000"/>
          <w:sz w:val="24"/>
          <w:szCs w:val="24"/>
          <w:lang w:eastAsia="pl-PL"/>
        </w:rPr>
        <w:t>z</w:t>
      </w:r>
      <w:r w:rsidR="00E47D39" w:rsidRPr="006A1B92">
        <w:rPr>
          <w:rFonts w:eastAsia="Times New Roman" w:cstheme="minorHAnsi"/>
          <w:b/>
          <w:bCs/>
          <w:color w:val="000000"/>
          <w:sz w:val="24"/>
          <w:szCs w:val="24"/>
          <w:lang w:eastAsia="pl-PL"/>
        </w:rPr>
        <w:t xml:space="preserve">ałącznikiem nr </w:t>
      </w:r>
      <w:r w:rsidR="000173E6" w:rsidRPr="006A1B92">
        <w:rPr>
          <w:rFonts w:eastAsia="Times New Roman" w:cstheme="minorHAnsi"/>
          <w:b/>
          <w:bCs/>
          <w:color w:val="000000"/>
          <w:sz w:val="24"/>
          <w:szCs w:val="24"/>
          <w:lang w:eastAsia="pl-PL"/>
        </w:rPr>
        <w:t>2</w:t>
      </w:r>
      <w:r w:rsidR="00E47D39" w:rsidRPr="006A1B92">
        <w:rPr>
          <w:rFonts w:eastAsia="Times New Roman" w:cstheme="minorHAnsi"/>
          <w:b/>
          <w:bCs/>
          <w:color w:val="000000"/>
          <w:sz w:val="24"/>
          <w:szCs w:val="24"/>
          <w:lang w:eastAsia="pl-PL"/>
        </w:rPr>
        <w:t xml:space="preserve"> do SWZ</w:t>
      </w:r>
    </w:p>
    <w:p w14:paraId="579AF3CB" w14:textId="2DBFA29E" w:rsidR="00E47D39" w:rsidRPr="006A1B92" w:rsidRDefault="00086541" w:rsidP="00F309A3">
      <w:pPr>
        <w:pStyle w:val="Akapitzlist"/>
        <w:numPr>
          <w:ilvl w:val="1"/>
          <w:numId w:val="13"/>
        </w:numPr>
        <w:spacing w:before="240" w:after="0" w:line="276" w:lineRule="auto"/>
        <w:ind w:left="426"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w:t>
      </w:r>
      <w:r w:rsidR="00E47D39" w:rsidRPr="006A1B92">
        <w:rPr>
          <w:rFonts w:eastAsia="Times New Roman" w:cstheme="minorHAnsi"/>
          <w:color w:val="000000"/>
          <w:sz w:val="24"/>
          <w:szCs w:val="24"/>
          <w:lang w:eastAsia="pl-PL"/>
        </w:rPr>
        <w:t>świadczenie</w:t>
      </w:r>
      <w:r w:rsidRPr="006A1B92">
        <w:rPr>
          <w:rFonts w:eastAsia="Times New Roman" w:cstheme="minorHAnsi"/>
          <w:color w:val="000000"/>
          <w:sz w:val="24"/>
          <w:szCs w:val="24"/>
          <w:lang w:eastAsia="pl-PL"/>
        </w:rPr>
        <w:t xml:space="preserve"> o braku podstaw do wykluczenia z postępowania – zgodnie z </w:t>
      </w:r>
      <w:r w:rsidR="00FA4DE3" w:rsidRPr="006A1B92">
        <w:rPr>
          <w:rFonts w:eastAsia="Times New Roman" w:cstheme="minorHAnsi"/>
          <w:b/>
          <w:bCs/>
          <w:color w:val="000000"/>
          <w:sz w:val="24"/>
          <w:szCs w:val="24"/>
          <w:lang w:eastAsia="pl-PL"/>
        </w:rPr>
        <w:t>z</w:t>
      </w:r>
      <w:r w:rsidRPr="006A1B92">
        <w:rPr>
          <w:rFonts w:eastAsia="Times New Roman" w:cstheme="minorHAnsi"/>
          <w:b/>
          <w:bCs/>
          <w:color w:val="000000"/>
          <w:sz w:val="24"/>
          <w:szCs w:val="24"/>
          <w:lang w:eastAsia="pl-PL"/>
        </w:rPr>
        <w:t xml:space="preserve">ałącznikiem nr </w:t>
      </w:r>
      <w:r w:rsidR="000173E6" w:rsidRPr="006A1B92">
        <w:rPr>
          <w:rFonts w:eastAsia="Times New Roman" w:cstheme="minorHAnsi"/>
          <w:b/>
          <w:bCs/>
          <w:color w:val="000000"/>
          <w:sz w:val="24"/>
          <w:szCs w:val="24"/>
          <w:lang w:eastAsia="pl-PL"/>
        </w:rPr>
        <w:t>3</w:t>
      </w:r>
      <w:r w:rsidRPr="006A1B92">
        <w:rPr>
          <w:rFonts w:eastAsia="Times New Roman" w:cstheme="minorHAnsi"/>
          <w:b/>
          <w:bCs/>
          <w:color w:val="000000"/>
          <w:sz w:val="24"/>
          <w:szCs w:val="24"/>
          <w:lang w:eastAsia="pl-PL"/>
        </w:rPr>
        <w:t xml:space="preserve"> do SWZ</w:t>
      </w:r>
      <w:r w:rsidRPr="006A1B92">
        <w:rPr>
          <w:rFonts w:eastAsia="Times New Roman" w:cstheme="minorHAnsi"/>
          <w:color w:val="000000"/>
          <w:sz w:val="24"/>
          <w:szCs w:val="24"/>
          <w:lang w:eastAsia="pl-PL"/>
        </w:rPr>
        <w:t>;</w:t>
      </w:r>
    </w:p>
    <w:p w14:paraId="7DC25E13" w14:textId="2976EBDE" w:rsidR="008228DF" w:rsidRPr="006A1B92" w:rsidRDefault="008228DF" w:rsidP="00F309A3">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 pełnomocnictwo do reprezentowania – jeżeli dotyczy;</w:t>
      </w:r>
    </w:p>
    <w:p w14:paraId="24A0040D" w14:textId="48CE9CAF" w:rsidR="008228DF" w:rsidRPr="006A1B92" w:rsidRDefault="008228DF" w:rsidP="00F309A3">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 Zobowiązanie podmiotu, na którego zdolności lub sytuacji Wykonawca polega – o ile  </w:t>
      </w:r>
      <w:r w:rsidRPr="006A1B92">
        <w:rPr>
          <w:rFonts w:eastAsia="Times New Roman" w:cstheme="minorHAnsi"/>
          <w:color w:val="000000"/>
          <w:sz w:val="24"/>
          <w:szCs w:val="24"/>
          <w:lang w:eastAsia="pl-PL"/>
        </w:rPr>
        <w:br/>
        <w:t xml:space="preserve"> dotyczy- </w:t>
      </w:r>
      <w:r w:rsidRPr="006A1B92">
        <w:rPr>
          <w:rFonts w:eastAsia="Times New Roman" w:cstheme="minorHAnsi"/>
          <w:b/>
          <w:bCs/>
          <w:color w:val="000000"/>
          <w:sz w:val="24"/>
          <w:szCs w:val="24"/>
          <w:lang w:eastAsia="pl-PL"/>
        </w:rPr>
        <w:t>załącznik nr 5 do SWZ</w:t>
      </w:r>
      <w:r w:rsidRPr="006A1B92">
        <w:rPr>
          <w:rFonts w:eastAsia="Times New Roman" w:cstheme="minorHAnsi"/>
          <w:color w:val="000000"/>
          <w:sz w:val="24"/>
          <w:szCs w:val="24"/>
          <w:lang w:eastAsia="pl-PL"/>
        </w:rPr>
        <w:t>;</w:t>
      </w:r>
    </w:p>
    <w:p w14:paraId="2BCE57F3" w14:textId="2EFB0F04" w:rsidR="008228DF" w:rsidRPr="006A1B92" w:rsidRDefault="008228DF" w:rsidP="00F309A3">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 Oświadczenie z art.125 ust.5 -dla podmiotu udostępniającego zasoby – o ile dotyczy  </w:t>
      </w:r>
      <w:r w:rsidRPr="006A1B92">
        <w:rPr>
          <w:rFonts w:eastAsia="Times New Roman" w:cstheme="minorHAnsi"/>
          <w:color w:val="000000"/>
          <w:sz w:val="24"/>
          <w:szCs w:val="24"/>
          <w:lang w:eastAsia="pl-PL"/>
        </w:rPr>
        <w:br/>
        <w:t xml:space="preserve"> </w:t>
      </w:r>
      <w:r w:rsidRPr="006A1B92">
        <w:rPr>
          <w:rFonts w:eastAsia="Times New Roman" w:cstheme="minorHAnsi"/>
          <w:b/>
          <w:bCs/>
          <w:color w:val="000000"/>
          <w:sz w:val="24"/>
          <w:szCs w:val="24"/>
          <w:lang w:eastAsia="pl-PL"/>
        </w:rPr>
        <w:t>załącznik nr 9 do SWZ.</w:t>
      </w:r>
    </w:p>
    <w:p w14:paraId="577BD15C" w14:textId="441B9A74" w:rsidR="00576BF2" w:rsidRPr="006A1B92" w:rsidRDefault="00576BF2" w:rsidP="00F309A3">
      <w:pPr>
        <w:pStyle w:val="Akapitzlist"/>
        <w:numPr>
          <w:ilvl w:val="1"/>
          <w:numId w:val="13"/>
        </w:numPr>
        <w:spacing w:before="240" w:after="0" w:line="276" w:lineRule="auto"/>
        <w:ind w:hanging="21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Oświadczenie z art. 117 ust. 4 – dla Wykonawców wspólnie ubiegających się o zamówienie – o ile dotyczy – </w:t>
      </w:r>
      <w:r w:rsidRPr="006A1B92">
        <w:rPr>
          <w:rFonts w:eastAsia="Times New Roman" w:cstheme="minorHAnsi"/>
          <w:b/>
          <w:bCs/>
          <w:color w:val="000000"/>
          <w:sz w:val="24"/>
          <w:szCs w:val="24"/>
          <w:lang w:eastAsia="pl-PL"/>
        </w:rPr>
        <w:t>załącznik nr 10 do SWZ</w:t>
      </w:r>
      <w:r w:rsidRPr="006A1B92">
        <w:rPr>
          <w:rFonts w:eastAsia="Times New Roman" w:cstheme="minorHAnsi"/>
          <w:color w:val="000000"/>
          <w:sz w:val="24"/>
          <w:szCs w:val="24"/>
          <w:lang w:eastAsia="pl-PL"/>
        </w:rPr>
        <w:t>.</w:t>
      </w:r>
    </w:p>
    <w:p w14:paraId="7806220C" w14:textId="77777777" w:rsidR="00086541" w:rsidRPr="006A1B92" w:rsidRDefault="00086541" w:rsidP="00F309A3">
      <w:pPr>
        <w:numPr>
          <w:ilvl w:val="0"/>
          <w:numId w:val="13"/>
        </w:numPr>
        <w:spacing w:after="0" w:line="276" w:lineRule="auto"/>
        <w:ind w:left="21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E020B2" w:rsidRDefault="00086541" w:rsidP="00F309A3">
      <w:pPr>
        <w:numPr>
          <w:ilvl w:val="0"/>
          <w:numId w:val="13"/>
        </w:numPr>
        <w:spacing w:after="0" w:line="276" w:lineRule="auto"/>
        <w:ind w:left="218"/>
        <w:jc w:val="both"/>
        <w:textAlignment w:val="baseline"/>
        <w:rPr>
          <w:rFonts w:eastAsia="Times New Roman" w:cstheme="minorHAnsi"/>
          <w:color w:val="000000"/>
          <w:sz w:val="24"/>
          <w:szCs w:val="24"/>
          <w:u w:val="single"/>
          <w:lang w:eastAsia="pl-PL"/>
        </w:rPr>
      </w:pPr>
      <w:r w:rsidRPr="00E020B2">
        <w:rPr>
          <w:rFonts w:eastAsia="Times New Roman" w:cstheme="minorHAnsi"/>
          <w:color w:val="000000"/>
          <w:sz w:val="24"/>
          <w:szCs w:val="24"/>
          <w:u w:val="single"/>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6A1B92" w:rsidRDefault="00086541" w:rsidP="00F309A3">
      <w:pPr>
        <w:numPr>
          <w:ilvl w:val="0"/>
          <w:numId w:val="13"/>
        </w:numPr>
        <w:spacing w:after="0" w:line="276" w:lineRule="auto"/>
        <w:ind w:left="218"/>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Podmiotowe środki dowodowe wymagane od wykonawcy obejmują:</w:t>
      </w:r>
    </w:p>
    <w:p w14:paraId="754EEBF6" w14:textId="436D960E" w:rsidR="00086541" w:rsidRPr="006A1B92" w:rsidRDefault="00086541" w:rsidP="00F309A3">
      <w:pPr>
        <w:pStyle w:val="Akapitzlist"/>
        <w:numPr>
          <w:ilvl w:val="0"/>
          <w:numId w:val="14"/>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Oświadczenie wykonawcy, w zakresie art. 108 ust. 1 pkt 5 ustawy, o braku przynależności do tej samej grupy kapitałowej, w rozumieniu ustawy z dnia 16 lutego 2007 r. o ochronie konkurencji i konsumentów (Dz. U. z 20</w:t>
      </w:r>
      <w:r w:rsidR="001F54C6" w:rsidRPr="006A1B92">
        <w:rPr>
          <w:rFonts w:eastAsia="Times New Roman" w:cstheme="minorHAnsi"/>
          <w:color w:val="000000"/>
          <w:sz w:val="24"/>
          <w:szCs w:val="24"/>
          <w:lang w:eastAsia="pl-PL"/>
        </w:rPr>
        <w:t>2</w:t>
      </w:r>
      <w:r w:rsidR="00A43162">
        <w:rPr>
          <w:rFonts w:eastAsia="Times New Roman" w:cstheme="minorHAnsi"/>
          <w:color w:val="000000"/>
          <w:sz w:val="24"/>
          <w:szCs w:val="24"/>
          <w:lang w:eastAsia="pl-PL"/>
        </w:rPr>
        <w:t>4</w:t>
      </w:r>
      <w:r w:rsidRPr="006A1B92">
        <w:rPr>
          <w:rFonts w:eastAsia="Times New Roman" w:cstheme="minorHAnsi"/>
          <w:color w:val="000000"/>
          <w:sz w:val="24"/>
          <w:szCs w:val="24"/>
          <w:lang w:eastAsia="pl-PL"/>
        </w:rPr>
        <w:t xml:space="preserve"> r. poz. </w:t>
      </w:r>
      <w:r w:rsidR="001F54C6" w:rsidRPr="006A1B92">
        <w:rPr>
          <w:rFonts w:eastAsia="Times New Roman" w:cstheme="minorHAnsi"/>
          <w:color w:val="000000"/>
          <w:sz w:val="24"/>
          <w:szCs w:val="24"/>
          <w:lang w:eastAsia="pl-PL"/>
        </w:rPr>
        <w:t>16</w:t>
      </w:r>
      <w:r w:rsidR="00A43162">
        <w:rPr>
          <w:rFonts w:eastAsia="Times New Roman" w:cstheme="minorHAnsi"/>
          <w:color w:val="000000"/>
          <w:sz w:val="24"/>
          <w:szCs w:val="24"/>
          <w:lang w:eastAsia="pl-PL"/>
        </w:rPr>
        <w:t>16</w:t>
      </w:r>
      <w:r w:rsidRPr="006A1B92">
        <w:rPr>
          <w:rFonts w:eastAsia="Times New Roman" w:cstheme="minorHAnsi"/>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w:t>
      </w:r>
      <w:r w:rsidRPr="006A1B92">
        <w:rPr>
          <w:rFonts w:eastAsia="Times New Roman" w:cstheme="minorHAnsi"/>
          <w:color w:val="000000"/>
          <w:sz w:val="24"/>
          <w:szCs w:val="24"/>
          <w:lang w:eastAsia="pl-PL"/>
        </w:rPr>
        <w:lastRenderedPageBreak/>
        <w:t xml:space="preserve">niezależnie od innego wykonawcy należącego do tej samej grupy kapitałowej – </w:t>
      </w:r>
      <w:r w:rsidRPr="006A1B92">
        <w:rPr>
          <w:rFonts w:eastAsia="Times New Roman" w:cstheme="minorHAnsi"/>
          <w:b/>
          <w:bCs/>
          <w:color w:val="000000"/>
          <w:sz w:val="24"/>
          <w:szCs w:val="24"/>
          <w:lang w:eastAsia="pl-PL"/>
        </w:rPr>
        <w:t xml:space="preserve">załącznik nr </w:t>
      </w:r>
      <w:r w:rsidR="000173E6" w:rsidRPr="006A1B92">
        <w:rPr>
          <w:rFonts w:eastAsia="Times New Roman" w:cstheme="minorHAnsi"/>
          <w:b/>
          <w:bCs/>
          <w:sz w:val="24"/>
          <w:szCs w:val="24"/>
          <w:lang w:eastAsia="pl-PL"/>
        </w:rPr>
        <w:t>6</w:t>
      </w:r>
      <w:r w:rsidRPr="006A1B92">
        <w:rPr>
          <w:rFonts w:eastAsia="Times New Roman" w:cstheme="minorHAnsi"/>
          <w:b/>
          <w:bCs/>
          <w:color w:val="000000"/>
          <w:sz w:val="24"/>
          <w:szCs w:val="24"/>
          <w:lang w:eastAsia="pl-PL"/>
        </w:rPr>
        <w:t xml:space="preserve"> do SWZ</w:t>
      </w:r>
      <w:r w:rsidRPr="006A1B92">
        <w:rPr>
          <w:rFonts w:eastAsia="Times New Roman" w:cstheme="minorHAnsi"/>
          <w:color w:val="000000"/>
          <w:sz w:val="24"/>
          <w:szCs w:val="24"/>
          <w:lang w:eastAsia="pl-PL"/>
        </w:rPr>
        <w:t>;</w:t>
      </w:r>
    </w:p>
    <w:p w14:paraId="11E4FC2B" w14:textId="77777777" w:rsidR="00086541" w:rsidRPr="006A1B92" w:rsidRDefault="00086541" w:rsidP="00F309A3">
      <w:pPr>
        <w:pStyle w:val="Akapitzlist"/>
        <w:numPr>
          <w:ilvl w:val="0"/>
          <w:numId w:val="14"/>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9B95F7" w14:textId="23130B9C" w:rsidR="00086541" w:rsidRPr="006A1B92" w:rsidRDefault="00086541" w:rsidP="00F309A3">
      <w:pPr>
        <w:pStyle w:val="Akapitzlist"/>
        <w:numPr>
          <w:ilvl w:val="0"/>
          <w:numId w:val="14"/>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6A1B92">
        <w:rPr>
          <w:rFonts w:eastAsia="Times New Roman" w:cstheme="minorHAnsi"/>
          <w:b/>
          <w:bCs/>
          <w:color w:val="000000"/>
          <w:sz w:val="24"/>
          <w:szCs w:val="24"/>
          <w:lang w:eastAsia="pl-PL"/>
        </w:rPr>
        <w:t xml:space="preserve">załącznik nr </w:t>
      </w:r>
      <w:r w:rsidR="000173E6" w:rsidRPr="006A1B92">
        <w:rPr>
          <w:rFonts w:eastAsia="Times New Roman" w:cstheme="minorHAnsi"/>
          <w:b/>
          <w:bCs/>
          <w:sz w:val="24"/>
          <w:szCs w:val="24"/>
          <w:lang w:eastAsia="pl-PL"/>
        </w:rPr>
        <w:t>7</w:t>
      </w:r>
      <w:r w:rsidRPr="006A1B92">
        <w:rPr>
          <w:rFonts w:eastAsia="Times New Roman" w:cstheme="minorHAnsi"/>
          <w:b/>
          <w:bCs/>
          <w:color w:val="000000"/>
          <w:sz w:val="24"/>
          <w:szCs w:val="24"/>
          <w:lang w:eastAsia="pl-PL"/>
        </w:rPr>
        <w:t xml:space="preserve"> do SWZ</w:t>
      </w:r>
      <w:r w:rsidRPr="006A1B92">
        <w:rPr>
          <w:rFonts w:eastAsia="Times New Roman" w:cstheme="minorHAnsi"/>
          <w:color w:val="000000"/>
          <w:sz w:val="24"/>
          <w:szCs w:val="24"/>
          <w:lang w:eastAsia="pl-PL"/>
        </w:rPr>
        <w:t>;</w:t>
      </w:r>
    </w:p>
    <w:p w14:paraId="68A99C97" w14:textId="5B2BDCF1" w:rsidR="00086541" w:rsidRPr="006A1B92" w:rsidRDefault="008420F9" w:rsidP="00F309A3">
      <w:pPr>
        <w:pStyle w:val="Akapitzlist"/>
        <w:numPr>
          <w:ilvl w:val="0"/>
          <w:numId w:val="14"/>
        </w:numPr>
        <w:spacing w:after="0" w:line="276" w:lineRule="auto"/>
        <w:jc w:val="both"/>
        <w:textAlignment w:val="baseline"/>
        <w:rPr>
          <w:rFonts w:eastAsia="Times New Roman" w:cstheme="minorHAnsi"/>
          <w:color w:val="000000"/>
          <w:sz w:val="24"/>
          <w:szCs w:val="24"/>
          <w:lang w:eastAsia="pl-PL"/>
        </w:rPr>
      </w:pPr>
      <w:r w:rsidRPr="006A1B92">
        <w:rPr>
          <w:rFonts w:cstheme="minorHAnsi"/>
          <w:sz w:val="24"/>
          <w:szCs w:val="24"/>
        </w:rPr>
        <w:t>wykaz osób, skierowanych przez Wykonawcę do realizacji zamówienia publicznego,</w:t>
      </w:r>
      <w:r w:rsidRPr="006A1B92">
        <w:rPr>
          <w:rFonts w:cstheme="minorHAnsi"/>
          <w:sz w:val="24"/>
          <w:szCs w:val="24"/>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6A1B92">
        <w:rPr>
          <w:rFonts w:cstheme="minorHAnsi"/>
          <w:b/>
          <w:sz w:val="24"/>
          <w:szCs w:val="24"/>
        </w:rPr>
        <w:t xml:space="preserve">załącznik nr 8 do SWZ. </w:t>
      </w:r>
    </w:p>
    <w:p w14:paraId="200669B7" w14:textId="747CE4FE" w:rsidR="00051F8D" w:rsidRPr="006A1B92" w:rsidRDefault="00051F8D" w:rsidP="00F309A3">
      <w:pPr>
        <w:pStyle w:val="Akapitzlist"/>
        <w:numPr>
          <w:ilvl w:val="0"/>
          <w:numId w:val="14"/>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informacji z banku lub spółdzielczej kasy oszczędnościowo-kredytowej potwierdzającej wysokość posiadanych środków finansowych lub zdolność kredytową Wykonawcy, w okresie nie wcześniejszym niż 1 miesiąc przed upływem terminu składania ofert albo wniosków o dopuszczenie do udziału w postępowaniu.</w:t>
      </w:r>
    </w:p>
    <w:p w14:paraId="1EE1801C" w14:textId="6F14B54D" w:rsidR="00086541" w:rsidRPr="006A1B92" w:rsidRDefault="00086541" w:rsidP="00F309A3">
      <w:pPr>
        <w:numPr>
          <w:ilvl w:val="0"/>
          <w:numId w:val="15"/>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sidRPr="006A1B92">
        <w:rPr>
          <w:rFonts w:eastAsia="Times New Roman" w:cstheme="minorHAnsi"/>
          <w:color w:val="000000"/>
          <w:sz w:val="24"/>
          <w:szCs w:val="24"/>
          <w:lang w:eastAsia="pl-PL"/>
        </w:rPr>
        <w:t>4</w:t>
      </w:r>
      <w:r w:rsidRPr="006A1B92">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6A1B92" w:rsidRDefault="00086541" w:rsidP="00F309A3">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6A1B92" w:rsidRDefault="00DC1304" w:rsidP="00F309A3">
      <w:pPr>
        <w:numPr>
          <w:ilvl w:val="0"/>
          <w:numId w:val="16"/>
        </w:numPr>
        <w:spacing w:after="0" w:line="276" w:lineRule="auto"/>
        <w:ind w:left="284" w:hanging="284"/>
        <w:jc w:val="both"/>
        <w:textAlignment w:val="baseline"/>
        <w:rPr>
          <w:rFonts w:eastAsia="Times New Roman" w:cstheme="minorHAnsi"/>
          <w:sz w:val="24"/>
          <w:szCs w:val="24"/>
          <w:lang w:eastAsia="pl-PL"/>
        </w:rPr>
      </w:pPr>
      <w:r w:rsidRPr="006A1B92">
        <w:rPr>
          <w:rFonts w:cstheme="minorHAnsi"/>
          <w:sz w:val="24"/>
          <w:szCs w:val="24"/>
        </w:rPr>
        <w:t>Zamawiający nie wzywa do złożenia podmiotowych środków dowodowych, jeżeli:</w:t>
      </w:r>
    </w:p>
    <w:p w14:paraId="12F03352" w14:textId="77777777" w:rsidR="00DC1304" w:rsidRPr="006A1B92" w:rsidRDefault="00DC1304" w:rsidP="00DC1304">
      <w:pPr>
        <w:pStyle w:val="Akapitzlist"/>
        <w:spacing w:line="276" w:lineRule="auto"/>
        <w:ind w:left="882" w:hanging="434"/>
        <w:jc w:val="both"/>
        <w:rPr>
          <w:rFonts w:cstheme="minorHAnsi"/>
          <w:sz w:val="24"/>
          <w:szCs w:val="24"/>
        </w:rPr>
      </w:pPr>
      <w:r w:rsidRPr="006A1B92">
        <w:rPr>
          <w:rFonts w:cstheme="minorHAnsi"/>
          <w:sz w:val="24"/>
          <w:szCs w:val="24"/>
        </w:rPr>
        <w:lastRenderedPageBreak/>
        <w:t>1)</w:t>
      </w:r>
      <w:r w:rsidRPr="006A1B92">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6A1B92">
        <w:rPr>
          <w:rFonts w:cstheme="minorHAnsi"/>
          <w:sz w:val="24"/>
          <w:szCs w:val="24"/>
        </w:rPr>
        <w:t>p.z.p</w:t>
      </w:r>
      <w:proofErr w:type="spellEnd"/>
      <w:r w:rsidRPr="006A1B92">
        <w:rPr>
          <w:rFonts w:cstheme="minorHAnsi"/>
          <w:sz w:val="24"/>
          <w:szCs w:val="24"/>
        </w:rPr>
        <w:t xml:space="preserve"> dane umożliwiające dostęp do tych środków;</w:t>
      </w:r>
    </w:p>
    <w:p w14:paraId="00B8FB74" w14:textId="1C4A505D" w:rsidR="00DC1304" w:rsidRPr="006A1B92" w:rsidRDefault="00DC1304" w:rsidP="00DC1304">
      <w:pPr>
        <w:pStyle w:val="Akapitzlist"/>
        <w:spacing w:line="276" w:lineRule="auto"/>
        <w:ind w:left="882" w:hanging="434"/>
        <w:jc w:val="both"/>
        <w:rPr>
          <w:rFonts w:cstheme="minorHAnsi"/>
          <w:sz w:val="24"/>
          <w:szCs w:val="24"/>
        </w:rPr>
      </w:pPr>
      <w:r w:rsidRPr="006A1B92">
        <w:rPr>
          <w:rFonts w:cstheme="minorHAnsi"/>
          <w:sz w:val="24"/>
          <w:szCs w:val="24"/>
        </w:rPr>
        <w:t>2)</w:t>
      </w:r>
      <w:r w:rsidRPr="006A1B92">
        <w:rPr>
          <w:rFonts w:cstheme="minorHAnsi"/>
          <w:sz w:val="24"/>
          <w:szCs w:val="24"/>
        </w:rPr>
        <w:tab/>
        <w:t>podmiotowym środkiem dowodowym jest oświadczenie, którego treść odpowiada zakresowi oświadczenia, o którym mowa w art. 125 ust. 1.</w:t>
      </w:r>
    </w:p>
    <w:p w14:paraId="2D869AF6" w14:textId="76F06E00" w:rsidR="00086541" w:rsidRPr="006A1B92" w:rsidRDefault="00086541" w:rsidP="00F309A3">
      <w:pPr>
        <w:numPr>
          <w:ilvl w:val="0"/>
          <w:numId w:val="17"/>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6A1B92" w:rsidRDefault="00086541" w:rsidP="00F309A3">
      <w:pPr>
        <w:numPr>
          <w:ilvl w:val="0"/>
          <w:numId w:val="18"/>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6A1B92">
        <w:rPr>
          <w:rFonts w:eastAsia="Times New Roman" w:cstheme="minorHAnsi"/>
          <w:smallCaps/>
          <w:color w:val="000000"/>
          <w:sz w:val="24"/>
          <w:szCs w:val="24"/>
          <w:lang w:eastAsia="pl-PL"/>
        </w:rPr>
        <w:t> </w:t>
      </w:r>
      <w:r w:rsidRPr="006A1B92">
        <w:rPr>
          <w:rFonts w:eastAsia="Times New Roman" w:cstheme="minorHAnsi"/>
          <w:smallCaps/>
          <w:color w:val="000000"/>
          <w:sz w:val="24"/>
          <w:szCs w:val="24"/>
          <w:lang w:eastAsia="pl-PL"/>
        </w:rPr>
        <w:t> </w:t>
      </w:r>
      <w:r w:rsidRPr="006A1B92">
        <w:rPr>
          <w:rFonts w:eastAsia="Times New Roman" w:cstheme="minorHAnsi"/>
          <w:smallCaps/>
          <w:color w:val="000000"/>
          <w:sz w:val="24"/>
          <w:szCs w:val="24"/>
          <w:lang w:eastAsia="pl-PL"/>
        </w:rPr>
        <w:t xml:space="preserve"> </w:t>
      </w:r>
      <w:r w:rsidRPr="006A1B92">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Pr="006A1B92"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6A1B92" w:rsidRDefault="00F61B87" w:rsidP="00F61B87">
      <w:pPr>
        <w:spacing w:after="0" w:line="276" w:lineRule="auto"/>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XI.   POLEGANIE NA ZASOBACH INNYCH PODMIOTÓW</w:t>
      </w:r>
    </w:p>
    <w:p w14:paraId="05FDA2AD" w14:textId="6CDA457E" w:rsidR="00543600" w:rsidRPr="006A1B92" w:rsidRDefault="00543600" w:rsidP="00F309A3">
      <w:pPr>
        <w:numPr>
          <w:ilvl w:val="0"/>
          <w:numId w:val="19"/>
        </w:numPr>
        <w:spacing w:before="240"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może w celu potwierdzenia spełni</w:t>
      </w:r>
      <w:r w:rsidR="008232A8" w:rsidRPr="006A1B92">
        <w:rPr>
          <w:rFonts w:eastAsia="Times New Roman" w:cstheme="minorHAnsi"/>
          <w:color w:val="000000"/>
          <w:sz w:val="24"/>
          <w:szCs w:val="24"/>
          <w:lang w:eastAsia="pl-PL"/>
        </w:rPr>
        <w:t>e</w:t>
      </w:r>
      <w:r w:rsidRPr="006A1B92">
        <w:rPr>
          <w:rFonts w:eastAsia="Times New Roman" w:cstheme="minorHAnsi"/>
          <w:color w:val="000000"/>
          <w:sz w:val="24"/>
          <w:szCs w:val="24"/>
          <w:lang w:eastAsia="pl-PL"/>
        </w:rPr>
        <w:t xml:space="preserve">nia warunków udziału w </w:t>
      </w:r>
      <w:r w:rsidR="00012439" w:rsidRPr="006A1B92">
        <w:rPr>
          <w:rFonts w:eastAsia="Times New Roman" w:cstheme="minorHAnsi"/>
          <w:color w:val="000000"/>
          <w:sz w:val="24"/>
          <w:szCs w:val="24"/>
          <w:lang w:eastAsia="pl-PL"/>
        </w:rPr>
        <w:t xml:space="preserve">postępowaniu </w:t>
      </w:r>
      <w:r w:rsidRPr="006A1B92">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6A1B92" w:rsidRDefault="00543600" w:rsidP="00F309A3">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6A1B92" w:rsidRDefault="00543600" w:rsidP="00F309A3">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6A1B92">
        <w:rPr>
          <w:rFonts w:eastAsia="Times New Roman" w:cstheme="minorHAnsi"/>
          <w:b/>
          <w:bCs/>
          <w:color w:val="000000"/>
          <w:sz w:val="24"/>
          <w:szCs w:val="24"/>
          <w:lang w:eastAsia="pl-PL"/>
        </w:rPr>
        <w:t xml:space="preserve">załącznik nr </w:t>
      </w:r>
      <w:r w:rsidR="00AB6B93" w:rsidRPr="006A1B92">
        <w:rPr>
          <w:rFonts w:eastAsia="Times New Roman" w:cstheme="minorHAnsi"/>
          <w:b/>
          <w:bCs/>
          <w:color w:val="000000"/>
          <w:sz w:val="24"/>
          <w:szCs w:val="24"/>
          <w:lang w:eastAsia="pl-PL"/>
        </w:rPr>
        <w:t>5</w:t>
      </w:r>
      <w:r w:rsidRPr="006A1B92">
        <w:rPr>
          <w:rFonts w:eastAsia="Times New Roman" w:cstheme="minorHAnsi"/>
          <w:b/>
          <w:bCs/>
          <w:color w:val="000000"/>
          <w:sz w:val="24"/>
          <w:szCs w:val="24"/>
          <w:lang w:eastAsia="pl-PL"/>
        </w:rPr>
        <w:t xml:space="preserve"> do SWZ.</w:t>
      </w:r>
    </w:p>
    <w:p w14:paraId="14FA24F4" w14:textId="77777777" w:rsidR="00543600" w:rsidRPr="006A1B92" w:rsidRDefault="00543600" w:rsidP="00F309A3">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6A1B92" w:rsidRDefault="00543600" w:rsidP="00F309A3">
      <w:pPr>
        <w:numPr>
          <w:ilvl w:val="0"/>
          <w:numId w:val="19"/>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    Jeżeli zdolności techniczne lub zawodowe podmiotu udostępniającego zasoby nie potwierdzają spełniania przez wykonawcę warunków udziału w postępowaniu lub zachodzą wobec tego podmiotu podstawy wykluczenia, zamawiający żąda, aby </w:t>
      </w:r>
      <w:r w:rsidRPr="006A1B92">
        <w:rPr>
          <w:rFonts w:eastAsia="Times New Roman" w:cstheme="minorHAnsi"/>
          <w:color w:val="000000"/>
          <w:sz w:val="24"/>
          <w:szCs w:val="24"/>
          <w:lang w:eastAsia="pl-PL"/>
        </w:rPr>
        <w:lastRenderedPageBreak/>
        <w:t>Wykonawca w terminie określonym przez zamawiającego zastąpił ten podmiot innym podmiotem lub podmiotami albo wykazał, że samodzielnie spełnia warunki udziału w postępowaniu.</w:t>
      </w:r>
    </w:p>
    <w:p w14:paraId="4F5C4DCD" w14:textId="77777777" w:rsidR="00543600" w:rsidRPr="006A1B92" w:rsidRDefault="00543600" w:rsidP="00F309A3">
      <w:pPr>
        <w:numPr>
          <w:ilvl w:val="0"/>
          <w:numId w:val="19"/>
        </w:numPr>
        <w:spacing w:after="0" w:line="276" w:lineRule="auto"/>
        <w:ind w:left="360" w:right="20"/>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 xml:space="preserve">UWAGA: </w:t>
      </w:r>
      <w:r w:rsidRPr="006A1B92">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33352907" w:rsidR="00543600" w:rsidRPr="006A1B92" w:rsidRDefault="00543600" w:rsidP="00F309A3">
      <w:pPr>
        <w:numPr>
          <w:ilvl w:val="0"/>
          <w:numId w:val="19"/>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6A1B92">
        <w:rPr>
          <w:rFonts w:eastAsia="Times New Roman" w:cstheme="minorHAnsi"/>
          <w:color w:val="000000"/>
          <w:sz w:val="24"/>
          <w:szCs w:val="24"/>
          <w:lang w:eastAsia="pl-PL"/>
        </w:rPr>
        <w:t xml:space="preserve">. Wzór oświadczenia stanowi </w:t>
      </w:r>
      <w:r w:rsidR="0042086D" w:rsidRPr="006A1B92">
        <w:rPr>
          <w:rFonts w:eastAsia="Times New Roman" w:cstheme="minorHAnsi"/>
          <w:b/>
          <w:bCs/>
          <w:color w:val="000000"/>
          <w:sz w:val="24"/>
          <w:szCs w:val="24"/>
          <w:lang w:eastAsia="pl-PL"/>
        </w:rPr>
        <w:t xml:space="preserve">załącznik nr </w:t>
      </w:r>
      <w:r w:rsidR="00C0379E">
        <w:rPr>
          <w:rFonts w:eastAsia="Times New Roman" w:cstheme="minorHAnsi"/>
          <w:b/>
          <w:bCs/>
          <w:color w:val="000000"/>
          <w:sz w:val="24"/>
          <w:szCs w:val="24"/>
          <w:lang w:eastAsia="pl-PL"/>
        </w:rPr>
        <w:t>9</w:t>
      </w:r>
      <w:r w:rsidR="0042086D" w:rsidRPr="006A1B92">
        <w:rPr>
          <w:rFonts w:eastAsia="Times New Roman" w:cstheme="minorHAnsi"/>
          <w:b/>
          <w:bCs/>
          <w:color w:val="000000"/>
          <w:sz w:val="24"/>
          <w:szCs w:val="24"/>
          <w:lang w:eastAsia="pl-PL"/>
        </w:rPr>
        <w:t xml:space="preserve"> do SWZ</w:t>
      </w:r>
      <w:r w:rsidR="00F1519F" w:rsidRPr="006A1B92">
        <w:rPr>
          <w:rFonts w:eastAsia="Times New Roman" w:cstheme="minorHAnsi"/>
          <w:b/>
          <w:bCs/>
          <w:color w:val="000000"/>
          <w:sz w:val="24"/>
          <w:szCs w:val="24"/>
          <w:lang w:eastAsia="pl-PL"/>
        </w:rPr>
        <w:t xml:space="preserve"> </w:t>
      </w:r>
    </w:p>
    <w:p w14:paraId="1A2B9C19" w14:textId="77777777" w:rsidR="00F1519F" w:rsidRPr="006A1B92"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6A1B92"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XII.   INFORMACJA DLA WYKONAWCÓW WSPÓLNIE UBIEGAJĄCYCH SIĘ O UDZIELENIE ZAMÓWIENIA</w:t>
      </w:r>
    </w:p>
    <w:p w14:paraId="3F6FE2F7" w14:textId="77777777" w:rsidR="00676804" w:rsidRPr="00676804" w:rsidRDefault="00676804" w:rsidP="00676804">
      <w:pPr>
        <w:numPr>
          <w:ilvl w:val="0"/>
          <w:numId w:val="20"/>
        </w:numPr>
        <w:spacing w:after="0" w:line="276" w:lineRule="auto"/>
        <w:jc w:val="both"/>
        <w:textAlignment w:val="baseline"/>
        <w:rPr>
          <w:rFonts w:eastAsia="Times New Roman" w:cstheme="minorHAnsi"/>
          <w:color w:val="000000"/>
          <w:sz w:val="24"/>
          <w:szCs w:val="24"/>
          <w:lang w:eastAsia="pl-PL"/>
        </w:rPr>
      </w:pPr>
      <w:r w:rsidRPr="00676804">
        <w:rPr>
          <w:rFonts w:eastAsia="Times New Roman" w:cstheme="minorHAnsi"/>
          <w:color w:val="000000"/>
          <w:sz w:val="24"/>
          <w:szCs w:val="24"/>
          <w:lang w:eastAsia="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262F180" w14:textId="77777777" w:rsidR="00676804" w:rsidRPr="00676804" w:rsidRDefault="00676804" w:rsidP="00676804">
      <w:pPr>
        <w:numPr>
          <w:ilvl w:val="0"/>
          <w:numId w:val="20"/>
        </w:numPr>
        <w:spacing w:after="0" w:line="276" w:lineRule="auto"/>
        <w:jc w:val="both"/>
        <w:textAlignment w:val="baseline"/>
        <w:rPr>
          <w:rFonts w:eastAsia="Times New Roman" w:cstheme="minorHAnsi"/>
          <w:color w:val="000000"/>
          <w:sz w:val="24"/>
          <w:szCs w:val="24"/>
          <w:lang w:eastAsia="pl-PL"/>
        </w:rPr>
      </w:pPr>
      <w:r w:rsidRPr="00676804">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68D7982F" w14:textId="0AB1DEE6" w:rsidR="00676804" w:rsidRPr="00676804" w:rsidRDefault="00676804" w:rsidP="00676804">
      <w:pPr>
        <w:numPr>
          <w:ilvl w:val="0"/>
          <w:numId w:val="20"/>
        </w:numPr>
        <w:spacing w:after="0" w:line="276" w:lineRule="auto"/>
        <w:jc w:val="both"/>
        <w:textAlignment w:val="baseline"/>
        <w:rPr>
          <w:rFonts w:eastAsia="Times New Roman" w:cstheme="minorHAnsi"/>
          <w:color w:val="000000"/>
          <w:sz w:val="24"/>
          <w:szCs w:val="24"/>
          <w:lang w:eastAsia="pl-PL"/>
        </w:rPr>
      </w:pPr>
      <w:r w:rsidRPr="00676804">
        <w:rPr>
          <w:rFonts w:eastAsia="Times New Roman" w:cstheme="minorHAnsi"/>
          <w:color w:val="000000"/>
          <w:sz w:val="24"/>
          <w:szCs w:val="24"/>
          <w:lang w:eastAsia="pl-PL"/>
        </w:rPr>
        <w:t xml:space="preserve">Wykonawcy wspólnie ubiegający się o udzielenie zamówienia dołączają do oferty oświadczenie, z którego wynika, które roboty budowlane wykonają poszczególni wykonawcy – </w:t>
      </w:r>
      <w:r>
        <w:rPr>
          <w:rFonts w:eastAsia="Times New Roman" w:cstheme="minorHAnsi"/>
          <w:b/>
          <w:color w:val="000000"/>
          <w:sz w:val="24"/>
          <w:szCs w:val="24"/>
          <w:lang w:eastAsia="pl-PL"/>
        </w:rPr>
        <w:t>załącznik nr 10</w:t>
      </w:r>
      <w:r w:rsidRPr="00676804">
        <w:rPr>
          <w:rFonts w:eastAsia="Times New Roman" w:cstheme="minorHAnsi"/>
          <w:color w:val="000000"/>
          <w:sz w:val="24"/>
          <w:szCs w:val="24"/>
          <w:lang w:eastAsia="pl-PL"/>
        </w:rPr>
        <w:t>.</w:t>
      </w:r>
    </w:p>
    <w:p w14:paraId="31F6375D" w14:textId="77777777" w:rsidR="00676804" w:rsidRPr="00676804" w:rsidRDefault="00676804" w:rsidP="00676804">
      <w:pPr>
        <w:numPr>
          <w:ilvl w:val="0"/>
          <w:numId w:val="20"/>
        </w:numPr>
        <w:spacing w:after="0" w:line="276" w:lineRule="auto"/>
        <w:jc w:val="both"/>
        <w:textAlignment w:val="baseline"/>
        <w:rPr>
          <w:rFonts w:eastAsia="Times New Roman" w:cstheme="minorHAnsi"/>
          <w:color w:val="000000"/>
          <w:sz w:val="24"/>
          <w:szCs w:val="24"/>
          <w:lang w:eastAsia="pl-PL"/>
        </w:rPr>
      </w:pPr>
      <w:r w:rsidRPr="00676804">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30FCE2EC" w14:textId="3350F432" w:rsidR="00543600" w:rsidRPr="00676804" w:rsidRDefault="00676804" w:rsidP="00676804">
      <w:pPr>
        <w:numPr>
          <w:ilvl w:val="0"/>
          <w:numId w:val="20"/>
        </w:numPr>
        <w:spacing w:after="0" w:line="276" w:lineRule="auto"/>
        <w:jc w:val="both"/>
        <w:textAlignment w:val="baseline"/>
        <w:rPr>
          <w:rFonts w:eastAsia="Times New Roman" w:cstheme="minorHAnsi"/>
          <w:color w:val="000000"/>
          <w:sz w:val="24"/>
          <w:szCs w:val="24"/>
          <w:lang w:eastAsia="pl-PL"/>
        </w:rPr>
      </w:pPr>
      <w:r w:rsidRPr="00676804">
        <w:rPr>
          <w:rFonts w:eastAsia="Times New Roman" w:cstheme="minorHAnsi"/>
          <w:color w:val="000000"/>
          <w:sz w:val="24"/>
          <w:szCs w:val="24"/>
          <w:lang w:eastAsia="pl-PL"/>
        </w:rPr>
        <w:t>Wykonawcy wspólnie ubiegający się o udzielenie zamówienia (np. członkowie konsorcjum) ponoszą, zgodnie z art. 445 ust. 1 ustawy, solidarną odpowiedzialność za wykonanie umowy</w:t>
      </w:r>
    </w:p>
    <w:p w14:paraId="6B24CC0A" w14:textId="77777777" w:rsidR="00A827A3" w:rsidRPr="006A1B92"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6A1B92"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77777777" w:rsidR="00A21DED" w:rsidRPr="006A1B92" w:rsidRDefault="00AE3EA6" w:rsidP="00F309A3">
      <w:pPr>
        <w:numPr>
          <w:ilvl w:val="0"/>
          <w:numId w:val="2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Postępowanie prowadzone jest w języku polskim w formie elektronicznej za pośrednictwem </w:t>
      </w:r>
      <w:hyperlink r:id="rId13" w:history="1">
        <w:r w:rsidR="00AB6B93" w:rsidRPr="006A1B92">
          <w:rPr>
            <w:rStyle w:val="Hipercze"/>
            <w:rFonts w:cstheme="minorHAnsi"/>
          </w:rPr>
          <w:t>https://platformazakupowa.pl/</w:t>
        </w:r>
      </w:hyperlink>
      <w:r w:rsidR="00AB6B93" w:rsidRPr="006A1B92">
        <w:rPr>
          <w:rFonts w:cstheme="minorHAnsi"/>
        </w:rPr>
        <w:t xml:space="preserve"> </w:t>
      </w:r>
      <w:r w:rsidRPr="006A1B92">
        <w:rPr>
          <w:rFonts w:eastAsia="Times New Roman" w:cstheme="minorHAnsi"/>
          <w:color w:val="000000"/>
          <w:sz w:val="24"/>
          <w:szCs w:val="24"/>
          <w:lang w:eastAsia="pl-PL"/>
        </w:rPr>
        <w:t xml:space="preserve"> pod adresem</w:t>
      </w:r>
      <w:r w:rsidR="00AB6B93" w:rsidRPr="006A1B92">
        <w:rPr>
          <w:rFonts w:eastAsia="Times New Roman" w:cstheme="minorHAnsi"/>
          <w:color w:val="FF9900"/>
          <w:sz w:val="24"/>
          <w:szCs w:val="24"/>
          <w:lang w:eastAsia="pl-PL"/>
        </w:rPr>
        <w:t xml:space="preserve"> </w:t>
      </w:r>
      <w:hyperlink r:id="rId14" w:history="1">
        <w:r w:rsidR="00AB6B93" w:rsidRPr="006A1B92">
          <w:rPr>
            <w:rStyle w:val="Hipercze"/>
            <w:rFonts w:eastAsia="Times New Roman" w:cstheme="minorHAnsi"/>
            <w:sz w:val="24"/>
            <w:szCs w:val="24"/>
            <w:lang w:eastAsia="pl-PL"/>
          </w:rPr>
          <w:t>https://platformazakupowa.pl/pn/stegna</w:t>
        </w:r>
      </w:hyperlink>
      <w:r w:rsidR="00AB6B93" w:rsidRPr="006A1B92">
        <w:rPr>
          <w:rFonts w:eastAsia="Times New Roman" w:cstheme="minorHAnsi"/>
          <w:color w:val="FF9900"/>
          <w:sz w:val="24"/>
          <w:szCs w:val="24"/>
          <w:lang w:eastAsia="pl-PL"/>
        </w:rPr>
        <w:t xml:space="preserve"> </w:t>
      </w:r>
    </w:p>
    <w:p w14:paraId="5FD92510" w14:textId="40CB301A" w:rsidR="00A21DED" w:rsidRPr="006A1B92" w:rsidRDefault="00A21DED" w:rsidP="00F309A3">
      <w:pPr>
        <w:numPr>
          <w:ilvl w:val="0"/>
          <w:numId w:val="21"/>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sz w:val="24"/>
          <w:szCs w:val="24"/>
          <w:lang w:eastAsia="pl-PL"/>
        </w:rPr>
        <w:lastRenderedPageBreak/>
        <w:t>W celu skrócenia czasu udzielenia odpowiedzi na pytania komunikacja między zamawiającym a wykonawcami w zakresie:</w:t>
      </w:r>
    </w:p>
    <w:p w14:paraId="2AD3A9CF" w14:textId="77777777" w:rsidR="00A21DED" w:rsidRPr="006A1B92" w:rsidRDefault="00A21DED" w:rsidP="00A21DED">
      <w:pPr>
        <w:spacing w:after="0" w:line="360" w:lineRule="auto"/>
        <w:ind w:left="567" w:hanging="425"/>
        <w:jc w:val="both"/>
        <w:rPr>
          <w:rFonts w:eastAsia="Times New Roman" w:cstheme="minorHAnsi"/>
          <w:sz w:val="24"/>
          <w:szCs w:val="24"/>
          <w:highlight w:val="white"/>
          <w:lang w:eastAsia="pl-PL"/>
        </w:rPr>
      </w:pPr>
      <w:r w:rsidRPr="006A1B92">
        <w:rPr>
          <w:rFonts w:eastAsia="Times New Roman" w:cstheme="minorHAnsi"/>
          <w:sz w:val="24"/>
          <w:szCs w:val="24"/>
          <w:highlight w:val="white"/>
          <w:lang w:eastAsia="pl-PL"/>
        </w:rPr>
        <w:t>- przesyłania Zamawiającemu pytań do treści SWZ;</w:t>
      </w:r>
    </w:p>
    <w:p w14:paraId="588E437F" w14:textId="77777777" w:rsidR="00A21DED" w:rsidRPr="006A1B92" w:rsidRDefault="00A21DED" w:rsidP="00A21DED">
      <w:pPr>
        <w:spacing w:after="0" w:line="360" w:lineRule="auto"/>
        <w:ind w:left="284" w:hanging="142"/>
        <w:jc w:val="both"/>
        <w:rPr>
          <w:rFonts w:eastAsia="Times New Roman" w:cstheme="minorHAnsi"/>
          <w:sz w:val="24"/>
          <w:szCs w:val="24"/>
          <w:highlight w:val="white"/>
          <w:lang w:eastAsia="pl-PL"/>
        </w:rPr>
      </w:pPr>
      <w:r w:rsidRPr="006A1B92">
        <w:rPr>
          <w:rFonts w:eastAsia="Times New Roman" w:cstheme="minorHAnsi"/>
          <w:sz w:val="24"/>
          <w:szCs w:val="24"/>
          <w:highlight w:val="white"/>
          <w:lang w:eastAsia="pl-PL"/>
        </w:rPr>
        <w:t xml:space="preserve">- przesyłania odpowiedzi na wezwanie Zamawiającego do złożenia podmiotowych środków   </w:t>
      </w:r>
      <w:r w:rsidRPr="006A1B92">
        <w:rPr>
          <w:rFonts w:eastAsia="Times New Roman" w:cstheme="minorHAnsi"/>
          <w:sz w:val="24"/>
          <w:szCs w:val="24"/>
          <w:highlight w:val="white"/>
          <w:lang w:eastAsia="pl-PL"/>
        </w:rPr>
        <w:br/>
        <w:t xml:space="preserve">  dowodowych;</w:t>
      </w:r>
    </w:p>
    <w:p w14:paraId="41CB7F57" w14:textId="4246BD99" w:rsidR="00A21DED" w:rsidRPr="006A1B92" w:rsidRDefault="00A21DED" w:rsidP="00A21DED">
      <w:pPr>
        <w:pStyle w:val="Bezodstpw"/>
        <w:spacing w:line="360" w:lineRule="auto"/>
        <w:ind w:left="284" w:hanging="142"/>
        <w:jc w:val="both"/>
        <w:rPr>
          <w:rFonts w:cstheme="minorHAnsi"/>
          <w:sz w:val="24"/>
          <w:szCs w:val="24"/>
          <w:highlight w:val="white"/>
          <w:lang w:eastAsia="pl-PL"/>
        </w:rPr>
      </w:pPr>
      <w:r w:rsidRPr="006A1B92">
        <w:rPr>
          <w:rFonts w:cstheme="minorHAnsi"/>
          <w:highlight w:val="white"/>
          <w:lang w:eastAsia="pl-PL"/>
        </w:rPr>
        <w:t xml:space="preserve">- </w:t>
      </w:r>
      <w:r w:rsidRPr="006A1B92">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6A1B92" w:rsidRDefault="00A21DED" w:rsidP="00A21DED">
      <w:pPr>
        <w:spacing w:after="0" w:line="360" w:lineRule="auto"/>
        <w:ind w:left="284" w:hanging="142"/>
        <w:jc w:val="both"/>
        <w:rPr>
          <w:rFonts w:eastAsia="Times New Roman" w:cstheme="minorHAnsi"/>
          <w:sz w:val="24"/>
          <w:szCs w:val="24"/>
          <w:highlight w:val="white"/>
          <w:lang w:eastAsia="pl-PL"/>
        </w:rPr>
      </w:pPr>
      <w:r w:rsidRPr="006A1B92">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6A1B92" w:rsidRDefault="00A21DED" w:rsidP="00A21DED">
      <w:pPr>
        <w:spacing w:after="0" w:line="360" w:lineRule="auto"/>
        <w:ind w:left="284" w:hanging="142"/>
        <w:jc w:val="both"/>
        <w:rPr>
          <w:rFonts w:eastAsia="Times New Roman" w:cstheme="minorHAnsi"/>
          <w:sz w:val="24"/>
          <w:szCs w:val="24"/>
          <w:highlight w:val="white"/>
          <w:lang w:eastAsia="pl-PL"/>
        </w:rPr>
      </w:pPr>
      <w:r w:rsidRPr="006A1B92">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6A1B92" w:rsidRDefault="00A21DED" w:rsidP="00A21DED">
      <w:pPr>
        <w:spacing w:after="0" w:line="360" w:lineRule="auto"/>
        <w:ind w:left="284" w:hanging="142"/>
        <w:jc w:val="both"/>
        <w:rPr>
          <w:rFonts w:eastAsia="Times New Roman" w:cstheme="minorHAnsi"/>
          <w:sz w:val="24"/>
          <w:szCs w:val="24"/>
          <w:highlight w:val="white"/>
          <w:lang w:eastAsia="pl-PL"/>
        </w:rPr>
      </w:pPr>
      <w:r w:rsidRPr="006A1B92">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6A1B92" w:rsidRDefault="00A21DED" w:rsidP="00A21DED">
      <w:pPr>
        <w:spacing w:after="0" w:line="360" w:lineRule="auto"/>
        <w:ind w:left="720" w:hanging="578"/>
        <w:jc w:val="both"/>
        <w:rPr>
          <w:rFonts w:eastAsia="Times New Roman" w:cstheme="minorHAnsi"/>
          <w:sz w:val="24"/>
          <w:szCs w:val="24"/>
          <w:highlight w:val="white"/>
          <w:lang w:eastAsia="pl-PL"/>
        </w:rPr>
      </w:pPr>
      <w:r w:rsidRPr="006A1B92">
        <w:rPr>
          <w:rFonts w:eastAsia="Times New Roman" w:cstheme="minorHAnsi"/>
          <w:sz w:val="24"/>
          <w:szCs w:val="24"/>
          <w:highlight w:val="white"/>
          <w:lang w:eastAsia="pl-PL"/>
        </w:rPr>
        <w:t>- przesyłania wniosków, informacji, oświadczeń Wykonawcy;</w:t>
      </w:r>
    </w:p>
    <w:p w14:paraId="3B667CB9" w14:textId="77777777" w:rsidR="00A21DED" w:rsidRPr="006A1B92" w:rsidRDefault="00A21DED" w:rsidP="00A21DED">
      <w:pPr>
        <w:spacing w:after="0" w:line="360" w:lineRule="auto"/>
        <w:ind w:left="720" w:hanging="578"/>
        <w:jc w:val="both"/>
        <w:rPr>
          <w:rFonts w:eastAsia="Times New Roman" w:cstheme="minorHAnsi"/>
          <w:sz w:val="24"/>
          <w:szCs w:val="24"/>
          <w:highlight w:val="white"/>
          <w:lang w:eastAsia="pl-PL"/>
        </w:rPr>
      </w:pPr>
      <w:r w:rsidRPr="006A1B92">
        <w:rPr>
          <w:rFonts w:eastAsia="Times New Roman" w:cstheme="minorHAnsi"/>
          <w:sz w:val="24"/>
          <w:szCs w:val="24"/>
          <w:highlight w:val="white"/>
          <w:lang w:eastAsia="pl-PL"/>
        </w:rPr>
        <w:t>- przesyłania odwołania/inne</w:t>
      </w:r>
    </w:p>
    <w:p w14:paraId="65CB9B4C" w14:textId="77777777" w:rsidR="00A21DED" w:rsidRPr="006A1B92" w:rsidRDefault="00A21DED" w:rsidP="00A21DED">
      <w:pPr>
        <w:spacing w:after="0" w:line="360" w:lineRule="auto"/>
        <w:jc w:val="both"/>
        <w:rPr>
          <w:rFonts w:eastAsia="Times New Roman" w:cstheme="minorHAnsi"/>
          <w:b/>
          <w:sz w:val="24"/>
          <w:szCs w:val="24"/>
          <w:lang w:eastAsia="pl-PL"/>
        </w:rPr>
      </w:pPr>
      <w:r w:rsidRPr="006A1B92">
        <w:rPr>
          <w:rFonts w:eastAsia="Times New Roman" w:cstheme="minorHAnsi"/>
          <w:sz w:val="24"/>
          <w:szCs w:val="24"/>
          <w:lang w:eastAsia="pl-PL"/>
        </w:rPr>
        <w:t xml:space="preserve">odbywa się za pośrednictwem </w:t>
      </w:r>
      <w:hyperlink r:id="rId15">
        <w:r w:rsidRPr="006A1B92">
          <w:rPr>
            <w:rFonts w:eastAsia="Times New Roman" w:cstheme="minorHAnsi"/>
            <w:color w:val="1155CC"/>
            <w:sz w:val="24"/>
            <w:szCs w:val="24"/>
            <w:u w:val="single"/>
            <w:lang w:eastAsia="pl-PL"/>
          </w:rPr>
          <w:t>platformazakupowa.pl</w:t>
        </w:r>
      </w:hyperlink>
      <w:r w:rsidRPr="006A1B92">
        <w:rPr>
          <w:rFonts w:eastAsia="Times New Roman" w:cstheme="minorHAnsi"/>
          <w:sz w:val="24"/>
          <w:szCs w:val="24"/>
          <w:lang w:eastAsia="pl-PL"/>
        </w:rPr>
        <w:t xml:space="preserve"> i formularza </w:t>
      </w:r>
      <w:r w:rsidRPr="006A1B92">
        <w:rPr>
          <w:rFonts w:eastAsia="Times New Roman" w:cstheme="minorHAnsi"/>
          <w:b/>
          <w:sz w:val="24"/>
          <w:szCs w:val="24"/>
          <w:lang w:eastAsia="pl-PL"/>
        </w:rPr>
        <w:t xml:space="preserve">„Wyślij wiadomość do zamawiającego”. </w:t>
      </w:r>
    </w:p>
    <w:p w14:paraId="2E267B4B" w14:textId="77777777" w:rsidR="00B5561A" w:rsidRPr="006A1B92" w:rsidRDefault="00A21DED" w:rsidP="00A21DED">
      <w:pPr>
        <w:spacing w:after="0" w:line="360" w:lineRule="auto"/>
        <w:jc w:val="both"/>
        <w:rPr>
          <w:rFonts w:eastAsia="Times New Roman" w:cstheme="minorHAnsi"/>
          <w:sz w:val="24"/>
          <w:szCs w:val="24"/>
          <w:lang w:eastAsia="pl-PL"/>
        </w:rPr>
      </w:pPr>
      <w:r w:rsidRPr="006A1B92">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6">
        <w:r w:rsidRPr="006A1B92">
          <w:rPr>
            <w:rFonts w:eastAsia="Times New Roman" w:cstheme="minorHAnsi"/>
            <w:color w:val="1155CC"/>
            <w:sz w:val="24"/>
            <w:szCs w:val="24"/>
            <w:u w:val="single"/>
            <w:lang w:eastAsia="pl-PL"/>
          </w:rPr>
          <w:t>platformazakupowa.pl</w:t>
        </w:r>
      </w:hyperlink>
      <w:r w:rsidRPr="006A1B92">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09612EB" w14:textId="6178A13D" w:rsidR="00AE3EA6" w:rsidRPr="006A1B92" w:rsidRDefault="00B5561A" w:rsidP="00A21DED">
      <w:pPr>
        <w:spacing w:after="0" w:line="360" w:lineRule="auto"/>
        <w:jc w:val="both"/>
        <w:rPr>
          <w:rFonts w:eastAsia="Times New Roman" w:cstheme="minorHAnsi"/>
          <w:color w:val="00AFEC"/>
          <w:sz w:val="24"/>
          <w:szCs w:val="24"/>
          <w:lang w:eastAsia="pl-PL"/>
        </w:rPr>
      </w:pPr>
      <w:r w:rsidRPr="006A1B92">
        <w:rPr>
          <w:rFonts w:eastAsia="Times New Roman" w:cstheme="minorHAnsi"/>
          <w:sz w:val="24"/>
          <w:szCs w:val="24"/>
          <w:lang w:eastAsia="pl-PL"/>
        </w:rPr>
        <w:t xml:space="preserve">- procedura postępowania przetargowego : </w:t>
      </w:r>
      <w:hyperlink r:id="rId17" w:history="1">
        <w:r w:rsidR="00C121B0" w:rsidRPr="00686DFE">
          <w:rPr>
            <w:rStyle w:val="Hipercze"/>
            <w:rFonts w:eastAsia="Times New Roman" w:cstheme="minorHAnsi"/>
            <w:sz w:val="24"/>
            <w:szCs w:val="24"/>
            <w:lang w:eastAsia="pl-PL"/>
          </w:rPr>
          <w:t>angelika.talpa@stegna.pl</w:t>
        </w:r>
      </w:hyperlink>
    </w:p>
    <w:p w14:paraId="7A696E18" w14:textId="2EA001CD" w:rsidR="00B5561A" w:rsidRPr="006A1B92" w:rsidRDefault="00B5561A" w:rsidP="00A21DED">
      <w:pPr>
        <w:spacing w:after="0" w:line="360" w:lineRule="auto"/>
        <w:jc w:val="both"/>
        <w:rPr>
          <w:rFonts w:eastAsia="Times New Roman" w:cstheme="minorHAnsi"/>
          <w:sz w:val="24"/>
          <w:szCs w:val="24"/>
          <w:lang w:eastAsia="pl-PL"/>
        </w:rPr>
      </w:pPr>
      <w:r w:rsidRPr="006A1B92">
        <w:rPr>
          <w:rFonts w:eastAsia="Times New Roman" w:cstheme="minorHAnsi"/>
          <w:color w:val="00AFEC"/>
          <w:sz w:val="24"/>
          <w:szCs w:val="24"/>
          <w:lang w:eastAsia="pl-PL"/>
        </w:rPr>
        <w:t xml:space="preserve">- </w:t>
      </w:r>
      <w:r w:rsidRPr="006A1B92">
        <w:rPr>
          <w:rFonts w:eastAsia="Times New Roman" w:cstheme="minorHAnsi"/>
          <w:sz w:val="24"/>
          <w:szCs w:val="24"/>
          <w:lang w:eastAsia="pl-PL"/>
        </w:rPr>
        <w:t>spr</w:t>
      </w:r>
      <w:r w:rsidR="00470FD4" w:rsidRPr="006A1B92">
        <w:rPr>
          <w:rFonts w:eastAsia="Times New Roman" w:cstheme="minorHAnsi"/>
          <w:sz w:val="24"/>
          <w:szCs w:val="24"/>
          <w:lang w:eastAsia="pl-PL"/>
        </w:rPr>
        <w:t>awy</w:t>
      </w:r>
      <w:r w:rsidRPr="006A1B92">
        <w:rPr>
          <w:rFonts w:eastAsia="Times New Roman" w:cstheme="minorHAnsi"/>
          <w:sz w:val="24"/>
          <w:szCs w:val="24"/>
          <w:lang w:eastAsia="pl-PL"/>
        </w:rPr>
        <w:t xml:space="preserve"> merytoryczne(OPZ, dokumentacja</w:t>
      </w:r>
      <w:r w:rsidR="00693B97" w:rsidRPr="006A1B92">
        <w:rPr>
          <w:rFonts w:eastAsia="Times New Roman" w:cstheme="minorHAnsi"/>
          <w:sz w:val="24"/>
          <w:szCs w:val="24"/>
          <w:lang w:eastAsia="pl-PL"/>
        </w:rPr>
        <w:t>, wizja lokalna</w:t>
      </w:r>
      <w:r w:rsidR="00470FD4" w:rsidRPr="006A1B92">
        <w:rPr>
          <w:rFonts w:eastAsia="Times New Roman" w:cstheme="minorHAnsi"/>
          <w:sz w:val="24"/>
          <w:szCs w:val="24"/>
          <w:lang w:eastAsia="pl-PL"/>
        </w:rPr>
        <w:t xml:space="preserve">) </w:t>
      </w:r>
      <w:hyperlink r:id="rId18" w:history="1">
        <w:r w:rsidR="00051F8D" w:rsidRPr="006A1B92">
          <w:rPr>
            <w:rStyle w:val="Hipercze"/>
            <w:rFonts w:eastAsia="Times New Roman" w:cstheme="minorHAnsi"/>
            <w:sz w:val="24"/>
            <w:szCs w:val="24"/>
            <w:lang w:eastAsia="pl-PL"/>
          </w:rPr>
          <w:t>patryk.boguszewski@stegna.pl</w:t>
        </w:r>
      </w:hyperlink>
      <w:r w:rsidRPr="006A1B92">
        <w:rPr>
          <w:rFonts w:eastAsia="Times New Roman" w:cstheme="minorHAnsi"/>
          <w:sz w:val="24"/>
          <w:szCs w:val="24"/>
          <w:lang w:eastAsia="pl-PL"/>
        </w:rPr>
        <w:t xml:space="preserve"> </w:t>
      </w:r>
    </w:p>
    <w:p w14:paraId="4860A374" w14:textId="3ED25751" w:rsidR="00AE3EA6" w:rsidRPr="006A1B92" w:rsidRDefault="00AE3EA6" w:rsidP="00F309A3">
      <w:pPr>
        <w:pStyle w:val="Akapitzlist"/>
        <w:numPr>
          <w:ilvl w:val="0"/>
          <w:numId w:val="2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Zamawiający będzie przekazywał wykonawcom informacje za pośrednictwem </w:t>
      </w:r>
      <w:hyperlink r:id="rId19" w:history="1">
        <w:r w:rsidR="00AB6B93" w:rsidRPr="006A1B92">
          <w:rPr>
            <w:rStyle w:val="Hipercze"/>
            <w:rFonts w:cstheme="minorHAnsi"/>
          </w:rPr>
          <w:t>https://platformazakupowa.pl/</w:t>
        </w:r>
      </w:hyperlink>
      <w:r w:rsidR="00AB6B93" w:rsidRPr="006A1B92">
        <w:rPr>
          <w:rFonts w:cstheme="minorHAnsi"/>
        </w:rPr>
        <w:t xml:space="preserve"> . </w:t>
      </w:r>
      <w:r w:rsidRPr="006A1B92">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w:t>
      </w:r>
      <w:r w:rsidRPr="006A1B92">
        <w:rPr>
          <w:rFonts w:eastAsia="Times New Roman" w:cstheme="minorHAnsi"/>
          <w:color w:val="000000"/>
          <w:sz w:val="24"/>
          <w:szCs w:val="24"/>
          <w:lang w:eastAsia="pl-PL"/>
        </w:rPr>
        <w:lastRenderedPageBreak/>
        <w:t xml:space="preserve">platformie w sekcji “Komunikaty”. Korespondencja, której zgodnie z obowiązującymi przepisami adresatem jest konkretny Wykonawca, będzie przekazywana za pośrednictwem </w:t>
      </w:r>
      <w:hyperlink r:id="rId20" w:history="1">
        <w:r w:rsidR="00AB6B93" w:rsidRPr="006A1B92">
          <w:rPr>
            <w:rStyle w:val="Hipercze"/>
            <w:rFonts w:cstheme="minorHAnsi"/>
          </w:rPr>
          <w:t>https://platformazakupowa.pl/</w:t>
        </w:r>
      </w:hyperlink>
      <w:r w:rsidR="00AB6B93" w:rsidRPr="006A1B92">
        <w:rPr>
          <w:rFonts w:cstheme="minorHAnsi"/>
        </w:rPr>
        <w:t xml:space="preserve"> </w:t>
      </w:r>
      <w:r w:rsidRPr="006A1B92">
        <w:rPr>
          <w:rFonts w:eastAsia="Times New Roman" w:cstheme="minorHAnsi"/>
          <w:color w:val="000000"/>
          <w:sz w:val="24"/>
          <w:szCs w:val="24"/>
          <w:lang w:eastAsia="pl-PL"/>
        </w:rPr>
        <w:t xml:space="preserve"> do konkretnego wykonawcy.</w:t>
      </w:r>
    </w:p>
    <w:p w14:paraId="3E6B6A23" w14:textId="77777777" w:rsidR="00AE3EA6" w:rsidRPr="006A1B92" w:rsidRDefault="00AE3EA6" w:rsidP="00F309A3">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6A1B92" w:rsidRDefault="00AE3EA6" w:rsidP="00F309A3">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00AB6B93" w:rsidRPr="006A1B92">
          <w:rPr>
            <w:rStyle w:val="Hipercze"/>
            <w:rFonts w:cstheme="minorHAnsi"/>
          </w:rPr>
          <w:t>https://platformazakupowa.pl/</w:t>
        </w:r>
      </w:hyperlink>
      <w:r w:rsidR="00AB6B93" w:rsidRPr="006A1B92">
        <w:rPr>
          <w:rFonts w:cstheme="minorHAnsi"/>
        </w:rPr>
        <w:t xml:space="preserve"> </w:t>
      </w:r>
      <w:r w:rsidRPr="006A1B92">
        <w:rPr>
          <w:rFonts w:eastAsia="Times New Roman" w:cstheme="minorHAnsi"/>
          <w:color w:val="000000"/>
          <w:sz w:val="24"/>
          <w:szCs w:val="24"/>
          <w:lang w:eastAsia="pl-PL"/>
        </w:rPr>
        <w:t>, tj.:</w:t>
      </w:r>
    </w:p>
    <w:p w14:paraId="717B3F89" w14:textId="78F560BF" w:rsidR="009F0923" w:rsidRPr="006A1B92" w:rsidRDefault="00AE3EA6" w:rsidP="00F309A3">
      <w:pPr>
        <w:pStyle w:val="Akapitzlist"/>
        <w:numPr>
          <w:ilvl w:val="1"/>
          <w:numId w:val="23"/>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stały dostęp do sieci Internet</w:t>
      </w:r>
      <w:r w:rsidR="002E663D" w:rsidRPr="006A1B92">
        <w:rPr>
          <w:rFonts w:eastAsia="Times New Roman" w:cstheme="minorHAnsi"/>
          <w:color w:val="000000"/>
          <w:sz w:val="24"/>
          <w:szCs w:val="24"/>
          <w:lang w:eastAsia="pl-PL"/>
        </w:rPr>
        <w:t>owej</w:t>
      </w:r>
      <w:r w:rsidRPr="006A1B92">
        <w:rPr>
          <w:rFonts w:eastAsia="Times New Roman" w:cstheme="minorHAnsi"/>
          <w:color w:val="000000"/>
          <w:sz w:val="24"/>
          <w:szCs w:val="24"/>
          <w:lang w:eastAsia="pl-PL"/>
        </w:rPr>
        <w:t xml:space="preserve"> o gwarantowanej przepustowości nie mniejszej niż 512 </w:t>
      </w:r>
      <w:proofErr w:type="spellStart"/>
      <w:r w:rsidRPr="006A1B92">
        <w:rPr>
          <w:rFonts w:eastAsia="Times New Roman" w:cstheme="minorHAnsi"/>
          <w:color w:val="000000"/>
          <w:sz w:val="24"/>
          <w:szCs w:val="24"/>
          <w:lang w:eastAsia="pl-PL"/>
        </w:rPr>
        <w:t>kb</w:t>
      </w:r>
      <w:proofErr w:type="spellEnd"/>
      <w:r w:rsidRPr="006A1B92">
        <w:rPr>
          <w:rFonts w:eastAsia="Times New Roman" w:cstheme="minorHAnsi"/>
          <w:color w:val="000000"/>
          <w:sz w:val="24"/>
          <w:szCs w:val="24"/>
          <w:lang w:eastAsia="pl-PL"/>
        </w:rPr>
        <w:t>/s,</w:t>
      </w:r>
    </w:p>
    <w:p w14:paraId="547F4577" w14:textId="77777777" w:rsidR="009F0923" w:rsidRPr="006A1B92" w:rsidRDefault="00AE3EA6" w:rsidP="00F309A3">
      <w:pPr>
        <w:pStyle w:val="Akapitzlist"/>
        <w:numPr>
          <w:ilvl w:val="1"/>
          <w:numId w:val="23"/>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6A1B92" w:rsidRDefault="00AE3EA6" w:rsidP="00F309A3">
      <w:pPr>
        <w:pStyle w:val="Akapitzlist"/>
        <w:numPr>
          <w:ilvl w:val="1"/>
          <w:numId w:val="23"/>
        </w:numPr>
        <w:spacing w:after="0" w:line="276" w:lineRule="auto"/>
        <w:ind w:left="851" w:hanging="44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zainstalowana dowolna przeglądarka internetowa, w przypadku Internet Explorer minimalnie wersja 10</w:t>
      </w:r>
      <w:r w:rsidR="005156D6" w:rsidRPr="006A1B92">
        <w:rPr>
          <w:rFonts w:eastAsia="Times New Roman" w:cstheme="minorHAnsi"/>
          <w:color w:val="000000"/>
          <w:sz w:val="24"/>
          <w:szCs w:val="24"/>
          <w:lang w:eastAsia="pl-PL"/>
        </w:rPr>
        <w:t>.</w:t>
      </w:r>
      <w:r w:rsidRPr="006A1B92">
        <w:rPr>
          <w:rFonts w:eastAsia="Times New Roman" w:cstheme="minorHAnsi"/>
          <w:color w:val="000000"/>
          <w:sz w:val="24"/>
          <w:szCs w:val="24"/>
          <w:lang w:eastAsia="pl-PL"/>
        </w:rPr>
        <w:t>0.,</w:t>
      </w:r>
    </w:p>
    <w:p w14:paraId="7FFB99ED" w14:textId="77777777" w:rsidR="009F0923" w:rsidRPr="006A1B92" w:rsidRDefault="00AE3EA6" w:rsidP="00F309A3">
      <w:pPr>
        <w:pStyle w:val="Akapitzlist"/>
        <w:numPr>
          <w:ilvl w:val="1"/>
          <w:numId w:val="23"/>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włączona obsługa JavaScript,</w:t>
      </w:r>
    </w:p>
    <w:p w14:paraId="2FF6BA78" w14:textId="77777777" w:rsidR="009F0923" w:rsidRPr="006A1B92" w:rsidRDefault="00AE3EA6" w:rsidP="00F309A3">
      <w:pPr>
        <w:pStyle w:val="Akapitzlist"/>
        <w:numPr>
          <w:ilvl w:val="1"/>
          <w:numId w:val="23"/>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zainstalowany program Adobe </w:t>
      </w:r>
      <w:proofErr w:type="spellStart"/>
      <w:r w:rsidRPr="006A1B92">
        <w:rPr>
          <w:rFonts w:eastAsia="Times New Roman" w:cstheme="minorHAnsi"/>
          <w:color w:val="000000"/>
          <w:sz w:val="24"/>
          <w:szCs w:val="24"/>
          <w:lang w:eastAsia="pl-PL"/>
        </w:rPr>
        <w:t>Acrobat</w:t>
      </w:r>
      <w:proofErr w:type="spellEnd"/>
      <w:r w:rsidRPr="006A1B92">
        <w:rPr>
          <w:rFonts w:eastAsia="Times New Roman" w:cstheme="minorHAnsi"/>
          <w:color w:val="000000"/>
          <w:sz w:val="24"/>
          <w:szCs w:val="24"/>
          <w:lang w:eastAsia="pl-PL"/>
        </w:rPr>
        <w:t xml:space="preserve"> Reader lub inny obsługujący format plików .pdf,</w:t>
      </w:r>
    </w:p>
    <w:p w14:paraId="1652F3A9" w14:textId="77777777" w:rsidR="009F0923" w:rsidRPr="006A1B92" w:rsidRDefault="00AE3EA6" w:rsidP="00F309A3">
      <w:pPr>
        <w:pStyle w:val="Akapitzlist"/>
        <w:numPr>
          <w:ilvl w:val="1"/>
          <w:numId w:val="23"/>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6A1B92" w:rsidRDefault="00AE3EA6" w:rsidP="00F309A3">
      <w:pPr>
        <w:pStyle w:val="Akapitzlist"/>
        <w:numPr>
          <w:ilvl w:val="1"/>
          <w:numId w:val="23"/>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Oznaczenie czasu odbioru danych przez platformę zakupową stanowi datę oraz dokładny czas (</w:t>
      </w:r>
      <w:proofErr w:type="spellStart"/>
      <w:r w:rsidRPr="006A1B92">
        <w:rPr>
          <w:rFonts w:eastAsia="Times New Roman" w:cstheme="minorHAnsi"/>
          <w:color w:val="000000"/>
          <w:sz w:val="24"/>
          <w:szCs w:val="24"/>
          <w:lang w:eastAsia="pl-PL"/>
        </w:rPr>
        <w:t>hh:mm:ss</w:t>
      </w:r>
      <w:proofErr w:type="spellEnd"/>
      <w:r w:rsidRPr="006A1B92">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6A1B92" w:rsidRDefault="00AE3EA6" w:rsidP="00F309A3">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6A1B92" w:rsidRDefault="00AE3EA6" w:rsidP="00F309A3">
      <w:pPr>
        <w:pStyle w:val="Akapitzlist"/>
        <w:numPr>
          <w:ilvl w:val="1"/>
          <w:numId w:val="24"/>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akceptuje warunki korzystania z </w:t>
      </w:r>
      <w:hyperlink r:id="rId22" w:history="1">
        <w:r w:rsidR="00AB6B93" w:rsidRPr="006A1B92">
          <w:rPr>
            <w:rStyle w:val="Hipercze"/>
            <w:rFonts w:cstheme="minorHAnsi"/>
          </w:rPr>
          <w:t>https://platformazakupowa.pl/</w:t>
        </w:r>
      </w:hyperlink>
      <w:r w:rsidR="00AB6B93" w:rsidRPr="006A1B92">
        <w:rPr>
          <w:rFonts w:cstheme="minorHAnsi"/>
        </w:rPr>
        <w:t xml:space="preserve"> </w:t>
      </w:r>
      <w:r w:rsidRPr="006A1B92">
        <w:rPr>
          <w:rFonts w:eastAsia="Times New Roman" w:cstheme="minorHAnsi"/>
          <w:color w:val="000000"/>
          <w:sz w:val="24"/>
          <w:szCs w:val="24"/>
          <w:lang w:eastAsia="pl-PL"/>
        </w:rPr>
        <w:t>określone w Regulaminie zamieszczonym na stronie internetowej</w:t>
      </w:r>
      <w:r w:rsidR="00C13C5D" w:rsidRPr="006A1B92">
        <w:rPr>
          <w:rFonts w:eastAsia="Times New Roman" w:cstheme="minorHAnsi"/>
          <w:color w:val="000000"/>
          <w:sz w:val="24"/>
          <w:szCs w:val="24"/>
          <w:lang w:eastAsia="pl-PL"/>
        </w:rPr>
        <w:t xml:space="preserve"> pod linkiem </w:t>
      </w:r>
      <w:r w:rsidRPr="006A1B92">
        <w:rPr>
          <w:rFonts w:eastAsia="Times New Roman" w:cstheme="minorHAnsi"/>
          <w:color w:val="000000"/>
          <w:sz w:val="24"/>
          <w:szCs w:val="24"/>
          <w:lang w:eastAsia="pl-PL"/>
        </w:rPr>
        <w:t xml:space="preserve"> </w:t>
      </w:r>
      <w:hyperlink r:id="rId23" w:history="1">
        <w:r w:rsidR="00C13C5D" w:rsidRPr="006A1B92">
          <w:rPr>
            <w:rStyle w:val="Hipercze"/>
            <w:rFonts w:cstheme="minorHAnsi"/>
          </w:rPr>
          <w:t>https://platformazakupowa.pl/strona/1-regulamin</w:t>
        </w:r>
      </w:hyperlink>
      <w:r w:rsidR="00C13C5D" w:rsidRPr="006A1B92">
        <w:rPr>
          <w:rFonts w:cstheme="minorHAnsi"/>
        </w:rPr>
        <w:t xml:space="preserve"> </w:t>
      </w:r>
      <w:r w:rsidRPr="006A1B92">
        <w:rPr>
          <w:rFonts w:eastAsia="Times New Roman" w:cstheme="minorHAnsi"/>
          <w:color w:val="000000"/>
          <w:sz w:val="24"/>
          <w:szCs w:val="24"/>
          <w:lang w:eastAsia="pl-PL"/>
        </w:rPr>
        <w:t>  w zakładce „Regulamin" oraz uznaje go za wiążący,</w:t>
      </w:r>
    </w:p>
    <w:p w14:paraId="6DC06743" w14:textId="2692C2AF" w:rsidR="00AE3EA6" w:rsidRPr="006A1B92" w:rsidRDefault="00AE3EA6" w:rsidP="00F309A3">
      <w:pPr>
        <w:pStyle w:val="Akapitzlist"/>
        <w:numPr>
          <w:ilvl w:val="1"/>
          <w:numId w:val="24"/>
        </w:numPr>
        <w:spacing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zapoznał i stosuje się do Instrukcji składania ofert/wniosków dostępnej </w:t>
      </w:r>
      <w:hyperlink r:id="rId24" w:history="1">
        <w:r w:rsidR="00C13C5D" w:rsidRPr="006A1B92">
          <w:rPr>
            <w:rStyle w:val="Hipercze"/>
            <w:rFonts w:cstheme="minorHAnsi"/>
          </w:rPr>
          <w:t>https://drive.google.com/file/d/1Kd1DttbBeiNWt4q4slS4t76lZVKPbkyD/view</w:t>
        </w:r>
      </w:hyperlink>
      <w:r w:rsidR="00AB6B93" w:rsidRPr="006A1B92">
        <w:rPr>
          <w:rFonts w:cstheme="minorHAnsi"/>
        </w:rPr>
        <w:t xml:space="preserve"> </w:t>
      </w:r>
      <w:r w:rsidRPr="006A1B92">
        <w:rPr>
          <w:rFonts w:eastAsia="Times New Roman" w:cstheme="minorHAnsi"/>
          <w:color w:val="000000"/>
          <w:sz w:val="24"/>
          <w:szCs w:val="24"/>
          <w:lang w:eastAsia="pl-PL"/>
        </w:rPr>
        <w:t>. </w:t>
      </w:r>
    </w:p>
    <w:p w14:paraId="0946722D" w14:textId="3349DB4F" w:rsidR="00AE3EA6" w:rsidRPr="006A1B92" w:rsidRDefault="00AE3EA6" w:rsidP="00F309A3">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5" w:history="1">
        <w:r w:rsidR="00C13C5D" w:rsidRPr="006A1B92">
          <w:rPr>
            <w:rStyle w:val="Hipercze"/>
            <w:rFonts w:cstheme="minorHAnsi"/>
          </w:rPr>
          <w:t>https://platformazakupowa.pl/</w:t>
        </w:r>
      </w:hyperlink>
      <w:r w:rsidR="00C13C5D" w:rsidRPr="006A1B92">
        <w:rPr>
          <w:rFonts w:cstheme="minorHAnsi"/>
        </w:rPr>
        <w:t xml:space="preserve"> </w:t>
      </w:r>
      <w:r w:rsidRPr="006A1B92">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6A1B92">
        <w:rPr>
          <w:rFonts w:eastAsia="Times New Roman" w:cstheme="minorHAnsi"/>
          <w:color w:val="000000"/>
          <w:sz w:val="24"/>
          <w:szCs w:val="24"/>
          <w:lang w:eastAsia="pl-PL"/>
        </w:rPr>
        <w:br/>
      </w:r>
      <w:r w:rsidRPr="006A1B92">
        <w:rPr>
          <w:rFonts w:eastAsia="Times New Roman" w:cstheme="minorHAnsi"/>
          <w:color w:val="000000"/>
          <w:sz w:val="24"/>
          <w:szCs w:val="24"/>
          <w:lang w:eastAsia="pl-PL"/>
        </w:rPr>
        <w:lastRenderedPageBreak/>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6A1B92" w:rsidRDefault="00AE3EA6" w:rsidP="00F309A3">
      <w:pPr>
        <w:numPr>
          <w:ilvl w:val="0"/>
          <w:numId w:val="26"/>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Zamawiający informuje, że instrukcje korzystania z </w:t>
      </w:r>
      <w:hyperlink r:id="rId26" w:history="1">
        <w:r w:rsidR="00C13C5D" w:rsidRPr="006A1B92">
          <w:rPr>
            <w:rStyle w:val="Hipercze"/>
            <w:rFonts w:cstheme="minorHAnsi"/>
          </w:rPr>
          <w:t>https://platformazakupowa.pl/</w:t>
        </w:r>
      </w:hyperlink>
      <w:r w:rsidR="00C13C5D" w:rsidRPr="006A1B92">
        <w:rPr>
          <w:rFonts w:cstheme="minorHAnsi"/>
        </w:rPr>
        <w:t xml:space="preserve"> </w:t>
      </w:r>
      <w:r w:rsidRPr="006A1B92">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7" w:history="1">
        <w:r w:rsidR="00C13C5D" w:rsidRPr="006A1B92">
          <w:rPr>
            <w:rStyle w:val="Hipercze"/>
            <w:rFonts w:cstheme="minorHAnsi"/>
          </w:rPr>
          <w:t>https://platformazakupowa.pl/</w:t>
        </w:r>
      </w:hyperlink>
      <w:r w:rsidR="00C13C5D" w:rsidRPr="006A1B92">
        <w:rPr>
          <w:rFonts w:cstheme="minorHAnsi"/>
        </w:rPr>
        <w:t xml:space="preserve"> </w:t>
      </w:r>
      <w:r w:rsidRPr="006A1B92">
        <w:rPr>
          <w:rFonts w:eastAsia="Times New Roman" w:cstheme="minorHAnsi"/>
          <w:color w:val="000000"/>
          <w:sz w:val="24"/>
          <w:szCs w:val="24"/>
          <w:lang w:eastAsia="pl-PL"/>
        </w:rPr>
        <w:t xml:space="preserve"> znajdują się w zakładce „Instrukcje dla Wykonawców" na stronie internetowej pod adresem: </w:t>
      </w:r>
      <w:hyperlink r:id="rId28" w:history="1">
        <w:r w:rsidR="00C13C5D" w:rsidRPr="006A1B92">
          <w:rPr>
            <w:rStyle w:val="Hipercze"/>
            <w:rFonts w:cstheme="minorHAnsi"/>
          </w:rPr>
          <w:t>https://platformazakupowa.pl/strona/45-instrukcje</w:t>
        </w:r>
      </w:hyperlink>
      <w:r w:rsidR="00C13C5D" w:rsidRPr="006A1B92">
        <w:rPr>
          <w:rFonts w:cstheme="minorHAnsi"/>
        </w:rPr>
        <w:t xml:space="preserve"> </w:t>
      </w:r>
    </w:p>
    <w:p w14:paraId="3D91263B" w14:textId="7B216BD3" w:rsidR="0030442D" w:rsidRPr="006A1B92"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6A1B92"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6A1B92"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6A1B92" w:rsidRDefault="00B6144C" w:rsidP="00F309A3">
      <w:pPr>
        <w:numPr>
          <w:ilvl w:val="0"/>
          <w:numId w:val="2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6A1B92">
        <w:rPr>
          <w:rFonts w:eastAsia="Times New Roman" w:cstheme="minorHAnsi"/>
          <w:b/>
          <w:bCs/>
          <w:color w:val="000000"/>
          <w:sz w:val="24"/>
          <w:szCs w:val="24"/>
          <w:lang w:eastAsia="pl-PL"/>
        </w:rPr>
        <w:t>elektronicznym kwalifikowanym podpisem</w:t>
      </w:r>
      <w:r w:rsidRPr="006A1B92">
        <w:rPr>
          <w:rFonts w:eastAsia="Times New Roman" w:cstheme="minorHAnsi"/>
          <w:color w:val="000000"/>
          <w:sz w:val="24"/>
          <w:szCs w:val="24"/>
          <w:lang w:eastAsia="pl-PL"/>
        </w:rPr>
        <w:t xml:space="preserve"> lub </w:t>
      </w:r>
      <w:r w:rsidRPr="006A1B92">
        <w:rPr>
          <w:rFonts w:eastAsia="Times New Roman" w:cstheme="minorHAnsi"/>
          <w:b/>
          <w:bCs/>
          <w:color w:val="000000"/>
          <w:sz w:val="24"/>
          <w:szCs w:val="24"/>
          <w:lang w:eastAsia="pl-PL"/>
        </w:rPr>
        <w:t>podpisem zaufanym</w:t>
      </w:r>
      <w:r w:rsidRPr="006A1B92">
        <w:rPr>
          <w:rFonts w:eastAsia="Times New Roman" w:cstheme="minorHAnsi"/>
          <w:color w:val="000000"/>
          <w:sz w:val="24"/>
          <w:szCs w:val="24"/>
          <w:lang w:eastAsia="pl-PL"/>
        </w:rPr>
        <w:t xml:space="preserve"> lub </w:t>
      </w:r>
      <w:r w:rsidRPr="006A1B92">
        <w:rPr>
          <w:rFonts w:eastAsia="Times New Roman" w:cstheme="minorHAnsi"/>
          <w:b/>
          <w:bCs/>
          <w:color w:val="000000"/>
          <w:sz w:val="24"/>
          <w:szCs w:val="24"/>
          <w:lang w:eastAsia="pl-PL"/>
        </w:rPr>
        <w:t>podpisem osobistym</w:t>
      </w:r>
      <w:r w:rsidRPr="006A1B92">
        <w:rPr>
          <w:rFonts w:eastAsia="Times New Roman" w:cstheme="minorHAnsi"/>
          <w:color w:val="000000"/>
          <w:sz w:val="24"/>
          <w:szCs w:val="24"/>
          <w:lang w:eastAsia="pl-PL"/>
        </w:rPr>
        <w:t xml:space="preserve">. W procesie składania oferty, wniosku w tym przedmiotowych środków dowodowych na platformie, </w:t>
      </w:r>
      <w:r w:rsidRPr="006A1B92">
        <w:rPr>
          <w:rFonts w:eastAsia="Times New Roman" w:cstheme="minorHAnsi"/>
          <w:b/>
          <w:bCs/>
          <w:color w:val="000000"/>
          <w:sz w:val="24"/>
          <w:szCs w:val="24"/>
          <w:lang w:eastAsia="pl-PL"/>
        </w:rPr>
        <w:t>kwalifikowany podpis elektroniczny</w:t>
      </w:r>
      <w:r w:rsidRPr="006A1B92">
        <w:rPr>
          <w:rFonts w:eastAsia="Times New Roman" w:cstheme="minorHAnsi"/>
          <w:color w:val="000000"/>
          <w:sz w:val="24"/>
          <w:szCs w:val="24"/>
          <w:lang w:eastAsia="pl-PL"/>
        </w:rPr>
        <w:t xml:space="preserve"> lub </w:t>
      </w:r>
      <w:r w:rsidRPr="006A1B92">
        <w:rPr>
          <w:rFonts w:eastAsia="Times New Roman" w:cstheme="minorHAnsi"/>
          <w:b/>
          <w:bCs/>
          <w:color w:val="000000"/>
          <w:sz w:val="24"/>
          <w:szCs w:val="24"/>
          <w:lang w:eastAsia="pl-PL"/>
        </w:rPr>
        <w:t>podpis zaufany</w:t>
      </w:r>
      <w:r w:rsidRPr="006A1B92">
        <w:rPr>
          <w:rFonts w:eastAsia="Times New Roman" w:cstheme="minorHAnsi"/>
          <w:color w:val="000000"/>
          <w:sz w:val="24"/>
          <w:szCs w:val="24"/>
          <w:lang w:eastAsia="pl-PL"/>
        </w:rPr>
        <w:t xml:space="preserve"> lub </w:t>
      </w:r>
      <w:r w:rsidRPr="006A1B92">
        <w:rPr>
          <w:rFonts w:eastAsia="Times New Roman" w:cstheme="minorHAnsi"/>
          <w:b/>
          <w:bCs/>
          <w:color w:val="000000"/>
          <w:sz w:val="24"/>
          <w:szCs w:val="24"/>
          <w:lang w:eastAsia="pl-PL"/>
        </w:rPr>
        <w:t>podpis osobisty</w:t>
      </w:r>
      <w:r w:rsidRPr="006A1B92">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6A1B92" w:rsidRDefault="00B6144C" w:rsidP="00F309A3">
      <w:pPr>
        <w:numPr>
          <w:ilvl w:val="0"/>
          <w:numId w:val="27"/>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6A1B92">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6A1B92">
        <w:rPr>
          <w:rFonts w:eastAsia="Times New Roman" w:cstheme="minorHAnsi"/>
          <w:b/>
          <w:bCs/>
          <w:color w:val="000000"/>
          <w:sz w:val="24"/>
          <w:szCs w:val="24"/>
          <w:lang w:eastAsia="pl-PL"/>
        </w:rPr>
        <w:t>kwalifikowanym podpisem elektronicznym</w:t>
      </w:r>
      <w:r w:rsidRPr="006A1B92">
        <w:rPr>
          <w:rFonts w:eastAsia="Times New Roman" w:cstheme="minorHAnsi"/>
          <w:color w:val="000000"/>
          <w:sz w:val="24"/>
          <w:szCs w:val="24"/>
          <w:lang w:eastAsia="pl-PL"/>
        </w:rPr>
        <w:t xml:space="preserve"> lub </w:t>
      </w:r>
      <w:r w:rsidRPr="006A1B92">
        <w:rPr>
          <w:rFonts w:eastAsia="Times New Roman" w:cstheme="minorHAnsi"/>
          <w:b/>
          <w:bCs/>
          <w:color w:val="000000"/>
          <w:sz w:val="24"/>
          <w:szCs w:val="24"/>
          <w:lang w:eastAsia="pl-PL"/>
        </w:rPr>
        <w:t>podpisem zaufanym</w:t>
      </w:r>
      <w:r w:rsidRPr="006A1B92">
        <w:rPr>
          <w:rFonts w:eastAsia="Times New Roman" w:cstheme="minorHAnsi"/>
          <w:color w:val="000000"/>
          <w:sz w:val="24"/>
          <w:szCs w:val="24"/>
          <w:lang w:eastAsia="pl-PL"/>
        </w:rPr>
        <w:t xml:space="preserve"> lub </w:t>
      </w:r>
      <w:r w:rsidRPr="006A1B92">
        <w:rPr>
          <w:rFonts w:eastAsia="Times New Roman" w:cstheme="minorHAnsi"/>
          <w:b/>
          <w:bCs/>
          <w:color w:val="000000"/>
          <w:sz w:val="24"/>
          <w:szCs w:val="24"/>
          <w:lang w:eastAsia="pl-PL"/>
        </w:rPr>
        <w:t>podpisem osobistym</w:t>
      </w:r>
      <w:r w:rsidRPr="006A1B92">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6A1B92" w:rsidRDefault="00B6144C" w:rsidP="00F309A3">
      <w:pPr>
        <w:numPr>
          <w:ilvl w:val="0"/>
          <w:numId w:val="27"/>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Oferta powinna być:</w:t>
      </w:r>
    </w:p>
    <w:p w14:paraId="5E87DBAB" w14:textId="77777777" w:rsidR="00B6144C" w:rsidRPr="006A1B92" w:rsidRDefault="00B6144C" w:rsidP="00F309A3">
      <w:pPr>
        <w:pStyle w:val="Akapitzlist"/>
        <w:numPr>
          <w:ilvl w:val="1"/>
          <w:numId w:val="27"/>
        </w:numPr>
        <w:spacing w:after="0" w:line="276" w:lineRule="auto"/>
        <w:ind w:left="567"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sporządzona na podstawie załączników niniejszej SWZ w języku polskim,</w:t>
      </w:r>
    </w:p>
    <w:p w14:paraId="691BC8B7" w14:textId="5D1FC370" w:rsidR="00B6144C" w:rsidRPr="006A1B92" w:rsidRDefault="00B6144C" w:rsidP="00F309A3">
      <w:pPr>
        <w:pStyle w:val="Akapitzlist"/>
        <w:numPr>
          <w:ilvl w:val="1"/>
          <w:numId w:val="27"/>
        </w:numPr>
        <w:spacing w:after="0" w:line="276" w:lineRule="auto"/>
        <w:ind w:left="567"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złożona przy użyciu środków komunikacji elektronicznej tzn. za pośrednictwem </w:t>
      </w:r>
      <w:hyperlink r:id="rId29" w:history="1">
        <w:r w:rsidR="00C13C5D" w:rsidRPr="006A1B92">
          <w:rPr>
            <w:rStyle w:val="Hipercze"/>
            <w:rFonts w:cstheme="minorHAnsi"/>
          </w:rPr>
          <w:t>https://platformazakupowa.pl/</w:t>
        </w:r>
      </w:hyperlink>
      <w:r w:rsidRPr="006A1B92">
        <w:rPr>
          <w:rFonts w:eastAsia="Times New Roman" w:cstheme="minorHAnsi"/>
          <w:color w:val="000000"/>
          <w:sz w:val="24"/>
          <w:szCs w:val="24"/>
          <w:lang w:eastAsia="pl-PL"/>
        </w:rPr>
        <w:t>,</w:t>
      </w:r>
    </w:p>
    <w:p w14:paraId="518D5144" w14:textId="7CA53629" w:rsidR="00B6144C" w:rsidRPr="006A1B92" w:rsidRDefault="00B6144C" w:rsidP="00F309A3">
      <w:pPr>
        <w:pStyle w:val="Akapitzlist"/>
        <w:numPr>
          <w:ilvl w:val="1"/>
          <w:numId w:val="27"/>
        </w:numPr>
        <w:spacing w:after="0" w:line="276" w:lineRule="auto"/>
        <w:ind w:left="567"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podpisana </w:t>
      </w:r>
      <w:hyperlink r:id="rId30" w:history="1">
        <w:r w:rsidRPr="006A1B92">
          <w:rPr>
            <w:rFonts w:eastAsia="Times New Roman" w:cstheme="minorHAnsi"/>
            <w:b/>
            <w:bCs/>
            <w:color w:val="1155CC"/>
            <w:sz w:val="24"/>
            <w:szCs w:val="24"/>
            <w:u w:val="single"/>
            <w:lang w:eastAsia="pl-PL"/>
          </w:rPr>
          <w:t>kwalifikowanym podpisem elektronicznym</w:t>
        </w:r>
      </w:hyperlink>
      <w:r w:rsidRPr="006A1B92">
        <w:rPr>
          <w:rFonts w:eastAsia="Times New Roman" w:cstheme="minorHAnsi"/>
          <w:color w:val="000000"/>
          <w:sz w:val="24"/>
          <w:szCs w:val="24"/>
          <w:lang w:eastAsia="pl-PL"/>
        </w:rPr>
        <w:t xml:space="preserve"> lub </w:t>
      </w:r>
      <w:hyperlink r:id="rId31" w:history="1">
        <w:r w:rsidRPr="006A1B92">
          <w:rPr>
            <w:rFonts w:eastAsia="Times New Roman" w:cstheme="minorHAnsi"/>
            <w:b/>
            <w:bCs/>
            <w:color w:val="1155CC"/>
            <w:sz w:val="24"/>
            <w:szCs w:val="24"/>
            <w:u w:val="single"/>
            <w:lang w:eastAsia="pl-PL"/>
          </w:rPr>
          <w:t>podpisem zaufanym</w:t>
        </w:r>
      </w:hyperlink>
      <w:r w:rsidRPr="006A1B92">
        <w:rPr>
          <w:rFonts w:eastAsia="Times New Roman" w:cstheme="minorHAnsi"/>
          <w:color w:val="000000"/>
          <w:sz w:val="24"/>
          <w:szCs w:val="24"/>
          <w:lang w:eastAsia="pl-PL"/>
        </w:rPr>
        <w:t xml:space="preserve"> lub </w:t>
      </w:r>
      <w:hyperlink r:id="rId32" w:history="1">
        <w:r w:rsidRPr="006A1B92">
          <w:rPr>
            <w:rFonts w:eastAsia="Times New Roman" w:cstheme="minorHAnsi"/>
            <w:b/>
            <w:bCs/>
            <w:color w:val="1155CC"/>
            <w:sz w:val="24"/>
            <w:szCs w:val="24"/>
            <w:u w:val="single"/>
            <w:lang w:eastAsia="pl-PL"/>
          </w:rPr>
          <w:t>podpisem osobistym</w:t>
        </w:r>
      </w:hyperlink>
      <w:r w:rsidRPr="006A1B92">
        <w:rPr>
          <w:rFonts w:eastAsia="Times New Roman" w:cstheme="minorHAnsi"/>
          <w:color w:val="000000"/>
          <w:sz w:val="24"/>
          <w:szCs w:val="24"/>
          <w:lang w:eastAsia="pl-PL"/>
        </w:rPr>
        <w:t xml:space="preserve"> przez osobę/osoby upoważnioną/upoważnione.</w:t>
      </w:r>
    </w:p>
    <w:p w14:paraId="35737CB7" w14:textId="77777777" w:rsidR="00B6144C" w:rsidRPr="006A1B92" w:rsidRDefault="00B6144C" w:rsidP="00F309A3">
      <w:pPr>
        <w:numPr>
          <w:ilvl w:val="0"/>
          <w:numId w:val="28"/>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A1B92">
        <w:rPr>
          <w:rFonts w:eastAsia="Times New Roman" w:cstheme="minorHAnsi"/>
          <w:color w:val="000000"/>
          <w:sz w:val="24"/>
          <w:szCs w:val="24"/>
          <w:lang w:eastAsia="pl-PL"/>
        </w:rPr>
        <w:t>eIDAS</w:t>
      </w:r>
      <w:proofErr w:type="spellEnd"/>
      <w:r w:rsidRPr="006A1B92">
        <w:rPr>
          <w:rFonts w:eastAsia="Times New Roman" w:cstheme="minorHAnsi"/>
          <w:color w:val="000000"/>
          <w:sz w:val="24"/>
          <w:szCs w:val="24"/>
          <w:lang w:eastAsia="pl-PL"/>
        </w:rPr>
        <w:t>) (UE) nr 910/2014 - od 1 lipca 2016 roku”.</w:t>
      </w:r>
    </w:p>
    <w:p w14:paraId="2A84383F" w14:textId="77777777" w:rsidR="00B6144C" w:rsidRPr="006A1B92" w:rsidRDefault="00B6144C" w:rsidP="00F309A3">
      <w:pPr>
        <w:numPr>
          <w:ilvl w:val="0"/>
          <w:numId w:val="29"/>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 przypadku wykorzystania formatu podpisu </w:t>
      </w:r>
      <w:proofErr w:type="spellStart"/>
      <w:r w:rsidRPr="006A1B92">
        <w:rPr>
          <w:rFonts w:eastAsia="Times New Roman" w:cstheme="minorHAnsi"/>
          <w:color w:val="000000"/>
          <w:sz w:val="24"/>
          <w:szCs w:val="24"/>
          <w:lang w:eastAsia="pl-PL"/>
        </w:rPr>
        <w:t>XAdES</w:t>
      </w:r>
      <w:proofErr w:type="spellEnd"/>
      <w:r w:rsidRPr="006A1B92">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6A1B92">
        <w:rPr>
          <w:rFonts w:eastAsia="Times New Roman" w:cstheme="minorHAnsi"/>
          <w:color w:val="000000"/>
          <w:sz w:val="24"/>
          <w:szCs w:val="24"/>
          <w:lang w:eastAsia="pl-PL"/>
        </w:rPr>
        <w:t>XAdES</w:t>
      </w:r>
      <w:proofErr w:type="spellEnd"/>
      <w:r w:rsidRPr="006A1B92">
        <w:rPr>
          <w:rFonts w:eastAsia="Times New Roman" w:cstheme="minorHAnsi"/>
          <w:color w:val="000000"/>
          <w:sz w:val="24"/>
          <w:szCs w:val="24"/>
          <w:lang w:eastAsia="pl-PL"/>
        </w:rPr>
        <w:t>.</w:t>
      </w:r>
    </w:p>
    <w:p w14:paraId="2D6E9278" w14:textId="77777777" w:rsidR="00B6144C" w:rsidRPr="006A1B92" w:rsidRDefault="00B6144C" w:rsidP="00F309A3">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 xml:space="preserve">Zgodnie z art. 18 ust. 3 ustawy </w:t>
      </w:r>
      <w:proofErr w:type="spellStart"/>
      <w:r w:rsidRPr="006A1B92">
        <w:rPr>
          <w:rFonts w:eastAsia="Times New Roman" w:cstheme="minorHAnsi"/>
          <w:color w:val="000000"/>
          <w:sz w:val="24"/>
          <w:szCs w:val="24"/>
          <w:lang w:eastAsia="pl-PL"/>
        </w:rPr>
        <w:t>Pzp</w:t>
      </w:r>
      <w:proofErr w:type="spellEnd"/>
      <w:r w:rsidRPr="006A1B92">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6A1B92" w:rsidRDefault="00B6144C" w:rsidP="00F309A3">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Wykonawca, za pośrednictwem </w:t>
      </w:r>
      <w:hyperlink r:id="rId33" w:history="1">
        <w:r w:rsidR="00C13C5D" w:rsidRPr="006A1B92">
          <w:rPr>
            <w:rStyle w:val="Hipercze"/>
            <w:rFonts w:cstheme="minorHAnsi"/>
          </w:rPr>
          <w:t>https://platformazakupowa.pl/</w:t>
        </w:r>
      </w:hyperlink>
      <w:r w:rsidRPr="006A1B92">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6A1B92" w:rsidRDefault="00B6144C" w:rsidP="00C13C5D">
      <w:pPr>
        <w:spacing w:after="0" w:line="276" w:lineRule="auto"/>
        <w:jc w:val="both"/>
        <w:rPr>
          <w:rFonts w:cstheme="minorHAnsi"/>
        </w:rPr>
      </w:pPr>
      <w:r w:rsidRPr="006A1B92">
        <w:rPr>
          <w:rFonts w:cstheme="minorHAnsi"/>
          <w:sz w:val="24"/>
          <w:szCs w:val="24"/>
        </w:rPr>
        <w:t xml:space="preserve">     </w:t>
      </w:r>
      <w:hyperlink r:id="rId34" w:history="1">
        <w:r w:rsidR="00C13C5D" w:rsidRPr="006A1B92">
          <w:rPr>
            <w:rStyle w:val="Hipercze"/>
            <w:rFonts w:cstheme="minorHAnsi"/>
          </w:rPr>
          <w:t>https://platformazakupowa.pl/strona/45-instrukcje</w:t>
        </w:r>
      </w:hyperlink>
      <w:r w:rsidR="00C13C5D" w:rsidRPr="006A1B92">
        <w:rPr>
          <w:rFonts w:cstheme="minorHAnsi"/>
        </w:rPr>
        <w:t xml:space="preserve">. </w:t>
      </w:r>
    </w:p>
    <w:p w14:paraId="3415BD3C" w14:textId="062973EE" w:rsidR="00B6144C" w:rsidRPr="006A1B92" w:rsidRDefault="00B6144C" w:rsidP="00F309A3">
      <w:pPr>
        <w:pStyle w:val="Akapitzlist"/>
        <w:numPr>
          <w:ilvl w:val="0"/>
          <w:numId w:val="19"/>
        </w:numPr>
        <w:tabs>
          <w:tab w:val="clear" w:pos="720"/>
          <w:tab w:val="num" w:pos="284"/>
        </w:tabs>
        <w:spacing w:after="0" w:line="276" w:lineRule="auto"/>
        <w:ind w:left="284" w:hanging="284"/>
        <w:jc w:val="both"/>
        <w:rPr>
          <w:rFonts w:cstheme="minorHAnsi"/>
        </w:rPr>
      </w:pPr>
      <w:r w:rsidRPr="006A1B92">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6A1B92" w:rsidRDefault="00B6144C" w:rsidP="00F309A3">
      <w:pPr>
        <w:pStyle w:val="Akapitzlist"/>
        <w:numPr>
          <w:ilvl w:val="0"/>
          <w:numId w:val="19"/>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6A1B92" w:rsidRDefault="00B6144C" w:rsidP="00F309A3">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6A1B92" w:rsidRDefault="00B6144C" w:rsidP="00F309A3">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6A1B92" w:rsidRDefault="00B6144C" w:rsidP="00F309A3">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6A1B92" w:rsidRDefault="00B6144C" w:rsidP="00F309A3">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Rozszerzenia plików wykorzystywanych przez Wykonawców powinny być zgodne z</w:t>
      </w:r>
      <w:r w:rsidRPr="006A1B92">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6A1B92" w:rsidRDefault="00B6144C" w:rsidP="00F309A3">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rekomenduje wykorzystanie formatów: .pdf .</w:t>
      </w:r>
      <w:proofErr w:type="spellStart"/>
      <w:r w:rsidRPr="006A1B92">
        <w:rPr>
          <w:rFonts w:eastAsia="Times New Roman" w:cstheme="minorHAnsi"/>
          <w:color w:val="000000"/>
          <w:sz w:val="24"/>
          <w:szCs w:val="24"/>
          <w:lang w:eastAsia="pl-PL"/>
        </w:rPr>
        <w:t>doc</w:t>
      </w:r>
      <w:proofErr w:type="spellEnd"/>
      <w:r w:rsidRPr="006A1B92">
        <w:rPr>
          <w:rFonts w:eastAsia="Times New Roman" w:cstheme="minorHAnsi"/>
          <w:color w:val="000000"/>
          <w:sz w:val="24"/>
          <w:szCs w:val="24"/>
          <w:lang w:eastAsia="pl-PL"/>
        </w:rPr>
        <w:t xml:space="preserve"> .</w:t>
      </w:r>
      <w:proofErr w:type="spellStart"/>
      <w:r w:rsidRPr="006A1B92">
        <w:rPr>
          <w:rFonts w:eastAsia="Times New Roman" w:cstheme="minorHAnsi"/>
          <w:color w:val="000000"/>
          <w:sz w:val="24"/>
          <w:szCs w:val="24"/>
          <w:lang w:eastAsia="pl-PL"/>
        </w:rPr>
        <w:t>docx</w:t>
      </w:r>
      <w:proofErr w:type="spellEnd"/>
      <w:r w:rsidRPr="006A1B92">
        <w:rPr>
          <w:rFonts w:eastAsia="Times New Roman" w:cstheme="minorHAnsi"/>
          <w:color w:val="000000"/>
          <w:sz w:val="24"/>
          <w:szCs w:val="24"/>
          <w:lang w:eastAsia="pl-PL"/>
        </w:rPr>
        <w:t xml:space="preserve"> .xls .</w:t>
      </w:r>
      <w:proofErr w:type="spellStart"/>
      <w:r w:rsidRPr="006A1B92">
        <w:rPr>
          <w:rFonts w:eastAsia="Times New Roman" w:cstheme="minorHAnsi"/>
          <w:color w:val="000000"/>
          <w:sz w:val="24"/>
          <w:szCs w:val="24"/>
          <w:lang w:eastAsia="pl-PL"/>
        </w:rPr>
        <w:t>xlsx</w:t>
      </w:r>
      <w:proofErr w:type="spellEnd"/>
      <w:r w:rsidRPr="006A1B92">
        <w:rPr>
          <w:rFonts w:eastAsia="Times New Roman" w:cstheme="minorHAnsi"/>
          <w:color w:val="000000"/>
          <w:sz w:val="24"/>
          <w:szCs w:val="24"/>
          <w:lang w:eastAsia="pl-PL"/>
        </w:rPr>
        <w:t xml:space="preserve"> .jpg (.</w:t>
      </w:r>
      <w:proofErr w:type="spellStart"/>
      <w:r w:rsidRPr="006A1B92">
        <w:rPr>
          <w:rFonts w:eastAsia="Times New Roman" w:cstheme="minorHAnsi"/>
          <w:color w:val="000000"/>
          <w:sz w:val="24"/>
          <w:szCs w:val="24"/>
          <w:lang w:eastAsia="pl-PL"/>
        </w:rPr>
        <w:t>jpeg</w:t>
      </w:r>
      <w:proofErr w:type="spellEnd"/>
      <w:r w:rsidRPr="006A1B92">
        <w:rPr>
          <w:rFonts w:eastAsia="Times New Roman" w:cstheme="minorHAnsi"/>
          <w:color w:val="000000"/>
          <w:sz w:val="24"/>
          <w:szCs w:val="24"/>
          <w:lang w:eastAsia="pl-PL"/>
        </w:rPr>
        <w:t xml:space="preserve">) </w:t>
      </w:r>
      <w:r w:rsidRPr="006A1B92">
        <w:rPr>
          <w:rFonts w:eastAsia="Times New Roman" w:cstheme="minorHAnsi"/>
          <w:b/>
          <w:bCs/>
          <w:color w:val="000000"/>
          <w:sz w:val="24"/>
          <w:szCs w:val="24"/>
          <w:u w:val="single"/>
          <w:lang w:eastAsia="pl-PL"/>
        </w:rPr>
        <w:t>ze szczególnym wskazaniem na .pdf</w:t>
      </w:r>
    </w:p>
    <w:p w14:paraId="4BAA8EAF" w14:textId="6A49F170" w:rsidR="00B6144C" w:rsidRPr="006A1B92" w:rsidRDefault="00B6144C" w:rsidP="00F309A3">
      <w:pPr>
        <w:pStyle w:val="Akapitzlist"/>
        <w:numPr>
          <w:ilvl w:val="0"/>
          <w:numId w:val="19"/>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6A1B92" w:rsidRDefault="00B6144C" w:rsidP="00F309A3">
      <w:pPr>
        <w:pStyle w:val="Akapitzlist"/>
        <w:numPr>
          <w:ilvl w:val="1"/>
          <w:numId w:val="32"/>
        </w:numPr>
        <w:spacing w:after="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.zip </w:t>
      </w:r>
    </w:p>
    <w:p w14:paraId="0AC07A9B" w14:textId="51C106D9" w:rsidR="00B6144C" w:rsidRPr="006A1B92" w:rsidRDefault="00B6144C" w:rsidP="00F309A3">
      <w:pPr>
        <w:pStyle w:val="Akapitzlist"/>
        <w:numPr>
          <w:ilvl w:val="1"/>
          <w:numId w:val="32"/>
        </w:numPr>
        <w:spacing w:after="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.7Z</w:t>
      </w:r>
    </w:p>
    <w:p w14:paraId="5E91E870" w14:textId="77777777" w:rsidR="00B6144C" w:rsidRPr="006A1B92" w:rsidRDefault="00B6144C" w:rsidP="00F309A3">
      <w:pPr>
        <w:numPr>
          <w:ilvl w:val="0"/>
          <w:numId w:val="33"/>
        </w:numPr>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 xml:space="preserve">Zamawiający zwraca uwagę na ograniczenia wielkości plików podpisywanych profilem zaufanym, który wynosi </w:t>
      </w:r>
      <w:r w:rsidRPr="006A1B92">
        <w:rPr>
          <w:rFonts w:eastAsia="Times New Roman" w:cstheme="minorHAnsi"/>
          <w:b/>
          <w:bCs/>
          <w:color w:val="000000"/>
          <w:sz w:val="24"/>
          <w:szCs w:val="24"/>
          <w:lang w:eastAsia="pl-PL"/>
        </w:rPr>
        <w:t>maksymalnie 10MB</w:t>
      </w:r>
      <w:r w:rsidRPr="006A1B92">
        <w:rPr>
          <w:rFonts w:eastAsia="Times New Roman" w:cstheme="minorHAnsi"/>
          <w:color w:val="000000"/>
          <w:sz w:val="24"/>
          <w:szCs w:val="24"/>
          <w:lang w:eastAsia="pl-PL"/>
        </w:rPr>
        <w:t xml:space="preserve">, oraz na ograniczenie wielkości plików podpisywanych w aplikacji </w:t>
      </w:r>
      <w:proofErr w:type="spellStart"/>
      <w:r w:rsidRPr="006A1B92">
        <w:rPr>
          <w:rFonts w:eastAsia="Times New Roman" w:cstheme="minorHAnsi"/>
          <w:color w:val="000000"/>
          <w:sz w:val="24"/>
          <w:szCs w:val="24"/>
          <w:lang w:eastAsia="pl-PL"/>
        </w:rPr>
        <w:t>eDoApp</w:t>
      </w:r>
      <w:proofErr w:type="spellEnd"/>
      <w:r w:rsidRPr="006A1B92">
        <w:rPr>
          <w:rFonts w:eastAsia="Times New Roman" w:cstheme="minorHAnsi"/>
          <w:color w:val="000000"/>
          <w:sz w:val="24"/>
          <w:szCs w:val="24"/>
          <w:lang w:eastAsia="pl-PL"/>
        </w:rPr>
        <w:t xml:space="preserve"> służącej do składania podpisu osobistego, który wynosi </w:t>
      </w:r>
      <w:r w:rsidRPr="006A1B92">
        <w:rPr>
          <w:rFonts w:eastAsia="Times New Roman" w:cstheme="minorHAnsi"/>
          <w:b/>
          <w:bCs/>
          <w:color w:val="000000"/>
          <w:sz w:val="24"/>
          <w:szCs w:val="24"/>
          <w:lang w:eastAsia="pl-PL"/>
        </w:rPr>
        <w:t>maksymalnie 5MB</w:t>
      </w:r>
      <w:r w:rsidRPr="006A1B92">
        <w:rPr>
          <w:rFonts w:eastAsia="Times New Roman" w:cstheme="minorHAnsi"/>
          <w:color w:val="000000"/>
          <w:sz w:val="24"/>
          <w:szCs w:val="24"/>
          <w:lang w:eastAsia="pl-PL"/>
        </w:rPr>
        <w:t>.</w:t>
      </w:r>
    </w:p>
    <w:p w14:paraId="1E8F032E" w14:textId="77777777" w:rsidR="00B6144C" w:rsidRPr="006A1B92" w:rsidRDefault="00B6144C" w:rsidP="00F309A3">
      <w:pPr>
        <w:numPr>
          <w:ilvl w:val="0"/>
          <w:numId w:val="34"/>
        </w:numPr>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przypadku stosowania przez wykonawcę kwalifikowanego podpisu elektronicznego:</w:t>
      </w:r>
    </w:p>
    <w:p w14:paraId="6F79C42A" w14:textId="77777777" w:rsidR="00B6144C" w:rsidRPr="006A1B92" w:rsidRDefault="00B6144C" w:rsidP="00F309A3">
      <w:pPr>
        <w:numPr>
          <w:ilvl w:val="0"/>
          <w:numId w:val="35"/>
        </w:numPr>
        <w:spacing w:after="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6A1B92">
        <w:rPr>
          <w:rFonts w:eastAsia="Times New Roman" w:cstheme="minorHAnsi"/>
          <w:b/>
          <w:bCs/>
          <w:color w:val="000000"/>
          <w:sz w:val="24"/>
          <w:szCs w:val="24"/>
          <w:lang w:eastAsia="pl-PL"/>
        </w:rPr>
        <w:t xml:space="preserve">przekonwertowanie plików składających się na ofertę na rozszerzenie .pdf  i opatrzenie ich podpisem kwalifikowanym w formacie </w:t>
      </w:r>
      <w:proofErr w:type="spellStart"/>
      <w:r w:rsidRPr="006A1B92">
        <w:rPr>
          <w:rFonts w:eastAsia="Times New Roman" w:cstheme="minorHAnsi"/>
          <w:b/>
          <w:bCs/>
          <w:color w:val="000000"/>
          <w:sz w:val="24"/>
          <w:szCs w:val="24"/>
          <w:lang w:eastAsia="pl-PL"/>
        </w:rPr>
        <w:t>PAdES</w:t>
      </w:r>
      <w:proofErr w:type="spellEnd"/>
      <w:r w:rsidRPr="006A1B92">
        <w:rPr>
          <w:rFonts w:eastAsia="Times New Roman" w:cstheme="minorHAnsi"/>
          <w:b/>
          <w:bCs/>
          <w:color w:val="000000"/>
          <w:sz w:val="24"/>
          <w:szCs w:val="24"/>
          <w:lang w:eastAsia="pl-PL"/>
        </w:rPr>
        <w:t>. </w:t>
      </w:r>
    </w:p>
    <w:p w14:paraId="2D6771E6" w14:textId="77777777" w:rsidR="00B6144C" w:rsidRPr="006A1B92" w:rsidRDefault="00B6144C" w:rsidP="00F309A3">
      <w:pPr>
        <w:numPr>
          <w:ilvl w:val="0"/>
          <w:numId w:val="35"/>
        </w:numPr>
        <w:spacing w:after="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Pliki w innych formatach niż PDF </w:t>
      </w:r>
      <w:r w:rsidRPr="006A1B92">
        <w:rPr>
          <w:rFonts w:eastAsia="Times New Roman" w:cstheme="minorHAnsi"/>
          <w:b/>
          <w:bCs/>
          <w:color w:val="000000"/>
          <w:sz w:val="24"/>
          <w:szCs w:val="24"/>
          <w:lang w:eastAsia="pl-PL"/>
        </w:rPr>
        <w:t xml:space="preserve">zaleca się opatrzyć podpisem w formacie </w:t>
      </w:r>
      <w:proofErr w:type="spellStart"/>
      <w:r w:rsidRPr="006A1B92">
        <w:rPr>
          <w:rFonts w:eastAsia="Times New Roman" w:cstheme="minorHAnsi"/>
          <w:b/>
          <w:bCs/>
          <w:color w:val="000000"/>
          <w:sz w:val="24"/>
          <w:szCs w:val="24"/>
          <w:lang w:eastAsia="pl-PL"/>
        </w:rPr>
        <w:t>XAdES</w:t>
      </w:r>
      <w:proofErr w:type="spellEnd"/>
      <w:r w:rsidRPr="006A1B92">
        <w:rPr>
          <w:rFonts w:eastAsia="Times New Roman" w:cstheme="minorHAnsi"/>
          <w:b/>
          <w:bCs/>
          <w:color w:val="000000"/>
          <w:sz w:val="24"/>
          <w:szCs w:val="24"/>
          <w:lang w:eastAsia="pl-PL"/>
        </w:rPr>
        <w:t xml:space="preserve"> o typie zewnętrznym</w:t>
      </w:r>
      <w:r w:rsidRPr="006A1B92">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6A1B92" w:rsidRDefault="00B6144C" w:rsidP="00F309A3">
      <w:pPr>
        <w:numPr>
          <w:ilvl w:val="0"/>
          <w:numId w:val="35"/>
        </w:numPr>
        <w:spacing w:after="0" w:line="276" w:lineRule="auto"/>
        <w:ind w:left="709" w:hanging="283"/>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6A1B92" w:rsidRDefault="00B6144C" w:rsidP="00F309A3">
      <w:pPr>
        <w:numPr>
          <w:ilvl w:val="0"/>
          <w:numId w:val="36"/>
        </w:numPr>
        <w:spacing w:after="0" w:line="276" w:lineRule="auto"/>
        <w:ind w:left="567" w:hanging="56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zaleca aby</w:t>
      </w:r>
      <w:r w:rsidRPr="006A1B92">
        <w:rPr>
          <w:rFonts w:eastAsia="Times New Roman" w:cstheme="minorHAnsi"/>
          <w:b/>
          <w:bCs/>
          <w:color w:val="000000"/>
          <w:sz w:val="24"/>
          <w:szCs w:val="24"/>
          <w:lang w:eastAsia="pl-PL"/>
        </w:rPr>
        <w:t xml:space="preserve"> w przypadku podpisywania pliku przez kilka osób, stosować podpisy tego samego rodzaju.</w:t>
      </w:r>
      <w:r w:rsidRPr="006A1B92">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6A1B92" w:rsidRDefault="00B6144C" w:rsidP="00F309A3">
      <w:pPr>
        <w:numPr>
          <w:ilvl w:val="0"/>
          <w:numId w:val="37"/>
        </w:numPr>
        <w:spacing w:after="0" w:line="276" w:lineRule="auto"/>
        <w:ind w:left="567" w:hanging="56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6A1B92" w:rsidRDefault="00B6144C" w:rsidP="00F309A3">
      <w:pPr>
        <w:numPr>
          <w:ilvl w:val="0"/>
          <w:numId w:val="38"/>
        </w:numPr>
        <w:spacing w:after="0" w:line="276" w:lineRule="auto"/>
        <w:ind w:left="567" w:hanging="56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6A1B92" w:rsidRDefault="00B6144C" w:rsidP="00F309A3">
      <w:pPr>
        <w:numPr>
          <w:ilvl w:val="0"/>
          <w:numId w:val="39"/>
        </w:numPr>
        <w:spacing w:after="0" w:line="276" w:lineRule="auto"/>
        <w:ind w:left="567" w:hanging="56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6A1B92" w:rsidRDefault="00B6144C" w:rsidP="00F309A3">
      <w:pPr>
        <w:numPr>
          <w:ilvl w:val="0"/>
          <w:numId w:val="40"/>
        </w:numPr>
        <w:spacing w:after="0" w:line="276" w:lineRule="auto"/>
        <w:ind w:left="567" w:hanging="56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6A1B92" w:rsidRDefault="00B6144C" w:rsidP="00F309A3">
      <w:pPr>
        <w:numPr>
          <w:ilvl w:val="0"/>
          <w:numId w:val="41"/>
        </w:numPr>
        <w:spacing w:after="0" w:line="276" w:lineRule="auto"/>
        <w:ind w:left="567" w:hanging="56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Zamawiający zaleca aby </w:t>
      </w:r>
      <w:r w:rsidRPr="006A1B92">
        <w:rPr>
          <w:rFonts w:eastAsia="Times New Roman" w:cstheme="minorHAnsi"/>
          <w:b/>
          <w:bCs/>
          <w:color w:val="000000"/>
          <w:sz w:val="24"/>
          <w:szCs w:val="24"/>
          <w:u w:val="single"/>
          <w:lang w:eastAsia="pl-PL"/>
        </w:rPr>
        <w:t>nie</w:t>
      </w:r>
      <w:r w:rsidRPr="006A1B92">
        <w:rPr>
          <w:rFonts w:eastAsia="Times New Roman" w:cstheme="minorHAnsi"/>
          <w:b/>
          <w:bCs/>
          <w:color w:val="000000"/>
          <w:sz w:val="24"/>
          <w:szCs w:val="24"/>
          <w:lang w:eastAsia="pl-PL"/>
        </w:rPr>
        <w:t xml:space="preserve"> </w:t>
      </w:r>
      <w:r w:rsidRPr="006A1B92">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Pr="006A1B92"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6A1B92" w:rsidRDefault="001E590A" w:rsidP="00B6144C">
      <w:pPr>
        <w:spacing w:after="0" w:line="276" w:lineRule="auto"/>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XV.  SPOSÓB OBLICZANIA CENY OFERTY</w:t>
      </w:r>
    </w:p>
    <w:p w14:paraId="5B2939B1" w14:textId="7490B991" w:rsidR="001E590A" w:rsidRPr="006A1B92" w:rsidRDefault="001E590A" w:rsidP="00F309A3">
      <w:pPr>
        <w:numPr>
          <w:ilvl w:val="0"/>
          <w:numId w:val="42"/>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Wykonawca podaje cenę za realizację przedmiotu zamówienia zgodnie ze wzorem Formularza Ofertowego, stanowiącego </w:t>
      </w:r>
      <w:r w:rsidRPr="006A1B92">
        <w:rPr>
          <w:rFonts w:eastAsia="Times New Roman" w:cstheme="minorHAnsi"/>
          <w:b/>
          <w:bCs/>
          <w:color w:val="000000"/>
          <w:sz w:val="24"/>
          <w:szCs w:val="24"/>
          <w:lang w:eastAsia="pl-PL"/>
        </w:rPr>
        <w:t xml:space="preserve">Załącznik nr </w:t>
      </w:r>
      <w:r w:rsidR="00A1209E" w:rsidRPr="006A1B92">
        <w:rPr>
          <w:rFonts w:eastAsia="Times New Roman" w:cstheme="minorHAnsi"/>
          <w:b/>
          <w:bCs/>
          <w:color w:val="000000"/>
          <w:sz w:val="24"/>
          <w:szCs w:val="24"/>
          <w:lang w:eastAsia="pl-PL"/>
        </w:rPr>
        <w:t>1</w:t>
      </w:r>
      <w:r w:rsidRPr="006A1B92">
        <w:rPr>
          <w:rFonts w:eastAsia="Times New Roman" w:cstheme="minorHAnsi"/>
          <w:b/>
          <w:bCs/>
          <w:color w:val="000000"/>
          <w:sz w:val="24"/>
          <w:szCs w:val="24"/>
          <w:lang w:eastAsia="pl-PL"/>
        </w:rPr>
        <w:t xml:space="preserve"> do SWZ. </w:t>
      </w:r>
    </w:p>
    <w:p w14:paraId="5797240D" w14:textId="4873C2BA" w:rsidR="001E590A" w:rsidRPr="006A1B92" w:rsidRDefault="001E590A" w:rsidP="00F309A3">
      <w:pPr>
        <w:numPr>
          <w:ilvl w:val="0"/>
          <w:numId w:val="42"/>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6A1B92">
        <w:rPr>
          <w:rFonts w:cstheme="minorHAnsi"/>
          <w:sz w:val="24"/>
          <w:szCs w:val="24"/>
        </w:rPr>
        <w:t>Stawkę podatku od towarów i usług (VAT) należy uwzględnić w wysokości obowiązującej na dzień składania ofert</w:t>
      </w:r>
      <w:r w:rsidRPr="006A1B92">
        <w:rPr>
          <w:rFonts w:eastAsia="Times New Roman" w:cstheme="minorHAnsi"/>
          <w:color w:val="000000"/>
          <w:sz w:val="24"/>
          <w:szCs w:val="24"/>
          <w:lang w:eastAsia="pl-PL"/>
        </w:rPr>
        <w:t>.</w:t>
      </w:r>
    </w:p>
    <w:p w14:paraId="5C4EDE03" w14:textId="77777777" w:rsidR="001E590A" w:rsidRPr="006A1B92" w:rsidRDefault="001E590A" w:rsidP="00F309A3">
      <w:pPr>
        <w:numPr>
          <w:ilvl w:val="0"/>
          <w:numId w:val="42"/>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6A1B92" w:rsidRDefault="001E590A" w:rsidP="00F309A3">
      <w:pPr>
        <w:numPr>
          <w:ilvl w:val="0"/>
          <w:numId w:val="42"/>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Cena oferty powinna być wyrażona w złotych polskich (PLN) z dokładnością do dwóch miejsc po przecinku.</w:t>
      </w:r>
    </w:p>
    <w:p w14:paraId="41A31DA7" w14:textId="77777777" w:rsidR="001E590A" w:rsidRPr="006A1B92" w:rsidRDefault="001E590A" w:rsidP="00F309A3">
      <w:pPr>
        <w:numPr>
          <w:ilvl w:val="0"/>
          <w:numId w:val="42"/>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 przewiduje rozliczeń w walucie obcej.</w:t>
      </w:r>
    </w:p>
    <w:p w14:paraId="29B57785" w14:textId="77777777" w:rsidR="001E590A" w:rsidRPr="006A1B92" w:rsidRDefault="001E590A" w:rsidP="00F309A3">
      <w:pPr>
        <w:numPr>
          <w:ilvl w:val="0"/>
          <w:numId w:val="42"/>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294E00EC" w:rsidR="001E590A" w:rsidRPr="006A1B92" w:rsidRDefault="001E590A" w:rsidP="00F309A3">
      <w:pPr>
        <w:numPr>
          <w:ilvl w:val="0"/>
          <w:numId w:val="42"/>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6A1B92">
        <w:rPr>
          <w:rFonts w:eastAsia="Times New Roman" w:cstheme="minorHAnsi"/>
          <w:color w:val="000000"/>
          <w:sz w:val="24"/>
          <w:szCs w:val="24"/>
          <w:lang w:eastAsia="pl-PL"/>
        </w:rPr>
        <w:t>2</w:t>
      </w:r>
      <w:r w:rsidR="00C121B0">
        <w:rPr>
          <w:rFonts w:eastAsia="Times New Roman" w:cstheme="minorHAnsi"/>
          <w:color w:val="000000"/>
          <w:sz w:val="24"/>
          <w:szCs w:val="24"/>
          <w:lang w:eastAsia="pl-PL"/>
        </w:rPr>
        <w:t>4</w:t>
      </w:r>
      <w:r w:rsidRPr="006A1B92">
        <w:rPr>
          <w:rFonts w:eastAsia="Times New Roman" w:cstheme="minorHAnsi"/>
          <w:color w:val="000000"/>
          <w:sz w:val="24"/>
          <w:szCs w:val="24"/>
          <w:lang w:eastAsia="pl-PL"/>
        </w:rPr>
        <w:t xml:space="preserve"> r. poz. </w:t>
      </w:r>
      <w:r w:rsidR="00C121B0">
        <w:rPr>
          <w:rFonts w:eastAsia="Times New Roman" w:cstheme="minorHAnsi"/>
          <w:color w:val="000000"/>
          <w:sz w:val="24"/>
          <w:szCs w:val="24"/>
          <w:lang w:eastAsia="pl-PL"/>
        </w:rPr>
        <w:t>361 ze zm.</w:t>
      </w:r>
      <w:r w:rsidRPr="006A1B92">
        <w:rPr>
          <w:rFonts w:eastAsia="Times New Roman" w:cstheme="minorHAnsi"/>
          <w:color w:val="000000"/>
          <w:sz w:val="24"/>
          <w:szCs w:val="24"/>
          <w:lang w:eastAsia="pl-PL"/>
        </w:rPr>
        <w:t>), dla celów zastosowania kryterium ceny lub kosztu zamawiający dolicza do przedstawionej w tej ofercie ceny kwotę podatku od towarów i usług, którą miałby obowiązek rozliczyć.</w:t>
      </w:r>
      <w:r w:rsidRPr="006A1B92">
        <w:rPr>
          <w:rFonts w:eastAsia="Times New Roman" w:cstheme="minorHAnsi"/>
          <w:b/>
          <w:bCs/>
          <w:color w:val="000000"/>
          <w:sz w:val="24"/>
          <w:szCs w:val="24"/>
          <w:lang w:eastAsia="pl-PL"/>
        </w:rPr>
        <w:t xml:space="preserve"> </w:t>
      </w:r>
      <w:r w:rsidRPr="006A1B92">
        <w:rPr>
          <w:rFonts w:eastAsia="Times New Roman" w:cstheme="minorHAnsi"/>
          <w:color w:val="000000"/>
          <w:sz w:val="24"/>
          <w:szCs w:val="24"/>
          <w:lang w:eastAsia="pl-PL"/>
        </w:rPr>
        <w:t>W ofercie, o której mowa w ust. 1, Wykonawca ma obowiązek:</w:t>
      </w:r>
    </w:p>
    <w:p w14:paraId="5396B77F" w14:textId="77777777" w:rsidR="001E590A" w:rsidRPr="006A1B92" w:rsidRDefault="001E590A" w:rsidP="001E590A">
      <w:pPr>
        <w:spacing w:after="0" w:line="276" w:lineRule="auto"/>
        <w:ind w:left="709"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6A1B92" w:rsidRDefault="001E590A" w:rsidP="001E590A">
      <w:pPr>
        <w:spacing w:after="0" w:line="276" w:lineRule="auto"/>
        <w:ind w:left="709"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6A1B92" w:rsidRDefault="001E590A" w:rsidP="001E590A">
      <w:pPr>
        <w:spacing w:after="0" w:line="276" w:lineRule="auto"/>
        <w:ind w:left="709"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6A1B92" w:rsidRDefault="001E590A" w:rsidP="001E590A">
      <w:pPr>
        <w:spacing w:after="0" w:line="276" w:lineRule="auto"/>
        <w:ind w:left="709"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6A1B92" w:rsidRDefault="001E590A" w:rsidP="00F309A3">
      <w:pPr>
        <w:numPr>
          <w:ilvl w:val="0"/>
          <w:numId w:val="43"/>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6A1B92"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6A1B92" w:rsidRDefault="00204D7F" w:rsidP="00B6144C">
      <w:pPr>
        <w:spacing w:after="0" w:line="276" w:lineRule="auto"/>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XVI.  WYMAGANIA DOTYCZĄCE WADIUM</w:t>
      </w:r>
    </w:p>
    <w:p w14:paraId="39EBA6EF" w14:textId="0C213E43" w:rsidR="00204D7F" w:rsidRPr="006A1B92" w:rsidRDefault="00204D7F" w:rsidP="00F309A3">
      <w:pPr>
        <w:numPr>
          <w:ilvl w:val="0"/>
          <w:numId w:val="44"/>
        </w:numPr>
        <w:spacing w:before="240" w:after="0" w:line="24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Wykonawca zobowiązany jest do zabezpieczenia swojej oferty wadium w wysokości: </w:t>
      </w:r>
      <w:r w:rsidRPr="006A1B92">
        <w:rPr>
          <w:rFonts w:eastAsia="Times New Roman" w:cstheme="minorHAnsi"/>
          <w:smallCaps/>
          <w:color w:val="000000"/>
          <w:sz w:val="24"/>
          <w:szCs w:val="24"/>
          <w:lang w:eastAsia="pl-PL"/>
        </w:rPr>
        <w:t> </w:t>
      </w:r>
      <w:r w:rsidR="00C121B0">
        <w:rPr>
          <w:rFonts w:eastAsia="Times New Roman" w:cstheme="minorHAnsi"/>
          <w:smallCaps/>
          <w:color w:val="000000"/>
          <w:sz w:val="24"/>
          <w:szCs w:val="24"/>
          <w:lang w:eastAsia="pl-PL"/>
        </w:rPr>
        <w:t>1</w:t>
      </w:r>
      <w:r w:rsidR="007576F7" w:rsidRPr="006A1B92">
        <w:rPr>
          <w:rFonts w:eastAsia="Times New Roman" w:cstheme="minorHAnsi"/>
          <w:smallCaps/>
          <w:color w:val="000000"/>
          <w:sz w:val="24"/>
          <w:szCs w:val="24"/>
          <w:lang w:eastAsia="pl-PL"/>
        </w:rPr>
        <w:t>50</w:t>
      </w:r>
      <w:r w:rsidR="00E047C0" w:rsidRPr="006A1B92">
        <w:rPr>
          <w:rFonts w:eastAsia="Times New Roman" w:cstheme="minorHAnsi"/>
          <w:sz w:val="24"/>
          <w:szCs w:val="24"/>
          <w:lang w:eastAsia="pl-PL"/>
        </w:rPr>
        <w:t xml:space="preserve"> 000,00 zł </w:t>
      </w:r>
      <w:r w:rsidRPr="006A1B92">
        <w:rPr>
          <w:rFonts w:eastAsia="Times New Roman" w:cstheme="minorHAnsi"/>
          <w:color w:val="000000"/>
          <w:sz w:val="24"/>
          <w:szCs w:val="24"/>
          <w:lang w:eastAsia="pl-PL"/>
        </w:rPr>
        <w:t>(słownie</w:t>
      </w:r>
      <w:r w:rsidR="00E047C0" w:rsidRPr="006A1B92">
        <w:rPr>
          <w:rFonts w:eastAsia="Times New Roman" w:cstheme="minorHAnsi"/>
          <w:color w:val="000000"/>
          <w:sz w:val="24"/>
          <w:szCs w:val="24"/>
          <w:lang w:eastAsia="pl-PL"/>
        </w:rPr>
        <w:t xml:space="preserve">: </w:t>
      </w:r>
      <w:r w:rsidR="00C121B0">
        <w:rPr>
          <w:rFonts w:eastAsia="Times New Roman" w:cstheme="minorHAnsi"/>
          <w:color w:val="000000"/>
          <w:sz w:val="24"/>
          <w:szCs w:val="24"/>
          <w:lang w:eastAsia="pl-PL"/>
        </w:rPr>
        <w:t xml:space="preserve">sto </w:t>
      </w:r>
      <w:r w:rsidR="007576F7" w:rsidRPr="006A1B92">
        <w:rPr>
          <w:rFonts w:eastAsia="Times New Roman" w:cstheme="minorHAnsi"/>
          <w:color w:val="000000"/>
          <w:sz w:val="24"/>
          <w:szCs w:val="24"/>
          <w:lang w:eastAsia="pl-PL"/>
        </w:rPr>
        <w:t>pięćdziesiąt</w:t>
      </w:r>
      <w:r w:rsidR="008D5E27" w:rsidRPr="006A1B92">
        <w:rPr>
          <w:rFonts w:eastAsia="Times New Roman" w:cstheme="minorHAnsi"/>
          <w:color w:val="000000"/>
          <w:sz w:val="24"/>
          <w:szCs w:val="24"/>
          <w:lang w:eastAsia="pl-PL"/>
        </w:rPr>
        <w:t xml:space="preserve"> tysięcy</w:t>
      </w:r>
      <w:r w:rsidR="00E047C0" w:rsidRPr="006A1B92">
        <w:rPr>
          <w:rFonts w:eastAsia="Times New Roman" w:cstheme="minorHAnsi"/>
          <w:color w:val="000000"/>
          <w:sz w:val="24"/>
          <w:szCs w:val="24"/>
          <w:lang w:eastAsia="pl-PL"/>
        </w:rPr>
        <w:t xml:space="preserve"> złotych</w:t>
      </w:r>
      <w:r w:rsidRPr="006A1B92">
        <w:rPr>
          <w:rFonts w:eastAsia="Times New Roman" w:cstheme="minorHAnsi"/>
          <w:color w:val="000000"/>
          <w:sz w:val="24"/>
          <w:szCs w:val="24"/>
          <w:lang w:eastAsia="pl-PL"/>
        </w:rPr>
        <w:t xml:space="preserve"> 00/100 złotych);</w:t>
      </w:r>
    </w:p>
    <w:p w14:paraId="206FF478" w14:textId="77777777" w:rsidR="00204D7F" w:rsidRPr="006A1B92" w:rsidRDefault="00204D7F" w:rsidP="00F309A3">
      <w:pPr>
        <w:numPr>
          <w:ilvl w:val="0"/>
          <w:numId w:val="44"/>
        </w:numPr>
        <w:spacing w:after="0" w:line="24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Wadium wnosi się przed upływem terminu składania ofert.</w:t>
      </w:r>
    </w:p>
    <w:p w14:paraId="02026AAD" w14:textId="77777777" w:rsidR="00204D7F" w:rsidRPr="006A1B92" w:rsidRDefault="00204D7F" w:rsidP="00F309A3">
      <w:pPr>
        <w:numPr>
          <w:ilvl w:val="0"/>
          <w:numId w:val="44"/>
        </w:numPr>
        <w:spacing w:after="0" w:line="24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Wadium może być wnoszone w jednej lub kilku następujących formach:</w:t>
      </w:r>
    </w:p>
    <w:p w14:paraId="6BE6F93A" w14:textId="77777777" w:rsidR="00204D7F" w:rsidRPr="006A1B92" w:rsidRDefault="00204D7F" w:rsidP="00F309A3">
      <w:pPr>
        <w:pStyle w:val="Akapitzlist"/>
        <w:numPr>
          <w:ilvl w:val="0"/>
          <w:numId w:val="45"/>
        </w:numPr>
        <w:spacing w:after="0" w:line="240"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pieniądzu; </w:t>
      </w:r>
    </w:p>
    <w:p w14:paraId="274882AD" w14:textId="77777777" w:rsidR="00204D7F" w:rsidRPr="006A1B92" w:rsidRDefault="00204D7F" w:rsidP="00F309A3">
      <w:pPr>
        <w:pStyle w:val="Akapitzlist"/>
        <w:numPr>
          <w:ilvl w:val="0"/>
          <w:numId w:val="45"/>
        </w:numPr>
        <w:spacing w:after="0" w:line="240"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gwarancjach bankowych;</w:t>
      </w:r>
    </w:p>
    <w:p w14:paraId="4941B6EC" w14:textId="77777777" w:rsidR="00204D7F" w:rsidRPr="006A1B92" w:rsidRDefault="00204D7F" w:rsidP="00F309A3">
      <w:pPr>
        <w:pStyle w:val="Akapitzlist"/>
        <w:numPr>
          <w:ilvl w:val="0"/>
          <w:numId w:val="45"/>
        </w:numPr>
        <w:spacing w:after="0" w:line="240"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gwarancjach ubezpieczeniowych;</w:t>
      </w:r>
    </w:p>
    <w:p w14:paraId="7A41D7EC" w14:textId="41147B9A" w:rsidR="00204D7F" w:rsidRPr="006A1B92" w:rsidRDefault="00204D7F" w:rsidP="00F309A3">
      <w:pPr>
        <w:pStyle w:val="Akapitzlist"/>
        <w:numPr>
          <w:ilvl w:val="0"/>
          <w:numId w:val="45"/>
        </w:numPr>
        <w:spacing w:after="0" w:line="240"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6A1B92">
        <w:rPr>
          <w:rFonts w:eastAsia="Times New Roman" w:cstheme="minorHAnsi"/>
          <w:color w:val="000000"/>
          <w:sz w:val="24"/>
          <w:szCs w:val="24"/>
          <w:lang w:eastAsia="pl-PL"/>
        </w:rPr>
        <w:t xml:space="preserve">t. j. </w:t>
      </w:r>
      <w:r w:rsidRPr="006A1B92">
        <w:rPr>
          <w:rFonts w:eastAsia="Times New Roman" w:cstheme="minorHAnsi"/>
          <w:color w:val="000000"/>
          <w:sz w:val="24"/>
          <w:szCs w:val="24"/>
          <w:lang w:eastAsia="pl-PL"/>
        </w:rPr>
        <w:t>Dz. U. z 202</w:t>
      </w:r>
      <w:r w:rsidR="00D90741">
        <w:rPr>
          <w:rFonts w:eastAsia="Times New Roman" w:cstheme="minorHAnsi"/>
          <w:color w:val="000000"/>
          <w:sz w:val="24"/>
          <w:szCs w:val="24"/>
          <w:lang w:eastAsia="pl-PL"/>
        </w:rPr>
        <w:t>4</w:t>
      </w:r>
      <w:r w:rsidRPr="006A1B92">
        <w:rPr>
          <w:rFonts w:eastAsia="Times New Roman" w:cstheme="minorHAnsi"/>
          <w:color w:val="000000"/>
          <w:sz w:val="24"/>
          <w:szCs w:val="24"/>
          <w:lang w:eastAsia="pl-PL"/>
        </w:rPr>
        <w:t xml:space="preserve"> r. poz. </w:t>
      </w:r>
      <w:r w:rsidR="00D90741">
        <w:rPr>
          <w:rFonts w:eastAsia="Times New Roman" w:cstheme="minorHAnsi"/>
          <w:color w:val="000000"/>
          <w:sz w:val="24"/>
          <w:szCs w:val="24"/>
          <w:lang w:eastAsia="pl-PL"/>
        </w:rPr>
        <w:t>419</w:t>
      </w:r>
      <w:r w:rsidR="00631015" w:rsidRPr="006A1B92">
        <w:rPr>
          <w:rFonts w:eastAsia="Times New Roman" w:cstheme="minorHAnsi"/>
          <w:color w:val="000000"/>
          <w:sz w:val="24"/>
          <w:szCs w:val="24"/>
          <w:lang w:eastAsia="pl-PL"/>
        </w:rPr>
        <w:t xml:space="preserve"> ze zm.</w:t>
      </w:r>
      <w:r w:rsidRPr="006A1B92">
        <w:rPr>
          <w:rFonts w:eastAsia="Times New Roman" w:cstheme="minorHAnsi"/>
          <w:color w:val="000000"/>
          <w:sz w:val="24"/>
          <w:szCs w:val="24"/>
          <w:lang w:eastAsia="pl-PL"/>
        </w:rPr>
        <w:t>).</w:t>
      </w:r>
    </w:p>
    <w:p w14:paraId="4B0564A1" w14:textId="57838F83" w:rsidR="00204D7F" w:rsidRPr="006A1B92" w:rsidRDefault="00204D7F" w:rsidP="00F309A3">
      <w:pPr>
        <w:numPr>
          <w:ilvl w:val="0"/>
          <w:numId w:val="46"/>
        </w:numPr>
        <w:spacing w:after="0" w:line="24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Wadium w formie pieniądza należy wnieść przelewem na konto w </w:t>
      </w:r>
      <w:r w:rsidR="00B11B58" w:rsidRPr="006A1B92">
        <w:rPr>
          <w:rFonts w:cstheme="minorHAnsi"/>
          <w:sz w:val="24"/>
          <w:szCs w:val="24"/>
        </w:rPr>
        <w:t xml:space="preserve">Banku Spółdzielczy w Stegnie </w:t>
      </w:r>
      <w:r w:rsidR="00B11B58" w:rsidRPr="006A1B92">
        <w:rPr>
          <w:rFonts w:cstheme="minorHAnsi"/>
          <w:b/>
          <w:bCs/>
          <w:sz w:val="24"/>
          <w:szCs w:val="24"/>
        </w:rPr>
        <w:t>nr  konta 33 8308 0001 0000 0550 2000 0070</w:t>
      </w:r>
      <w:r w:rsidRPr="006A1B92">
        <w:rPr>
          <w:rFonts w:eastAsia="Times New Roman" w:cstheme="minorHAnsi"/>
          <w:smallCaps/>
          <w:color w:val="000000"/>
          <w:sz w:val="24"/>
          <w:szCs w:val="24"/>
          <w:lang w:eastAsia="pl-PL"/>
        </w:rPr>
        <w:t> </w:t>
      </w:r>
      <w:r w:rsidRPr="006A1B92">
        <w:rPr>
          <w:rFonts w:eastAsia="Times New Roman" w:cstheme="minorHAnsi"/>
          <w:smallCaps/>
          <w:color w:val="000000"/>
          <w:sz w:val="24"/>
          <w:szCs w:val="24"/>
          <w:lang w:eastAsia="pl-PL"/>
        </w:rPr>
        <w:t xml:space="preserve"> </w:t>
      </w:r>
      <w:r w:rsidRPr="006A1B92">
        <w:rPr>
          <w:rFonts w:eastAsia="Times New Roman" w:cstheme="minorHAnsi"/>
          <w:color w:val="000000"/>
          <w:sz w:val="24"/>
          <w:szCs w:val="24"/>
          <w:lang w:eastAsia="pl-PL"/>
        </w:rPr>
        <w:t xml:space="preserve">z dopiskiem „Wadium – </w:t>
      </w:r>
      <w:r w:rsidRPr="006A1B92">
        <w:rPr>
          <w:rFonts w:eastAsia="Times New Roman" w:cstheme="minorHAnsi"/>
          <w:i/>
          <w:iCs/>
          <w:color w:val="000000"/>
          <w:sz w:val="24"/>
          <w:szCs w:val="24"/>
          <w:lang w:eastAsia="pl-PL"/>
        </w:rPr>
        <w:t>nr postępowania</w:t>
      </w:r>
      <w:r w:rsidRPr="006A1B92">
        <w:rPr>
          <w:rFonts w:eastAsia="Times New Roman" w:cstheme="minorHAnsi"/>
          <w:color w:val="000000"/>
          <w:sz w:val="24"/>
          <w:szCs w:val="24"/>
          <w:lang w:eastAsia="pl-PL"/>
        </w:rPr>
        <w:t>”.</w:t>
      </w:r>
    </w:p>
    <w:p w14:paraId="28F263E9" w14:textId="77777777" w:rsidR="00204D7F" w:rsidRPr="006A1B92" w:rsidRDefault="00204D7F" w:rsidP="00204D7F">
      <w:pPr>
        <w:spacing w:after="0" w:line="240" w:lineRule="auto"/>
        <w:ind w:left="284"/>
        <w:jc w:val="both"/>
        <w:rPr>
          <w:rFonts w:eastAsia="Times New Roman" w:cstheme="minorHAnsi"/>
          <w:sz w:val="24"/>
          <w:szCs w:val="24"/>
          <w:lang w:eastAsia="pl-PL"/>
        </w:rPr>
      </w:pPr>
      <w:r w:rsidRPr="006A1B92">
        <w:rPr>
          <w:rFonts w:eastAsia="Times New Roman" w:cstheme="minorHAnsi"/>
          <w:b/>
          <w:bCs/>
          <w:color w:val="000000"/>
          <w:sz w:val="24"/>
          <w:szCs w:val="24"/>
          <w:lang w:eastAsia="pl-PL"/>
        </w:rPr>
        <w:t xml:space="preserve">UWAGA: </w:t>
      </w:r>
      <w:r w:rsidRPr="006A1B92">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6A1B92" w:rsidRDefault="00204D7F" w:rsidP="00F309A3">
      <w:pPr>
        <w:numPr>
          <w:ilvl w:val="0"/>
          <w:numId w:val="47"/>
        </w:numPr>
        <w:spacing w:after="0" w:line="24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 xml:space="preserve">Wadium wnoszone w formie poręczeń lub gwarancji musi być złożone jako </w:t>
      </w:r>
      <w:r w:rsidRPr="006A1B92">
        <w:rPr>
          <w:rFonts w:eastAsia="Times New Roman" w:cstheme="minorHAnsi"/>
          <w:b/>
          <w:bCs/>
          <w:color w:val="000000"/>
          <w:sz w:val="24"/>
          <w:szCs w:val="24"/>
          <w:lang w:eastAsia="pl-PL"/>
        </w:rPr>
        <w:t xml:space="preserve">oryginał </w:t>
      </w:r>
      <w:r w:rsidRPr="006A1B92">
        <w:rPr>
          <w:rFonts w:eastAsia="Times New Roman" w:cstheme="minorHAnsi"/>
          <w:color w:val="000000"/>
          <w:sz w:val="24"/>
          <w:szCs w:val="24"/>
          <w:lang w:eastAsia="pl-PL"/>
        </w:rPr>
        <w:t xml:space="preserve">gwarancji lub poręczenia </w:t>
      </w:r>
      <w:r w:rsidRPr="006A1B92">
        <w:rPr>
          <w:rFonts w:eastAsia="Times New Roman" w:cstheme="minorHAnsi"/>
          <w:b/>
          <w:bCs/>
          <w:color w:val="000000"/>
          <w:sz w:val="24"/>
          <w:szCs w:val="24"/>
          <w:lang w:eastAsia="pl-PL"/>
        </w:rPr>
        <w:t xml:space="preserve">w postaci elektronicznej </w:t>
      </w:r>
      <w:r w:rsidRPr="006A1B92">
        <w:rPr>
          <w:rFonts w:eastAsia="Times New Roman" w:cstheme="minorHAnsi"/>
          <w:color w:val="000000"/>
          <w:sz w:val="24"/>
          <w:szCs w:val="24"/>
          <w:lang w:eastAsia="pl-PL"/>
        </w:rPr>
        <w:t>i spełniać co najmniej poniższe wymagania:</w:t>
      </w:r>
    </w:p>
    <w:p w14:paraId="03CB3158" w14:textId="078319CA" w:rsidR="00204D7F" w:rsidRPr="006A1B92" w:rsidRDefault="00204D7F" w:rsidP="00F309A3">
      <w:pPr>
        <w:pStyle w:val="Akapitzlist"/>
        <w:numPr>
          <w:ilvl w:val="0"/>
          <w:numId w:val="48"/>
        </w:numPr>
        <w:spacing w:after="0" w:line="240"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6A1B92">
        <w:rPr>
          <w:rFonts w:eastAsia="Times New Roman" w:cstheme="minorHAnsi"/>
          <w:color w:val="000000"/>
          <w:sz w:val="24"/>
          <w:szCs w:val="24"/>
          <w:lang w:eastAsia="pl-PL"/>
        </w:rPr>
        <w:t>.</w:t>
      </w:r>
      <w:r w:rsidRPr="006A1B92">
        <w:rPr>
          <w:rFonts w:eastAsia="Times New Roman" w:cstheme="minorHAnsi"/>
          <w:color w:val="000000"/>
          <w:sz w:val="24"/>
          <w:szCs w:val="24"/>
          <w:lang w:eastAsia="pl-PL"/>
        </w:rPr>
        <w:t> </w:t>
      </w:r>
    </w:p>
    <w:p w14:paraId="25309DB7" w14:textId="77777777" w:rsidR="00204D7F" w:rsidRPr="006A1B92" w:rsidRDefault="00204D7F" w:rsidP="00F309A3">
      <w:pPr>
        <w:numPr>
          <w:ilvl w:val="0"/>
          <w:numId w:val="48"/>
        </w:numPr>
        <w:spacing w:after="0" w:line="240" w:lineRule="auto"/>
        <w:ind w:left="77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6A1B92" w:rsidRDefault="00204D7F" w:rsidP="00F309A3">
      <w:pPr>
        <w:numPr>
          <w:ilvl w:val="0"/>
          <w:numId w:val="48"/>
        </w:numPr>
        <w:spacing w:after="0" w:line="240" w:lineRule="auto"/>
        <w:ind w:left="77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powinno być nieodwołalne i bezwarunkowe oraz płatne na pierwsze żądanie;</w:t>
      </w:r>
    </w:p>
    <w:p w14:paraId="299DD7B8" w14:textId="77777777" w:rsidR="00204D7F" w:rsidRPr="006A1B92" w:rsidRDefault="00204D7F" w:rsidP="00F309A3">
      <w:pPr>
        <w:numPr>
          <w:ilvl w:val="0"/>
          <w:numId w:val="48"/>
        </w:numPr>
        <w:spacing w:after="0" w:line="240" w:lineRule="auto"/>
        <w:ind w:left="77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6A1B92" w:rsidRDefault="00204D7F" w:rsidP="00F309A3">
      <w:pPr>
        <w:numPr>
          <w:ilvl w:val="0"/>
          <w:numId w:val="48"/>
        </w:numPr>
        <w:spacing w:after="0" w:line="240" w:lineRule="auto"/>
        <w:ind w:left="77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treści poręczenia lub gwarancji powinna znaleźć się nazwa oraz numer przedmiotowego postępowania;</w:t>
      </w:r>
    </w:p>
    <w:p w14:paraId="123FE786" w14:textId="1F52E704" w:rsidR="00204D7F" w:rsidRPr="006A1B92" w:rsidRDefault="00204D7F" w:rsidP="00F309A3">
      <w:pPr>
        <w:numPr>
          <w:ilvl w:val="0"/>
          <w:numId w:val="48"/>
        </w:numPr>
        <w:spacing w:after="0" w:line="240" w:lineRule="auto"/>
        <w:ind w:left="77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beneficjentem poręczenia lub gwarancji jest: </w:t>
      </w:r>
      <w:r w:rsidR="0018557D" w:rsidRPr="006A1B92">
        <w:rPr>
          <w:rFonts w:eastAsia="Times New Roman" w:cstheme="minorHAnsi"/>
          <w:sz w:val="24"/>
          <w:szCs w:val="24"/>
          <w:lang w:eastAsia="pl-PL"/>
        </w:rPr>
        <w:t>Gmina Stegna</w:t>
      </w:r>
    </w:p>
    <w:p w14:paraId="38A1AFEF" w14:textId="77777777" w:rsidR="00204D7F" w:rsidRPr="006A1B92" w:rsidRDefault="00204D7F" w:rsidP="00F309A3">
      <w:pPr>
        <w:numPr>
          <w:ilvl w:val="0"/>
          <w:numId w:val="48"/>
        </w:numPr>
        <w:spacing w:after="0" w:line="240" w:lineRule="auto"/>
        <w:ind w:left="777"/>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6A1B92" w:rsidRDefault="00204D7F" w:rsidP="00F309A3">
      <w:pPr>
        <w:numPr>
          <w:ilvl w:val="0"/>
          <w:numId w:val="49"/>
        </w:numPr>
        <w:spacing w:after="0" w:line="24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6A1B92">
        <w:rPr>
          <w:rFonts w:eastAsia="Times New Roman" w:cstheme="minorHAnsi"/>
          <w:b/>
          <w:bCs/>
          <w:color w:val="000000"/>
          <w:sz w:val="24"/>
          <w:szCs w:val="24"/>
          <w:lang w:eastAsia="pl-PL"/>
        </w:rPr>
        <w:t xml:space="preserve"> zostanie odrzucona</w:t>
      </w:r>
      <w:r w:rsidRPr="006A1B92">
        <w:rPr>
          <w:rFonts w:eastAsia="Times New Roman" w:cstheme="minorHAnsi"/>
          <w:color w:val="000000"/>
          <w:sz w:val="24"/>
          <w:szCs w:val="24"/>
          <w:lang w:eastAsia="pl-PL"/>
        </w:rPr>
        <w:t>.</w:t>
      </w:r>
    </w:p>
    <w:p w14:paraId="1B12F5FC" w14:textId="77777777" w:rsidR="00204D7F" w:rsidRPr="006A1B92" w:rsidRDefault="00204D7F" w:rsidP="00F309A3">
      <w:pPr>
        <w:numPr>
          <w:ilvl w:val="0"/>
          <w:numId w:val="50"/>
        </w:numPr>
        <w:spacing w:after="0" w:line="240"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Zasady zwrotu oraz okoliczności zatrzymania wadium określa art. 98 PZP</w:t>
      </w:r>
    </w:p>
    <w:p w14:paraId="54F079B1" w14:textId="77777777" w:rsidR="00A57EB4" w:rsidRPr="006A1B92"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6A1B92" w:rsidRDefault="00EC7DBB" w:rsidP="00B6144C">
      <w:pPr>
        <w:spacing w:after="0" w:line="276" w:lineRule="auto"/>
        <w:jc w:val="both"/>
        <w:textAlignment w:val="baseline"/>
        <w:rPr>
          <w:rFonts w:eastAsia="Times New Roman" w:cstheme="minorHAnsi"/>
          <w:b/>
          <w:bCs/>
          <w:sz w:val="24"/>
          <w:szCs w:val="24"/>
          <w:lang w:eastAsia="pl-PL"/>
        </w:rPr>
      </w:pPr>
      <w:r w:rsidRPr="006A1B92">
        <w:rPr>
          <w:rFonts w:eastAsia="Times New Roman" w:cstheme="minorHAnsi"/>
          <w:b/>
          <w:bCs/>
          <w:sz w:val="24"/>
          <w:szCs w:val="24"/>
          <w:highlight w:val="lightGray"/>
          <w:lang w:eastAsia="pl-PL"/>
        </w:rPr>
        <w:t>XVII.  TERMIN ZWIĄZANIA OFERTĄ</w:t>
      </w:r>
    </w:p>
    <w:p w14:paraId="24EE1627" w14:textId="4783BCEE" w:rsidR="00E66C1C" w:rsidRPr="006A1B92" w:rsidRDefault="00E66C1C" w:rsidP="00F309A3">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Wykonawca będzie związany ofertą przez okres </w:t>
      </w:r>
      <w:r w:rsidRPr="006A1B92">
        <w:rPr>
          <w:rFonts w:eastAsia="Times New Roman" w:cstheme="minorHAnsi"/>
          <w:b/>
          <w:bCs/>
          <w:color w:val="000000"/>
          <w:sz w:val="24"/>
          <w:szCs w:val="24"/>
          <w:lang w:eastAsia="pl-PL"/>
        </w:rPr>
        <w:t>30 dni</w:t>
      </w:r>
      <w:r w:rsidRPr="006A1B92">
        <w:rPr>
          <w:rFonts w:eastAsia="Times New Roman" w:cstheme="minorHAnsi"/>
          <w:color w:val="000000"/>
          <w:sz w:val="24"/>
          <w:szCs w:val="24"/>
          <w:lang w:eastAsia="pl-PL"/>
        </w:rPr>
        <w:t xml:space="preserve">, tj. do dnia </w:t>
      </w:r>
      <w:r w:rsidR="00C67424">
        <w:rPr>
          <w:rFonts w:eastAsia="Times New Roman" w:cstheme="minorHAnsi"/>
          <w:b/>
          <w:bCs/>
          <w:color w:val="000000"/>
          <w:sz w:val="24"/>
          <w:szCs w:val="24"/>
          <w:lang w:eastAsia="pl-PL"/>
        </w:rPr>
        <w:t>09</w:t>
      </w:r>
      <w:r w:rsidR="00183D9F" w:rsidRPr="006A1B92">
        <w:rPr>
          <w:rFonts w:eastAsia="Times New Roman" w:cstheme="minorHAnsi"/>
          <w:b/>
          <w:bCs/>
          <w:color w:val="000000"/>
          <w:sz w:val="24"/>
          <w:szCs w:val="24"/>
          <w:lang w:eastAsia="pl-PL"/>
        </w:rPr>
        <w:t>.0</w:t>
      </w:r>
      <w:r w:rsidR="00C67424">
        <w:rPr>
          <w:rFonts w:eastAsia="Times New Roman" w:cstheme="minorHAnsi"/>
          <w:b/>
          <w:bCs/>
          <w:color w:val="000000"/>
          <w:sz w:val="24"/>
          <w:szCs w:val="24"/>
          <w:lang w:eastAsia="pl-PL"/>
        </w:rPr>
        <w:t>1</w:t>
      </w:r>
      <w:r w:rsidR="00183D9F" w:rsidRPr="006A1B92">
        <w:rPr>
          <w:rFonts w:eastAsia="Times New Roman" w:cstheme="minorHAnsi"/>
          <w:b/>
          <w:bCs/>
          <w:color w:val="000000"/>
          <w:sz w:val="24"/>
          <w:szCs w:val="24"/>
          <w:lang w:eastAsia="pl-PL"/>
        </w:rPr>
        <w:t>.202</w:t>
      </w:r>
      <w:r w:rsidR="00C67424">
        <w:rPr>
          <w:rFonts w:eastAsia="Times New Roman" w:cstheme="minorHAnsi"/>
          <w:b/>
          <w:bCs/>
          <w:color w:val="000000"/>
          <w:sz w:val="24"/>
          <w:szCs w:val="24"/>
          <w:lang w:eastAsia="pl-PL"/>
        </w:rPr>
        <w:t>5</w:t>
      </w:r>
      <w:r w:rsidR="00183D9F" w:rsidRPr="006A1B92">
        <w:rPr>
          <w:rFonts w:eastAsia="Times New Roman" w:cstheme="minorHAnsi"/>
          <w:b/>
          <w:bCs/>
          <w:color w:val="000000"/>
          <w:sz w:val="24"/>
          <w:szCs w:val="24"/>
          <w:lang w:eastAsia="pl-PL"/>
        </w:rPr>
        <w:t xml:space="preserve"> </w:t>
      </w:r>
      <w:r w:rsidRPr="006A1B92">
        <w:rPr>
          <w:rFonts w:eastAsia="Times New Roman" w:cstheme="minorHAnsi"/>
          <w:color w:val="000000"/>
          <w:sz w:val="24"/>
          <w:szCs w:val="24"/>
          <w:lang w:eastAsia="pl-PL"/>
        </w:rPr>
        <w:t>r. Bieg terminu związania ofertą rozpoczyna się wraz z upływem terminu składania ofert.</w:t>
      </w:r>
    </w:p>
    <w:p w14:paraId="2A852F34" w14:textId="77777777" w:rsidR="00E66C1C" w:rsidRPr="006A1B92" w:rsidRDefault="00E66C1C" w:rsidP="00F309A3">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6A1B92" w:rsidRDefault="00E66C1C" w:rsidP="00F309A3">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6A1B92"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6" w:name="_Hlk66351143"/>
    </w:p>
    <w:p w14:paraId="14DC38CD" w14:textId="17E90EDE" w:rsidR="00E66C1C" w:rsidRPr="006A1B92" w:rsidRDefault="00E66C1C" w:rsidP="00E66C1C">
      <w:pPr>
        <w:spacing w:after="0" w:line="276" w:lineRule="auto"/>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highlight w:val="lightGray"/>
          <w:lang w:eastAsia="pl-PL"/>
        </w:rPr>
        <w:t>XVIII.  MIEJSCE I TERMIN SKŁADANIA OFERT</w:t>
      </w:r>
    </w:p>
    <w:bookmarkEnd w:id="6"/>
    <w:p w14:paraId="4B26F766" w14:textId="6BE6564C" w:rsidR="00E66C1C" w:rsidRPr="006A1B92" w:rsidRDefault="00E66C1C" w:rsidP="00F309A3">
      <w:pPr>
        <w:numPr>
          <w:ilvl w:val="0"/>
          <w:numId w:val="52"/>
        </w:numPr>
        <w:tabs>
          <w:tab w:val="clear" w:pos="720"/>
          <w:tab w:val="num" w:pos="426"/>
        </w:tabs>
        <w:spacing w:before="240"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Ofertę wraz z wymaganymi dokumentami należy umieścić na </w:t>
      </w:r>
      <w:hyperlink r:id="rId35" w:history="1">
        <w:r w:rsidRPr="006A1B92">
          <w:rPr>
            <w:rFonts w:eastAsia="Times New Roman" w:cstheme="minorHAnsi"/>
            <w:color w:val="1155CC"/>
            <w:sz w:val="24"/>
            <w:szCs w:val="24"/>
            <w:u w:val="single"/>
            <w:lang w:eastAsia="pl-PL"/>
          </w:rPr>
          <w:t>platformazakupowa.pl</w:t>
        </w:r>
      </w:hyperlink>
      <w:r w:rsidRPr="006A1B92">
        <w:rPr>
          <w:rFonts w:eastAsia="Times New Roman" w:cstheme="minorHAnsi"/>
          <w:color w:val="000000"/>
          <w:sz w:val="24"/>
          <w:szCs w:val="24"/>
          <w:lang w:eastAsia="pl-PL"/>
        </w:rPr>
        <w:t xml:space="preserve"> pod adresem: </w:t>
      </w:r>
      <w:hyperlink r:id="rId36" w:history="1">
        <w:r w:rsidR="00AC572F" w:rsidRPr="006A1B92">
          <w:rPr>
            <w:rStyle w:val="Hipercze"/>
            <w:rFonts w:eastAsia="Times New Roman" w:cstheme="minorHAnsi"/>
            <w:sz w:val="24"/>
            <w:szCs w:val="24"/>
            <w:lang w:eastAsia="pl-PL"/>
          </w:rPr>
          <w:t>https://platformazakupowa.pl/pn/stegna</w:t>
        </w:r>
      </w:hyperlink>
      <w:r w:rsidR="00AC572F" w:rsidRPr="006A1B92">
        <w:rPr>
          <w:rFonts w:eastAsia="Times New Roman" w:cstheme="minorHAnsi"/>
          <w:color w:val="FF9900"/>
          <w:sz w:val="24"/>
          <w:szCs w:val="24"/>
          <w:lang w:eastAsia="pl-PL"/>
        </w:rPr>
        <w:t xml:space="preserve"> </w:t>
      </w:r>
      <w:r w:rsidRPr="006A1B92">
        <w:rPr>
          <w:rFonts w:eastAsia="Times New Roman" w:cstheme="minorHAnsi"/>
          <w:color w:val="000000"/>
          <w:sz w:val="24"/>
          <w:szCs w:val="24"/>
          <w:lang w:eastAsia="pl-PL"/>
        </w:rPr>
        <w:t xml:space="preserve">w myśl Ustawy PZP na stronie internetowej prowadzonego postępowania  do dnia </w:t>
      </w:r>
      <w:r w:rsidR="00C67424">
        <w:rPr>
          <w:rFonts w:eastAsia="Times New Roman" w:cstheme="minorHAnsi"/>
          <w:b/>
          <w:bCs/>
          <w:color w:val="000000"/>
          <w:sz w:val="24"/>
          <w:szCs w:val="24"/>
          <w:lang w:eastAsia="pl-PL"/>
        </w:rPr>
        <w:t>11</w:t>
      </w:r>
      <w:r w:rsidR="00183D9F" w:rsidRPr="006A1B92">
        <w:rPr>
          <w:rFonts w:eastAsia="Times New Roman" w:cstheme="minorHAnsi"/>
          <w:b/>
          <w:bCs/>
          <w:color w:val="000000"/>
          <w:sz w:val="24"/>
          <w:szCs w:val="24"/>
          <w:lang w:eastAsia="pl-PL"/>
        </w:rPr>
        <w:t>.</w:t>
      </w:r>
      <w:r w:rsidR="00C67424">
        <w:rPr>
          <w:rFonts w:eastAsia="Times New Roman" w:cstheme="minorHAnsi"/>
          <w:b/>
          <w:bCs/>
          <w:color w:val="000000"/>
          <w:sz w:val="24"/>
          <w:szCs w:val="24"/>
          <w:lang w:eastAsia="pl-PL"/>
        </w:rPr>
        <w:t>12</w:t>
      </w:r>
      <w:r w:rsidR="00183D9F" w:rsidRPr="006A1B92">
        <w:rPr>
          <w:rFonts w:eastAsia="Times New Roman" w:cstheme="minorHAnsi"/>
          <w:b/>
          <w:bCs/>
          <w:color w:val="000000"/>
          <w:sz w:val="24"/>
          <w:szCs w:val="24"/>
          <w:lang w:eastAsia="pl-PL"/>
        </w:rPr>
        <w:t xml:space="preserve">.2024 </w:t>
      </w:r>
      <w:r w:rsidR="00AC572F" w:rsidRPr="006A1B92">
        <w:rPr>
          <w:rFonts w:eastAsia="Times New Roman" w:cstheme="minorHAnsi"/>
          <w:b/>
          <w:bCs/>
          <w:sz w:val="24"/>
          <w:szCs w:val="24"/>
          <w:lang w:eastAsia="pl-PL"/>
        </w:rPr>
        <w:t>r.</w:t>
      </w:r>
      <w:r w:rsidRPr="006A1B92">
        <w:rPr>
          <w:rFonts w:eastAsia="Times New Roman" w:cstheme="minorHAnsi"/>
          <w:color w:val="000000"/>
          <w:sz w:val="24"/>
          <w:szCs w:val="24"/>
          <w:lang w:eastAsia="pl-PL"/>
        </w:rPr>
        <w:t xml:space="preserve"> do godziny </w:t>
      </w:r>
      <w:r w:rsidR="00AC572F" w:rsidRPr="006A1B92">
        <w:rPr>
          <w:rFonts w:eastAsia="Times New Roman" w:cstheme="minorHAnsi"/>
          <w:b/>
          <w:bCs/>
          <w:sz w:val="24"/>
          <w:szCs w:val="24"/>
          <w:lang w:eastAsia="pl-PL"/>
        </w:rPr>
        <w:t>09:00</w:t>
      </w:r>
    </w:p>
    <w:p w14:paraId="30EDF0ED" w14:textId="77777777" w:rsidR="00E66C1C" w:rsidRPr="006A1B92" w:rsidRDefault="00E66C1C" w:rsidP="00F309A3">
      <w:pPr>
        <w:numPr>
          <w:ilvl w:val="0"/>
          <w:numId w:val="52"/>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Do oferty należy dołączyć wszystkie wymagane w SWZ dokumenty.</w:t>
      </w:r>
    </w:p>
    <w:p w14:paraId="33408B04" w14:textId="77777777" w:rsidR="00E66C1C" w:rsidRPr="006A1B92" w:rsidRDefault="00E66C1C" w:rsidP="00F309A3">
      <w:pPr>
        <w:numPr>
          <w:ilvl w:val="0"/>
          <w:numId w:val="5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Po wypełnieniu Formularza składania oferty lub wniosku i dołączenia  wszystkich wymaganych załączników należy kliknąć przycisk „Przejdź do podsumowania”.</w:t>
      </w:r>
    </w:p>
    <w:p w14:paraId="4E21E6E7" w14:textId="77777777" w:rsidR="00E66C1C" w:rsidRPr="006A1B92" w:rsidRDefault="00E66C1C" w:rsidP="00F309A3">
      <w:pPr>
        <w:numPr>
          <w:ilvl w:val="0"/>
          <w:numId w:val="5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7" w:history="1">
        <w:r w:rsidRPr="006A1B92">
          <w:rPr>
            <w:rFonts w:eastAsia="Times New Roman" w:cstheme="minorHAnsi"/>
            <w:color w:val="1155CC"/>
            <w:sz w:val="24"/>
            <w:szCs w:val="24"/>
            <w:u w:val="single"/>
            <w:lang w:eastAsia="pl-PL"/>
          </w:rPr>
          <w:t>platformazakupowa.pl</w:t>
        </w:r>
      </w:hyperlink>
      <w:r w:rsidRPr="006A1B92">
        <w:rPr>
          <w:rFonts w:eastAsia="Times New Roman" w:cstheme="minorHAnsi"/>
          <w:color w:val="000000"/>
          <w:sz w:val="24"/>
          <w:szCs w:val="24"/>
          <w:lang w:eastAsia="pl-PL"/>
        </w:rPr>
        <w:t xml:space="preserve">, Wykonawca powinien złożyć podpis bezpośrednio na dokumentach przesłanych za pośrednictwem </w:t>
      </w:r>
      <w:hyperlink r:id="rId38" w:history="1">
        <w:r w:rsidRPr="006A1B92">
          <w:rPr>
            <w:rFonts w:eastAsia="Times New Roman" w:cstheme="minorHAnsi"/>
            <w:color w:val="1155CC"/>
            <w:sz w:val="24"/>
            <w:szCs w:val="24"/>
            <w:u w:val="single"/>
            <w:lang w:eastAsia="pl-PL"/>
          </w:rPr>
          <w:t>platformazakupowa.pl</w:t>
        </w:r>
      </w:hyperlink>
      <w:r w:rsidRPr="006A1B92">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6A1B92">
        <w:rPr>
          <w:rFonts w:eastAsia="Times New Roman" w:cstheme="minorHAnsi"/>
          <w:color w:val="000000"/>
          <w:sz w:val="24"/>
          <w:szCs w:val="24"/>
          <w:lang w:eastAsia="pl-PL"/>
        </w:rPr>
        <w:t>Pzp</w:t>
      </w:r>
      <w:proofErr w:type="spellEnd"/>
      <w:r w:rsidRPr="006A1B92">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6A1B92" w:rsidRDefault="00E66C1C" w:rsidP="00F309A3">
      <w:pPr>
        <w:numPr>
          <w:ilvl w:val="0"/>
          <w:numId w:val="5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6A1B92" w:rsidRDefault="00E66C1C" w:rsidP="00F309A3">
      <w:pPr>
        <w:numPr>
          <w:ilvl w:val="0"/>
          <w:numId w:val="52"/>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9" w:history="1">
        <w:r w:rsidRPr="006A1B92">
          <w:rPr>
            <w:rFonts w:eastAsia="Times New Roman" w:cstheme="minorHAnsi"/>
            <w:color w:val="1155CC"/>
            <w:sz w:val="24"/>
            <w:szCs w:val="24"/>
            <w:u w:val="single"/>
            <w:lang w:eastAsia="pl-PL"/>
          </w:rPr>
          <w:t>https://platformazakupowa.pl/strona/45-instrukcje</w:t>
        </w:r>
      </w:hyperlink>
    </w:p>
    <w:p w14:paraId="48AA5FB8" w14:textId="0A831DD4" w:rsidR="00E66C1C" w:rsidRPr="006A1B92" w:rsidRDefault="000D5F30" w:rsidP="00E66C1C">
      <w:pPr>
        <w:spacing w:after="0" w:line="276" w:lineRule="auto"/>
        <w:jc w:val="both"/>
        <w:textAlignment w:val="baseline"/>
        <w:rPr>
          <w:rFonts w:eastAsia="Times New Roman" w:cstheme="minorHAnsi"/>
          <w:b/>
          <w:bCs/>
          <w:color w:val="000000"/>
          <w:sz w:val="24"/>
          <w:szCs w:val="24"/>
          <w:lang w:eastAsia="pl-PL"/>
        </w:rPr>
      </w:pPr>
      <w:bookmarkStart w:id="7" w:name="_Hlk66351978"/>
      <w:r w:rsidRPr="006A1B92">
        <w:rPr>
          <w:rFonts w:eastAsia="Times New Roman" w:cstheme="minorHAnsi"/>
          <w:b/>
          <w:bCs/>
          <w:color w:val="000000"/>
          <w:sz w:val="24"/>
          <w:szCs w:val="24"/>
          <w:highlight w:val="lightGray"/>
          <w:lang w:eastAsia="pl-PL"/>
        </w:rPr>
        <w:t>XIX.  OTWARCIE OFERT</w:t>
      </w:r>
      <w:bookmarkEnd w:id="7"/>
    </w:p>
    <w:p w14:paraId="631BFF51" w14:textId="77777777" w:rsidR="000D5F30" w:rsidRPr="006A1B92"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2BBC1742" w:rsidR="000D5F30" w:rsidRPr="006A1B92" w:rsidRDefault="000D5F30" w:rsidP="00F309A3">
      <w:pPr>
        <w:numPr>
          <w:ilvl w:val="0"/>
          <w:numId w:val="53"/>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6A1B92">
        <w:rPr>
          <w:rFonts w:eastAsia="Times New Roman" w:cstheme="minorHAnsi"/>
          <w:color w:val="000000"/>
          <w:sz w:val="24"/>
          <w:szCs w:val="24"/>
          <w:lang w:eastAsia="pl-PL"/>
        </w:rPr>
        <w:t xml:space="preserve">Otwarcie ofert następuje niezwłocznie po upływie terminu składania ofert, nie później niż następnego dnia po dniu, w którym upłynął termin składania ofert tj. </w:t>
      </w:r>
      <w:r w:rsidR="00C67424">
        <w:rPr>
          <w:rFonts w:eastAsia="Times New Roman" w:cstheme="minorHAnsi"/>
          <w:b/>
          <w:bCs/>
          <w:color w:val="000000"/>
          <w:sz w:val="24"/>
          <w:szCs w:val="24"/>
          <w:lang w:eastAsia="pl-PL"/>
        </w:rPr>
        <w:t>11</w:t>
      </w:r>
      <w:r w:rsidR="00183D9F" w:rsidRPr="006A1B92">
        <w:rPr>
          <w:rFonts w:eastAsia="Times New Roman" w:cstheme="minorHAnsi"/>
          <w:b/>
          <w:bCs/>
          <w:color w:val="000000"/>
          <w:sz w:val="24"/>
          <w:szCs w:val="24"/>
          <w:lang w:eastAsia="pl-PL"/>
        </w:rPr>
        <w:t>.</w:t>
      </w:r>
      <w:r w:rsidR="00C67424">
        <w:rPr>
          <w:rFonts w:eastAsia="Times New Roman" w:cstheme="minorHAnsi"/>
          <w:b/>
          <w:bCs/>
          <w:color w:val="000000"/>
          <w:sz w:val="24"/>
          <w:szCs w:val="24"/>
          <w:lang w:eastAsia="pl-PL"/>
        </w:rPr>
        <w:t>12</w:t>
      </w:r>
      <w:r w:rsidR="00183D9F" w:rsidRPr="006A1B92">
        <w:rPr>
          <w:rFonts w:eastAsia="Times New Roman" w:cstheme="minorHAnsi"/>
          <w:b/>
          <w:bCs/>
          <w:color w:val="000000"/>
          <w:sz w:val="24"/>
          <w:szCs w:val="24"/>
          <w:lang w:eastAsia="pl-PL"/>
        </w:rPr>
        <w:t>.202</w:t>
      </w:r>
      <w:r w:rsidR="00C67424">
        <w:rPr>
          <w:rFonts w:eastAsia="Times New Roman" w:cstheme="minorHAnsi"/>
          <w:b/>
          <w:bCs/>
          <w:color w:val="000000"/>
          <w:sz w:val="24"/>
          <w:szCs w:val="24"/>
          <w:lang w:eastAsia="pl-PL"/>
        </w:rPr>
        <w:t>4</w:t>
      </w:r>
      <w:r w:rsidR="00183D9F" w:rsidRPr="006A1B92">
        <w:rPr>
          <w:rFonts w:eastAsia="Times New Roman" w:cstheme="minorHAnsi"/>
          <w:b/>
          <w:bCs/>
          <w:color w:val="000000"/>
          <w:sz w:val="24"/>
          <w:szCs w:val="24"/>
          <w:lang w:eastAsia="pl-PL"/>
        </w:rPr>
        <w:t xml:space="preserve"> </w:t>
      </w:r>
      <w:r w:rsidR="00AC572F" w:rsidRPr="006A1B92">
        <w:rPr>
          <w:rFonts w:eastAsia="Times New Roman" w:cstheme="minorHAnsi"/>
          <w:b/>
          <w:bCs/>
          <w:sz w:val="24"/>
          <w:szCs w:val="24"/>
          <w:lang w:eastAsia="pl-PL"/>
        </w:rPr>
        <w:t>r.</w:t>
      </w:r>
      <w:r w:rsidR="001C6343" w:rsidRPr="006A1B92">
        <w:rPr>
          <w:rFonts w:eastAsia="Times New Roman" w:cstheme="minorHAnsi"/>
          <w:b/>
          <w:bCs/>
          <w:sz w:val="24"/>
          <w:szCs w:val="24"/>
          <w:lang w:eastAsia="pl-PL"/>
        </w:rPr>
        <w:t xml:space="preserve"> godz. 09:05</w:t>
      </w:r>
    </w:p>
    <w:p w14:paraId="32309B41" w14:textId="77777777" w:rsidR="000D5F30" w:rsidRPr="006A1B92" w:rsidRDefault="000D5F30" w:rsidP="00F309A3">
      <w:pPr>
        <w:numPr>
          <w:ilvl w:val="0"/>
          <w:numId w:val="53"/>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6A1B92" w:rsidRDefault="000D5F30" w:rsidP="00F309A3">
      <w:pPr>
        <w:numPr>
          <w:ilvl w:val="0"/>
          <w:numId w:val="53"/>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6A1B92" w:rsidRDefault="000D5F30" w:rsidP="00F309A3">
      <w:pPr>
        <w:numPr>
          <w:ilvl w:val="0"/>
          <w:numId w:val="53"/>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6A1B92" w:rsidRDefault="000D5F30" w:rsidP="00F309A3">
      <w:pPr>
        <w:numPr>
          <w:ilvl w:val="0"/>
          <w:numId w:val="53"/>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6A1B92" w:rsidRDefault="000D5F30" w:rsidP="00F309A3">
      <w:pPr>
        <w:pStyle w:val="Akapitzlist"/>
        <w:numPr>
          <w:ilvl w:val="0"/>
          <w:numId w:val="54"/>
        </w:numPr>
        <w:shd w:val="clear" w:color="auto" w:fill="FFFFFF"/>
        <w:spacing w:after="0" w:line="276" w:lineRule="auto"/>
        <w:jc w:val="both"/>
        <w:rPr>
          <w:rFonts w:eastAsia="Times New Roman" w:cstheme="minorHAnsi"/>
          <w:sz w:val="24"/>
          <w:szCs w:val="24"/>
          <w:lang w:eastAsia="pl-PL"/>
        </w:rPr>
      </w:pPr>
      <w:r w:rsidRPr="006A1B92">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6A1B92" w:rsidRDefault="000D5F30" w:rsidP="00F309A3">
      <w:pPr>
        <w:pStyle w:val="Akapitzlist"/>
        <w:numPr>
          <w:ilvl w:val="0"/>
          <w:numId w:val="54"/>
        </w:numPr>
        <w:shd w:val="clear" w:color="auto" w:fill="FFFFFF"/>
        <w:spacing w:after="0" w:line="276" w:lineRule="auto"/>
        <w:jc w:val="both"/>
        <w:rPr>
          <w:rFonts w:eastAsia="Times New Roman" w:cstheme="minorHAnsi"/>
          <w:sz w:val="24"/>
          <w:szCs w:val="24"/>
          <w:lang w:eastAsia="pl-PL"/>
        </w:rPr>
      </w:pPr>
      <w:r w:rsidRPr="006A1B92">
        <w:rPr>
          <w:rFonts w:eastAsia="Times New Roman" w:cstheme="minorHAnsi"/>
          <w:color w:val="000000"/>
          <w:sz w:val="24"/>
          <w:szCs w:val="24"/>
          <w:lang w:eastAsia="pl-PL"/>
        </w:rPr>
        <w:t>cenach lub kosztach zawartych w ofertach.</w:t>
      </w:r>
    </w:p>
    <w:p w14:paraId="11D03E6A" w14:textId="77777777" w:rsidR="000D5F30" w:rsidRPr="006A1B92" w:rsidRDefault="000D5F30" w:rsidP="000D5F30">
      <w:pPr>
        <w:shd w:val="clear" w:color="auto" w:fill="FFFFFF"/>
        <w:spacing w:after="0" w:line="276" w:lineRule="auto"/>
        <w:ind w:left="720"/>
        <w:jc w:val="both"/>
        <w:rPr>
          <w:rFonts w:eastAsia="Times New Roman" w:cstheme="minorHAnsi"/>
          <w:sz w:val="24"/>
          <w:szCs w:val="24"/>
          <w:lang w:eastAsia="pl-PL"/>
        </w:rPr>
      </w:pPr>
      <w:r w:rsidRPr="006A1B92">
        <w:rPr>
          <w:rFonts w:eastAsia="Times New Roman" w:cstheme="minorHAnsi"/>
          <w:color w:val="000000"/>
          <w:sz w:val="24"/>
          <w:szCs w:val="24"/>
          <w:lang w:eastAsia="pl-PL"/>
        </w:rPr>
        <w:t>Informacja zostanie opublikowana na stronie postępowania na</w:t>
      </w:r>
      <w:hyperlink r:id="rId40" w:history="1">
        <w:r w:rsidRPr="006A1B92">
          <w:rPr>
            <w:rFonts w:eastAsia="Times New Roman" w:cstheme="minorHAnsi"/>
            <w:color w:val="1155CC"/>
            <w:sz w:val="24"/>
            <w:szCs w:val="24"/>
            <w:u w:val="single"/>
            <w:lang w:eastAsia="pl-PL"/>
          </w:rPr>
          <w:t xml:space="preserve"> platformazakupowa.pl</w:t>
        </w:r>
      </w:hyperlink>
      <w:r w:rsidRPr="006A1B92">
        <w:rPr>
          <w:rFonts w:eastAsia="Times New Roman" w:cstheme="minorHAnsi"/>
          <w:color w:val="000000"/>
          <w:sz w:val="24"/>
          <w:szCs w:val="24"/>
          <w:lang w:eastAsia="pl-PL"/>
        </w:rPr>
        <w:t xml:space="preserve"> w sekcji ,,Komunikaty” .</w:t>
      </w:r>
    </w:p>
    <w:p w14:paraId="7CF72CEA" w14:textId="2FAD5786" w:rsidR="000D5F30" w:rsidRPr="006A1B92" w:rsidRDefault="000D5F30" w:rsidP="000D5F30">
      <w:pPr>
        <w:shd w:val="clear" w:color="auto" w:fill="FFFFFF"/>
        <w:spacing w:after="0" w:line="276" w:lineRule="auto"/>
        <w:jc w:val="both"/>
        <w:rPr>
          <w:rFonts w:eastAsia="Times New Roman" w:cstheme="minorHAnsi"/>
          <w:sz w:val="24"/>
          <w:szCs w:val="24"/>
          <w:lang w:eastAsia="pl-PL"/>
        </w:rPr>
      </w:pPr>
      <w:r w:rsidRPr="006A1B92">
        <w:rPr>
          <w:rFonts w:eastAsia="Times New Roman" w:cstheme="minorHAnsi"/>
          <w:b/>
          <w:bCs/>
          <w:color w:val="000000"/>
          <w:sz w:val="24"/>
          <w:szCs w:val="24"/>
          <w:lang w:eastAsia="pl-PL"/>
        </w:rPr>
        <w:lastRenderedPageBreak/>
        <w:t xml:space="preserve">Uwaga! </w:t>
      </w:r>
      <w:r w:rsidRPr="006A1B92">
        <w:rPr>
          <w:rFonts w:eastAsia="Times New Roman" w:cstheme="minorHAnsi"/>
          <w:color w:val="000000"/>
          <w:sz w:val="24"/>
          <w:szCs w:val="24"/>
          <w:lang w:eastAsia="pl-PL"/>
        </w:rPr>
        <w:t>Zgodnie z Ustawą PZP</w:t>
      </w:r>
      <w:r w:rsidRPr="006A1B92">
        <w:rPr>
          <w:rFonts w:eastAsia="Times New Roman" w:cstheme="minorHAnsi"/>
          <w:b/>
          <w:bCs/>
          <w:color w:val="000000"/>
          <w:sz w:val="24"/>
          <w:szCs w:val="24"/>
          <w:lang w:eastAsia="pl-PL"/>
        </w:rPr>
        <w:t xml:space="preserve"> Zamawiający nie ma obowiązku przeprowadzania jawnej sesji otwarcia ofert</w:t>
      </w:r>
      <w:r w:rsidRPr="006A1B92">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6A1B92">
        <w:rPr>
          <w:rFonts w:eastAsia="Times New Roman" w:cstheme="minorHAnsi"/>
          <w:color w:val="000000"/>
          <w:sz w:val="24"/>
          <w:szCs w:val="24"/>
          <w:lang w:eastAsia="pl-PL"/>
        </w:rPr>
        <w:t>,</w:t>
      </w:r>
      <w:r w:rsidRPr="006A1B92">
        <w:rPr>
          <w:rFonts w:eastAsia="Times New Roman" w:cstheme="minorHAnsi"/>
          <w:color w:val="000000"/>
          <w:sz w:val="24"/>
          <w:szCs w:val="24"/>
          <w:lang w:eastAsia="pl-PL"/>
        </w:rPr>
        <w:t xml:space="preserve"> a ma jedynie takie uprawnienie.</w:t>
      </w:r>
    </w:p>
    <w:p w14:paraId="3E730699" w14:textId="11CB6D07" w:rsidR="000D5F30" w:rsidRPr="006A1B92"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8" w:name="_Hlk66352666"/>
      <w:r w:rsidRPr="006A1B92">
        <w:rPr>
          <w:rFonts w:eastAsia="Times New Roman" w:cstheme="minorHAnsi"/>
          <w:b/>
          <w:bCs/>
          <w:color w:val="000000"/>
          <w:sz w:val="24"/>
          <w:szCs w:val="24"/>
          <w:highlight w:val="lightGray"/>
          <w:lang w:eastAsia="pl-PL"/>
        </w:rPr>
        <w:t>XX. OPIS KRYTERIÓW OCENY OFERT WRAZ Z PODANIEM WAG TYCH KRYTERIÓW I SPOSOBU OCENY OFERT</w:t>
      </w:r>
    </w:p>
    <w:bookmarkEnd w:id="8"/>
    <w:p w14:paraId="6F65B7C3" w14:textId="77777777" w:rsidR="002470EF" w:rsidRPr="006A1B92" w:rsidRDefault="002470EF" w:rsidP="00F309A3">
      <w:pPr>
        <w:numPr>
          <w:ilvl w:val="0"/>
          <w:numId w:val="55"/>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6A1B92" w:rsidRDefault="002470EF" w:rsidP="00F309A3">
      <w:pPr>
        <w:numPr>
          <w:ilvl w:val="0"/>
          <w:numId w:val="56"/>
        </w:numPr>
        <w:spacing w:after="0" w:line="276" w:lineRule="auto"/>
        <w:ind w:hanging="294"/>
        <w:contextualSpacing/>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Cena (C)</w:t>
      </w:r>
      <w:r w:rsidRPr="006A1B92">
        <w:rPr>
          <w:rFonts w:eastAsia="Times New Roman" w:cstheme="minorHAnsi"/>
          <w:color w:val="000000"/>
          <w:sz w:val="24"/>
          <w:szCs w:val="24"/>
          <w:lang w:eastAsia="pl-PL"/>
        </w:rPr>
        <w:t xml:space="preserve"> – waga kryterium </w:t>
      </w:r>
      <w:r w:rsidRPr="006A1B92">
        <w:rPr>
          <w:rFonts w:eastAsia="Times New Roman" w:cstheme="minorHAnsi"/>
          <w:b/>
          <w:bCs/>
          <w:color w:val="000000"/>
          <w:sz w:val="24"/>
          <w:szCs w:val="24"/>
          <w:lang w:eastAsia="pl-PL"/>
        </w:rPr>
        <w:t>60%</w:t>
      </w:r>
      <w:r w:rsidRPr="006A1B92">
        <w:rPr>
          <w:rFonts w:eastAsia="Times New Roman" w:cstheme="minorHAnsi"/>
          <w:color w:val="000000"/>
          <w:sz w:val="24"/>
          <w:szCs w:val="24"/>
          <w:lang w:eastAsia="pl-PL"/>
        </w:rPr>
        <w:t>;</w:t>
      </w:r>
    </w:p>
    <w:p w14:paraId="5365F7AD" w14:textId="77777777" w:rsidR="002470EF" w:rsidRPr="006A1B92" w:rsidRDefault="002470EF" w:rsidP="00F309A3">
      <w:pPr>
        <w:numPr>
          <w:ilvl w:val="0"/>
          <w:numId w:val="56"/>
        </w:numPr>
        <w:spacing w:after="0" w:line="276" w:lineRule="auto"/>
        <w:ind w:left="808" w:hanging="382"/>
        <w:jc w:val="both"/>
        <w:textAlignment w:val="baseline"/>
        <w:rPr>
          <w:rFonts w:eastAsia="Times New Roman" w:cstheme="minorHAnsi"/>
          <w:color w:val="000000"/>
          <w:sz w:val="24"/>
          <w:szCs w:val="24"/>
          <w:lang w:eastAsia="pl-PL"/>
        </w:rPr>
      </w:pPr>
      <w:r w:rsidRPr="006A1B92">
        <w:rPr>
          <w:rFonts w:cstheme="minorHAnsi"/>
          <w:b/>
          <w:bCs/>
          <w:color w:val="000000"/>
          <w:sz w:val="24"/>
          <w:szCs w:val="24"/>
          <w:shd w:val="clear" w:color="auto" w:fill="FFFFFF"/>
        </w:rPr>
        <w:t>Okres gwarancji jakości (G)</w:t>
      </w:r>
      <w:r w:rsidRPr="006A1B92">
        <w:rPr>
          <w:rFonts w:cstheme="minorHAnsi"/>
          <w:color w:val="000000"/>
          <w:sz w:val="24"/>
          <w:szCs w:val="24"/>
        </w:rPr>
        <w:t xml:space="preserve"> </w:t>
      </w:r>
      <w:r w:rsidRPr="006A1B92">
        <w:rPr>
          <w:rFonts w:cstheme="minorHAnsi"/>
          <w:b/>
          <w:bCs/>
          <w:color w:val="000000"/>
          <w:sz w:val="24"/>
          <w:szCs w:val="24"/>
          <w:shd w:val="clear" w:color="auto" w:fill="FFFFFF"/>
        </w:rPr>
        <w:t xml:space="preserve"> </w:t>
      </w:r>
      <w:r w:rsidRPr="006A1B92">
        <w:rPr>
          <w:rFonts w:eastAsia="Times New Roman" w:cstheme="minorHAnsi"/>
          <w:color w:val="000000"/>
          <w:sz w:val="24"/>
          <w:szCs w:val="24"/>
          <w:lang w:eastAsia="pl-PL"/>
        </w:rPr>
        <w:t xml:space="preserve">– waga kryterium </w:t>
      </w:r>
      <w:r w:rsidRPr="006A1B92">
        <w:rPr>
          <w:rFonts w:eastAsia="Times New Roman" w:cstheme="minorHAnsi"/>
          <w:b/>
          <w:bCs/>
          <w:color w:val="000000"/>
          <w:sz w:val="24"/>
          <w:szCs w:val="24"/>
          <w:lang w:eastAsia="pl-PL"/>
        </w:rPr>
        <w:t>40 %</w:t>
      </w:r>
      <w:r w:rsidRPr="006A1B92">
        <w:rPr>
          <w:rFonts w:eastAsia="Times New Roman" w:cstheme="minorHAnsi"/>
          <w:color w:val="000000"/>
          <w:sz w:val="24"/>
          <w:szCs w:val="24"/>
          <w:lang w:eastAsia="pl-PL"/>
        </w:rPr>
        <w:t>.</w:t>
      </w:r>
    </w:p>
    <w:p w14:paraId="09DB9000" w14:textId="77777777" w:rsidR="002470EF" w:rsidRPr="006A1B92"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6A1B92" w:rsidRDefault="002470EF" w:rsidP="00F309A3">
      <w:pPr>
        <w:numPr>
          <w:ilvl w:val="0"/>
          <w:numId w:val="57"/>
        </w:num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Zasady oceny ofert w poszczególnych kryteriach:</w:t>
      </w:r>
    </w:p>
    <w:p w14:paraId="1AC5512E" w14:textId="77777777" w:rsidR="002470EF" w:rsidRPr="006A1B92" w:rsidRDefault="002470EF" w:rsidP="00F309A3">
      <w:pPr>
        <w:numPr>
          <w:ilvl w:val="2"/>
          <w:numId w:val="57"/>
        </w:numPr>
        <w:spacing w:after="0" w:line="276" w:lineRule="auto"/>
        <w:ind w:left="709" w:hanging="283"/>
        <w:contextualSpacing/>
        <w:jc w:val="both"/>
        <w:textAlignment w:val="baseline"/>
        <w:rPr>
          <w:rFonts w:eastAsia="Times New Roman" w:cstheme="minorHAnsi"/>
          <w:color w:val="000000"/>
          <w:sz w:val="24"/>
          <w:szCs w:val="24"/>
          <w:lang w:eastAsia="pl-PL"/>
        </w:rPr>
      </w:pPr>
      <w:r w:rsidRPr="006A1B92">
        <w:rPr>
          <w:rFonts w:eastAsia="Times New Roman" w:cstheme="minorHAnsi"/>
          <w:b/>
          <w:bCs/>
          <w:color w:val="000000"/>
          <w:sz w:val="24"/>
          <w:szCs w:val="24"/>
          <w:lang w:eastAsia="pl-PL"/>
        </w:rPr>
        <w:t xml:space="preserve">Cena (C) – waga </w:t>
      </w:r>
      <w:r w:rsidRPr="006A1B92">
        <w:rPr>
          <w:rFonts w:cstheme="minorHAnsi"/>
          <w:smallCaps/>
          <w:sz w:val="24"/>
          <w:szCs w:val="24"/>
          <w:lang w:eastAsia="pl-PL"/>
        </w:rPr>
        <w:t> </w:t>
      </w:r>
      <w:r w:rsidRPr="006A1B92">
        <w:rPr>
          <w:rFonts w:cstheme="minorHAnsi"/>
          <w:smallCaps/>
          <w:sz w:val="24"/>
          <w:szCs w:val="24"/>
          <w:lang w:eastAsia="pl-PL"/>
        </w:rPr>
        <w:t> </w:t>
      </w:r>
      <w:r w:rsidRPr="006A1B92">
        <w:rPr>
          <w:rFonts w:cstheme="minorHAnsi"/>
          <w:b/>
          <w:bCs/>
          <w:smallCaps/>
          <w:sz w:val="24"/>
          <w:szCs w:val="24"/>
          <w:lang w:eastAsia="pl-PL"/>
        </w:rPr>
        <w:t>60</w:t>
      </w:r>
      <w:r w:rsidRPr="006A1B92">
        <w:rPr>
          <w:rFonts w:cstheme="minorHAnsi"/>
          <w:b/>
          <w:bCs/>
          <w:smallCaps/>
          <w:sz w:val="24"/>
          <w:szCs w:val="24"/>
          <w:lang w:eastAsia="pl-PL"/>
        </w:rPr>
        <w:t> </w:t>
      </w:r>
      <w:r w:rsidRPr="006A1B92">
        <w:rPr>
          <w:rFonts w:eastAsia="Times New Roman" w:cstheme="minorHAnsi"/>
          <w:b/>
          <w:bCs/>
          <w:color w:val="000000"/>
          <w:sz w:val="24"/>
          <w:szCs w:val="24"/>
          <w:lang w:eastAsia="pl-PL"/>
        </w:rPr>
        <w:t>%</w:t>
      </w:r>
    </w:p>
    <w:p w14:paraId="1EC81AC5" w14:textId="77777777" w:rsidR="002470EF" w:rsidRPr="006A1B92" w:rsidRDefault="002470EF" w:rsidP="002470EF">
      <w:pPr>
        <w:spacing w:before="240" w:after="0" w:line="276" w:lineRule="auto"/>
        <w:ind w:left="2124"/>
        <w:jc w:val="both"/>
        <w:rPr>
          <w:rFonts w:eastAsia="Times New Roman" w:cstheme="minorHAnsi"/>
          <w:sz w:val="24"/>
          <w:szCs w:val="24"/>
          <w:lang w:eastAsia="pl-PL"/>
        </w:rPr>
      </w:pPr>
      <w:r w:rsidRPr="006A1B92">
        <w:rPr>
          <w:rFonts w:eastAsia="Times New Roman" w:cstheme="minorHAnsi"/>
          <w:b/>
          <w:bCs/>
          <w:color w:val="000000"/>
          <w:sz w:val="24"/>
          <w:szCs w:val="24"/>
          <w:lang w:eastAsia="pl-PL"/>
        </w:rPr>
        <w:t>cena najniższa brutto*</w:t>
      </w:r>
    </w:p>
    <w:p w14:paraId="7DB7AEDC" w14:textId="77777777" w:rsidR="002470EF" w:rsidRPr="006A1B92" w:rsidRDefault="002470EF" w:rsidP="002470EF">
      <w:pPr>
        <w:spacing w:after="0" w:line="276" w:lineRule="auto"/>
        <w:ind w:left="1080"/>
        <w:jc w:val="both"/>
        <w:rPr>
          <w:rFonts w:eastAsia="Times New Roman" w:cstheme="minorHAnsi"/>
          <w:sz w:val="24"/>
          <w:szCs w:val="24"/>
          <w:lang w:eastAsia="pl-PL"/>
        </w:rPr>
      </w:pPr>
      <w:r w:rsidRPr="006A1B92">
        <w:rPr>
          <w:rFonts w:eastAsia="Times New Roman" w:cstheme="minorHAnsi"/>
          <w:b/>
          <w:bCs/>
          <w:color w:val="000000"/>
          <w:sz w:val="24"/>
          <w:szCs w:val="24"/>
          <w:lang w:eastAsia="pl-PL"/>
        </w:rPr>
        <w:t>C =</w:t>
      </w:r>
      <w:r w:rsidRPr="006A1B92">
        <w:rPr>
          <w:rFonts w:eastAsia="Times New Roman" w:cstheme="minorHAnsi"/>
          <w:color w:val="000000"/>
          <w:sz w:val="24"/>
          <w:szCs w:val="24"/>
          <w:lang w:eastAsia="pl-PL"/>
        </w:rPr>
        <w:t xml:space="preserve"> </w:t>
      </w:r>
      <w:r w:rsidRPr="006A1B92">
        <w:rPr>
          <w:rFonts w:eastAsia="Times New Roman" w:cstheme="minorHAnsi"/>
          <w:strike/>
          <w:color w:val="000000"/>
          <w:sz w:val="24"/>
          <w:szCs w:val="24"/>
          <w:lang w:eastAsia="pl-PL"/>
        </w:rPr>
        <w:t xml:space="preserve">------------------------------------------------ </w:t>
      </w:r>
      <w:r w:rsidRPr="006A1B92">
        <w:rPr>
          <w:rFonts w:eastAsia="Times New Roman" w:cstheme="minorHAnsi"/>
          <w:color w:val="000000"/>
          <w:sz w:val="24"/>
          <w:szCs w:val="24"/>
          <w:lang w:eastAsia="pl-PL"/>
        </w:rPr>
        <w:t>  </w:t>
      </w:r>
      <w:r w:rsidRPr="006A1B92">
        <w:rPr>
          <w:rFonts w:eastAsia="Times New Roman" w:cstheme="minorHAnsi"/>
          <w:b/>
          <w:bCs/>
          <w:color w:val="000000"/>
          <w:sz w:val="24"/>
          <w:szCs w:val="24"/>
          <w:lang w:eastAsia="pl-PL"/>
        </w:rPr>
        <w:t xml:space="preserve">x 100 pkt x </w:t>
      </w:r>
      <w:r w:rsidRPr="006A1B92">
        <w:rPr>
          <w:rFonts w:eastAsia="Times New Roman" w:cstheme="minorHAnsi"/>
          <w:b/>
          <w:bCs/>
          <w:smallCaps/>
          <w:color w:val="000000"/>
          <w:sz w:val="24"/>
          <w:szCs w:val="24"/>
          <w:lang w:eastAsia="pl-PL"/>
        </w:rPr>
        <w:t>60%</w:t>
      </w:r>
    </w:p>
    <w:p w14:paraId="0ABC3013" w14:textId="77777777" w:rsidR="002470EF" w:rsidRPr="006A1B92" w:rsidRDefault="002470EF" w:rsidP="002470EF">
      <w:pPr>
        <w:spacing w:after="0" w:line="276" w:lineRule="auto"/>
        <w:ind w:left="1736"/>
        <w:jc w:val="both"/>
        <w:rPr>
          <w:rFonts w:eastAsia="Times New Roman" w:cstheme="minorHAnsi"/>
          <w:sz w:val="24"/>
          <w:szCs w:val="24"/>
          <w:lang w:eastAsia="pl-PL"/>
        </w:rPr>
      </w:pPr>
      <w:r w:rsidRPr="006A1B92">
        <w:rPr>
          <w:rFonts w:eastAsia="Times New Roman" w:cstheme="minorHAnsi"/>
          <w:b/>
          <w:bCs/>
          <w:color w:val="000000"/>
          <w:sz w:val="24"/>
          <w:szCs w:val="24"/>
          <w:lang w:eastAsia="pl-PL"/>
        </w:rPr>
        <w:t>cena oferty ocenianej brutto</w:t>
      </w:r>
    </w:p>
    <w:p w14:paraId="708D1002" w14:textId="77777777" w:rsidR="002470EF" w:rsidRPr="006A1B92" w:rsidRDefault="002470EF" w:rsidP="002470EF">
      <w:pPr>
        <w:spacing w:before="240" w:after="0" w:line="276" w:lineRule="auto"/>
        <w:ind w:left="372" w:firstLine="708"/>
        <w:jc w:val="both"/>
        <w:rPr>
          <w:rFonts w:eastAsia="Times New Roman" w:cstheme="minorHAnsi"/>
          <w:sz w:val="24"/>
          <w:szCs w:val="24"/>
          <w:lang w:eastAsia="pl-PL"/>
        </w:rPr>
      </w:pPr>
      <w:r w:rsidRPr="006A1B92">
        <w:rPr>
          <w:rFonts w:eastAsia="Times New Roman" w:cstheme="minorHAnsi"/>
          <w:b/>
          <w:bCs/>
          <w:color w:val="000000"/>
          <w:sz w:val="24"/>
          <w:szCs w:val="24"/>
          <w:lang w:eastAsia="pl-PL"/>
        </w:rPr>
        <w:t>* spośród wszystkich złożonych ofert niepodlegających odrzuceniu</w:t>
      </w:r>
    </w:p>
    <w:p w14:paraId="6EAC0506" w14:textId="3A6C437C" w:rsidR="002470EF" w:rsidRPr="006A1B92"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6A1B92" w:rsidRDefault="002470EF" w:rsidP="00F309A3">
      <w:pPr>
        <w:numPr>
          <w:ilvl w:val="1"/>
          <w:numId w:val="57"/>
        </w:numPr>
        <w:spacing w:after="0" w:line="276" w:lineRule="auto"/>
        <w:ind w:left="851" w:hanging="425"/>
        <w:contextualSpacing/>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6A1B92" w:rsidRDefault="002470EF" w:rsidP="002470EF">
      <w:pPr>
        <w:autoSpaceDE w:val="0"/>
        <w:spacing w:line="240" w:lineRule="auto"/>
        <w:ind w:left="709" w:hanging="283"/>
        <w:jc w:val="both"/>
        <w:rPr>
          <w:rFonts w:eastAsia="Times New Roman" w:cstheme="minorHAnsi"/>
          <w:b/>
          <w:bCs/>
          <w:kern w:val="2"/>
          <w:sz w:val="24"/>
          <w:szCs w:val="24"/>
          <w:lang w:eastAsia="zh-CN"/>
        </w:rPr>
      </w:pPr>
      <w:r w:rsidRPr="006A1B92">
        <w:rPr>
          <w:rFonts w:eastAsia="Times New Roman" w:cstheme="minorHAnsi"/>
          <w:b/>
          <w:bCs/>
          <w:color w:val="000000"/>
          <w:sz w:val="24"/>
          <w:szCs w:val="24"/>
          <w:lang w:eastAsia="pl-PL"/>
        </w:rPr>
        <w:t xml:space="preserve">2) </w:t>
      </w:r>
      <w:r w:rsidRPr="006A1B92">
        <w:rPr>
          <w:rFonts w:eastAsia="Times New Roman" w:cstheme="minorHAnsi"/>
          <w:b/>
          <w:bCs/>
          <w:kern w:val="2"/>
          <w:sz w:val="24"/>
          <w:szCs w:val="24"/>
          <w:lang w:eastAsia="zh-CN"/>
        </w:rPr>
        <w:t xml:space="preserve">Kryterium- </w:t>
      </w:r>
      <w:r w:rsidRPr="006A1B92">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6A1B92" w:rsidRDefault="002470EF" w:rsidP="002470EF">
      <w:pPr>
        <w:spacing w:line="240" w:lineRule="auto"/>
        <w:jc w:val="both"/>
        <w:rPr>
          <w:rFonts w:eastAsia="Times New Roman" w:cstheme="minorHAnsi"/>
          <w:color w:val="000000"/>
          <w:sz w:val="24"/>
          <w:szCs w:val="24"/>
          <w:lang w:eastAsia="ar-SA"/>
        </w:rPr>
      </w:pPr>
      <w:r w:rsidRPr="006A1B92">
        <w:rPr>
          <w:rFonts w:eastAsia="Times New Roman" w:cstheme="minorHAnsi"/>
          <w:color w:val="000000"/>
          <w:sz w:val="24"/>
          <w:szCs w:val="24"/>
          <w:lang w:eastAsia="ar-SA"/>
        </w:rPr>
        <w:t>Minimalny okres gwarancji jakości wymagany przez Zamawiającego nie może być krótszy niż 36</w:t>
      </w:r>
      <w:r w:rsidRPr="006A1B92">
        <w:rPr>
          <w:rFonts w:eastAsia="Times New Roman" w:cstheme="minorHAnsi"/>
          <w:b/>
          <w:bCs/>
          <w:color w:val="000000"/>
          <w:sz w:val="24"/>
          <w:szCs w:val="24"/>
          <w:lang w:eastAsia="ar-SA"/>
        </w:rPr>
        <w:t xml:space="preserve"> </w:t>
      </w:r>
      <w:r w:rsidRPr="006A1B92">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6A1B92">
        <w:rPr>
          <w:rFonts w:eastAsia="Times New Roman" w:cstheme="minorHAnsi"/>
          <w:b/>
          <w:bCs/>
          <w:color w:val="000000"/>
          <w:sz w:val="24"/>
          <w:szCs w:val="24"/>
          <w:lang w:eastAsia="ar-SA"/>
        </w:rPr>
        <w:t>60</w:t>
      </w:r>
      <w:r w:rsidRPr="006A1B92">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6A1B92" w:rsidRDefault="002470EF" w:rsidP="002470EF">
      <w:pPr>
        <w:spacing w:line="240" w:lineRule="auto"/>
        <w:jc w:val="both"/>
        <w:rPr>
          <w:rFonts w:eastAsia="Times New Roman" w:cstheme="minorHAnsi"/>
          <w:kern w:val="2"/>
          <w:sz w:val="24"/>
          <w:szCs w:val="24"/>
          <w:lang w:eastAsia="zh-CN"/>
        </w:rPr>
      </w:pPr>
      <w:r w:rsidRPr="006A1B92">
        <w:rPr>
          <w:rFonts w:eastAsia="Times New Roman" w:cstheme="minorHAnsi"/>
          <w:sz w:val="24"/>
          <w:szCs w:val="24"/>
          <w:lang w:eastAsia="ar-SA"/>
        </w:rPr>
        <w:t>W przypadku, gdy Wykonawca zaoferuje okres gwarancji jakości dłuższy niż 60 miesięcy , Zamawiający do obliczenia punktacji w tym kryterium przyjmie okres gwarancji jakości jako 60 miesięcy.</w:t>
      </w:r>
    </w:p>
    <w:p w14:paraId="1B947664" w14:textId="77777777" w:rsidR="002470EF" w:rsidRPr="006A1B92" w:rsidRDefault="002470EF" w:rsidP="002470EF">
      <w:pPr>
        <w:spacing w:after="0" w:line="240" w:lineRule="auto"/>
        <w:jc w:val="both"/>
        <w:rPr>
          <w:rFonts w:eastAsia="Times New Roman" w:cstheme="minorHAnsi"/>
          <w:kern w:val="2"/>
          <w:sz w:val="24"/>
          <w:szCs w:val="24"/>
          <w:lang w:eastAsia="zh-CN"/>
        </w:rPr>
      </w:pPr>
      <w:r w:rsidRPr="006A1B92">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6A1B92"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6A1B92" w:rsidRDefault="002470EF" w:rsidP="002470EF">
      <w:pPr>
        <w:suppressAutoHyphens/>
        <w:autoSpaceDE w:val="0"/>
        <w:spacing w:after="0" w:line="240" w:lineRule="auto"/>
        <w:jc w:val="both"/>
        <w:rPr>
          <w:rFonts w:eastAsia="Times New Roman" w:cstheme="minorHAnsi"/>
          <w:b/>
          <w:sz w:val="24"/>
          <w:szCs w:val="24"/>
          <w:lang w:eastAsia="ar-SA"/>
        </w:rPr>
      </w:pPr>
      <w:r w:rsidRPr="006A1B92">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6A1B92"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6A1B92" w:rsidRDefault="002470EF" w:rsidP="002470EF">
      <w:pPr>
        <w:suppressAutoHyphens/>
        <w:autoSpaceDE w:val="0"/>
        <w:spacing w:after="0" w:line="240" w:lineRule="auto"/>
        <w:jc w:val="both"/>
        <w:rPr>
          <w:rFonts w:eastAsia="Times New Roman" w:cstheme="minorHAnsi"/>
          <w:kern w:val="2"/>
          <w:sz w:val="24"/>
          <w:szCs w:val="24"/>
          <w:lang w:eastAsia="zh-CN"/>
        </w:rPr>
      </w:pPr>
      <w:r w:rsidRPr="006A1B92">
        <w:rPr>
          <w:rFonts w:eastAsia="Times New Roman" w:cstheme="minorHAnsi"/>
          <w:b/>
          <w:kern w:val="2"/>
          <w:sz w:val="24"/>
          <w:szCs w:val="24"/>
          <w:lang w:eastAsia="ar-SA"/>
        </w:rPr>
        <w:t xml:space="preserve">W tym kryterium długość okresu </w:t>
      </w:r>
      <w:r w:rsidRPr="006A1B92">
        <w:rPr>
          <w:rFonts w:eastAsia="Times New Roman" w:cstheme="minorHAnsi"/>
          <w:b/>
          <w:bCs/>
          <w:kern w:val="2"/>
          <w:sz w:val="24"/>
          <w:szCs w:val="24"/>
          <w:lang w:eastAsia="zh-CN"/>
        </w:rPr>
        <w:t>gwarancji jakości</w:t>
      </w:r>
      <w:r w:rsidRPr="006A1B92">
        <w:rPr>
          <w:rFonts w:eastAsia="Times New Roman" w:cstheme="minorHAnsi"/>
          <w:b/>
          <w:kern w:val="2"/>
          <w:sz w:val="24"/>
          <w:szCs w:val="24"/>
          <w:lang w:eastAsia="ar-SA"/>
        </w:rPr>
        <w:t xml:space="preserve"> będzie oceniana jak niżej:</w:t>
      </w:r>
    </w:p>
    <w:p w14:paraId="2F620F4B" w14:textId="77777777" w:rsidR="002470EF" w:rsidRPr="006A1B92" w:rsidRDefault="002470EF" w:rsidP="002470EF">
      <w:pPr>
        <w:suppressAutoHyphens/>
        <w:autoSpaceDE w:val="0"/>
        <w:spacing w:after="0" w:line="240" w:lineRule="auto"/>
        <w:jc w:val="both"/>
        <w:rPr>
          <w:rFonts w:eastAsia="Times New Roman" w:cstheme="minorHAnsi"/>
          <w:kern w:val="2"/>
          <w:sz w:val="24"/>
          <w:szCs w:val="24"/>
          <w:lang w:eastAsia="zh-CN"/>
        </w:rPr>
      </w:pPr>
      <w:r w:rsidRPr="006A1B92">
        <w:rPr>
          <w:rFonts w:eastAsia="Times New Roman" w:cstheme="minorHAnsi"/>
          <w:kern w:val="2"/>
          <w:sz w:val="24"/>
          <w:szCs w:val="24"/>
          <w:lang w:eastAsia="zh-CN"/>
        </w:rPr>
        <w:t>Okres gwarancji jakości 36 m-</w:t>
      </w:r>
      <w:proofErr w:type="spellStart"/>
      <w:r w:rsidRPr="006A1B92">
        <w:rPr>
          <w:rFonts w:eastAsia="Times New Roman" w:cstheme="minorHAnsi"/>
          <w:kern w:val="2"/>
          <w:sz w:val="24"/>
          <w:szCs w:val="24"/>
          <w:lang w:eastAsia="zh-CN"/>
        </w:rPr>
        <w:t>cy</w:t>
      </w:r>
      <w:proofErr w:type="spellEnd"/>
      <w:r w:rsidRPr="006A1B92">
        <w:rPr>
          <w:rFonts w:eastAsia="Times New Roman" w:cstheme="minorHAnsi"/>
          <w:kern w:val="2"/>
          <w:sz w:val="24"/>
          <w:szCs w:val="24"/>
          <w:lang w:eastAsia="zh-CN"/>
        </w:rPr>
        <w:t xml:space="preserve"> – 0 pkt</w:t>
      </w:r>
    </w:p>
    <w:p w14:paraId="5FF18417" w14:textId="77777777" w:rsidR="002470EF" w:rsidRPr="006A1B92" w:rsidRDefault="002470EF" w:rsidP="002470EF">
      <w:pPr>
        <w:suppressAutoHyphens/>
        <w:autoSpaceDE w:val="0"/>
        <w:spacing w:after="0" w:line="240" w:lineRule="auto"/>
        <w:jc w:val="both"/>
        <w:rPr>
          <w:rFonts w:eastAsia="Times New Roman" w:cstheme="minorHAnsi"/>
          <w:kern w:val="2"/>
          <w:sz w:val="24"/>
          <w:szCs w:val="24"/>
          <w:lang w:eastAsia="zh-CN"/>
        </w:rPr>
      </w:pPr>
      <w:r w:rsidRPr="006A1B92">
        <w:rPr>
          <w:rFonts w:eastAsia="Times New Roman" w:cstheme="minorHAnsi"/>
          <w:kern w:val="2"/>
          <w:sz w:val="24"/>
          <w:szCs w:val="24"/>
          <w:lang w:eastAsia="zh-CN"/>
        </w:rPr>
        <w:t>Okres gwarancji jakości 48 m-</w:t>
      </w:r>
      <w:proofErr w:type="spellStart"/>
      <w:r w:rsidRPr="006A1B92">
        <w:rPr>
          <w:rFonts w:eastAsia="Times New Roman" w:cstheme="minorHAnsi"/>
          <w:kern w:val="2"/>
          <w:sz w:val="24"/>
          <w:szCs w:val="24"/>
          <w:lang w:eastAsia="zh-CN"/>
        </w:rPr>
        <w:t>cy</w:t>
      </w:r>
      <w:proofErr w:type="spellEnd"/>
      <w:r w:rsidRPr="006A1B92">
        <w:rPr>
          <w:rFonts w:eastAsia="Times New Roman" w:cstheme="minorHAnsi"/>
          <w:kern w:val="2"/>
          <w:sz w:val="24"/>
          <w:szCs w:val="24"/>
          <w:lang w:eastAsia="zh-CN"/>
        </w:rPr>
        <w:t xml:space="preserve"> – 20 pkt.</w:t>
      </w:r>
    </w:p>
    <w:p w14:paraId="4F654A02" w14:textId="77777777" w:rsidR="002470EF" w:rsidRPr="006A1B92" w:rsidRDefault="002470EF" w:rsidP="002470EF">
      <w:pPr>
        <w:suppressAutoHyphens/>
        <w:autoSpaceDE w:val="0"/>
        <w:spacing w:after="0" w:line="240" w:lineRule="auto"/>
        <w:jc w:val="both"/>
        <w:rPr>
          <w:rFonts w:eastAsia="Times New Roman" w:cstheme="minorHAnsi"/>
          <w:kern w:val="2"/>
          <w:sz w:val="24"/>
          <w:szCs w:val="24"/>
          <w:lang w:eastAsia="zh-CN"/>
        </w:rPr>
      </w:pPr>
      <w:r w:rsidRPr="006A1B92">
        <w:rPr>
          <w:rFonts w:eastAsia="Times New Roman" w:cstheme="minorHAnsi"/>
          <w:kern w:val="2"/>
          <w:sz w:val="24"/>
          <w:szCs w:val="24"/>
          <w:lang w:eastAsia="zh-CN"/>
        </w:rPr>
        <w:lastRenderedPageBreak/>
        <w:t>Okres gwarancji jakości 60 m-</w:t>
      </w:r>
      <w:proofErr w:type="spellStart"/>
      <w:r w:rsidRPr="006A1B92">
        <w:rPr>
          <w:rFonts w:eastAsia="Times New Roman" w:cstheme="minorHAnsi"/>
          <w:kern w:val="2"/>
          <w:sz w:val="24"/>
          <w:szCs w:val="24"/>
          <w:lang w:eastAsia="zh-CN"/>
        </w:rPr>
        <w:t>cy</w:t>
      </w:r>
      <w:proofErr w:type="spellEnd"/>
      <w:r w:rsidRPr="006A1B92">
        <w:rPr>
          <w:rFonts w:eastAsia="Times New Roman" w:cstheme="minorHAnsi"/>
          <w:kern w:val="2"/>
          <w:sz w:val="24"/>
          <w:szCs w:val="24"/>
          <w:lang w:eastAsia="zh-CN"/>
        </w:rPr>
        <w:t xml:space="preserve"> – 40 pkt</w:t>
      </w:r>
    </w:p>
    <w:p w14:paraId="7BD51EE4" w14:textId="77777777" w:rsidR="002470EF" w:rsidRPr="006A1B92"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6E919723" w14:textId="03AC4795" w:rsidR="002470EF" w:rsidRPr="006A1B92"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6A1B92">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2600ADB" w14:textId="77777777" w:rsidR="002470EF" w:rsidRPr="006A1B92" w:rsidRDefault="002470EF" w:rsidP="002470EF">
      <w:pPr>
        <w:suppressAutoHyphens/>
        <w:autoSpaceDE w:val="0"/>
        <w:spacing w:after="0" w:line="240" w:lineRule="auto"/>
        <w:jc w:val="both"/>
        <w:rPr>
          <w:rFonts w:eastAsia="Times New Roman" w:cstheme="minorHAnsi"/>
          <w:kern w:val="2"/>
          <w:sz w:val="24"/>
          <w:szCs w:val="24"/>
          <w:lang w:eastAsia="zh-CN"/>
        </w:rPr>
      </w:pPr>
      <w:r w:rsidRPr="006A1B92">
        <w:rPr>
          <w:rFonts w:eastAsia="Times New Roman" w:cstheme="minorHAnsi"/>
          <w:b/>
          <w:bCs/>
          <w:kern w:val="2"/>
          <w:sz w:val="24"/>
          <w:szCs w:val="24"/>
          <w:lang w:eastAsia="zh-CN"/>
        </w:rPr>
        <w:t>Ilość pkt do oceny = C+G</w:t>
      </w:r>
    </w:p>
    <w:p w14:paraId="198D5831" w14:textId="77777777" w:rsidR="002470EF" w:rsidRPr="006A1B92" w:rsidRDefault="002470EF" w:rsidP="002470EF">
      <w:pPr>
        <w:suppressAutoHyphens/>
        <w:autoSpaceDE w:val="0"/>
        <w:spacing w:after="0" w:line="240" w:lineRule="auto"/>
        <w:jc w:val="both"/>
        <w:rPr>
          <w:rFonts w:eastAsia="Times New Roman" w:cstheme="minorHAnsi"/>
          <w:kern w:val="2"/>
          <w:sz w:val="24"/>
          <w:szCs w:val="24"/>
          <w:lang w:eastAsia="zh-CN"/>
        </w:rPr>
      </w:pPr>
      <w:r w:rsidRPr="006A1B92">
        <w:rPr>
          <w:rFonts w:eastAsia="Times New Roman" w:cstheme="minorHAnsi"/>
          <w:b/>
          <w:bCs/>
          <w:kern w:val="2"/>
          <w:sz w:val="24"/>
          <w:szCs w:val="24"/>
          <w:lang w:eastAsia="zh-CN"/>
        </w:rPr>
        <w:t>gdzie:</w:t>
      </w:r>
    </w:p>
    <w:p w14:paraId="5E7D011A" w14:textId="77777777" w:rsidR="002470EF" w:rsidRPr="006A1B92" w:rsidRDefault="002470EF" w:rsidP="002470EF">
      <w:pPr>
        <w:suppressAutoHyphens/>
        <w:autoSpaceDE w:val="0"/>
        <w:spacing w:after="0" w:line="240" w:lineRule="auto"/>
        <w:jc w:val="both"/>
        <w:rPr>
          <w:rFonts w:eastAsia="Times New Roman" w:cstheme="minorHAnsi"/>
          <w:kern w:val="2"/>
          <w:sz w:val="24"/>
          <w:szCs w:val="24"/>
          <w:lang w:eastAsia="zh-CN"/>
        </w:rPr>
      </w:pPr>
      <w:r w:rsidRPr="006A1B92">
        <w:rPr>
          <w:rFonts w:eastAsia="Times New Roman" w:cstheme="minorHAnsi"/>
          <w:b/>
          <w:bCs/>
          <w:kern w:val="2"/>
          <w:sz w:val="24"/>
          <w:szCs w:val="24"/>
          <w:lang w:eastAsia="zh-CN"/>
        </w:rPr>
        <w:t>C - ilość przyznanych punktów za kryterium cena,</w:t>
      </w:r>
    </w:p>
    <w:p w14:paraId="7CA03036" w14:textId="77777777" w:rsidR="002470EF" w:rsidRPr="006A1B92"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6A1B92">
        <w:rPr>
          <w:rFonts w:eastAsia="Times New Roman" w:cstheme="minorHAnsi"/>
          <w:b/>
          <w:bCs/>
          <w:kern w:val="2"/>
          <w:sz w:val="24"/>
          <w:szCs w:val="24"/>
          <w:lang w:eastAsia="zh-CN"/>
        </w:rPr>
        <w:t>G- ilość przyznanych punktów za kryterium okres gwarancji jakości.</w:t>
      </w:r>
    </w:p>
    <w:p w14:paraId="694B637B" w14:textId="457CD004" w:rsidR="00035982" w:rsidRPr="006A1B92"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6A1B92" w:rsidRDefault="00035982" w:rsidP="00F309A3">
      <w:pPr>
        <w:numPr>
          <w:ilvl w:val="0"/>
          <w:numId w:val="58"/>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6A1B92" w:rsidRDefault="00035982" w:rsidP="00F309A3">
      <w:pPr>
        <w:numPr>
          <w:ilvl w:val="0"/>
          <w:numId w:val="59"/>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6A1B92" w:rsidRDefault="00035982" w:rsidP="00F309A3">
      <w:pPr>
        <w:numPr>
          <w:ilvl w:val="0"/>
          <w:numId w:val="60"/>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6A1B92" w:rsidRDefault="00216C57" w:rsidP="00F309A3">
      <w:pPr>
        <w:numPr>
          <w:ilvl w:val="0"/>
          <w:numId w:val="60"/>
        </w:numPr>
        <w:spacing w:after="0" w:line="276" w:lineRule="auto"/>
        <w:ind w:left="284" w:hanging="284"/>
        <w:jc w:val="both"/>
        <w:textAlignment w:val="baseline"/>
        <w:rPr>
          <w:rFonts w:eastAsia="Times New Roman" w:cstheme="minorHAnsi"/>
          <w:color w:val="000000"/>
          <w:sz w:val="24"/>
          <w:szCs w:val="24"/>
          <w:lang w:eastAsia="pl-PL"/>
        </w:rPr>
      </w:pPr>
      <w:r w:rsidRPr="006A1B92">
        <w:rPr>
          <w:rFonts w:cstheme="minorHAnsi"/>
          <w:bCs/>
          <w:sz w:val="24"/>
          <w:szCs w:val="24"/>
        </w:rPr>
        <w:t>Za najkorzystniejszą ofertę uznana zostanie Oferta wykonawcy, która uzyska największą liczbę punktów.</w:t>
      </w:r>
    </w:p>
    <w:p w14:paraId="49F9A86D" w14:textId="7E22E334" w:rsidR="00216C57" w:rsidRPr="006A1B92" w:rsidRDefault="00216C57" w:rsidP="00F309A3">
      <w:pPr>
        <w:numPr>
          <w:ilvl w:val="0"/>
          <w:numId w:val="60"/>
        </w:numPr>
        <w:spacing w:after="0" w:line="276" w:lineRule="auto"/>
        <w:ind w:left="284" w:hanging="284"/>
        <w:jc w:val="both"/>
        <w:textAlignment w:val="baseline"/>
        <w:rPr>
          <w:rFonts w:eastAsia="Times New Roman" w:cstheme="minorHAnsi"/>
          <w:color w:val="000000"/>
          <w:sz w:val="24"/>
          <w:szCs w:val="24"/>
          <w:lang w:eastAsia="pl-PL"/>
        </w:rPr>
      </w:pPr>
      <w:r w:rsidRPr="006A1B92">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6A1B92"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6A1B92"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highlight w:val="lightGray"/>
          <w:lang w:eastAsia="pl-PL"/>
        </w:rPr>
        <w:t>XXI.</w:t>
      </w:r>
      <w:r w:rsidR="007B62C1" w:rsidRPr="006A1B92">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6A1B92" w:rsidRDefault="007B62C1" w:rsidP="00F309A3">
      <w:pPr>
        <w:numPr>
          <w:ilvl w:val="0"/>
          <w:numId w:val="61"/>
        </w:numPr>
        <w:spacing w:before="240" w:after="0" w:line="276" w:lineRule="auto"/>
        <w:ind w:left="39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6A1B92" w:rsidRDefault="007B62C1" w:rsidP="00F309A3">
      <w:pPr>
        <w:numPr>
          <w:ilvl w:val="0"/>
          <w:numId w:val="61"/>
        </w:numPr>
        <w:spacing w:after="0" w:line="276" w:lineRule="auto"/>
        <w:ind w:left="39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6A1B92" w:rsidRDefault="007B62C1" w:rsidP="00F309A3">
      <w:pPr>
        <w:numPr>
          <w:ilvl w:val="0"/>
          <w:numId w:val="61"/>
        </w:numPr>
        <w:spacing w:after="0" w:line="276" w:lineRule="auto"/>
        <w:ind w:left="39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483EC48" w14:textId="77777777" w:rsidR="00A12998" w:rsidRPr="006A1B92" w:rsidRDefault="00A12998" w:rsidP="00F309A3">
      <w:pPr>
        <w:numPr>
          <w:ilvl w:val="0"/>
          <w:numId w:val="61"/>
        </w:numPr>
        <w:tabs>
          <w:tab w:val="clear" w:pos="720"/>
          <w:tab w:val="num" w:pos="426"/>
        </w:tabs>
        <w:spacing w:after="0" w:line="276" w:lineRule="auto"/>
        <w:ind w:left="426" w:hanging="426"/>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lang w:eastAsia="pl-PL"/>
        </w:rPr>
        <w:t xml:space="preserve">Wybrany wykonawca zobowiązany jest dostarczyć zamawiającemu przed podpisaniem umowy: </w:t>
      </w:r>
    </w:p>
    <w:p w14:paraId="4A1EE78F" w14:textId="77777777" w:rsidR="00A12998" w:rsidRPr="006A1B92"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lang w:eastAsia="pl-PL"/>
        </w:rPr>
        <w:t xml:space="preserve">a) kopie dokumentów potwierdzających uprawnienia osób, które będą uczestniczyć w wykonywaniu zamówienia, </w:t>
      </w:r>
    </w:p>
    <w:p w14:paraId="37B9F99A" w14:textId="640C622B" w:rsidR="00A12998" w:rsidRPr="006A1B92"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lang w:eastAsia="pl-PL"/>
        </w:rPr>
        <w:t>b) kopię dokumentów potwierdzających przynależność do właściwej izby samorządu zawodowego osób, które będą uczestniczyć w wykonywaniu zamówienia</w:t>
      </w:r>
    </w:p>
    <w:p w14:paraId="5DA4629C" w14:textId="304C96E5" w:rsidR="00DF44C3" w:rsidRPr="006A1B92" w:rsidRDefault="00DF44C3" w:rsidP="00F309A3">
      <w:pPr>
        <w:numPr>
          <w:ilvl w:val="0"/>
          <w:numId w:val="61"/>
        </w:numPr>
        <w:spacing w:after="0" w:line="276" w:lineRule="auto"/>
        <w:ind w:left="396"/>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lang w:eastAsia="pl-PL"/>
        </w:rPr>
        <w:t>Wykonawca przed podpisaniem umowy</w:t>
      </w:r>
      <w:r w:rsidRPr="006A1B92">
        <w:rPr>
          <w:rFonts w:cstheme="minorHAnsi"/>
          <w:b/>
          <w:bCs/>
        </w:rPr>
        <w:t xml:space="preserve"> </w:t>
      </w:r>
      <w:r w:rsidRPr="006A1B92">
        <w:rPr>
          <w:rFonts w:cstheme="minorHAnsi"/>
          <w:b/>
          <w:bCs/>
          <w:sz w:val="24"/>
          <w:szCs w:val="24"/>
        </w:rPr>
        <w:t>przedłoży Zamawiającemu kosztorys ofertowy</w:t>
      </w:r>
      <w:r w:rsidR="006B1130" w:rsidRPr="006A1B92">
        <w:rPr>
          <w:rFonts w:cstheme="minorHAnsi"/>
          <w:b/>
          <w:bCs/>
          <w:sz w:val="24"/>
          <w:szCs w:val="24"/>
        </w:rPr>
        <w:t xml:space="preserve"> i harmonogram rzeczowo-finansowy</w:t>
      </w:r>
      <w:r w:rsidRPr="006A1B92">
        <w:rPr>
          <w:rFonts w:cstheme="minorHAnsi"/>
          <w:b/>
          <w:bCs/>
          <w:sz w:val="24"/>
          <w:szCs w:val="24"/>
        </w:rPr>
        <w:t>.</w:t>
      </w:r>
    </w:p>
    <w:p w14:paraId="07B3ABCE" w14:textId="77777777" w:rsidR="007B62C1" w:rsidRPr="006A1B92" w:rsidRDefault="007B62C1" w:rsidP="00F309A3">
      <w:pPr>
        <w:numPr>
          <w:ilvl w:val="0"/>
          <w:numId w:val="61"/>
        </w:numPr>
        <w:spacing w:after="0" w:line="276" w:lineRule="auto"/>
        <w:ind w:left="39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6A1B92" w:rsidRDefault="007B62C1" w:rsidP="00F309A3">
      <w:pPr>
        <w:numPr>
          <w:ilvl w:val="0"/>
          <w:numId w:val="61"/>
        </w:numPr>
        <w:spacing w:after="0" w:line="276" w:lineRule="auto"/>
        <w:ind w:left="39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6A1B92"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6A1B92"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highlight w:val="lightGray"/>
          <w:lang w:eastAsia="pl-PL"/>
        </w:rPr>
        <w:t>XXII.</w:t>
      </w:r>
      <w:r w:rsidR="00C254F1" w:rsidRPr="006A1B92">
        <w:rPr>
          <w:rFonts w:eastAsia="Times New Roman" w:cstheme="minorHAnsi"/>
          <w:b/>
          <w:bCs/>
          <w:color w:val="000000"/>
          <w:sz w:val="24"/>
          <w:szCs w:val="24"/>
          <w:highlight w:val="lightGray"/>
          <w:lang w:eastAsia="pl-PL"/>
        </w:rPr>
        <w:t xml:space="preserve"> </w:t>
      </w:r>
      <w:r w:rsidRPr="006A1B92">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6A1B92"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796E09C8" w:rsidR="009D471A" w:rsidRPr="006A1B92" w:rsidRDefault="009D471A" w:rsidP="00F309A3">
      <w:pPr>
        <w:pStyle w:val="Akapitzlist"/>
        <w:numPr>
          <w:ilvl w:val="0"/>
          <w:numId w:val="73"/>
        </w:numPr>
        <w:spacing w:after="0" w:line="276" w:lineRule="auto"/>
        <w:ind w:left="284" w:hanging="284"/>
        <w:jc w:val="both"/>
        <w:textAlignment w:val="baseline"/>
        <w:rPr>
          <w:rFonts w:eastAsia="Times New Roman" w:cstheme="minorHAnsi"/>
          <w:b/>
          <w:bCs/>
          <w:color w:val="000000"/>
          <w:sz w:val="24"/>
          <w:szCs w:val="24"/>
          <w:lang w:eastAsia="pl-PL"/>
        </w:rPr>
      </w:pPr>
      <w:r w:rsidRPr="006A1B92">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6A1B92">
        <w:rPr>
          <w:rFonts w:cstheme="minorHAnsi"/>
          <w:b/>
          <w:bCs/>
          <w:sz w:val="24"/>
          <w:szCs w:val="24"/>
        </w:rPr>
        <w:t xml:space="preserve">w wysokości </w:t>
      </w:r>
      <w:r w:rsidR="00D90741">
        <w:rPr>
          <w:rFonts w:cstheme="minorHAnsi"/>
          <w:b/>
          <w:bCs/>
          <w:sz w:val="24"/>
          <w:szCs w:val="24"/>
        </w:rPr>
        <w:t>5</w:t>
      </w:r>
      <w:r w:rsidRPr="006A1B92">
        <w:rPr>
          <w:rFonts w:cstheme="minorHAnsi"/>
          <w:b/>
          <w:bCs/>
          <w:sz w:val="24"/>
          <w:szCs w:val="24"/>
        </w:rPr>
        <w:t xml:space="preserve">% </w:t>
      </w:r>
      <w:r w:rsidRPr="006A1B92">
        <w:rPr>
          <w:rFonts w:cstheme="minorHAnsi"/>
          <w:sz w:val="24"/>
          <w:szCs w:val="24"/>
        </w:rPr>
        <w:t xml:space="preserve">wartości oferty brutto. </w:t>
      </w:r>
    </w:p>
    <w:p w14:paraId="51316930" w14:textId="77777777" w:rsidR="009D471A" w:rsidRPr="006A1B92" w:rsidRDefault="009D471A" w:rsidP="00F309A3">
      <w:pPr>
        <w:pStyle w:val="Akapitzlist"/>
        <w:numPr>
          <w:ilvl w:val="0"/>
          <w:numId w:val="73"/>
        </w:numPr>
        <w:spacing w:after="0" w:line="276" w:lineRule="auto"/>
        <w:ind w:left="284" w:hanging="284"/>
        <w:jc w:val="both"/>
        <w:textAlignment w:val="baseline"/>
        <w:rPr>
          <w:rFonts w:eastAsia="Times New Roman" w:cstheme="minorHAnsi"/>
          <w:b/>
          <w:bCs/>
          <w:color w:val="000000"/>
          <w:sz w:val="24"/>
          <w:szCs w:val="24"/>
          <w:lang w:eastAsia="pl-PL"/>
        </w:rPr>
      </w:pPr>
      <w:r w:rsidRPr="006A1B92">
        <w:rPr>
          <w:rFonts w:cstheme="minorHAnsi"/>
          <w:sz w:val="24"/>
          <w:szCs w:val="24"/>
        </w:rPr>
        <w:t xml:space="preserve">Wykonawca zobowiązany będzie wnieść zabezpieczenie najpóźniej z dniem zawarcia umowy. </w:t>
      </w:r>
    </w:p>
    <w:p w14:paraId="5A7842F8" w14:textId="52AE0726" w:rsidR="00C37CFD" w:rsidRPr="006A1B92" w:rsidRDefault="00C37CFD" w:rsidP="00F309A3">
      <w:pPr>
        <w:pStyle w:val="Akapitzlist"/>
        <w:numPr>
          <w:ilvl w:val="0"/>
          <w:numId w:val="73"/>
        </w:numPr>
        <w:spacing w:after="0" w:line="276" w:lineRule="auto"/>
        <w:ind w:left="284" w:hanging="284"/>
        <w:jc w:val="both"/>
        <w:textAlignment w:val="baseline"/>
        <w:rPr>
          <w:rFonts w:eastAsia="Times New Roman" w:cstheme="minorHAnsi"/>
          <w:b/>
          <w:bCs/>
          <w:color w:val="000000"/>
          <w:sz w:val="24"/>
          <w:szCs w:val="24"/>
          <w:lang w:eastAsia="pl-PL"/>
        </w:rPr>
      </w:pPr>
      <w:r w:rsidRPr="006A1B92">
        <w:rPr>
          <w:rFonts w:cstheme="minorHAnsi"/>
        </w:rPr>
        <w:t>Zabezpieczenie może być wnoszone według wyboru Wykonawcy w jednej lub w kilku następujących formach:</w:t>
      </w:r>
    </w:p>
    <w:p w14:paraId="2C33F7AB" w14:textId="3CA78F1B" w:rsidR="00C37CFD" w:rsidRPr="006A1B92" w:rsidRDefault="009D471A" w:rsidP="00F309A3">
      <w:pPr>
        <w:pStyle w:val="Akapitzlist"/>
        <w:numPr>
          <w:ilvl w:val="1"/>
          <w:numId w:val="61"/>
        </w:numPr>
        <w:spacing w:after="0" w:line="276" w:lineRule="auto"/>
        <w:ind w:left="567" w:hanging="283"/>
        <w:jc w:val="both"/>
        <w:textAlignment w:val="baseline"/>
        <w:rPr>
          <w:rFonts w:eastAsia="Times New Roman" w:cstheme="minorHAnsi"/>
          <w:b/>
          <w:bCs/>
          <w:color w:val="000000"/>
          <w:sz w:val="24"/>
          <w:szCs w:val="24"/>
          <w:lang w:eastAsia="pl-PL"/>
        </w:rPr>
      </w:pPr>
      <w:r w:rsidRPr="006A1B92">
        <w:rPr>
          <w:rFonts w:cstheme="minorHAnsi"/>
          <w:sz w:val="24"/>
          <w:szCs w:val="24"/>
        </w:rPr>
        <w:t xml:space="preserve">w pieniądzu, </w:t>
      </w:r>
    </w:p>
    <w:p w14:paraId="0988D033" w14:textId="6E42CB78" w:rsidR="00C37CFD" w:rsidRPr="006A1B92" w:rsidRDefault="009D471A" w:rsidP="00F309A3">
      <w:pPr>
        <w:pStyle w:val="Akapitzlist"/>
        <w:numPr>
          <w:ilvl w:val="1"/>
          <w:numId w:val="61"/>
        </w:numPr>
        <w:spacing w:after="0" w:line="276" w:lineRule="auto"/>
        <w:ind w:left="567" w:hanging="283"/>
        <w:jc w:val="both"/>
        <w:textAlignment w:val="baseline"/>
        <w:rPr>
          <w:rFonts w:eastAsia="Times New Roman" w:cstheme="minorHAnsi"/>
          <w:b/>
          <w:bCs/>
          <w:color w:val="000000"/>
          <w:sz w:val="24"/>
          <w:szCs w:val="24"/>
          <w:lang w:eastAsia="pl-PL"/>
        </w:rPr>
      </w:pPr>
      <w:r w:rsidRPr="006A1B92">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6A1B92" w:rsidRDefault="009D471A" w:rsidP="00F309A3">
      <w:pPr>
        <w:pStyle w:val="Akapitzlist"/>
        <w:numPr>
          <w:ilvl w:val="1"/>
          <w:numId w:val="61"/>
        </w:numPr>
        <w:spacing w:after="0" w:line="276" w:lineRule="auto"/>
        <w:ind w:left="567" w:hanging="283"/>
        <w:jc w:val="both"/>
        <w:textAlignment w:val="baseline"/>
        <w:rPr>
          <w:rFonts w:eastAsia="Times New Roman" w:cstheme="minorHAnsi"/>
          <w:b/>
          <w:bCs/>
          <w:color w:val="000000"/>
          <w:sz w:val="24"/>
          <w:szCs w:val="24"/>
          <w:lang w:eastAsia="pl-PL"/>
        </w:rPr>
      </w:pPr>
      <w:r w:rsidRPr="006A1B92">
        <w:rPr>
          <w:rFonts w:cstheme="minorHAnsi"/>
          <w:sz w:val="24"/>
          <w:szCs w:val="24"/>
        </w:rPr>
        <w:t xml:space="preserve">gwarancjach bankowych, </w:t>
      </w:r>
    </w:p>
    <w:p w14:paraId="5ECCD9F5" w14:textId="77777777" w:rsidR="00C37CFD" w:rsidRPr="006A1B92" w:rsidRDefault="009D471A" w:rsidP="00F309A3">
      <w:pPr>
        <w:pStyle w:val="Akapitzlist"/>
        <w:numPr>
          <w:ilvl w:val="1"/>
          <w:numId w:val="61"/>
        </w:numPr>
        <w:spacing w:after="0" w:line="276" w:lineRule="auto"/>
        <w:ind w:left="567" w:hanging="283"/>
        <w:jc w:val="both"/>
        <w:textAlignment w:val="baseline"/>
        <w:rPr>
          <w:rFonts w:eastAsia="Times New Roman" w:cstheme="minorHAnsi"/>
          <w:b/>
          <w:bCs/>
          <w:color w:val="000000"/>
          <w:sz w:val="24"/>
          <w:szCs w:val="24"/>
          <w:lang w:eastAsia="pl-PL"/>
        </w:rPr>
      </w:pPr>
      <w:r w:rsidRPr="006A1B92">
        <w:rPr>
          <w:rFonts w:cstheme="minorHAnsi"/>
          <w:sz w:val="24"/>
          <w:szCs w:val="24"/>
        </w:rPr>
        <w:t xml:space="preserve">gwarancjach ubezpieczeniowych, </w:t>
      </w:r>
    </w:p>
    <w:p w14:paraId="11A039E1" w14:textId="355E366D" w:rsidR="009D471A" w:rsidRPr="006A1B92" w:rsidRDefault="009D471A" w:rsidP="00F309A3">
      <w:pPr>
        <w:pStyle w:val="Akapitzlist"/>
        <w:numPr>
          <w:ilvl w:val="1"/>
          <w:numId w:val="61"/>
        </w:numPr>
        <w:spacing w:after="0" w:line="276" w:lineRule="auto"/>
        <w:ind w:left="567" w:hanging="283"/>
        <w:jc w:val="both"/>
        <w:textAlignment w:val="baseline"/>
        <w:rPr>
          <w:rFonts w:eastAsia="Times New Roman" w:cstheme="minorHAnsi"/>
          <w:b/>
          <w:bCs/>
          <w:color w:val="000000"/>
          <w:sz w:val="24"/>
          <w:szCs w:val="24"/>
          <w:lang w:eastAsia="pl-PL"/>
        </w:rPr>
      </w:pPr>
      <w:r w:rsidRPr="006A1B92">
        <w:rPr>
          <w:rFonts w:cstheme="minorHAnsi"/>
          <w:sz w:val="24"/>
          <w:szCs w:val="24"/>
        </w:rPr>
        <w:t>poręczeniach udzielanych przez podmioty, o których mowa w art. 6b ust. 5 pkt 2 ustawy z dnia 9 listopada 2000 r. o utworzeniu Polskiej Agencji Rozwoju Przedsiębiorczości (t.</w:t>
      </w:r>
      <w:r w:rsidR="00AB7548" w:rsidRPr="006A1B92">
        <w:rPr>
          <w:rFonts w:cstheme="minorHAnsi"/>
          <w:sz w:val="24"/>
          <w:szCs w:val="24"/>
        </w:rPr>
        <w:t xml:space="preserve"> </w:t>
      </w:r>
      <w:r w:rsidRPr="006A1B92">
        <w:rPr>
          <w:rFonts w:cstheme="minorHAnsi"/>
          <w:sz w:val="24"/>
          <w:szCs w:val="24"/>
        </w:rPr>
        <w:t>j. Dz. U. z 20</w:t>
      </w:r>
      <w:r w:rsidR="002B1641" w:rsidRPr="006A1B92">
        <w:rPr>
          <w:rFonts w:cstheme="minorHAnsi"/>
          <w:sz w:val="24"/>
          <w:szCs w:val="24"/>
        </w:rPr>
        <w:t>2</w:t>
      </w:r>
      <w:r w:rsidR="00D90741">
        <w:rPr>
          <w:rFonts w:cstheme="minorHAnsi"/>
          <w:sz w:val="24"/>
          <w:szCs w:val="24"/>
        </w:rPr>
        <w:t>4</w:t>
      </w:r>
      <w:r w:rsidRPr="006A1B92">
        <w:rPr>
          <w:rFonts w:cstheme="minorHAnsi"/>
          <w:sz w:val="24"/>
          <w:szCs w:val="24"/>
        </w:rPr>
        <w:t xml:space="preserve"> r. poz. </w:t>
      </w:r>
      <w:r w:rsidR="00D90741">
        <w:rPr>
          <w:rFonts w:cstheme="minorHAnsi"/>
          <w:sz w:val="24"/>
          <w:szCs w:val="24"/>
        </w:rPr>
        <w:t>419</w:t>
      </w:r>
      <w:r w:rsidR="00D63E43" w:rsidRPr="006A1B92">
        <w:rPr>
          <w:rFonts w:cstheme="minorHAnsi"/>
          <w:sz w:val="24"/>
          <w:szCs w:val="24"/>
        </w:rPr>
        <w:t xml:space="preserve"> ze zm.</w:t>
      </w:r>
      <w:r w:rsidRPr="006A1B92">
        <w:rPr>
          <w:rFonts w:cstheme="minorHAnsi"/>
          <w:sz w:val="24"/>
          <w:szCs w:val="24"/>
        </w:rPr>
        <w:t xml:space="preserve">). </w:t>
      </w:r>
    </w:p>
    <w:p w14:paraId="13CF0C92" w14:textId="690CCE3B" w:rsidR="009D471A" w:rsidRPr="006A1B92" w:rsidRDefault="009D471A" w:rsidP="00F309A3">
      <w:pPr>
        <w:pStyle w:val="Akapitzlist"/>
        <w:numPr>
          <w:ilvl w:val="0"/>
          <w:numId w:val="73"/>
        </w:numPr>
        <w:spacing w:after="0" w:line="276" w:lineRule="auto"/>
        <w:ind w:left="284" w:hanging="284"/>
        <w:jc w:val="both"/>
        <w:textAlignment w:val="baseline"/>
        <w:rPr>
          <w:rFonts w:cstheme="minorHAnsi"/>
          <w:sz w:val="24"/>
          <w:szCs w:val="24"/>
        </w:rPr>
      </w:pPr>
      <w:r w:rsidRPr="006A1B92">
        <w:rPr>
          <w:rFonts w:cstheme="minorHAnsi"/>
          <w:sz w:val="24"/>
          <w:szCs w:val="24"/>
        </w:rPr>
        <w:t xml:space="preserve">Zabezpieczenie należytego wykonania umowy wnoszone w pieniądzu należy przelać na rachunek bankowy Zamawiającego: </w:t>
      </w:r>
      <w:r w:rsidR="00477A93" w:rsidRPr="006A1B92">
        <w:rPr>
          <w:rFonts w:cstheme="minorHAnsi"/>
          <w:sz w:val="24"/>
          <w:szCs w:val="24"/>
        </w:rPr>
        <w:t xml:space="preserve">Bank Spółdzielczy w Stegnie </w:t>
      </w:r>
      <w:r w:rsidR="00477A93" w:rsidRPr="006A1B92">
        <w:rPr>
          <w:rFonts w:cstheme="minorHAnsi"/>
          <w:b/>
          <w:bCs/>
          <w:sz w:val="24"/>
          <w:szCs w:val="24"/>
        </w:rPr>
        <w:t>nr  konta 33 8308 0001 0000 0550 2000 0070</w:t>
      </w:r>
    </w:p>
    <w:p w14:paraId="484CDEF0" w14:textId="77777777" w:rsidR="00C37CFD" w:rsidRPr="006A1B92" w:rsidRDefault="009D471A" w:rsidP="00C37CFD">
      <w:pPr>
        <w:pStyle w:val="Default"/>
        <w:spacing w:line="276" w:lineRule="auto"/>
        <w:ind w:left="284" w:hanging="284"/>
        <w:jc w:val="both"/>
        <w:rPr>
          <w:rFonts w:asciiTheme="minorHAnsi" w:hAnsiTheme="minorHAnsi" w:cstheme="minorHAnsi"/>
        </w:rPr>
      </w:pPr>
      <w:r w:rsidRPr="006A1B92">
        <w:rPr>
          <w:rFonts w:asciiTheme="minorHAnsi" w:hAnsiTheme="minorHAnsi" w:cstheme="minorHAnsi"/>
        </w:rPr>
        <w:t xml:space="preserve">5. Zabezpieczenie wnoszone w postaci poręczenia lub gwarancji musi zawierać następujące elementy: </w:t>
      </w:r>
    </w:p>
    <w:p w14:paraId="092209D8" w14:textId="56EC74E2" w:rsidR="009D471A" w:rsidRPr="006A1B92" w:rsidRDefault="009D471A" w:rsidP="00C37CFD">
      <w:pPr>
        <w:pStyle w:val="Default"/>
        <w:spacing w:line="276" w:lineRule="auto"/>
        <w:ind w:left="284"/>
        <w:jc w:val="both"/>
        <w:rPr>
          <w:rFonts w:asciiTheme="minorHAnsi" w:hAnsiTheme="minorHAnsi" w:cstheme="minorHAnsi"/>
        </w:rPr>
      </w:pPr>
      <w:r w:rsidRPr="006A1B92">
        <w:rPr>
          <w:rFonts w:asciiTheme="minorHAnsi" w:hAnsiTheme="minorHAnsi" w:cstheme="minorHAnsi"/>
        </w:rPr>
        <w:t xml:space="preserve">1) nazwę wykonawcy i jego siedzibę (adres), </w:t>
      </w:r>
    </w:p>
    <w:p w14:paraId="79E06969" w14:textId="77777777" w:rsidR="009D471A" w:rsidRPr="006A1B92" w:rsidRDefault="009D471A" w:rsidP="00C37CFD">
      <w:pPr>
        <w:pStyle w:val="Default"/>
        <w:spacing w:line="276" w:lineRule="auto"/>
        <w:ind w:firstLine="284"/>
        <w:jc w:val="both"/>
        <w:rPr>
          <w:rFonts w:asciiTheme="minorHAnsi" w:hAnsiTheme="minorHAnsi" w:cstheme="minorHAnsi"/>
        </w:rPr>
      </w:pPr>
      <w:r w:rsidRPr="006A1B92">
        <w:rPr>
          <w:rFonts w:asciiTheme="minorHAnsi" w:hAnsiTheme="minorHAnsi" w:cstheme="minorHAnsi"/>
        </w:rPr>
        <w:t xml:space="preserve">2) nazwę Beneficjenta (zamawiającego), </w:t>
      </w:r>
    </w:p>
    <w:p w14:paraId="3138E3B5" w14:textId="77777777" w:rsidR="009D471A" w:rsidRPr="006A1B92" w:rsidRDefault="009D471A" w:rsidP="00C37CFD">
      <w:pPr>
        <w:pStyle w:val="Default"/>
        <w:spacing w:line="276" w:lineRule="auto"/>
        <w:ind w:firstLine="284"/>
        <w:jc w:val="both"/>
        <w:rPr>
          <w:rFonts w:asciiTheme="minorHAnsi" w:hAnsiTheme="minorHAnsi" w:cstheme="minorHAnsi"/>
        </w:rPr>
      </w:pPr>
      <w:r w:rsidRPr="006A1B92">
        <w:rPr>
          <w:rFonts w:asciiTheme="minorHAnsi" w:hAnsiTheme="minorHAnsi" w:cstheme="minorHAnsi"/>
        </w:rPr>
        <w:t xml:space="preserve">3) nazwę Gwaranta lub Poręczyciela; </w:t>
      </w:r>
    </w:p>
    <w:p w14:paraId="6E84710A" w14:textId="77777777" w:rsidR="009D471A" w:rsidRPr="006A1B92" w:rsidRDefault="009D471A" w:rsidP="00C37CFD">
      <w:pPr>
        <w:pStyle w:val="Default"/>
        <w:spacing w:line="276" w:lineRule="auto"/>
        <w:ind w:firstLine="284"/>
        <w:jc w:val="both"/>
        <w:rPr>
          <w:rFonts w:asciiTheme="minorHAnsi" w:hAnsiTheme="minorHAnsi" w:cstheme="minorHAnsi"/>
        </w:rPr>
      </w:pPr>
      <w:r w:rsidRPr="006A1B92">
        <w:rPr>
          <w:rFonts w:asciiTheme="minorHAnsi" w:hAnsiTheme="minorHAnsi" w:cstheme="minorHAnsi"/>
        </w:rPr>
        <w:t xml:space="preserve">4) określać wierzytelność, która ma być zabezpieczona gwarancją; </w:t>
      </w:r>
    </w:p>
    <w:p w14:paraId="7B2CC4BD" w14:textId="77777777" w:rsidR="00C37CFD" w:rsidRPr="006A1B92" w:rsidRDefault="009D471A" w:rsidP="00C37CFD">
      <w:pPr>
        <w:pStyle w:val="Default"/>
        <w:spacing w:line="276" w:lineRule="auto"/>
        <w:ind w:left="709" w:hanging="425"/>
        <w:jc w:val="both"/>
        <w:rPr>
          <w:rFonts w:asciiTheme="minorHAnsi" w:hAnsiTheme="minorHAnsi" w:cstheme="minorHAnsi"/>
        </w:rPr>
      </w:pPr>
      <w:r w:rsidRPr="006A1B92">
        <w:rPr>
          <w:rFonts w:asciiTheme="minorHAnsi" w:hAnsiTheme="minorHAnsi" w:cstheme="minorHAnsi"/>
        </w:rPr>
        <w:t xml:space="preserve">5) sformułowanie zobowiązania Gwaranta do </w:t>
      </w:r>
      <w:r w:rsidRPr="006A1B92">
        <w:rPr>
          <w:rFonts w:asciiTheme="minorHAnsi" w:hAnsiTheme="minorHAnsi" w:cstheme="minorHAnsi"/>
          <w:b/>
          <w:bCs/>
        </w:rPr>
        <w:t xml:space="preserve">nieodwołalnego i bezwarunkowego zapłacenia kwoty zobowiązania na każde żądanie zapłaty, </w:t>
      </w:r>
      <w:r w:rsidRPr="006A1B92">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6A1B92" w:rsidRDefault="009D471A" w:rsidP="00C37CFD">
      <w:pPr>
        <w:pStyle w:val="Default"/>
        <w:spacing w:line="276" w:lineRule="auto"/>
        <w:ind w:left="567"/>
        <w:jc w:val="both"/>
        <w:rPr>
          <w:rFonts w:asciiTheme="minorHAnsi" w:hAnsiTheme="minorHAnsi" w:cstheme="minorHAnsi"/>
        </w:rPr>
      </w:pPr>
      <w:r w:rsidRPr="006A1B92">
        <w:rPr>
          <w:rFonts w:asciiTheme="minorHAnsi" w:hAnsiTheme="minorHAnsi" w:cstheme="minorHAnsi"/>
        </w:rPr>
        <w:t xml:space="preserve">a) nie wykonał przedmiotu umowy w terminach wynikających z umowy, </w:t>
      </w:r>
    </w:p>
    <w:p w14:paraId="54FA1D2B" w14:textId="77777777" w:rsidR="00C37CFD" w:rsidRPr="006A1B92" w:rsidRDefault="009D471A" w:rsidP="00C37CFD">
      <w:pPr>
        <w:pStyle w:val="Default"/>
        <w:spacing w:line="276" w:lineRule="auto"/>
        <w:ind w:left="851" w:hanging="284"/>
        <w:jc w:val="both"/>
        <w:rPr>
          <w:rFonts w:asciiTheme="minorHAnsi" w:hAnsiTheme="minorHAnsi" w:cstheme="minorHAnsi"/>
        </w:rPr>
      </w:pPr>
      <w:r w:rsidRPr="006A1B92">
        <w:rPr>
          <w:rFonts w:asciiTheme="minorHAnsi" w:hAnsiTheme="minorHAnsi" w:cstheme="minorHAnsi"/>
        </w:rPr>
        <w:t xml:space="preserve">b) wykonał nienależycie przedmiot umowy. </w:t>
      </w:r>
    </w:p>
    <w:p w14:paraId="6A866F27" w14:textId="1E94B2EB" w:rsidR="009D471A" w:rsidRPr="006A1B92" w:rsidRDefault="009D471A" w:rsidP="00C37CFD">
      <w:pPr>
        <w:pStyle w:val="Default"/>
        <w:spacing w:line="276" w:lineRule="auto"/>
        <w:ind w:left="567" w:hanging="283"/>
        <w:jc w:val="both"/>
        <w:rPr>
          <w:rFonts w:asciiTheme="minorHAnsi" w:hAnsiTheme="minorHAnsi" w:cstheme="minorHAnsi"/>
        </w:rPr>
      </w:pPr>
      <w:r w:rsidRPr="006A1B92">
        <w:rPr>
          <w:rFonts w:asciiTheme="minorHAnsi" w:hAnsiTheme="minorHAnsi" w:cstheme="minorHAnsi"/>
        </w:rPr>
        <w:lastRenderedPageBreak/>
        <w:t>6) sformułowanie oświadczenia Gwaranta, że jakakolwiek zmiana, uzupełnienie lub modyfikacja warunków umowy pomiędzy wykonawcą</w:t>
      </w:r>
      <w:r w:rsidR="00C37CFD" w:rsidRPr="006A1B92">
        <w:rPr>
          <w:rFonts w:asciiTheme="minorHAnsi" w:hAnsiTheme="minorHAnsi" w:cstheme="minorHAnsi"/>
        </w:rPr>
        <w:t>,</w:t>
      </w:r>
      <w:r w:rsidRPr="006A1B92">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6A1B92" w:rsidRDefault="009D471A" w:rsidP="00C37CFD">
      <w:pPr>
        <w:pStyle w:val="Default"/>
        <w:spacing w:line="276" w:lineRule="auto"/>
        <w:ind w:left="284" w:hanging="284"/>
        <w:jc w:val="both"/>
        <w:rPr>
          <w:rFonts w:asciiTheme="minorHAnsi" w:hAnsiTheme="minorHAnsi" w:cstheme="minorHAnsi"/>
        </w:rPr>
      </w:pPr>
      <w:r w:rsidRPr="006A1B92">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6A1B92" w:rsidRDefault="009D471A" w:rsidP="00C37CFD">
      <w:pPr>
        <w:pStyle w:val="Default"/>
        <w:spacing w:line="276" w:lineRule="auto"/>
        <w:ind w:left="284" w:hanging="284"/>
        <w:jc w:val="both"/>
        <w:rPr>
          <w:rFonts w:asciiTheme="minorHAnsi" w:hAnsiTheme="minorHAnsi" w:cstheme="minorHAnsi"/>
        </w:rPr>
      </w:pPr>
      <w:r w:rsidRPr="006A1B92">
        <w:rPr>
          <w:rFonts w:asciiTheme="minorHAnsi" w:hAnsiTheme="minorHAnsi" w:cstheme="minorHAnsi"/>
        </w:rPr>
        <w:t xml:space="preserve">7. Z chwilą zaistnienia przynajmniej jednego z wymienionych w pkt 5 </w:t>
      </w:r>
      <w:proofErr w:type="spellStart"/>
      <w:r w:rsidRPr="006A1B92">
        <w:rPr>
          <w:rFonts w:asciiTheme="minorHAnsi" w:hAnsiTheme="minorHAnsi" w:cstheme="minorHAnsi"/>
        </w:rPr>
        <w:t>ppkt</w:t>
      </w:r>
      <w:proofErr w:type="spellEnd"/>
      <w:r w:rsidRPr="006A1B92">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6A1B92" w:rsidRDefault="009D471A" w:rsidP="00C37CFD">
      <w:pPr>
        <w:pStyle w:val="Default"/>
        <w:spacing w:line="276" w:lineRule="auto"/>
        <w:ind w:left="284" w:hanging="284"/>
        <w:jc w:val="both"/>
        <w:rPr>
          <w:rFonts w:asciiTheme="minorHAnsi" w:hAnsiTheme="minorHAnsi" w:cstheme="minorHAnsi"/>
        </w:rPr>
      </w:pPr>
      <w:r w:rsidRPr="006A1B92">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6A1B92" w:rsidRDefault="009D471A" w:rsidP="00C37CFD">
      <w:pPr>
        <w:pStyle w:val="Default"/>
        <w:spacing w:line="276" w:lineRule="auto"/>
        <w:ind w:left="284" w:hanging="284"/>
        <w:jc w:val="both"/>
        <w:rPr>
          <w:rFonts w:asciiTheme="minorHAnsi" w:hAnsiTheme="minorHAnsi" w:cstheme="minorHAnsi"/>
        </w:rPr>
      </w:pPr>
      <w:r w:rsidRPr="006A1B92">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6A1B92" w:rsidRDefault="009D471A" w:rsidP="00C37CFD">
      <w:pPr>
        <w:pStyle w:val="Default"/>
        <w:spacing w:line="276" w:lineRule="auto"/>
        <w:ind w:left="426" w:hanging="426"/>
        <w:jc w:val="both"/>
        <w:rPr>
          <w:rFonts w:asciiTheme="minorHAnsi" w:hAnsiTheme="minorHAnsi" w:cstheme="minorHAnsi"/>
        </w:rPr>
      </w:pPr>
      <w:r w:rsidRPr="006A1B92">
        <w:rPr>
          <w:rFonts w:asciiTheme="minorHAnsi" w:hAnsiTheme="minorHAnsi" w:cstheme="minorHAnsi"/>
        </w:rPr>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6A1B92" w:rsidRDefault="009D471A" w:rsidP="00C37CFD">
      <w:pPr>
        <w:pStyle w:val="Default"/>
        <w:spacing w:line="276" w:lineRule="auto"/>
        <w:ind w:left="426" w:hanging="426"/>
        <w:jc w:val="both"/>
        <w:rPr>
          <w:rFonts w:asciiTheme="minorHAnsi" w:hAnsiTheme="minorHAnsi" w:cstheme="minorHAnsi"/>
        </w:rPr>
      </w:pPr>
      <w:r w:rsidRPr="006A1B92">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6A1B92"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6A1B92"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6A1B92" w:rsidRDefault="007B62C1" w:rsidP="00F309A3">
      <w:pPr>
        <w:numPr>
          <w:ilvl w:val="0"/>
          <w:numId w:val="62"/>
        </w:numPr>
        <w:spacing w:before="240" w:after="0" w:line="276" w:lineRule="auto"/>
        <w:ind w:left="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6A1B92">
        <w:rPr>
          <w:rFonts w:eastAsia="Times New Roman" w:cstheme="minorHAnsi"/>
          <w:color w:val="000000"/>
          <w:sz w:val="24"/>
          <w:szCs w:val="24"/>
          <w:lang w:eastAsia="pl-PL"/>
        </w:rPr>
        <w:t>projekcie</w:t>
      </w:r>
      <w:r w:rsidRPr="006A1B92">
        <w:rPr>
          <w:rFonts w:eastAsia="Times New Roman" w:cstheme="minorHAnsi"/>
          <w:color w:val="000000"/>
          <w:sz w:val="24"/>
          <w:szCs w:val="24"/>
          <w:lang w:eastAsia="pl-PL"/>
        </w:rPr>
        <w:t xml:space="preserve"> </w:t>
      </w:r>
      <w:r w:rsidR="00F5054C" w:rsidRPr="006A1B92">
        <w:rPr>
          <w:rFonts w:eastAsia="Times New Roman" w:cstheme="minorHAnsi"/>
          <w:color w:val="000000"/>
          <w:sz w:val="24"/>
          <w:szCs w:val="24"/>
          <w:lang w:eastAsia="pl-PL"/>
        </w:rPr>
        <w:t>u</w:t>
      </w:r>
      <w:r w:rsidRPr="006A1B92">
        <w:rPr>
          <w:rFonts w:eastAsia="Times New Roman" w:cstheme="minorHAnsi"/>
          <w:color w:val="000000"/>
          <w:sz w:val="24"/>
          <w:szCs w:val="24"/>
          <w:lang w:eastAsia="pl-PL"/>
        </w:rPr>
        <w:t xml:space="preserve">mowy, stanowiącym </w:t>
      </w:r>
      <w:r w:rsidRPr="006A1B92">
        <w:rPr>
          <w:rFonts w:eastAsia="Times New Roman" w:cstheme="minorHAnsi"/>
          <w:b/>
          <w:bCs/>
          <w:color w:val="000000"/>
          <w:sz w:val="24"/>
          <w:szCs w:val="24"/>
          <w:lang w:eastAsia="pl-PL"/>
        </w:rPr>
        <w:t xml:space="preserve">Załącznik nr </w:t>
      </w:r>
      <w:r w:rsidR="00F5054C" w:rsidRPr="006A1B92">
        <w:rPr>
          <w:rFonts w:eastAsia="Times New Roman" w:cstheme="minorHAnsi"/>
          <w:b/>
          <w:bCs/>
          <w:sz w:val="24"/>
          <w:szCs w:val="24"/>
          <w:lang w:eastAsia="pl-PL"/>
        </w:rPr>
        <w:t>4</w:t>
      </w:r>
      <w:r w:rsidRPr="006A1B92">
        <w:rPr>
          <w:rFonts w:eastAsia="Times New Roman" w:cstheme="minorHAnsi"/>
          <w:b/>
          <w:bCs/>
          <w:color w:val="000000"/>
          <w:sz w:val="24"/>
          <w:szCs w:val="24"/>
          <w:lang w:eastAsia="pl-PL"/>
        </w:rPr>
        <w:t xml:space="preserve"> do SWZ</w:t>
      </w:r>
      <w:r w:rsidRPr="006A1B92">
        <w:rPr>
          <w:rFonts w:eastAsia="Times New Roman" w:cstheme="minorHAnsi"/>
          <w:color w:val="000000"/>
          <w:sz w:val="24"/>
          <w:szCs w:val="24"/>
          <w:lang w:eastAsia="pl-PL"/>
        </w:rPr>
        <w:t>.</w:t>
      </w:r>
    </w:p>
    <w:p w14:paraId="61BFB75E" w14:textId="77777777" w:rsidR="007B62C1" w:rsidRPr="006A1B92" w:rsidRDefault="007B62C1" w:rsidP="00F309A3">
      <w:pPr>
        <w:numPr>
          <w:ilvl w:val="0"/>
          <w:numId w:val="62"/>
        </w:numPr>
        <w:spacing w:after="0" w:line="276" w:lineRule="auto"/>
        <w:ind w:left="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6A1B92" w:rsidRDefault="007B62C1" w:rsidP="00F309A3">
      <w:pPr>
        <w:numPr>
          <w:ilvl w:val="0"/>
          <w:numId w:val="62"/>
        </w:numPr>
        <w:spacing w:after="0" w:line="276" w:lineRule="auto"/>
        <w:ind w:left="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sidRPr="006A1B92">
        <w:rPr>
          <w:rFonts w:eastAsia="Times New Roman" w:cstheme="minorHAnsi"/>
          <w:color w:val="000000"/>
          <w:sz w:val="24"/>
          <w:szCs w:val="24"/>
          <w:lang w:eastAsia="pl-PL"/>
        </w:rPr>
        <w:t>455</w:t>
      </w:r>
      <w:r w:rsidRPr="006A1B92">
        <w:rPr>
          <w:rFonts w:eastAsia="Times New Roman" w:cstheme="minorHAnsi"/>
          <w:color w:val="000000"/>
          <w:sz w:val="24"/>
          <w:szCs w:val="24"/>
          <w:lang w:eastAsia="pl-PL"/>
        </w:rPr>
        <w:t xml:space="preserve"> PZP oraz wskazanym w </w:t>
      </w:r>
      <w:r w:rsidR="00F5054C" w:rsidRPr="006A1B92">
        <w:rPr>
          <w:rFonts w:eastAsia="Times New Roman" w:cstheme="minorHAnsi"/>
          <w:color w:val="000000"/>
          <w:sz w:val="24"/>
          <w:szCs w:val="24"/>
          <w:lang w:eastAsia="pl-PL"/>
        </w:rPr>
        <w:t>projekcie umowy</w:t>
      </w:r>
      <w:r w:rsidRPr="006A1B92">
        <w:rPr>
          <w:rFonts w:eastAsia="Times New Roman" w:cstheme="minorHAnsi"/>
          <w:color w:val="000000"/>
          <w:sz w:val="24"/>
          <w:szCs w:val="24"/>
          <w:lang w:eastAsia="pl-PL"/>
        </w:rPr>
        <w:t xml:space="preserve">, stanowiącym </w:t>
      </w:r>
      <w:r w:rsidRPr="006A1B92">
        <w:rPr>
          <w:rFonts w:eastAsia="Times New Roman" w:cstheme="minorHAnsi"/>
          <w:b/>
          <w:bCs/>
          <w:color w:val="000000"/>
          <w:sz w:val="24"/>
          <w:szCs w:val="24"/>
          <w:lang w:eastAsia="pl-PL"/>
        </w:rPr>
        <w:t xml:space="preserve">Załącznik nr </w:t>
      </w:r>
      <w:r w:rsidR="00F5054C" w:rsidRPr="006A1B92">
        <w:rPr>
          <w:rFonts w:eastAsia="Times New Roman" w:cstheme="minorHAnsi"/>
          <w:b/>
          <w:bCs/>
          <w:sz w:val="24"/>
          <w:szCs w:val="24"/>
          <w:lang w:eastAsia="pl-PL"/>
        </w:rPr>
        <w:t>4</w:t>
      </w:r>
      <w:r w:rsidRPr="006A1B92">
        <w:rPr>
          <w:rFonts w:eastAsia="Times New Roman" w:cstheme="minorHAnsi"/>
          <w:b/>
          <w:bCs/>
          <w:color w:val="000000"/>
          <w:sz w:val="24"/>
          <w:szCs w:val="24"/>
          <w:lang w:eastAsia="pl-PL"/>
        </w:rPr>
        <w:t xml:space="preserve"> do SWZ</w:t>
      </w:r>
      <w:r w:rsidRPr="006A1B92">
        <w:rPr>
          <w:rFonts w:eastAsia="Times New Roman" w:cstheme="minorHAnsi"/>
          <w:color w:val="000000"/>
          <w:sz w:val="24"/>
          <w:szCs w:val="24"/>
          <w:lang w:eastAsia="pl-PL"/>
        </w:rPr>
        <w:t>.</w:t>
      </w:r>
    </w:p>
    <w:p w14:paraId="47FA27DB" w14:textId="77777777" w:rsidR="007B62C1" w:rsidRPr="006A1B92" w:rsidRDefault="007B62C1" w:rsidP="00F309A3">
      <w:pPr>
        <w:numPr>
          <w:ilvl w:val="0"/>
          <w:numId w:val="62"/>
        </w:numPr>
        <w:spacing w:after="0" w:line="276" w:lineRule="auto"/>
        <w:ind w:left="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6A1B92"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6A1B92"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6A1B92" w:rsidRDefault="007B62C1" w:rsidP="00F309A3">
      <w:pPr>
        <w:numPr>
          <w:ilvl w:val="0"/>
          <w:numId w:val="63"/>
        </w:numPr>
        <w:spacing w:before="240"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Środki ochrony prawnej określone w niniejszym dziale przysługują wykonawcy, uczestnikowi konkursu oraz innemu podmiotowi, jeżeli ma lub miał interes w uzyskaniu </w:t>
      </w:r>
      <w:r w:rsidRPr="006A1B92">
        <w:rPr>
          <w:rFonts w:eastAsia="Times New Roman" w:cstheme="minorHAnsi"/>
          <w:color w:val="000000"/>
          <w:sz w:val="24"/>
          <w:szCs w:val="24"/>
          <w:lang w:eastAsia="pl-PL"/>
        </w:rPr>
        <w:lastRenderedPageBreak/>
        <w:t>zamówienia lub nagrody w konkursie oraz poniósł lub może ponieść szkodę w wyniku naruszenia przez zamawiającego przepisów ustawy PZP </w:t>
      </w:r>
    </w:p>
    <w:p w14:paraId="003E1E9B" w14:textId="77777777" w:rsidR="007B62C1" w:rsidRPr="006A1B92" w:rsidRDefault="007B62C1" w:rsidP="00F309A3">
      <w:pPr>
        <w:numPr>
          <w:ilvl w:val="0"/>
          <w:numId w:val="63"/>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6A1B92" w:rsidRDefault="007B62C1" w:rsidP="00F309A3">
      <w:pPr>
        <w:numPr>
          <w:ilvl w:val="0"/>
          <w:numId w:val="63"/>
        </w:numPr>
        <w:spacing w:after="0" w:line="276" w:lineRule="auto"/>
        <w:ind w:left="360"/>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Odwołanie przysługuje na:</w:t>
      </w:r>
    </w:p>
    <w:p w14:paraId="3C264E20" w14:textId="77777777" w:rsidR="007B62C1" w:rsidRPr="006A1B92" w:rsidRDefault="007B62C1" w:rsidP="007B62C1">
      <w:pPr>
        <w:spacing w:after="0" w:line="276" w:lineRule="auto"/>
        <w:ind w:left="709"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6A1B92" w:rsidRDefault="007B62C1" w:rsidP="007B62C1">
      <w:pPr>
        <w:spacing w:after="0" w:line="276" w:lineRule="auto"/>
        <w:ind w:left="709"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6A1B92" w:rsidRDefault="007B62C1" w:rsidP="00F309A3">
      <w:pPr>
        <w:numPr>
          <w:ilvl w:val="0"/>
          <w:numId w:val="64"/>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6A1B92" w:rsidRDefault="007B62C1" w:rsidP="00F309A3">
      <w:pPr>
        <w:numPr>
          <w:ilvl w:val="0"/>
          <w:numId w:val="65"/>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6A1B92" w:rsidRDefault="007B62C1" w:rsidP="00F309A3">
      <w:pPr>
        <w:numPr>
          <w:ilvl w:val="0"/>
          <w:numId w:val="66"/>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Odwołanie wnosi się w terminie:</w:t>
      </w:r>
    </w:p>
    <w:p w14:paraId="75F11926" w14:textId="6C5741B5" w:rsidR="007B62C1" w:rsidRPr="006A1B92" w:rsidRDefault="007B62C1" w:rsidP="00EA0206">
      <w:pPr>
        <w:spacing w:after="0" w:line="276" w:lineRule="auto"/>
        <w:ind w:left="851"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6A1B92" w:rsidRDefault="007B62C1" w:rsidP="00EA0206">
      <w:pPr>
        <w:spacing w:after="0" w:line="276" w:lineRule="auto"/>
        <w:ind w:left="851" w:hanging="425"/>
        <w:jc w:val="both"/>
        <w:rPr>
          <w:rFonts w:eastAsia="Times New Roman" w:cstheme="minorHAnsi"/>
          <w:sz w:val="24"/>
          <w:szCs w:val="24"/>
          <w:lang w:eastAsia="pl-PL"/>
        </w:rPr>
      </w:pPr>
      <w:r w:rsidRPr="006A1B92">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6A1B92" w:rsidRDefault="007B62C1" w:rsidP="00F309A3">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6A1B92" w:rsidRDefault="007B62C1" w:rsidP="00F309A3">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6A1B92" w:rsidRDefault="007B62C1" w:rsidP="00F309A3">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6A1B92" w:rsidRDefault="007B62C1" w:rsidP="00F309A3">
      <w:pPr>
        <w:numPr>
          <w:ilvl w:val="0"/>
          <w:numId w:val="70"/>
        </w:numPr>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6A1B92" w:rsidRDefault="007B62C1" w:rsidP="00F309A3">
      <w:pPr>
        <w:numPr>
          <w:ilvl w:val="0"/>
          <w:numId w:val="71"/>
        </w:numPr>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77EFFFF" w14:textId="59F9D5D0" w:rsidR="00F57C82" w:rsidRPr="006A1B92" w:rsidRDefault="007B62C1" w:rsidP="00F309A3">
      <w:pPr>
        <w:numPr>
          <w:ilvl w:val="0"/>
          <w:numId w:val="72"/>
        </w:numPr>
        <w:spacing w:after="0" w:line="276" w:lineRule="auto"/>
        <w:ind w:left="426" w:hanging="426"/>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lastRenderedPageBreak/>
        <w:t>Prezes Izby przekazuje skargę wraz z aktami postępowania odwoławczego do sądu zamówień publicznych w terminie 7 dni od dnia jej otrzymania.</w:t>
      </w:r>
    </w:p>
    <w:p w14:paraId="122EE3AF" w14:textId="3D7DBAE6" w:rsidR="007B62C1" w:rsidRPr="006A1B92"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6A1B92">
        <w:rPr>
          <w:rFonts w:eastAsia="Times New Roman" w:cstheme="minorHAnsi"/>
          <w:b/>
          <w:bCs/>
          <w:color w:val="000000"/>
          <w:sz w:val="24"/>
          <w:szCs w:val="24"/>
          <w:lang w:eastAsia="pl-PL"/>
        </w:rPr>
        <w:t>XXV. SPIS ZAŁĄCZNIKÓW</w:t>
      </w:r>
    </w:p>
    <w:p w14:paraId="1B77E20C" w14:textId="64755D7B" w:rsidR="00E2703E" w:rsidRPr="006A1B92" w:rsidRDefault="00E2703E"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1. </w:t>
      </w:r>
      <w:r w:rsidR="00B223E6" w:rsidRPr="006A1B92">
        <w:rPr>
          <w:rFonts w:eastAsia="Times New Roman" w:cstheme="minorHAnsi"/>
          <w:color w:val="000000"/>
          <w:sz w:val="24"/>
          <w:szCs w:val="24"/>
          <w:lang w:eastAsia="pl-PL"/>
        </w:rPr>
        <w:t xml:space="preserve">Załącznik nr 1 - </w:t>
      </w:r>
      <w:r w:rsidRPr="006A1B92">
        <w:rPr>
          <w:rFonts w:eastAsia="Times New Roman" w:cstheme="minorHAnsi"/>
          <w:color w:val="000000"/>
          <w:sz w:val="24"/>
          <w:szCs w:val="24"/>
          <w:lang w:eastAsia="pl-PL"/>
        </w:rPr>
        <w:t>Formularz oferty</w:t>
      </w:r>
    </w:p>
    <w:p w14:paraId="7DF7DCA2" w14:textId="489EAAAA" w:rsidR="00E2703E" w:rsidRPr="006A1B92" w:rsidRDefault="00E2703E"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2. </w:t>
      </w:r>
      <w:r w:rsidR="00B223E6" w:rsidRPr="006A1B92">
        <w:rPr>
          <w:rFonts w:eastAsia="Times New Roman" w:cstheme="minorHAnsi"/>
          <w:color w:val="000000"/>
          <w:sz w:val="24"/>
          <w:szCs w:val="24"/>
          <w:lang w:eastAsia="pl-PL"/>
        </w:rPr>
        <w:t>Załącznik nr 2 – Oświadczenie o spełni</w:t>
      </w:r>
      <w:r w:rsidR="005643AD" w:rsidRPr="006A1B92">
        <w:rPr>
          <w:rFonts w:eastAsia="Times New Roman" w:cstheme="minorHAnsi"/>
          <w:color w:val="000000"/>
          <w:sz w:val="24"/>
          <w:szCs w:val="24"/>
          <w:lang w:eastAsia="pl-PL"/>
        </w:rPr>
        <w:t>e</w:t>
      </w:r>
      <w:r w:rsidR="00B223E6" w:rsidRPr="006A1B92">
        <w:rPr>
          <w:rFonts w:eastAsia="Times New Roman" w:cstheme="minorHAnsi"/>
          <w:color w:val="000000"/>
          <w:sz w:val="24"/>
          <w:szCs w:val="24"/>
          <w:lang w:eastAsia="pl-PL"/>
        </w:rPr>
        <w:t>niu warunków udziału w postępowaniu</w:t>
      </w:r>
    </w:p>
    <w:p w14:paraId="481CF512" w14:textId="6705FE6D" w:rsidR="00B223E6" w:rsidRPr="006A1B92" w:rsidRDefault="00B223E6"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3. Załącznik nr 3 – Oświadczenie o niepodleganiu wykluczeniu</w:t>
      </w:r>
    </w:p>
    <w:p w14:paraId="6BFE9A99" w14:textId="3034B4E7" w:rsidR="00B223E6" w:rsidRPr="006A1B92" w:rsidRDefault="00B223E6"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4. Załącznik nr 4 – </w:t>
      </w:r>
      <w:r w:rsidR="00983C47" w:rsidRPr="006A1B92">
        <w:rPr>
          <w:rFonts w:eastAsia="Times New Roman" w:cstheme="minorHAnsi"/>
          <w:color w:val="000000"/>
          <w:sz w:val="24"/>
          <w:szCs w:val="24"/>
          <w:lang w:eastAsia="pl-PL"/>
        </w:rPr>
        <w:t>Projekt umowy</w:t>
      </w:r>
    </w:p>
    <w:p w14:paraId="710CE173" w14:textId="71C2C706" w:rsidR="00983C47" w:rsidRPr="006A1B92" w:rsidRDefault="00983C47"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5. Załącznik nr 5 – Wzór zobowiązania</w:t>
      </w:r>
    </w:p>
    <w:p w14:paraId="585A1E59" w14:textId="567BA908" w:rsidR="00983C47" w:rsidRPr="006A1B92" w:rsidRDefault="00983C47"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6. Załącznik nr 6 – Oświadczenie o grupie kapitałowej</w:t>
      </w:r>
    </w:p>
    <w:p w14:paraId="74C64321" w14:textId="4BC82E8E" w:rsidR="00983C47" w:rsidRPr="006A1B92" w:rsidRDefault="00983C47"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7. Załącznik nr 7- </w:t>
      </w:r>
      <w:r w:rsidR="009D5240" w:rsidRPr="006A1B92">
        <w:rPr>
          <w:rFonts w:eastAsia="Times New Roman" w:cstheme="minorHAnsi"/>
          <w:color w:val="000000"/>
          <w:sz w:val="24"/>
          <w:szCs w:val="24"/>
          <w:lang w:eastAsia="pl-PL"/>
        </w:rPr>
        <w:t xml:space="preserve">  </w:t>
      </w:r>
      <w:r w:rsidRPr="006A1B92">
        <w:rPr>
          <w:rFonts w:eastAsia="Times New Roman" w:cstheme="minorHAnsi"/>
          <w:color w:val="000000"/>
          <w:sz w:val="24"/>
          <w:szCs w:val="24"/>
          <w:lang w:eastAsia="pl-PL"/>
        </w:rPr>
        <w:t>Wykaz robót</w:t>
      </w:r>
    </w:p>
    <w:p w14:paraId="3DD7E79A" w14:textId="45A17428" w:rsidR="00983C47" w:rsidRPr="006A1B92" w:rsidRDefault="00983C47"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8. Załącznik nr 8 – Wykaz osób</w:t>
      </w:r>
    </w:p>
    <w:p w14:paraId="5DF209DB" w14:textId="760B3313" w:rsidR="00983C47" w:rsidRPr="006A1B92" w:rsidRDefault="00983C47"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9. Załącznik nr 9 – </w:t>
      </w:r>
      <w:r w:rsidR="009D5240" w:rsidRPr="006A1B92">
        <w:rPr>
          <w:rFonts w:eastAsia="Times New Roman" w:cstheme="minorHAnsi"/>
          <w:color w:val="000000"/>
          <w:sz w:val="24"/>
          <w:szCs w:val="24"/>
          <w:lang w:eastAsia="pl-PL"/>
        </w:rPr>
        <w:t xml:space="preserve">Oświadczenie podmiotu trzeciego o spełnieniu warunków udziału w  </w:t>
      </w:r>
      <w:r w:rsidR="009D5240" w:rsidRPr="006A1B92">
        <w:rPr>
          <w:rFonts w:eastAsia="Times New Roman" w:cstheme="minorHAnsi"/>
          <w:color w:val="000000"/>
          <w:sz w:val="24"/>
          <w:szCs w:val="24"/>
          <w:lang w:eastAsia="pl-PL"/>
        </w:rPr>
        <w:br/>
        <w:t xml:space="preserve">                                    postepowaniu oraz niepodleganiu wykluczeniu</w:t>
      </w:r>
    </w:p>
    <w:p w14:paraId="3196B482" w14:textId="77777777" w:rsidR="00865A45" w:rsidRPr="006A1B92" w:rsidRDefault="009D5240" w:rsidP="00865A45">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10. Załącznik nr 10 – </w:t>
      </w:r>
      <w:r w:rsidR="00865A45" w:rsidRPr="006A1B92">
        <w:rPr>
          <w:rFonts w:eastAsia="Times New Roman" w:cstheme="minorHAnsi"/>
          <w:color w:val="000000"/>
          <w:sz w:val="24"/>
          <w:szCs w:val="24"/>
          <w:lang w:eastAsia="pl-PL"/>
        </w:rPr>
        <w:t>Oświadczenie z art. 117 ust. 4</w:t>
      </w:r>
    </w:p>
    <w:p w14:paraId="0A23B6B1" w14:textId="3E121E99" w:rsidR="009D5240" w:rsidRPr="006A1B92" w:rsidRDefault="00865A45" w:rsidP="00E2703E">
      <w:pPr>
        <w:spacing w:after="0" w:line="276" w:lineRule="auto"/>
        <w:jc w:val="both"/>
        <w:textAlignment w:val="baseline"/>
        <w:rPr>
          <w:rFonts w:eastAsia="Times New Roman" w:cstheme="minorHAnsi"/>
          <w:color w:val="000000"/>
          <w:sz w:val="24"/>
          <w:szCs w:val="24"/>
          <w:lang w:eastAsia="pl-PL"/>
        </w:rPr>
      </w:pPr>
      <w:r w:rsidRPr="006A1B92">
        <w:rPr>
          <w:rFonts w:eastAsia="Times New Roman" w:cstheme="minorHAnsi"/>
          <w:color w:val="000000"/>
          <w:sz w:val="24"/>
          <w:szCs w:val="24"/>
          <w:lang w:eastAsia="pl-PL"/>
        </w:rPr>
        <w:t xml:space="preserve">11. Załącznik nr 11 - </w:t>
      </w:r>
      <w:r w:rsidR="009D5240" w:rsidRPr="006A1B92">
        <w:rPr>
          <w:rFonts w:eastAsia="Times New Roman" w:cstheme="minorHAnsi"/>
          <w:color w:val="000000"/>
          <w:sz w:val="24"/>
          <w:szCs w:val="24"/>
          <w:lang w:eastAsia="pl-PL"/>
        </w:rPr>
        <w:t>Dokumentacja projektowa</w:t>
      </w:r>
    </w:p>
    <w:sectPr w:rsidR="009D5240" w:rsidRPr="006A1B92" w:rsidSect="000B368E">
      <w:footerReference w:type="default" r:id="rId41"/>
      <w:footerReference w:type="firs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563CB" w14:textId="77777777" w:rsidR="000F6375" w:rsidRDefault="000F6375" w:rsidP="003F1027">
      <w:pPr>
        <w:spacing w:after="0" w:line="240" w:lineRule="auto"/>
      </w:pPr>
      <w:r>
        <w:separator/>
      </w:r>
    </w:p>
  </w:endnote>
  <w:endnote w:type="continuationSeparator" w:id="0">
    <w:p w14:paraId="699D9AF0" w14:textId="77777777" w:rsidR="000F6375" w:rsidRDefault="000F6375"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A">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481799"/>
      <w:docPartObj>
        <w:docPartGallery w:val="Page Numbers (Bottom of Page)"/>
        <w:docPartUnique/>
      </w:docPartObj>
    </w:sdtPr>
    <w:sdtEndPr/>
    <w:sdtContent>
      <w:p w14:paraId="76400E52" w14:textId="02C247E2" w:rsidR="000F6375" w:rsidRDefault="000F6375">
        <w:pPr>
          <w:pStyle w:val="Stopka"/>
          <w:jc w:val="right"/>
        </w:pPr>
        <w:r>
          <w:fldChar w:fldCharType="begin"/>
        </w:r>
        <w:r>
          <w:instrText>PAGE   \* MERGEFORMAT</w:instrText>
        </w:r>
        <w:r>
          <w:fldChar w:fldCharType="separate"/>
        </w:r>
        <w:r w:rsidR="00515682">
          <w:rPr>
            <w:noProof/>
          </w:rPr>
          <w:t>5</w:t>
        </w:r>
        <w:r>
          <w:fldChar w:fldCharType="end"/>
        </w:r>
      </w:p>
    </w:sdtContent>
  </w:sdt>
  <w:p w14:paraId="5A2A67AC" w14:textId="77777777" w:rsidR="000F6375" w:rsidRDefault="000F63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044273"/>
      <w:docPartObj>
        <w:docPartGallery w:val="Page Numbers (Bottom of Page)"/>
        <w:docPartUnique/>
      </w:docPartObj>
    </w:sdtPr>
    <w:sdtEndPr/>
    <w:sdtContent>
      <w:p w14:paraId="3D5CEFD9" w14:textId="507976BE" w:rsidR="000F6375" w:rsidRDefault="000F6375">
        <w:pPr>
          <w:pStyle w:val="Stopka"/>
          <w:jc w:val="right"/>
        </w:pPr>
        <w:r>
          <w:fldChar w:fldCharType="begin"/>
        </w:r>
        <w:r>
          <w:instrText>PAGE   \* MERGEFORMAT</w:instrText>
        </w:r>
        <w:r>
          <w:fldChar w:fldCharType="separate"/>
        </w:r>
        <w:r>
          <w:t>2</w:t>
        </w:r>
        <w:r>
          <w:fldChar w:fldCharType="end"/>
        </w:r>
      </w:p>
    </w:sdtContent>
  </w:sdt>
  <w:p w14:paraId="6A580C85" w14:textId="77777777" w:rsidR="000F6375" w:rsidRDefault="000F63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6E4F0" w14:textId="77777777" w:rsidR="000F6375" w:rsidRDefault="000F6375" w:rsidP="003F1027">
      <w:pPr>
        <w:spacing w:after="0" w:line="240" w:lineRule="auto"/>
      </w:pPr>
      <w:r>
        <w:separator/>
      </w:r>
    </w:p>
  </w:footnote>
  <w:footnote w:type="continuationSeparator" w:id="0">
    <w:p w14:paraId="592B3F1F" w14:textId="77777777" w:rsidR="000F6375" w:rsidRDefault="000F6375"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E01CAC"/>
    <w:multiLevelType w:val="hybridMultilevel"/>
    <w:tmpl w:val="604C9D52"/>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494D4A"/>
    <w:multiLevelType w:val="multilevel"/>
    <w:tmpl w:val="1C28A1B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5860D8"/>
    <w:multiLevelType w:val="multilevel"/>
    <w:tmpl w:val="76C030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E5B5A90"/>
    <w:multiLevelType w:val="hybridMultilevel"/>
    <w:tmpl w:val="9436855E"/>
    <w:lvl w:ilvl="0" w:tplc="A384A7BE">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3D781C"/>
    <w:multiLevelType w:val="multilevel"/>
    <w:tmpl w:val="393AD270"/>
    <w:lvl w:ilvl="0">
      <w:start w:val="1"/>
      <w:numFmt w:val="decimal"/>
      <w:lvlText w:val="4.%1."/>
      <w:lvlJc w:val="left"/>
      <w:pPr>
        <w:ind w:left="518" w:hanging="338"/>
      </w:pPr>
      <w:rPr>
        <w:b/>
      </w:rPr>
    </w:lvl>
    <w:lvl w:ilvl="1">
      <w:numFmt w:val="bullet"/>
      <w:lvlText w:val="o"/>
      <w:lvlJc w:val="left"/>
      <w:pPr>
        <w:ind w:left="1336" w:hanging="360"/>
      </w:pPr>
      <w:rPr>
        <w:rFonts w:ascii="Courier New" w:hAnsi="Courier New" w:cs="Courier New"/>
      </w:rPr>
    </w:lvl>
    <w:lvl w:ilvl="2">
      <w:numFmt w:val="bullet"/>
      <w:lvlText w:val=""/>
      <w:lvlJc w:val="left"/>
      <w:pPr>
        <w:ind w:left="2056" w:hanging="360"/>
      </w:pPr>
      <w:rPr>
        <w:rFonts w:ascii="Wingdings" w:hAnsi="Wingdings"/>
      </w:rPr>
    </w:lvl>
    <w:lvl w:ilvl="3">
      <w:numFmt w:val="bullet"/>
      <w:lvlText w:val=""/>
      <w:lvlJc w:val="left"/>
      <w:pPr>
        <w:ind w:left="2776" w:hanging="360"/>
      </w:pPr>
      <w:rPr>
        <w:rFonts w:ascii="Symbol" w:hAnsi="Symbol"/>
      </w:rPr>
    </w:lvl>
    <w:lvl w:ilvl="4">
      <w:numFmt w:val="bullet"/>
      <w:lvlText w:val="o"/>
      <w:lvlJc w:val="left"/>
      <w:pPr>
        <w:ind w:left="3496" w:hanging="360"/>
      </w:pPr>
      <w:rPr>
        <w:rFonts w:ascii="Courier New" w:hAnsi="Courier New" w:cs="Courier New"/>
      </w:rPr>
    </w:lvl>
    <w:lvl w:ilvl="5">
      <w:numFmt w:val="bullet"/>
      <w:lvlText w:val=""/>
      <w:lvlJc w:val="left"/>
      <w:pPr>
        <w:ind w:left="4216" w:hanging="360"/>
      </w:pPr>
      <w:rPr>
        <w:rFonts w:ascii="Wingdings" w:hAnsi="Wingdings"/>
      </w:rPr>
    </w:lvl>
    <w:lvl w:ilvl="6">
      <w:numFmt w:val="bullet"/>
      <w:lvlText w:val=""/>
      <w:lvlJc w:val="left"/>
      <w:pPr>
        <w:ind w:left="4936" w:hanging="360"/>
      </w:pPr>
      <w:rPr>
        <w:rFonts w:ascii="Symbol" w:hAnsi="Symbol"/>
      </w:rPr>
    </w:lvl>
    <w:lvl w:ilvl="7">
      <w:numFmt w:val="bullet"/>
      <w:lvlText w:val="o"/>
      <w:lvlJc w:val="left"/>
      <w:pPr>
        <w:ind w:left="5656" w:hanging="360"/>
      </w:pPr>
      <w:rPr>
        <w:rFonts w:ascii="Courier New" w:hAnsi="Courier New" w:cs="Courier New"/>
      </w:rPr>
    </w:lvl>
    <w:lvl w:ilvl="8">
      <w:numFmt w:val="bullet"/>
      <w:lvlText w:val=""/>
      <w:lvlJc w:val="left"/>
      <w:pPr>
        <w:ind w:left="6376" w:hanging="360"/>
      </w:pPr>
      <w:rPr>
        <w:rFonts w:ascii="Wingdings" w:hAnsi="Wingdings"/>
      </w:rPr>
    </w:lvl>
  </w:abstractNum>
  <w:abstractNum w:abstractNumId="34"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9"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1"/>
  </w:num>
  <w:num w:numId="2">
    <w:abstractNumId w:val="27"/>
  </w:num>
  <w:num w:numId="3">
    <w:abstractNumId w:val="24"/>
  </w:num>
  <w:num w:numId="4">
    <w:abstractNumId w:val="16"/>
  </w:num>
  <w:num w:numId="5">
    <w:abstractNumId w:val="20"/>
    <w:lvlOverride w:ilvl="0">
      <w:lvl w:ilvl="0">
        <w:numFmt w:val="decimal"/>
        <w:lvlText w:val="%1."/>
        <w:lvlJc w:val="left"/>
      </w:lvl>
    </w:lvlOverride>
  </w:num>
  <w:num w:numId="6">
    <w:abstractNumId w:val="40"/>
  </w:num>
  <w:num w:numId="7">
    <w:abstractNumId w:val="14"/>
  </w:num>
  <w:num w:numId="8">
    <w:abstractNumId w:val="39"/>
  </w:num>
  <w:num w:numId="9">
    <w:abstractNumId w:val="32"/>
  </w:num>
  <w:num w:numId="10">
    <w:abstractNumId w:val="58"/>
    <w:lvlOverride w:ilvl="0">
      <w:lvl w:ilvl="0">
        <w:numFmt w:val="decimal"/>
        <w:lvlText w:val="%1."/>
        <w:lvlJc w:val="left"/>
      </w:lvl>
    </w:lvlOverride>
  </w:num>
  <w:num w:numId="11">
    <w:abstractNumId w:val="26"/>
  </w:num>
  <w:num w:numId="12">
    <w:abstractNumId w:val="28"/>
  </w:num>
  <w:num w:numId="13">
    <w:abstractNumId w:val="60"/>
  </w:num>
  <w:num w:numId="14">
    <w:abstractNumId w:val="53"/>
  </w:num>
  <w:num w:numId="15">
    <w:abstractNumId w:val="50"/>
    <w:lvlOverride w:ilvl="0">
      <w:lvl w:ilvl="0">
        <w:numFmt w:val="decimal"/>
        <w:lvlText w:val="%1."/>
        <w:lvlJc w:val="left"/>
      </w:lvl>
    </w:lvlOverride>
  </w:num>
  <w:num w:numId="16">
    <w:abstractNumId w:val="50"/>
    <w:lvlOverride w:ilvl="0">
      <w:lvl w:ilvl="0">
        <w:numFmt w:val="decimal"/>
        <w:lvlText w:val="%1."/>
        <w:lvlJc w:val="left"/>
      </w:lvl>
    </w:lvlOverride>
  </w:num>
  <w:num w:numId="17">
    <w:abstractNumId w:val="50"/>
    <w:lvlOverride w:ilvl="0">
      <w:lvl w:ilvl="0">
        <w:numFmt w:val="decimal"/>
        <w:lvlText w:val="%1."/>
        <w:lvlJc w:val="left"/>
      </w:lvl>
    </w:lvlOverride>
  </w:num>
  <w:num w:numId="18">
    <w:abstractNumId w:val="50"/>
    <w:lvlOverride w:ilvl="0">
      <w:lvl w:ilvl="0">
        <w:numFmt w:val="decimal"/>
        <w:lvlText w:val="%1."/>
        <w:lvlJc w:val="left"/>
      </w:lvl>
    </w:lvlOverride>
  </w:num>
  <w:num w:numId="19">
    <w:abstractNumId w:val="43"/>
  </w:num>
  <w:num w:numId="20">
    <w:abstractNumId w:val="21"/>
  </w:num>
  <w:num w:numId="21">
    <w:abstractNumId w:val="11"/>
  </w:num>
  <w:num w:numId="22">
    <w:abstractNumId w:val="47"/>
    <w:lvlOverride w:ilvl="0">
      <w:lvl w:ilvl="0">
        <w:numFmt w:val="decimal"/>
        <w:lvlText w:val="%1."/>
        <w:lvlJc w:val="left"/>
      </w:lvl>
    </w:lvlOverride>
  </w:num>
  <w:num w:numId="23">
    <w:abstractNumId w:val="47"/>
    <w:lvlOverride w:ilvl="0">
      <w:lvl w:ilvl="0">
        <w:numFmt w:val="decimal"/>
        <w:lvlText w:val="%1."/>
        <w:lvlJc w:val="left"/>
      </w:lvl>
    </w:lvlOverride>
  </w:num>
  <w:num w:numId="24">
    <w:abstractNumId w:val="35"/>
    <w:lvlOverride w:ilvl="0">
      <w:lvl w:ilvl="0">
        <w:numFmt w:val="decimal"/>
        <w:lvlText w:val="%1."/>
        <w:lvlJc w:val="left"/>
      </w:lvl>
    </w:lvlOverride>
  </w:num>
  <w:num w:numId="25">
    <w:abstractNumId w:val="37"/>
    <w:lvlOverride w:ilvl="0">
      <w:lvl w:ilvl="0">
        <w:numFmt w:val="decimal"/>
        <w:lvlText w:val="%1."/>
        <w:lvlJc w:val="left"/>
      </w:lvl>
    </w:lvlOverride>
  </w:num>
  <w:num w:numId="26">
    <w:abstractNumId w:val="37"/>
    <w:lvlOverride w:ilvl="0">
      <w:lvl w:ilvl="0">
        <w:numFmt w:val="decimal"/>
        <w:lvlText w:val="%1."/>
        <w:lvlJc w:val="left"/>
      </w:lvl>
    </w:lvlOverride>
  </w:num>
  <w:num w:numId="27">
    <w:abstractNumId w:val="52"/>
  </w:num>
  <w:num w:numId="28">
    <w:abstractNumId w:val="8"/>
    <w:lvlOverride w:ilvl="0">
      <w:lvl w:ilvl="0">
        <w:numFmt w:val="decimal"/>
        <w:lvlText w:val="%1."/>
        <w:lvlJc w:val="left"/>
      </w:lvl>
    </w:lvlOverride>
  </w:num>
  <w:num w:numId="29">
    <w:abstractNumId w:val="8"/>
    <w:lvlOverride w:ilvl="0">
      <w:lvl w:ilvl="0">
        <w:numFmt w:val="decimal"/>
        <w:lvlText w:val="%1."/>
        <w:lvlJc w:val="left"/>
      </w:lvl>
    </w:lvlOverride>
  </w:num>
  <w:num w:numId="30">
    <w:abstractNumId w:val="8"/>
    <w:lvlOverride w:ilvl="0">
      <w:lvl w:ilvl="0">
        <w:numFmt w:val="decimal"/>
        <w:lvlText w:val="%1."/>
        <w:lvlJc w:val="left"/>
      </w:lvl>
    </w:lvlOverride>
  </w:num>
  <w:num w:numId="31">
    <w:abstractNumId w:val="8"/>
    <w:lvlOverride w:ilvl="0">
      <w:lvl w:ilvl="0">
        <w:numFmt w:val="decimal"/>
        <w:lvlText w:val="%1."/>
        <w:lvlJc w:val="left"/>
      </w:lvl>
    </w:lvlOverride>
  </w:num>
  <w:num w:numId="32">
    <w:abstractNumId w:val="18"/>
    <w:lvlOverride w:ilvl="0">
      <w:lvl w:ilvl="0">
        <w:numFmt w:val="decimal"/>
        <w:lvlText w:val="%1."/>
        <w:lvlJc w:val="left"/>
      </w:lvl>
    </w:lvlOverride>
  </w:num>
  <w:num w:numId="33">
    <w:abstractNumId w:val="54"/>
    <w:lvlOverride w:ilvl="0">
      <w:lvl w:ilvl="0">
        <w:numFmt w:val="decimal"/>
        <w:lvlText w:val="%1."/>
        <w:lvlJc w:val="left"/>
      </w:lvl>
    </w:lvlOverride>
  </w:num>
  <w:num w:numId="34">
    <w:abstractNumId w:val="54"/>
    <w:lvlOverride w:ilvl="0">
      <w:lvl w:ilvl="0">
        <w:numFmt w:val="decimal"/>
        <w:lvlText w:val="%1."/>
        <w:lvlJc w:val="left"/>
      </w:lvl>
    </w:lvlOverride>
  </w:num>
  <w:num w:numId="35">
    <w:abstractNumId w:val="10"/>
  </w:num>
  <w:num w:numId="36">
    <w:abstractNumId w:val="48"/>
    <w:lvlOverride w:ilvl="0">
      <w:lvl w:ilvl="0">
        <w:numFmt w:val="decimal"/>
        <w:lvlText w:val="%1."/>
        <w:lvlJc w:val="left"/>
      </w:lvl>
    </w:lvlOverride>
  </w:num>
  <w:num w:numId="37">
    <w:abstractNumId w:val="48"/>
    <w:lvlOverride w:ilvl="0">
      <w:lvl w:ilvl="0">
        <w:numFmt w:val="decimal"/>
        <w:lvlText w:val="%1."/>
        <w:lvlJc w:val="left"/>
      </w:lvl>
    </w:lvlOverride>
  </w:num>
  <w:num w:numId="38">
    <w:abstractNumId w:val="48"/>
    <w:lvlOverride w:ilvl="0">
      <w:lvl w:ilvl="0">
        <w:numFmt w:val="decimal"/>
        <w:lvlText w:val="%1."/>
        <w:lvlJc w:val="left"/>
      </w:lvl>
    </w:lvlOverride>
  </w:num>
  <w:num w:numId="39">
    <w:abstractNumId w:val="48"/>
    <w:lvlOverride w:ilvl="0">
      <w:lvl w:ilvl="0">
        <w:numFmt w:val="decimal"/>
        <w:lvlText w:val="%1."/>
        <w:lvlJc w:val="left"/>
      </w:lvl>
    </w:lvlOverride>
  </w:num>
  <w:num w:numId="40">
    <w:abstractNumId w:val="48"/>
    <w:lvlOverride w:ilvl="0">
      <w:lvl w:ilvl="0">
        <w:numFmt w:val="decimal"/>
        <w:lvlText w:val="%1."/>
        <w:lvlJc w:val="left"/>
      </w:lvl>
    </w:lvlOverride>
  </w:num>
  <w:num w:numId="41">
    <w:abstractNumId w:val="48"/>
    <w:lvlOverride w:ilvl="0">
      <w:lvl w:ilvl="0">
        <w:numFmt w:val="decimal"/>
        <w:lvlText w:val="%1."/>
        <w:lvlJc w:val="left"/>
      </w:lvl>
    </w:lvlOverride>
  </w:num>
  <w:num w:numId="42">
    <w:abstractNumId w:val="36"/>
  </w:num>
  <w:num w:numId="43">
    <w:abstractNumId w:val="34"/>
    <w:lvlOverride w:ilvl="0">
      <w:lvl w:ilvl="0">
        <w:numFmt w:val="decimal"/>
        <w:lvlText w:val="%1."/>
        <w:lvlJc w:val="left"/>
      </w:lvl>
    </w:lvlOverride>
  </w:num>
  <w:num w:numId="44">
    <w:abstractNumId w:val="25"/>
  </w:num>
  <w:num w:numId="45">
    <w:abstractNumId w:val="45"/>
  </w:num>
  <w:num w:numId="46">
    <w:abstractNumId w:val="57"/>
    <w:lvlOverride w:ilvl="0">
      <w:lvl w:ilvl="0">
        <w:numFmt w:val="decimal"/>
        <w:lvlText w:val="%1."/>
        <w:lvlJc w:val="left"/>
      </w:lvl>
    </w:lvlOverride>
  </w:num>
  <w:num w:numId="47">
    <w:abstractNumId w:val="22"/>
    <w:lvlOverride w:ilvl="0">
      <w:lvl w:ilvl="0">
        <w:numFmt w:val="decimal"/>
        <w:lvlText w:val="%1."/>
        <w:lvlJc w:val="left"/>
      </w:lvl>
    </w:lvlOverride>
  </w:num>
  <w:num w:numId="48">
    <w:abstractNumId w:val="46"/>
  </w:num>
  <w:num w:numId="49">
    <w:abstractNumId w:val="23"/>
    <w:lvlOverride w:ilvl="0">
      <w:lvl w:ilvl="0">
        <w:numFmt w:val="decimal"/>
        <w:lvlText w:val="%1."/>
        <w:lvlJc w:val="left"/>
      </w:lvl>
    </w:lvlOverride>
  </w:num>
  <w:num w:numId="50">
    <w:abstractNumId w:val="23"/>
    <w:lvlOverride w:ilvl="0">
      <w:lvl w:ilvl="0">
        <w:numFmt w:val="decimal"/>
        <w:lvlText w:val="%1."/>
        <w:lvlJc w:val="left"/>
      </w:lvl>
    </w:lvlOverride>
  </w:num>
  <w:num w:numId="51">
    <w:abstractNumId w:val="55"/>
  </w:num>
  <w:num w:numId="52">
    <w:abstractNumId w:val="17"/>
  </w:num>
  <w:num w:numId="53">
    <w:abstractNumId w:val="59"/>
  </w:num>
  <w:num w:numId="54">
    <w:abstractNumId w:val="9"/>
  </w:num>
  <w:num w:numId="55">
    <w:abstractNumId w:val="61"/>
  </w:num>
  <w:num w:numId="56">
    <w:abstractNumId w:val="29"/>
  </w:num>
  <w:num w:numId="57">
    <w:abstractNumId w:val="49"/>
    <w:lvlOverride w:ilvl="0">
      <w:lvl w:ilvl="0">
        <w:numFmt w:val="decimal"/>
        <w:lvlText w:val="%1."/>
        <w:lvlJc w:val="left"/>
      </w:lvl>
    </w:lvlOverride>
  </w:num>
  <w:num w:numId="58">
    <w:abstractNumId w:val="19"/>
    <w:lvlOverride w:ilvl="0">
      <w:lvl w:ilvl="0">
        <w:numFmt w:val="decimal"/>
        <w:lvlText w:val="%1."/>
        <w:lvlJc w:val="left"/>
      </w:lvl>
    </w:lvlOverride>
  </w:num>
  <w:num w:numId="59">
    <w:abstractNumId w:val="19"/>
    <w:lvlOverride w:ilvl="0">
      <w:lvl w:ilvl="0">
        <w:numFmt w:val="decimal"/>
        <w:lvlText w:val="%1."/>
        <w:lvlJc w:val="left"/>
      </w:lvl>
    </w:lvlOverride>
  </w:num>
  <w:num w:numId="60">
    <w:abstractNumId w:val="19"/>
    <w:lvlOverride w:ilvl="0">
      <w:lvl w:ilvl="0">
        <w:numFmt w:val="decimal"/>
        <w:lvlText w:val="%1."/>
        <w:lvlJc w:val="left"/>
      </w:lvl>
    </w:lvlOverride>
  </w:num>
  <w:num w:numId="61">
    <w:abstractNumId w:val="7"/>
  </w:num>
  <w:num w:numId="62">
    <w:abstractNumId w:val="30"/>
  </w:num>
  <w:num w:numId="63">
    <w:abstractNumId w:val="51"/>
  </w:num>
  <w:num w:numId="64">
    <w:abstractNumId w:val="62"/>
    <w:lvlOverride w:ilvl="0">
      <w:lvl w:ilvl="0">
        <w:numFmt w:val="decimal"/>
        <w:lvlText w:val="%1."/>
        <w:lvlJc w:val="left"/>
      </w:lvl>
    </w:lvlOverride>
  </w:num>
  <w:num w:numId="65">
    <w:abstractNumId w:val="62"/>
    <w:lvlOverride w:ilvl="0">
      <w:lvl w:ilvl="0">
        <w:numFmt w:val="decimal"/>
        <w:lvlText w:val="%1."/>
        <w:lvlJc w:val="left"/>
      </w:lvl>
    </w:lvlOverride>
  </w:num>
  <w:num w:numId="66">
    <w:abstractNumId w:val="62"/>
    <w:lvlOverride w:ilvl="0">
      <w:lvl w:ilvl="0">
        <w:numFmt w:val="decimal"/>
        <w:lvlText w:val="%1."/>
        <w:lvlJc w:val="left"/>
      </w:lvl>
    </w:lvlOverride>
  </w:num>
  <w:num w:numId="67">
    <w:abstractNumId w:val="44"/>
    <w:lvlOverride w:ilvl="0">
      <w:lvl w:ilvl="0">
        <w:numFmt w:val="decimal"/>
        <w:lvlText w:val="%1."/>
        <w:lvlJc w:val="left"/>
      </w:lvl>
    </w:lvlOverride>
  </w:num>
  <w:num w:numId="68">
    <w:abstractNumId w:val="44"/>
    <w:lvlOverride w:ilvl="0">
      <w:lvl w:ilvl="0">
        <w:numFmt w:val="decimal"/>
        <w:lvlText w:val="%1."/>
        <w:lvlJc w:val="left"/>
      </w:lvl>
    </w:lvlOverride>
  </w:num>
  <w:num w:numId="69">
    <w:abstractNumId w:val="44"/>
    <w:lvlOverride w:ilvl="0">
      <w:lvl w:ilvl="0">
        <w:numFmt w:val="decimal"/>
        <w:lvlText w:val="%1."/>
        <w:lvlJc w:val="left"/>
      </w:lvl>
    </w:lvlOverride>
  </w:num>
  <w:num w:numId="70">
    <w:abstractNumId w:val="44"/>
    <w:lvlOverride w:ilvl="0">
      <w:lvl w:ilvl="0">
        <w:numFmt w:val="decimal"/>
        <w:lvlText w:val="%1."/>
        <w:lvlJc w:val="left"/>
      </w:lvl>
    </w:lvlOverride>
  </w:num>
  <w:num w:numId="71">
    <w:abstractNumId w:val="44"/>
    <w:lvlOverride w:ilvl="0">
      <w:lvl w:ilvl="0">
        <w:numFmt w:val="decimal"/>
        <w:lvlText w:val="%1."/>
        <w:lvlJc w:val="left"/>
      </w:lvl>
    </w:lvlOverride>
  </w:num>
  <w:num w:numId="72">
    <w:abstractNumId w:val="44"/>
    <w:lvlOverride w:ilvl="0">
      <w:lvl w:ilvl="0">
        <w:numFmt w:val="decimal"/>
        <w:lvlText w:val="%1."/>
        <w:lvlJc w:val="left"/>
      </w:lvl>
    </w:lvlOverride>
  </w:num>
  <w:num w:numId="73">
    <w:abstractNumId w:val="56"/>
  </w:num>
  <w:num w:numId="74">
    <w:abstractNumId w:val="42"/>
  </w:num>
  <w:num w:numId="75">
    <w:abstractNumId w:val="13"/>
  </w:num>
  <w:num w:numId="76">
    <w:abstractNumId w:val="6"/>
  </w:num>
  <w:num w:numId="77">
    <w:abstractNumId w:val="38"/>
  </w:num>
  <w:num w:numId="78">
    <w:abstractNumId w:val="12"/>
  </w:num>
  <w:num w:numId="79">
    <w:abstractNumId w:val="33"/>
  </w:num>
  <w:num w:numId="80">
    <w:abstractNumId w:val="15"/>
  </w:num>
  <w:num w:numId="81">
    <w:abstractNumId w:val="3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138"/>
    <w:rsid w:val="00011856"/>
    <w:rsid w:val="00012439"/>
    <w:rsid w:val="00013C7F"/>
    <w:rsid w:val="000155E5"/>
    <w:rsid w:val="000173E6"/>
    <w:rsid w:val="0001794A"/>
    <w:rsid w:val="00022E37"/>
    <w:rsid w:val="00026786"/>
    <w:rsid w:val="00034B43"/>
    <w:rsid w:val="00035982"/>
    <w:rsid w:val="00036110"/>
    <w:rsid w:val="00036DBD"/>
    <w:rsid w:val="00047E88"/>
    <w:rsid w:val="00050B70"/>
    <w:rsid w:val="00051F8D"/>
    <w:rsid w:val="00060E59"/>
    <w:rsid w:val="000746A9"/>
    <w:rsid w:val="00086541"/>
    <w:rsid w:val="00086692"/>
    <w:rsid w:val="00087BDB"/>
    <w:rsid w:val="000908EA"/>
    <w:rsid w:val="000A222B"/>
    <w:rsid w:val="000A61C1"/>
    <w:rsid w:val="000A6A6F"/>
    <w:rsid w:val="000B0120"/>
    <w:rsid w:val="000B1F1E"/>
    <w:rsid w:val="000B368E"/>
    <w:rsid w:val="000B373F"/>
    <w:rsid w:val="000B67EA"/>
    <w:rsid w:val="000C2D65"/>
    <w:rsid w:val="000C7A28"/>
    <w:rsid w:val="000D23A0"/>
    <w:rsid w:val="000D5F30"/>
    <w:rsid w:val="000D7756"/>
    <w:rsid w:val="000F6375"/>
    <w:rsid w:val="00107EAF"/>
    <w:rsid w:val="00110C9C"/>
    <w:rsid w:val="001144BA"/>
    <w:rsid w:val="00117D9D"/>
    <w:rsid w:val="00121182"/>
    <w:rsid w:val="00125074"/>
    <w:rsid w:val="00137D96"/>
    <w:rsid w:val="00143B0E"/>
    <w:rsid w:val="00147ECB"/>
    <w:rsid w:val="00150C25"/>
    <w:rsid w:val="00161CAA"/>
    <w:rsid w:val="00162AE9"/>
    <w:rsid w:val="00162B2C"/>
    <w:rsid w:val="00173C47"/>
    <w:rsid w:val="00177436"/>
    <w:rsid w:val="00177D41"/>
    <w:rsid w:val="00183D9F"/>
    <w:rsid w:val="0018557D"/>
    <w:rsid w:val="00187360"/>
    <w:rsid w:val="00193A07"/>
    <w:rsid w:val="00195F57"/>
    <w:rsid w:val="001A1FE0"/>
    <w:rsid w:val="001B039F"/>
    <w:rsid w:val="001B266B"/>
    <w:rsid w:val="001B2C07"/>
    <w:rsid w:val="001B5051"/>
    <w:rsid w:val="001C6343"/>
    <w:rsid w:val="001D2B7F"/>
    <w:rsid w:val="001E43BC"/>
    <w:rsid w:val="001E590A"/>
    <w:rsid w:val="001E65CF"/>
    <w:rsid w:val="001F54C6"/>
    <w:rsid w:val="001F58B9"/>
    <w:rsid w:val="001F6222"/>
    <w:rsid w:val="002012FB"/>
    <w:rsid w:val="00204D7F"/>
    <w:rsid w:val="00206B49"/>
    <w:rsid w:val="00213A31"/>
    <w:rsid w:val="002164ED"/>
    <w:rsid w:val="00216C57"/>
    <w:rsid w:val="00236D42"/>
    <w:rsid w:val="002470EF"/>
    <w:rsid w:val="00265842"/>
    <w:rsid w:val="00281270"/>
    <w:rsid w:val="00285BC0"/>
    <w:rsid w:val="00285D19"/>
    <w:rsid w:val="00290371"/>
    <w:rsid w:val="002928CD"/>
    <w:rsid w:val="00296676"/>
    <w:rsid w:val="002A74E9"/>
    <w:rsid w:val="002B1641"/>
    <w:rsid w:val="002B3B89"/>
    <w:rsid w:val="002C739C"/>
    <w:rsid w:val="002E663D"/>
    <w:rsid w:val="002F17FC"/>
    <w:rsid w:val="002F2BE2"/>
    <w:rsid w:val="002F5209"/>
    <w:rsid w:val="0030442D"/>
    <w:rsid w:val="00305595"/>
    <w:rsid w:val="00311F33"/>
    <w:rsid w:val="00363257"/>
    <w:rsid w:val="003662F0"/>
    <w:rsid w:val="003675A3"/>
    <w:rsid w:val="003901D5"/>
    <w:rsid w:val="003977C3"/>
    <w:rsid w:val="003B15BF"/>
    <w:rsid w:val="003B4138"/>
    <w:rsid w:val="003C5DD7"/>
    <w:rsid w:val="003E3C6A"/>
    <w:rsid w:val="003E6A7E"/>
    <w:rsid w:val="003F1027"/>
    <w:rsid w:val="003F77B5"/>
    <w:rsid w:val="00415048"/>
    <w:rsid w:val="0042086D"/>
    <w:rsid w:val="00430E74"/>
    <w:rsid w:val="00431ABD"/>
    <w:rsid w:val="00450F95"/>
    <w:rsid w:val="004570B4"/>
    <w:rsid w:val="00460FA5"/>
    <w:rsid w:val="0046468B"/>
    <w:rsid w:val="00466011"/>
    <w:rsid w:val="00470D9C"/>
    <w:rsid w:val="00470FD4"/>
    <w:rsid w:val="004739A2"/>
    <w:rsid w:val="00477085"/>
    <w:rsid w:val="00477A93"/>
    <w:rsid w:val="00480C81"/>
    <w:rsid w:val="004839C9"/>
    <w:rsid w:val="00493450"/>
    <w:rsid w:val="004A2CF9"/>
    <w:rsid w:val="004A31AA"/>
    <w:rsid w:val="004B1760"/>
    <w:rsid w:val="004B6559"/>
    <w:rsid w:val="004C0246"/>
    <w:rsid w:val="004D0E8D"/>
    <w:rsid w:val="004D26D2"/>
    <w:rsid w:val="004D73ED"/>
    <w:rsid w:val="004F274C"/>
    <w:rsid w:val="00501463"/>
    <w:rsid w:val="00502B5E"/>
    <w:rsid w:val="0051159D"/>
    <w:rsid w:val="00515682"/>
    <w:rsid w:val="005156D6"/>
    <w:rsid w:val="00515C79"/>
    <w:rsid w:val="00531573"/>
    <w:rsid w:val="0053793F"/>
    <w:rsid w:val="00543600"/>
    <w:rsid w:val="005503AB"/>
    <w:rsid w:val="00552ADA"/>
    <w:rsid w:val="00553366"/>
    <w:rsid w:val="00556E3A"/>
    <w:rsid w:val="005643AD"/>
    <w:rsid w:val="00570D47"/>
    <w:rsid w:val="005729EF"/>
    <w:rsid w:val="00572AAB"/>
    <w:rsid w:val="00572E46"/>
    <w:rsid w:val="00576BF2"/>
    <w:rsid w:val="0058267B"/>
    <w:rsid w:val="0059168E"/>
    <w:rsid w:val="0059516A"/>
    <w:rsid w:val="00597975"/>
    <w:rsid w:val="005B0BBD"/>
    <w:rsid w:val="005B1452"/>
    <w:rsid w:val="005B751A"/>
    <w:rsid w:val="005B79C2"/>
    <w:rsid w:val="005C02F7"/>
    <w:rsid w:val="005D44B0"/>
    <w:rsid w:val="005E1245"/>
    <w:rsid w:val="005E1BAA"/>
    <w:rsid w:val="005E742B"/>
    <w:rsid w:val="005F3D8B"/>
    <w:rsid w:val="00603334"/>
    <w:rsid w:val="0062226D"/>
    <w:rsid w:val="00631015"/>
    <w:rsid w:val="00651AF5"/>
    <w:rsid w:val="006576F5"/>
    <w:rsid w:val="00666182"/>
    <w:rsid w:val="00676804"/>
    <w:rsid w:val="00680B37"/>
    <w:rsid w:val="006825F0"/>
    <w:rsid w:val="00683EB3"/>
    <w:rsid w:val="00686065"/>
    <w:rsid w:val="00686A53"/>
    <w:rsid w:val="00692323"/>
    <w:rsid w:val="00693B97"/>
    <w:rsid w:val="00695FEA"/>
    <w:rsid w:val="00696FD1"/>
    <w:rsid w:val="006A1675"/>
    <w:rsid w:val="006A1B92"/>
    <w:rsid w:val="006B1130"/>
    <w:rsid w:val="006C74ED"/>
    <w:rsid w:val="006D6243"/>
    <w:rsid w:val="006E3073"/>
    <w:rsid w:val="006E5B4B"/>
    <w:rsid w:val="006F40D3"/>
    <w:rsid w:val="00703371"/>
    <w:rsid w:val="00703DD8"/>
    <w:rsid w:val="00711C3A"/>
    <w:rsid w:val="00717F7E"/>
    <w:rsid w:val="00722B50"/>
    <w:rsid w:val="0073308D"/>
    <w:rsid w:val="007346DA"/>
    <w:rsid w:val="00736285"/>
    <w:rsid w:val="0074389D"/>
    <w:rsid w:val="007474D1"/>
    <w:rsid w:val="00747BB5"/>
    <w:rsid w:val="0075760E"/>
    <w:rsid w:val="007576F7"/>
    <w:rsid w:val="0077154E"/>
    <w:rsid w:val="007778F5"/>
    <w:rsid w:val="00780D52"/>
    <w:rsid w:val="0078717C"/>
    <w:rsid w:val="00797204"/>
    <w:rsid w:val="007B2D8C"/>
    <w:rsid w:val="007B40AB"/>
    <w:rsid w:val="007B62C1"/>
    <w:rsid w:val="007B744B"/>
    <w:rsid w:val="007C462C"/>
    <w:rsid w:val="007D4169"/>
    <w:rsid w:val="007E712B"/>
    <w:rsid w:val="007F38A7"/>
    <w:rsid w:val="007F536B"/>
    <w:rsid w:val="00807134"/>
    <w:rsid w:val="00812E1E"/>
    <w:rsid w:val="008228DF"/>
    <w:rsid w:val="008232A8"/>
    <w:rsid w:val="008317EB"/>
    <w:rsid w:val="00832FB1"/>
    <w:rsid w:val="00834F4F"/>
    <w:rsid w:val="008420F9"/>
    <w:rsid w:val="008548A0"/>
    <w:rsid w:val="00857BB8"/>
    <w:rsid w:val="00865A45"/>
    <w:rsid w:val="00877AEA"/>
    <w:rsid w:val="008868FE"/>
    <w:rsid w:val="00887C03"/>
    <w:rsid w:val="00890EFE"/>
    <w:rsid w:val="00891283"/>
    <w:rsid w:val="008A42F5"/>
    <w:rsid w:val="008A5887"/>
    <w:rsid w:val="008A7AF4"/>
    <w:rsid w:val="008B2874"/>
    <w:rsid w:val="008C52DD"/>
    <w:rsid w:val="008C6BC3"/>
    <w:rsid w:val="008C73F3"/>
    <w:rsid w:val="008D185D"/>
    <w:rsid w:val="008D1CC2"/>
    <w:rsid w:val="008D4BBE"/>
    <w:rsid w:val="008D5E27"/>
    <w:rsid w:val="008E68E6"/>
    <w:rsid w:val="00901224"/>
    <w:rsid w:val="009035BC"/>
    <w:rsid w:val="00905701"/>
    <w:rsid w:val="00915039"/>
    <w:rsid w:val="0092256C"/>
    <w:rsid w:val="00923850"/>
    <w:rsid w:val="00933B7B"/>
    <w:rsid w:val="0093421A"/>
    <w:rsid w:val="00936377"/>
    <w:rsid w:val="00936C6B"/>
    <w:rsid w:val="009513EB"/>
    <w:rsid w:val="00951612"/>
    <w:rsid w:val="0095274D"/>
    <w:rsid w:val="009617DB"/>
    <w:rsid w:val="0096379E"/>
    <w:rsid w:val="00983C47"/>
    <w:rsid w:val="009C0F67"/>
    <w:rsid w:val="009C5E45"/>
    <w:rsid w:val="009D36DD"/>
    <w:rsid w:val="009D471A"/>
    <w:rsid w:val="009D5240"/>
    <w:rsid w:val="009E1244"/>
    <w:rsid w:val="009F0923"/>
    <w:rsid w:val="00A07CD8"/>
    <w:rsid w:val="00A11433"/>
    <w:rsid w:val="00A114EE"/>
    <w:rsid w:val="00A11CFB"/>
    <w:rsid w:val="00A1209E"/>
    <w:rsid w:val="00A12998"/>
    <w:rsid w:val="00A21DED"/>
    <w:rsid w:val="00A31F7F"/>
    <w:rsid w:val="00A32082"/>
    <w:rsid w:val="00A373D9"/>
    <w:rsid w:val="00A3749C"/>
    <w:rsid w:val="00A42036"/>
    <w:rsid w:val="00A43162"/>
    <w:rsid w:val="00A436F7"/>
    <w:rsid w:val="00A52C4B"/>
    <w:rsid w:val="00A53056"/>
    <w:rsid w:val="00A530EA"/>
    <w:rsid w:val="00A57EB4"/>
    <w:rsid w:val="00A60D22"/>
    <w:rsid w:val="00A62804"/>
    <w:rsid w:val="00A637B3"/>
    <w:rsid w:val="00A827A3"/>
    <w:rsid w:val="00A90449"/>
    <w:rsid w:val="00A90886"/>
    <w:rsid w:val="00A9446D"/>
    <w:rsid w:val="00AA6167"/>
    <w:rsid w:val="00AB6B93"/>
    <w:rsid w:val="00AB7548"/>
    <w:rsid w:val="00AC572F"/>
    <w:rsid w:val="00AC62C8"/>
    <w:rsid w:val="00AD1048"/>
    <w:rsid w:val="00AE3EA6"/>
    <w:rsid w:val="00AE4744"/>
    <w:rsid w:val="00AE5427"/>
    <w:rsid w:val="00AF4E60"/>
    <w:rsid w:val="00B032F1"/>
    <w:rsid w:val="00B11B58"/>
    <w:rsid w:val="00B223E6"/>
    <w:rsid w:val="00B22B91"/>
    <w:rsid w:val="00B25122"/>
    <w:rsid w:val="00B253F7"/>
    <w:rsid w:val="00B42D64"/>
    <w:rsid w:val="00B43CD8"/>
    <w:rsid w:val="00B47690"/>
    <w:rsid w:val="00B509D4"/>
    <w:rsid w:val="00B54816"/>
    <w:rsid w:val="00B54FBB"/>
    <w:rsid w:val="00B5561A"/>
    <w:rsid w:val="00B6144C"/>
    <w:rsid w:val="00B6497C"/>
    <w:rsid w:val="00B65398"/>
    <w:rsid w:val="00B7665E"/>
    <w:rsid w:val="00B969C4"/>
    <w:rsid w:val="00BA498D"/>
    <w:rsid w:val="00BB332B"/>
    <w:rsid w:val="00BB7FC9"/>
    <w:rsid w:val="00BC3BED"/>
    <w:rsid w:val="00BD4866"/>
    <w:rsid w:val="00BD72EA"/>
    <w:rsid w:val="00BE4D9B"/>
    <w:rsid w:val="00BF1879"/>
    <w:rsid w:val="00BF409F"/>
    <w:rsid w:val="00C0379E"/>
    <w:rsid w:val="00C05D33"/>
    <w:rsid w:val="00C10D7F"/>
    <w:rsid w:val="00C121B0"/>
    <w:rsid w:val="00C13C5D"/>
    <w:rsid w:val="00C20E7E"/>
    <w:rsid w:val="00C254F1"/>
    <w:rsid w:val="00C27E7E"/>
    <w:rsid w:val="00C349EB"/>
    <w:rsid w:val="00C37CCB"/>
    <w:rsid w:val="00C37CFD"/>
    <w:rsid w:val="00C41261"/>
    <w:rsid w:val="00C418A5"/>
    <w:rsid w:val="00C4215A"/>
    <w:rsid w:val="00C42B00"/>
    <w:rsid w:val="00C55E64"/>
    <w:rsid w:val="00C67424"/>
    <w:rsid w:val="00C71991"/>
    <w:rsid w:val="00C82C47"/>
    <w:rsid w:val="00C84C75"/>
    <w:rsid w:val="00C93F58"/>
    <w:rsid w:val="00CA0369"/>
    <w:rsid w:val="00CA0A23"/>
    <w:rsid w:val="00CB4D89"/>
    <w:rsid w:val="00CD2A4F"/>
    <w:rsid w:val="00CE70E8"/>
    <w:rsid w:val="00CF0513"/>
    <w:rsid w:val="00CF164D"/>
    <w:rsid w:val="00D0151D"/>
    <w:rsid w:val="00D14C75"/>
    <w:rsid w:val="00D1696E"/>
    <w:rsid w:val="00D32CE0"/>
    <w:rsid w:val="00D43DB7"/>
    <w:rsid w:val="00D52EE2"/>
    <w:rsid w:val="00D5601B"/>
    <w:rsid w:val="00D56B5E"/>
    <w:rsid w:val="00D57EEB"/>
    <w:rsid w:val="00D63E43"/>
    <w:rsid w:val="00D64C95"/>
    <w:rsid w:val="00D7728A"/>
    <w:rsid w:val="00D85170"/>
    <w:rsid w:val="00D87C80"/>
    <w:rsid w:val="00D90741"/>
    <w:rsid w:val="00D90A9D"/>
    <w:rsid w:val="00D97F6D"/>
    <w:rsid w:val="00DA1397"/>
    <w:rsid w:val="00DA4A17"/>
    <w:rsid w:val="00DA6C50"/>
    <w:rsid w:val="00DB22A1"/>
    <w:rsid w:val="00DB7B1D"/>
    <w:rsid w:val="00DC0C4E"/>
    <w:rsid w:val="00DC1304"/>
    <w:rsid w:val="00DC3C45"/>
    <w:rsid w:val="00DE70D6"/>
    <w:rsid w:val="00DF44C3"/>
    <w:rsid w:val="00E020B2"/>
    <w:rsid w:val="00E047C0"/>
    <w:rsid w:val="00E0678B"/>
    <w:rsid w:val="00E2703E"/>
    <w:rsid w:val="00E335D3"/>
    <w:rsid w:val="00E35836"/>
    <w:rsid w:val="00E364DE"/>
    <w:rsid w:val="00E37BCD"/>
    <w:rsid w:val="00E43116"/>
    <w:rsid w:val="00E47D39"/>
    <w:rsid w:val="00E51AA2"/>
    <w:rsid w:val="00E5246A"/>
    <w:rsid w:val="00E5282E"/>
    <w:rsid w:val="00E56075"/>
    <w:rsid w:val="00E60579"/>
    <w:rsid w:val="00E615B6"/>
    <w:rsid w:val="00E666A8"/>
    <w:rsid w:val="00E66C1C"/>
    <w:rsid w:val="00E66FFF"/>
    <w:rsid w:val="00E71524"/>
    <w:rsid w:val="00E74B61"/>
    <w:rsid w:val="00E95DEB"/>
    <w:rsid w:val="00EA0206"/>
    <w:rsid w:val="00EA11BB"/>
    <w:rsid w:val="00EA1CDF"/>
    <w:rsid w:val="00EA3DEA"/>
    <w:rsid w:val="00EA50B1"/>
    <w:rsid w:val="00EB1528"/>
    <w:rsid w:val="00EC7DBB"/>
    <w:rsid w:val="00ED34ED"/>
    <w:rsid w:val="00EE072C"/>
    <w:rsid w:val="00EE60AF"/>
    <w:rsid w:val="00EF019B"/>
    <w:rsid w:val="00EF3FB5"/>
    <w:rsid w:val="00F00D3A"/>
    <w:rsid w:val="00F00EAF"/>
    <w:rsid w:val="00F0155E"/>
    <w:rsid w:val="00F10E1D"/>
    <w:rsid w:val="00F1519F"/>
    <w:rsid w:val="00F309A3"/>
    <w:rsid w:val="00F32FBC"/>
    <w:rsid w:val="00F34CA2"/>
    <w:rsid w:val="00F5054C"/>
    <w:rsid w:val="00F53C63"/>
    <w:rsid w:val="00F555A7"/>
    <w:rsid w:val="00F57C82"/>
    <w:rsid w:val="00F61B87"/>
    <w:rsid w:val="00F724F3"/>
    <w:rsid w:val="00F81630"/>
    <w:rsid w:val="00F8384C"/>
    <w:rsid w:val="00F84FA2"/>
    <w:rsid w:val="00FA132D"/>
    <w:rsid w:val="00FA1CB8"/>
    <w:rsid w:val="00FA3A91"/>
    <w:rsid w:val="00FA40CB"/>
    <w:rsid w:val="00FA4DE3"/>
    <w:rsid w:val="00FC2B89"/>
    <w:rsid w:val="00FC30D9"/>
    <w:rsid w:val="00FC3A49"/>
    <w:rsid w:val="00FD04BD"/>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mailto:patryk.boguszewski@stegn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angelika.talpa@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pn/stegna"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moj.gov.pl/nforms/signer/upload?xFormsAppName=SIGNE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stegna" TargetMode="External"/><Relationship Id="rId14" Type="http://schemas.openxmlformats.org/officeDocument/2006/relationships/hyperlink" Target="https://platformazakupowa.pl/pn/stegna"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www.nccert.pl/" TargetMode="External"/><Relationship Id="rId35" Type="http://schemas.openxmlformats.org/officeDocument/2006/relationships/hyperlink" Target="http://platformazakupowa.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1290C-06EE-4AEC-963E-78F515EE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32</Pages>
  <Words>11496</Words>
  <Characters>68978</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Angela</cp:lastModifiedBy>
  <cp:revision>26</cp:revision>
  <cp:lastPrinted>2021-03-25T12:55:00Z</cp:lastPrinted>
  <dcterms:created xsi:type="dcterms:W3CDTF">2024-11-17T19:26:00Z</dcterms:created>
  <dcterms:modified xsi:type="dcterms:W3CDTF">2024-11-19T18:56:00Z</dcterms:modified>
</cp:coreProperties>
</file>