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4A008" w14:textId="77777777" w:rsidR="0057600E" w:rsidRDefault="0057600E"/>
    <w:tbl>
      <w:tblPr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00E" w:rsidRPr="00C22426" w14:paraId="50B8BD73" w14:textId="77777777" w:rsidTr="0057600E">
        <w:trPr>
          <w:trHeight w:val="2835"/>
        </w:trPr>
        <w:tc>
          <w:tcPr>
            <w:tcW w:w="9062" w:type="dxa"/>
            <w:shd w:val="clear" w:color="auto" w:fill="auto"/>
          </w:tcPr>
          <w:p w14:paraId="17AC5174" w14:textId="36B1794F" w:rsidR="0057600E" w:rsidRPr="004B6BB9" w:rsidRDefault="0057600E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4B6BB9">
              <w:rPr>
                <w:rFonts w:ascii="Cambria" w:hAnsi="Cambria"/>
                <w:color w:val="000000" w:themeColor="text1"/>
              </w:rPr>
              <w:t xml:space="preserve">Gmina </w:t>
            </w:r>
            <w:r w:rsidR="00621A74">
              <w:rPr>
                <w:rFonts w:ascii="Cambria" w:hAnsi="Cambria"/>
                <w:color w:val="000000" w:themeColor="text1"/>
              </w:rPr>
              <w:t>Miasto Terespol</w:t>
            </w:r>
          </w:p>
          <w:p w14:paraId="48BD9546" w14:textId="7EA42BEA" w:rsidR="0057600E" w:rsidRPr="004B6BB9" w:rsidRDefault="00621A74" w:rsidP="008236A4">
            <w:pPr>
              <w:tabs>
                <w:tab w:val="center" w:pos="4536"/>
              </w:tabs>
              <w:spacing w:line="276" w:lineRule="auto"/>
              <w:contextualSpacing/>
              <w:jc w:val="center"/>
              <w:outlineLvl w:val="6"/>
              <w:rPr>
                <w:rFonts w:ascii="Cambria" w:hAnsi="Cambria"/>
                <w:color w:val="000000" w:themeColor="text1"/>
              </w:rPr>
            </w:pPr>
            <w:r w:rsidRPr="00621A74">
              <w:rPr>
                <w:rFonts w:ascii="Helvetica" w:eastAsia="Calibri" w:hAnsi="Helvetica" w:cs="Helvetica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B35AB90" wp14:editId="5503A162">
                  <wp:extent cx="685024" cy="794137"/>
                  <wp:effectExtent l="0" t="0" r="127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4FCFC" w14:textId="77777777" w:rsidR="0057600E" w:rsidRPr="004B6BB9" w:rsidRDefault="0057600E" w:rsidP="00621A74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000000" w:themeColor="text1"/>
              </w:rPr>
            </w:pPr>
          </w:p>
          <w:p w14:paraId="63E6EBFF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reprezentowana przez </w:t>
            </w:r>
          </w:p>
          <w:p w14:paraId="2CF87C4A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621A74">
              <w:rPr>
                <w:rFonts w:ascii="Cambria" w:hAnsi="Cambria" w:cs="Arial"/>
                <w:color w:val="000000" w:themeColor="text1"/>
                <w:sz w:val="20"/>
                <w:szCs w:val="20"/>
              </w:rPr>
              <w:t>Burmistrza Terespola</w:t>
            </w:r>
          </w:p>
          <w:p w14:paraId="53C4F6E0" w14:textId="77777777" w:rsidR="00621A74" w:rsidRPr="00621A74" w:rsidRDefault="00621A74" w:rsidP="00621A74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 w:themeColor="text1"/>
                <w:sz w:val="20"/>
                <w:szCs w:val="20"/>
              </w:rPr>
            </w:pPr>
          </w:p>
          <w:p w14:paraId="59E0103C" w14:textId="77777777" w:rsidR="00392F68" w:rsidRPr="00392F68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lang w:val="pl-PL"/>
              </w:rPr>
            </w:pPr>
          </w:p>
          <w:p w14:paraId="4E7CD21D" w14:textId="61F30E74" w:rsidR="0057600E" w:rsidRPr="00003ED0" w:rsidRDefault="00392F68" w:rsidP="00392F68">
            <w:pPr>
              <w:pStyle w:val="Standard"/>
              <w:jc w:val="center"/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</w:pP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(</w:t>
            </w:r>
            <w:r w:rsidR="0057600E"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Znak sprawy:</w:t>
            </w:r>
            <w:r w:rsidR="00835491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 xml:space="preserve"> 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I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R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.271.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3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.202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2</w:t>
            </w:r>
            <w:r w:rsidR="00621A74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.</w:t>
            </w:r>
            <w:r w:rsidR="0041397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AG</w:t>
            </w:r>
            <w:r w:rsidRPr="00003ED0">
              <w:rPr>
                <w:rFonts w:ascii="Cambria" w:hAnsi="Cambria" w:cs="Times New Roman"/>
                <w:b/>
                <w:sz w:val="22"/>
                <w:szCs w:val="22"/>
                <w:lang w:val="pl-PL"/>
              </w:rPr>
              <w:t>)</w:t>
            </w:r>
          </w:p>
          <w:p w14:paraId="783373A7" w14:textId="77777777" w:rsidR="0057600E" w:rsidRPr="0057600E" w:rsidRDefault="0057600E" w:rsidP="0057600E">
            <w:pPr>
              <w:pStyle w:val="Standard"/>
              <w:rPr>
                <w:rFonts w:ascii="Cambria" w:hAnsi="Cambria" w:cs="Times New Roman"/>
                <w:b/>
                <w:lang w:val="pl-PL"/>
              </w:rPr>
            </w:pPr>
          </w:p>
          <w:p w14:paraId="6C09D838" w14:textId="77777777" w:rsidR="0057600E" w:rsidRPr="00C22426" w:rsidRDefault="0057600E" w:rsidP="0057600E">
            <w:pPr>
              <w:tabs>
                <w:tab w:val="center" w:pos="4536"/>
              </w:tabs>
              <w:spacing w:line="276" w:lineRule="auto"/>
              <w:contextualSpacing/>
              <w:outlineLvl w:val="6"/>
              <w:rPr>
                <w:rFonts w:ascii="Cambria" w:hAnsi="Cambria"/>
                <w:color w:val="808080"/>
              </w:rPr>
            </w:pPr>
          </w:p>
        </w:tc>
      </w:tr>
    </w:tbl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6916" w14:paraId="094EFCAC" w14:textId="77777777" w:rsidTr="00695D03">
        <w:tc>
          <w:tcPr>
            <w:tcW w:w="9062" w:type="dxa"/>
          </w:tcPr>
          <w:p w14:paraId="3EE8F014" w14:textId="4F416873" w:rsidR="00C26916" w:rsidRPr="00695D03" w:rsidRDefault="00C26916" w:rsidP="0057600E">
            <w:pPr>
              <w:spacing w:line="276" w:lineRule="auto"/>
              <w:jc w:val="center"/>
              <w:rPr>
                <w:rFonts w:ascii="Cambria" w:hAnsi="Cambria" w:cs="Arial"/>
                <w:b/>
                <w:color w:val="0070C0"/>
                <w:sz w:val="28"/>
                <w:szCs w:val="28"/>
              </w:rPr>
            </w:pPr>
            <w:r w:rsidRPr="00621A74">
              <w:rPr>
                <w:rFonts w:ascii="Cambria" w:hAnsi="Cambria" w:cs="Arial"/>
                <w:b/>
                <w:sz w:val="40"/>
                <w:szCs w:val="40"/>
              </w:rPr>
              <w:t>ZAPYTANIE OFERTOWE</w:t>
            </w:r>
            <w:r w:rsidR="00695D03" w:rsidRPr="00621A74">
              <w:rPr>
                <w:rFonts w:ascii="Cambria" w:hAnsi="Cambria" w:cs="Arial"/>
                <w:b/>
                <w:sz w:val="36"/>
                <w:szCs w:val="36"/>
              </w:rPr>
              <w:t xml:space="preserve"> </w:t>
            </w:r>
          </w:p>
        </w:tc>
      </w:tr>
    </w:tbl>
    <w:p w14:paraId="56A3C39D" w14:textId="77777777" w:rsidR="00902782" w:rsidRDefault="00902782" w:rsidP="00902782">
      <w:pPr>
        <w:pStyle w:val="Standard"/>
        <w:jc w:val="center"/>
        <w:rPr>
          <w:rFonts w:ascii="Cambria" w:hAnsi="Cambria" w:cs="Times New Roman"/>
          <w:lang w:val="pl-PL"/>
        </w:rPr>
      </w:pPr>
    </w:p>
    <w:p w14:paraId="168CB9E8" w14:textId="7DA4A119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 xml:space="preserve">Burmistrz </w:t>
      </w:r>
      <w:r w:rsidR="00621A74">
        <w:rPr>
          <w:rFonts w:ascii="Cambria" w:eastAsia="Times New Roman" w:hAnsi="Cambria" w:cs="Cambria"/>
          <w:b w:val="0"/>
          <w:color w:val="000000"/>
          <w:szCs w:val="24"/>
        </w:rPr>
        <w:t>Miasta Terespol</w:t>
      </w:r>
    </w:p>
    <w:p w14:paraId="2FC4C26A" w14:textId="414D85CD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000000"/>
          <w:szCs w:val="24"/>
        </w:rPr>
      </w:pPr>
      <w:r w:rsidRPr="00003ED0">
        <w:rPr>
          <w:rFonts w:ascii="Cambria" w:eastAsia="Times New Roman" w:hAnsi="Cambria" w:cs="Cambria"/>
          <w:b w:val="0"/>
          <w:color w:val="000000"/>
          <w:szCs w:val="24"/>
        </w:rPr>
        <w:t>ogłasza rozpoczęcie postępowania o udzielenie zamówienia na</w:t>
      </w:r>
      <w:r w:rsidR="00413970">
        <w:rPr>
          <w:rFonts w:ascii="Cambria" w:eastAsia="Times New Roman" w:hAnsi="Cambria" w:cs="Cambria"/>
          <w:b w:val="0"/>
          <w:color w:val="000000"/>
          <w:szCs w:val="24"/>
        </w:rPr>
        <w:t xml:space="preserve"> zadanie pn.</w:t>
      </w:r>
    </w:p>
    <w:p w14:paraId="2A631AC6" w14:textId="77777777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000000"/>
          <w:szCs w:val="24"/>
        </w:rPr>
      </w:pPr>
    </w:p>
    <w:p w14:paraId="4BEEE74C" w14:textId="1BCE983C" w:rsidR="00413970" w:rsidRPr="00621A74" w:rsidRDefault="00413970" w:rsidP="00413970">
      <w:pPr>
        <w:pStyle w:val="Nagwek"/>
        <w:numPr>
          <w:ilvl w:val="0"/>
          <w:numId w:val="16"/>
        </w:numPr>
        <w:jc w:val="center"/>
        <w:rPr>
          <w:rFonts w:ascii="Cambria" w:eastAsia="Cambria" w:hAnsi="Cambria" w:cs="Cambria"/>
          <w:b/>
          <w:bCs/>
          <w:i/>
        </w:rPr>
      </w:pPr>
      <w:bookmarkStart w:id="0" w:name="_Hlk108520807"/>
      <w:r w:rsidRPr="002B1741">
        <w:rPr>
          <w:rFonts w:ascii="Cambria" w:hAnsi="Cambria"/>
          <w:b/>
          <w:i/>
        </w:rPr>
        <w:t>„</w:t>
      </w:r>
      <w:r>
        <w:rPr>
          <w:rFonts w:ascii="Cambria" w:eastAsia="Cambria" w:hAnsi="Cambria" w:cs="Cambria"/>
          <w:b/>
          <w:bCs/>
          <w:i/>
        </w:rPr>
        <w:t>Przebudowa placu zabaw w centrum miasta”</w:t>
      </w:r>
    </w:p>
    <w:bookmarkEnd w:id="0"/>
    <w:p w14:paraId="2108B5FE" w14:textId="77777777" w:rsidR="0057600E" w:rsidRPr="00003ED0" w:rsidRDefault="0057600E" w:rsidP="00864084">
      <w:pPr>
        <w:pStyle w:val="Nagwek3"/>
        <w:keepLines w:val="0"/>
        <w:numPr>
          <w:ilvl w:val="2"/>
          <w:numId w:val="16"/>
        </w:numPr>
        <w:autoSpaceDN/>
        <w:spacing w:before="0" w:line="276" w:lineRule="auto"/>
        <w:jc w:val="center"/>
        <w:rPr>
          <w:rFonts w:ascii="Cambria" w:eastAsia="Times New Roman" w:hAnsi="Cambria" w:cs="Cambria"/>
          <w:b w:val="0"/>
          <w:bCs w:val="0"/>
          <w:i/>
          <w:iCs/>
          <w:color w:val="000000"/>
          <w:szCs w:val="24"/>
        </w:rPr>
      </w:pPr>
    </w:p>
    <w:p w14:paraId="6E9BE491" w14:textId="77777777" w:rsidR="0057600E" w:rsidRPr="00003ED0" w:rsidRDefault="0057600E" w:rsidP="0057600E">
      <w:pPr>
        <w:pStyle w:val="Standard"/>
        <w:spacing w:line="276" w:lineRule="auto"/>
        <w:contextualSpacing/>
        <w:rPr>
          <w:rFonts w:ascii="Cambria" w:hAnsi="Cambria"/>
          <w:lang w:val="pl-PL"/>
        </w:rPr>
      </w:pPr>
    </w:p>
    <w:p w14:paraId="3E4E540A" w14:textId="0871285F" w:rsidR="00621A74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przeprowadzonego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dla zamówień o wartości poniżej 130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zł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392F68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oraz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Regulaminu udzielania zamówień publicznych o wartości szacunkowej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nieprzekraczającej równowartości kwoty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30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000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zł,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stanowiącego Załącznik nr 1</w:t>
      </w:r>
      <w:r w:rsidR="007D5B1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do Zarządzenia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Burmistrza Miasta Terespol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nr 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5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/20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 dnia 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5 stycznia 20</w:t>
      </w:r>
      <w:r w:rsidR="00621A74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="000C586C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</w:t>
      </w:r>
      <w:r w:rsidR="002B1741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="00003ED0"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</w:p>
    <w:p w14:paraId="6D9C73D4" w14:textId="73A666C0" w:rsidR="0057600E" w:rsidRPr="00003ED0" w:rsidRDefault="00003ED0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Do niniejszego zapytania ofertowego nie stosuje się</w:t>
      </w:r>
      <w:r w:rsidR="00F94827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przepisów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ustawy</w:t>
      </w:r>
      <w:r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z dnia 11 września 2019 r. Prawo Zamówień Publicznych (Dz. U. z 20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21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r. poz. </w:t>
      </w:r>
      <w:r w:rsidR="00444C06">
        <w:rPr>
          <w:rStyle w:val="FontStyle24"/>
          <w:rFonts w:ascii="Cambria" w:hAnsi="Cambria"/>
          <w:sz w:val="24"/>
          <w:szCs w:val="24"/>
          <w:lang w:val="pl-PL" w:eastAsia="pl-PL"/>
        </w:rPr>
        <w:t>1129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 xml:space="preserve"> ze zm.</w:t>
      </w:r>
      <w:r w:rsidRPr="00003ED0">
        <w:rPr>
          <w:rStyle w:val="FontStyle24"/>
          <w:rFonts w:ascii="Cambria" w:hAnsi="Cambria"/>
          <w:sz w:val="24"/>
          <w:szCs w:val="24"/>
          <w:lang w:val="pl-PL" w:eastAsia="pl-PL"/>
        </w:rPr>
        <w:t>)</w:t>
      </w:r>
      <w:r w:rsidR="00AD5AD1">
        <w:rPr>
          <w:rStyle w:val="FontStyle24"/>
          <w:rFonts w:ascii="Cambria" w:hAnsi="Cambria"/>
          <w:sz w:val="24"/>
          <w:szCs w:val="24"/>
          <w:lang w:val="pl-PL" w:eastAsia="pl-PL"/>
        </w:rPr>
        <w:t>.</w:t>
      </w:r>
    </w:p>
    <w:p w14:paraId="26146E40" w14:textId="77777777" w:rsidR="0057600E" w:rsidRPr="00003ED0" w:rsidRDefault="0057600E" w:rsidP="0057600E">
      <w:pPr>
        <w:pStyle w:val="Standard"/>
        <w:spacing w:line="276" w:lineRule="auto"/>
        <w:contextualSpacing/>
        <w:jc w:val="both"/>
        <w:rPr>
          <w:rStyle w:val="FontStyle24"/>
          <w:rFonts w:ascii="Cambria" w:hAnsi="Cambria"/>
          <w:sz w:val="24"/>
          <w:szCs w:val="24"/>
          <w:lang w:val="pl-PL" w:eastAsia="pl-PL"/>
        </w:rPr>
      </w:pPr>
    </w:p>
    <w:p w14:paraId="6D18A057" w14:textId="77777777" w:rsidR="00980DC8" w:rsidRPr="00003ED0" w:rsidRDefault="00980DC8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5E284D77" w14:textId="7B5E5610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>ZATWIERDZAM</w:t>
      </w:r>
    </w:p>
    <w:p w14:paraId="4B30BCC0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2D8DC0E1" w14:textId="2199A368" w:rsidR="00392F68" w:rsidRPr="00003ED0" w:rsidRDefault="00392F68" w:rsidP="00392F68">
      <w:pPr>
        <w:jc w:val="center"/>
        <w:rPr>
          <w:rFonts w:ascii="Cambria" w:hAnsi="Cambria"/>
          <w:b/>
          <w:sz w:val="24"/>
          <w:szCs w:val="24"/>
        </w:rPr>
      </w:pPr>
      <w:r w:rsidRPr="00003ED0">
        <w:rPr>
          <w:rFonts w:ascii="Cambria" w:hAnsi="Cambria"/>
          <w:b/>
          <w:sz w:val="24"/>
          <w:szCs w:val="24"/>
        </w:rPr>
        <w:t xml:space="preserve">Burmistrz </w:t>
      </w:r>
      <w:r w:rsidR="00621A74">
        <w:rPr>
          <w:rFonts w:ascii="Cambria" w:hAnsi="Cambria"/>
          <w:b/>
          <w:sz w:val="24"/>
          <w:szCs w:val="24"/>
        </w:rPr>
        <w:t>Miasta Terespol</w:t>
      </w:r>
      <w:r w:rsidRPr="00003ED0">
        <w:rPr>
          <w:rFonts w:ascii="Cambria" w:hAnsi="Cambria"/>
          <w:b/>
          <w:sz w:val="24"/>
          <w:szCs w:val="24"/>
        </w:rPr>
        <w:t xml:space="preserve">– </w:t>
      </w:r>
      <w:r w:rsidR="00621A74">
        <w:rPr>
          <w:rFonts w:ascii="Cambria" w:hAnsi="Cambria"/>
          <w:b/>
          <w:i/>
          <w:sz w:val="24"/>
          <w:szCs w:val="24"/>
        </w:rPr>
        <w:t>Jacek Danieluk</w:t>
      </w:r>
    </w:p>
    <w:p w14:paraId="539F1532" w14:textId="77777777" w:rsidR="002B1741" w:rsidRPr="00003ED0" w:rsidRDefault="002B1741" w:rsidP="00621A74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754F53C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50E7D9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003ED0">
        <w:rPr>
          <w:rFonts w:ascii="Cambria" w:hAnsi="Cambria"/>
          <w:sz w:val="24"/>
          <w:szCs w:val="24"/>
        </w:rPr>
        <w:t>……………………………….………….………..</w:t>
      </w:r>
    </w:p>
    <w:p w14:paraId="67DB3CC8" w14:textId="77777777" w:rsidR="00902782" w:rsidRPr="00003ED0" w:rsidRDefault="00902782" w:rsidP="00902782">
      <w:pPr>
        <w:spacing w:after="0" w:line="276" w:lineRule="auto"/>
        <w:jc w:val="center"/>
        <w:rPr>
          <w:rFonts w:ascii="Cambria" w:hAnsi="Cambria"/>
          <w:i/>
          <w:sz w:val="18"/>
          <w:szCs w:val="18"/>
        </w:rPr>
      </w:pPr>
      <w:r w:rsidRPr="00003ED0">
        <w:rPr>
          <w:rFonts w:ascii="Cambria" w:hAnsi="Cambria"/>
          <w:i/>
          <w:sz w:val="18"/>
          <w:szCs w:val="18"/>
        </w:rPr>
        <w:t>(podpis Kierownika Zamawiającego)</w:t>
      </w:r>
    </w:p>
    <w:p w14:paraId="7B14879F" w14:textId="77777777" w:rsidR="0057600E" w:rsidRPr="00003ED0" w:rsidRDefault="0057600E" w:rsidP="00003ED0">
      <w:pPr>
        <w:spacing w:after="0" w:line="276" w:lineRule="auto"/>
        <w:rPr>
          <w:rFonts w:ascii="Cambria" w:hAnsi="Cambria"/>
          <w:sz w:val="24"/>
          <w:szCs w:val="24"/>
        </w:rPr>
      </w:pPr>
    </w:p>
    <w:p w14:paraId="7AB081BB" w14:textId="23007B68" w:rsidR="00003ED0" w:rsidRDefault="00621A74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Terespol</w:t>
      </w:r>
      <w:r w:rsidR="00902782" w:rsidRPr="00003ED0">
        <w:rPr>
          <w:rFonts w:ascii="Cambria" w:hAnsi="Cambria"/>
          <w:sz w:val="24"/>
          <w:szCs w:val="24"/>
        </w:rPr>
        <w:t xml:space="preserve">, dnia </w:t>
      </w:r>
      <w:r w:rsidR="00413970">
        <w:rPr>
          <w:rFonts w:ascii="Cambria" w:hAnsi="Cambria"/>
          <w:sz w:val="24"/>
          <w:szCs w:val="24"/>
        </w:rPr>
        <w:t>1</w:t>
      </w:r>
      <w:r w:rsidR="00F94827">
        <w:rPr>
          <w:rFonts w:ascii="Cambria" w:hAnsi="Cambria"/>
          <w:sz w:val="24"/>
          <w:szCs w:val="24"/>
        </w:rPr>
        <w:t>4</w:t>
      </w:r>
      <w:r w:rsidR="00444C06">
        <w:rPr>
          <w:rFonts w:ascii="Cambria" w:hAnsi="Cambria"/>
          <w:sz w:val="24"/>
          <w:szCs w:val="24"/>
        </w:rPr>
        <w:t>.0</w:t>
      </w:r>
      <w:r w:rsidR="00413970">
        <w:rPr>
          <w:rFonts w:ascii="Cambria" w:hAnsi="Cambria"/>
          <w:sz w:val="24"/>
          <w:szCs w:val="24"/>
        </w:rPr>
        <w:t>7</w:t>
      </w:r>
      <w:r w:rsidR="00003ED0" w:rsidRPr="00003ED0">
        <w:rPr>
          <w:rFonts w:ascii="Cambria" w:hAnsi="Cambria"/>
          <w:sz w:val="24"/>
          <w:szCs w:val="24"/>
        </w:rPr>
        <w:t>.202</w:t>
      </w:r>
      <w:r w:rsidR="00F94827">
        <w:rPr>
          <w:rFonts w:ascii="Cambria" w:hAnsi="Cambria"/>
          <w:sz w:val="24"/>
          <w:szCs w:val="24"/>
        </w:rPr>
        <w:t>2</w:t>
      </w:r>
      <w:r w:rsidR="00902782" w:rsidRPr="00003ED0">
        <w:rPr>
          <w:rFonts w:ascii="Cambria" w:hAnsi="Cambria"/>
          <w:sz w:val="24"/>
          <w:szCs w:val="24"/>
        </w:rPr>
        <w:t xml:space="preserve"> r.</w:t>
      </w:r>
    </w:p>
    <w:p w14:paraId="4A1A6896" w14:textId="5612D6B9" w:rsidR="00C65E4D" w:rsidRDefault="00C65E4D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2BC45B76" w14:textId="26F5990F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36FD8A19" w14:textId="37A7BD05" w:rsidR="00413970" w:rsidRDefault="00413970" w:rsidP="00003ED0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35EAAA8" w14:textId="77777777" w:rsidR="00413970" w:rsidRPr="00003ED0" w:rsidRDefault="00413970" w:rsidP="00F7554F">
      <w:pPr>
        <w:spacing w:after="0" w:line="276" w:lineRule="auto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C55B771" w14:textId="77777777" w:rsidTr="00D9521E">
        <w:trPr>
          <w:jc w:val="center"/>
        </w:trPr>
        <w:tc>
          <w:tcPr>
            <w:tcW w:w="9054" w:type="dxa"/>
          </w:tcPr>
          <w:p w14:paraId="60F4CA30" w14:textId="7777777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lastRenderedPageBreak/>
              <w:t>Rozdział 1</w:t>
            </w:r>
          </w:p>
          <w:p w14:paraId="29FD7A9E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POSTANOWIENIA OGÓLNE</w:t>
            </w:r>
          </w:p>
        </w:tc>
      </w:tr>
    </w:tbl>
    <w:p w14:paraId="7F6B6528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56149A27" w14:textId="77777777" w:rsidR="00AD44C6" w:rsidRPr="00AD44C6" w:rsidRDefault="00AD44C6" w:rsidP="00ED25F5">
      <w:pPr>
        <w:pStyle w:val="Akapitzlist"/>
        <w:numPr>
          <w:ilvl w:val="1"/>
          <w:numId w:val="3"/>
        </w:numPr>
        <w:spacing w:after="0" w:line="276" w:lineRule="auto"/>
        <w:ind w:left="567" w:hanging="567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Nazwa oraz adres Zamawiającego.</w:t>
      </w:r>
    </w:p>
    <w:p w14:paraId="101B5C1C" w14:textId="77777777" w:rsidR="00BA7C6C" w:rsidRPr="002B57AA" w:rsidRDefault="00BA7C6C" w:rsidP="002B57AA">
      <w:pPr>
        <w:spacing w:line="276" w:lineRule="auto"/>
        <w:rPr>
          <w:rFonts w:ascii="Cambria" w:hAnsi="Cambria"/>
          <w:i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Gmina Miasto Terespol zwana dalej łącznie </w:t>
      </w:r>
      <w:r w:rsidRPr="002B57AA">
        <w:rPr>
          <w:rFonts w:ascii="Cambria" w:hAnsi="Cambria"/>
          <w:i/>
          <w:sz w:val="24"/>
          <w:szCs w:val="24"/>
        </w:rPr>
        <w:t>„Zamawiającym”</w:t>
      </w:r>
    </w:p>
    <w:p w14:paraId="04A94A62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ul. Czerwonego Krzyża 26, 21-550 Terespol, </w:t>
      </w:r>
    </w:p>
    <w:p w14:paraId="6D974B85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NIP: 5372627028, REGON: 030237463,</w:t>
      </w:r>
    </w:p>
    <w:p w14:paraId="0822EB94" w14:textId="77777777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>tel.: +48 (83) 375 20 36</w:t>
      </w:r>
    </w:p>
    <w:p w14:paraId="092D202D" w14:textId="5A97AF0A" w:rsidR="00BA7C6C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poczty elektronicznej: </w:t>
      </w:r>
      <w:r w:rsidRPr="002B57AA">
        <w:rPr>
          <w:rFonts w:ascii="Cambria" w:hAnsi="Cambria"/>
          <w:sz w:val="24"/>
          <w:szCs w:val="24"/>
          <w:u w:val="single"/>
        </w:rPr>
        <w:t>um@terespol.pl</w:t>
      </w:r>
    </w:p>
    <w:p w14:paraId="5143564B" w14:textId="77777777" w:rsidR="00835491" w:rsidRPr="002B57AA" w:rsidRDefault="00BA7C6C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Adres strony internetowej Zamawiającego: </w:t>
      </w:r>
    </w:p>
    <w:p w14:paraId="2338266E" w14:textId="3F7498B2" w:rsidR="00BA7C6C" w:rsidRPr="002B57AA" w:rsidRDefault="00835491" w:rsidP="002B57AA">
      <w:pPr>
        <w:spacing w:line="276" w:lineRule="auto"/>
        <w:rPr>
          <w:rFonts w:ascii="Cambria" w:hAnsi="Cambria"/>
          <w:sz w:val="24"/>
          <w:szCs w:val="24"/>
        </w:rPr>
      </w:pPr>
      <w:r w:rsidRPr="002B57AA">
        <w:rPr>
          <w:rFonts w:ascii="Cambria" w:hAnsi="Cambria"/>
          <w:sz w:val="24"/>
          <w:szCs w:val="24"/>
        </w:rPr>
        <w:t xml:space="preserve">- </w:t>
      </w:r>
      <w:hyperlink r:id="rId9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https://platformazakupowa.pl/pn/terespol</w:t>
        </w:r>
      </w:hyperlink>
    </w:p>
    <w:p w14:paraId="300DBC7A" w14:textId="35A0F790" w:rsidR="00835491" w:rsidRPr="002B57AA" w:rsidRDefault="00835491" w:rsidP="002B57AA">
      <w:pPr>
        <w:spacing w:line="276" w:lineRule="auto"/>
        <w:rPr>
          <w:rFonts w:ascii="Cambria" w:hAnsi="Cambria"/>
          <w:sz w:val="24"/>
          <w:szCs w:val="24"/>
          <w:u w:val="single"/>
        </w:rPr>
      </w:pPr>
      <w:r w:rsidRPr="002B57AA">
        <w:rPr>
          <w:rFonts w:ascii="Cambria" w:hAnsi="Cambria"/>
          <w:sz w:val="24"/>
          <w:szCs w:val="24"/>
          <w:u w:val="single"/>
        </w:rPr>
        <w:t xml:space="preserve">- </w:t>
      </w:r>
      <w:hyperlink r:id="rId10" w:history="1">
        <w:r w:rsidRPr="002B57AA">
          <w:rPr>
            <w:rStyle w:val="Hipercze"/>
            <w:rFonts w:ascii="Cambria" w:hAnsi="Cambria" w:cs="Arial"/>
            <w:bCs/>
            <w:sz w:val="24"/>
            <w:szCs w:val="24"/>
          </w:rPr>
          <w:t>https://terespol.pl/</w:t>
        </w:r>
      </w:hyperlink>
    </w:p>
    <w:p w14:paraId="3554DE7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Godziny pracy: poniedziałek od 7:30 do 16:00, wtorek-czwartek od 7:30 do 15:30,</w:t>
      </w:r>
    </w:p>
    <w:p w14:paraId="13E744F7" w14:textId="77777777" w:rsidR="00835491" w:rsidRPr="002B57AA" w:rsidRDefault="00835491" w:rsidP="002B57AA">
      <w:pPr>
        <w:spacing w:line="276" w:lineRule="auto"/>
        <w:rPr>
          <w:rFonts w:ascii="Cambria" w:eastAsia="Calibri" w:hAnsi="Cambria"/>
          <w:sz w:val="24"/>
          <w:szCs w:val="24"/>
        </w:rPr>
      </w:pPr>
      <w:r w:rsidRPr="002B57AA">
        <w:rPr>
          <w:rFonts w:ascii="Cambria" w:eastAsia="Calibri" w:hAnsi="Cambria"/>
          <w:sz w:val="24"/>
          <w:szCs w:val="24"/>
        </w:rPr>
        <w:t>piątek od 7:30 do 15:00 z wyłączeniem dni ustawowo wolnych od pracy.</w:t>
      </w:r>
    </w:p>
    <w:p w14:paraId="2BE911CF" w14:textId="77777777" w:rsidR="00835491" w:rsidRPr="00835491" w:rsidRDefault="00835491" w:rsidP="00835491">
      <w:pPr>
        <w:pStyle w:val="Akapitzlist"/>
        <w:widowControl w:val="0"/>
        <w:spacing w:line="276" w:lineRule="auto"/>
        <w:ind w:left="400"/>
        <w:outlineLvl w:val="3"/>
        <w:rPr>
          <w:rFonts w:ascii="Cambria" w:hAnsi="Cambria" w:cs="Arial"/>
          <w:bCs/>
          <w:color w:val="000000" w:themeColor="text1"/>
        </w:rPr>
      </w:pPr>
    </w:p>
    <w:p w14:paraId="31479099" w14:textId="2303885C" w:rsidR="00AD44C6" w:rsidRPr="00AD44C6" w:rsidRDefault="00AD44C6" w:rsidP="00ED25F5">
      <w:pPr>
        <w:widowControl w:val="0"/>
        <w:numPr>
          <w:ilvl w:val="1"/>
          <w:numId w:val="3"/>
        </w:numPr>
        <w:spacing w:after="0" w:line="276" w:lineRule="auto"/>
        <w:ind w:left="567" w:hanging="567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C6447E">
        <w:rPr>
          <w:rFonts w:ascii="Cambria" w:hAnsi="Cambria" w:cs="Arial"/>
          <w:bCs/>
          <w:sz w:val="24"/>
          <w:szCs w:val="24"/>
        </w:rPr>
        <w:t>Wykonawca powinien dokładnie zapoznać się z</w:t>
      </w:r>
      <w:r w:rsidRPr="00AD44C6">
        <w:rPr>
          <w:rFonts w:ascii="Cambria" w:hAnsi="Cambria" w:cs="Arial"/>
          <w:bCs/>
          <w:sz w:val="24"/>
          <w:szCs w:val="24"/>
        </w:rPr>
        <w:t xml:space="preserve"> niniejsz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t xml:space="preserve"> Zapytani</w:t>
      </w:r>
      <w:r w:rsidR="0057600E">
        <w:rPr>
          <w:rFonts w:ascii="Cambria" w:hAnsi="Cambria" w:cs="Arial"/>
          <w:bCs/>
          <w:sz w:val="24"/>
          <w:szCs w:val="24"/>
        </w:rPr>
        <w:t>em</w:t>
      </w:r>
      <w:r w:rsidRPr="00AD44C6">
        <w:rPr>
          <w:rFonts w:ascii="Cambria" w:hAnsi="Cambria" w:cs="Arial"/>
          <w:bCs/>
          <w:sz w:val="24"/>
          <w:szCs w:val="24"/>
        </w:rPr>
        <w:t xml:space="preserve"> Ofertow</w:t>
      </w:r>
      <w:r w:rsidR="0057600E">
        <w:rPr>
          <w:rFonts w:ascii="Cambria" w:hAnsi="Cambria" w:cs="Arial"/>
          <w:bCs/>
          <w:sz w:val="24"/>
          <w:szCs w:val="24"/>
        </w:rPr>
        <w:t>ym</w:t>
      </w:r>
      <w:r w:rsidRPr="00AD44C6">
        <w:rPr>
          <w:rFonts w:ascii="Cambria" w:hAnsi="Cambria" w:cs="Arial"/>
          <w:bCs/>
          <w:sz w:val="24"/>
          <w:szCs w:val="24"/>
        </w:rPr>
        <w:br/>
        <w:t>i złożyć ofertę zgodnie z jego wymaganiami.</w:t>
      </w:r>
    </w:p>
    <w:p w14:paraId="2182F94D" w14:textId="77777777" w:rsidR="00AD44C6" w:rsidRPr="00AD44C6" w:rsidRDefault="00AD44C6" w:rsidP="00AD44C6">
      <w:pPr>
        <w:spacing w:after="0" w:line="276" w:lineRule="auto"/>
        <w:ind w:firstLine="567"/>
        <w:rPr>
          <w:rFonts w:ascii="Cambria" w:hAnsi="Cambria"/>
          <w:color w:val="0070C0"/>
          <w:sz w:val="24"/>
          <w:szCs w:val="24"/>
          <w:u w:val="single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32CA5311" w14:textId="77777777" w:rsidTr="00D9521E">
        <w:trPr>
          <w:jc w:val="center"/>
        </w:trPr>
        <w:tc>
          <w:tcPr>
            <w:tcW w:w="9054" w:type="dxa"/>
          </w:tcPr>
          <w:p w14:paraId="523DC66D" w14:textId="36F5E542" w:rsidR="00AD44C6" w:rsidRPr="00AD44C6" w:rsidRDefault="0057600E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2</w:t>
            </w:r>
          </w:p>
          <w:p w14:paraId="26F226E1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OPIS PRZEDMIOTU ZAMÓWIENIA</w:t>
            </w:r>
          </w:p>
        </w:tc>
      </w:tr>
    </w:tbl>
    <w:p w14:paraId="16E1780A" w14:textId="77777777" w:rsidR="00AD44C6" w:rsidRPr="00AD44C6" w:rsidRDefault="00AD44C6" w:rsidP="00AD44C6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/>
          <w:bCs/>
          <w:sz w:val="24"/>
          <w:szCs w:val="24"/>
        </w:rPr>
      </w:pPr>
    </w:p>
    <w:p w14:paraId="40942B2B" w14:textId="10418BB6" w:rsidR="00F7207D" w:rsidRPr="00F7554F" w:rsidRDefault="00CD2886">
      <w:pPr>
        <w:pStyle w:val="Akapitzlist"/>
        <w:numPr>
          <w:ilvl w:val="0"/>
          <w:numId w:val="32"/>
        </w:numPr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F7554F">
        <w:rPr>
          <w:rFonts w:ascii="Cambria" w:hAnsi="Cambria" w:cs="Times New Roman"/>
          <w:sz w:val="24"/>
          <w:szCs w:val="24"/>
        </w:rPr>
        <w:t xml:space="preserve">Przedmiotem zamówienia jest </w:t>
      </w:r>
      <w:r w:rsidR="00F7554F" w:rsidRPr="00F7554F">
        <w:rPr>
          <w:rFonts w:ascii="Cambria" w:hAnsi="Cambria" w:cs="Times New Roman"/>
          <w:b/>
          <w:bCs/>
          <w:sz w:val="24"/>
          <w:szCs w:val="24"/>
        </w:rPr>
        <w:t>Przebudowa placu zabaw w centrum miasta</w:t>
      </w:r>
      <w:r w:rsidR="00F7554F">
        <w:rPr>
          <w:rFonts w:ascii="Cambria" w:hAnsi="Cambria" w:cs="Times New Roman"/>
          <w:b/>
          <w:bCs/>
          <w:sz w:val="24"/>
          <w:szCs w:val="24"/>
        </w:rPr>
        <w:t>.</w:t>
      </w:r>
      <w:r w:rsidR="000E4033" w:rsidRPr="00F7554F">
        <w:rPr>
          <w:rFonts w:ascii="Cambria" w:hAnsi="Cambria" w:cs="Arial"/>
          <w:sz w:val="24"/>
          <w:szCs w:val="24"/>
        </w:rPr>
        <w:t xml:space="preserve"> </w:t>
      </w:r>
    </w:p>
    <w:p w14:paraId="302A4B0D" w14:textId="4CF35E58" w:rsidR="00F7554F" w:rsidRPr="00F7554F" w:rsidRDefault="000E4033">
      <w:pPr>
        <w:pStyle w:val="Akapitzlist"/>
        <w:numPr>
          <w:ilvl w:val="0"/>
          <w:numId w:val="32"/>
        </w:num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  <w:bookmarkStart w:id="1" w:name="_Hlk108603969"/>
      <w:r w:rsidR="00F7554F">
        <w:rPr>
          <w:rFonts w:ascii="Cambria" w:hAnsi="Cambria" w:cs="Arial"/>
          <w:sz w:val="24"/>
          <w:szCs w:val="24"/>
        </w:rPr>
        <w:t>Zakres zamówienia obejmuje:</w:t>
      </w:r>
    </w:p>
    <w:p w14:paraId="413FE8E5" w14:textId="77777777" w:rsidR="00F7554F" w:rsidRDefault="00F7554F" w:rsidP="00F7554F">
      <w:pPr>
        <w:pStyle w:val="NormalnyWeb"/>
        <w:spacing w:before="0" w:beforeAutospacing="0" w:after="0" w:afterAutospacing="0"/>
        <w:ind w:left="708"/>
        <w:jc w:val="both"/>
        <w:rPr>
          <w:rFonts w:ascii="Cambria" w:hAnsi="Cambria" w:cstheme="minorBidi"/>
          <w:lang w:eastAsia="en-US"/>
        </w:rPr>
      </w:pPr>
      <w:r w:rsidRPr="00EF1D36">
        <w:rPr>
          <w:rFonts w:ascii="Cambria" w:hAnsi="Cambria" w:cstheme="minorBidi"/>
          <w:lang w:eastAsia="en-US"/>
        </w:rPr>
        <w:t>Zagospodarowanie terenu na działce o numerze</w:t>
      </w:r>
      <w:r>
        <w:rPr>
          <w:rFonts w:ascii="Cambria" w:hAnsi="Cambria" w:cstheme="minorBidi"/>
          <w:b/>
          <w:bCs/>
          <w:lang w:eastAsia="en-US"/>
        </w:rPr>
        <w:t xml:space="preserve"> </w:t>
      </w:r>
      <w:r w:rsidRPr="00EF1D36">
        <w:rPr>
          <w:rFonts w:ascii="Cambria" w:hAnsi="Cambria" w:cstheme="minorBidi"/>
          <w:lang w:eastAsia="en-US"/>
        </w:rPr>
        <w:t>1463/13</w:t>
      </w:r>
      <w:r>
        <w:rPr>
          <w:rFonts w:ascii="Cambria" w:hAnsi="Cambria" w:cstheme="minorBidi"/>
          <w:lang w:eastAsia="en-US"/>
        </w:rPr>
        <w:t xml:space="preserve"> znajdującej się w miejscowości Terespol, gmina Miasto Terespol, powiat bialski, województwo lubelskie. </w:t>
      </w:r>
      <w:bookmarkStart w:id="2" w:name="_Hlk107923378"/>
      <w:r>
        <w:rPr>
          <w:rFonts w:ascii="Cambria" w:hAnsi="Cambria" w:cstheme="minorBidi"/>
          <w:lang w:eastAsia="en-US"/>
        </w:rPr>
        <w:t>Inwestycja obejmuje zakresem przebudowę istniejącego placu zabaw wraz z uzupełnieniem urządzeń zabawowych z uwzględnieniem różnych grupo wiekowych dzieci, przez zastosowanie urządzeń o różnym stopniu trudności, budową nawierzchni oraz elementów małej architektury.</w:t>
      </w:r>
    </w:p>
    <w:bookmarkEnd w:id="2"/>
    <w:p w14:paraId="4BD6688A" w14:textId="77777777" w:rsidR="00F7554F" w:rsidRDefault="00F7554F" w:rsidP="00F7554F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 w:cstheme="minorBidi"/>
          <w:lang w:eastAsia="en-US"/>
        </w:rPr>
      </w:pPr>
      <w:r>
        <w:rPr>
          <w:rFonts w:ascii="Cambria" w:hAnsi="Cambria" w:cstheme="minorBidi"/>
          <w:lang w:eastAsia="en-US"/>
        </w:rPr>
        <w:t>Zadanie zakłada adaptację istniejącej huśtawki. Do rozbiórki przeznaczono urządzenia drewniane, których renowacja jest już nieopłacalna, a użytkowanie może być niebezpieczne dla dzieci.</w:t>
      </w:r>
    </w:p>
    <w:p w14:paraId="7B755DAE" w14:textId="77777777" w:rsidR="00F7554F" w:rsidRDefault="00F7554F" w:rsidP="00F7554F">
      <w:pPr>
        <w:pStyle w:val="NormalnyWeb"/>
        <w:spacing w:before="0" w:beforeAutospacing="0" w:after="0" w:afterAutospacing="0"/>
        <w:ind w:left="720"/>
        <w:jc w:val="both"/>
        <w:rPr>
          <w:rFonts w:ascii="Cambria" w:hAnsi="Cambria" w:cstheme="minorBidi"/>
          <w:lang w:eastAsia="en-US"/>
        </w:rPr>
      </w:pPr>
      <w:r>
        <w:rPr>
          <w:rFonts w:ascii="Cambria" w:hAnsi="Cambria" w:cstheme="minorBidi"/>
          <w:lang w:eastAsia="en-US"/>
        </w:rPr>
        <w:t>Na placu zabaw, w otoczeniu urządzeń zabawowych, zaprojektowano nawierzchnię bezpieczną żwirową – żwir płukany frakcji 2,8 mm o grubości warstwy minimum 20  cm. Obrzeże nawierzchni, poprowadzone poza linią strefy bezpieczeństwa dla urządzeń zabawowych: obrzeże betonowe 6x20x100 cm na ławie z betonu B15. Kształt nawierzchni uwarunkowany został stanem istniejącym – lokalizacją urządzeń przewidzianych do adaptacji, rozmieszczeniem furtek wejściowych na teren, a także lokalizacją drzew istniejących.</w:t>
      </w:r>
    </w:p>
    <w:p w14:paraId="2B6C90CD" w14:textId="77777777" w:rsidR="00F7554F" w:rsidRPr="00F7554F" w:rsidRDefault="00F7554F" w:rsidP="00F7554F">
      <w:pPr>
        <w:spacing w:before="94" w:after="0" w:line="240" w:lineRule="auto"/>
        <w:ind w:firstLine="708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color w:val="161618"/>
          <w:sz w:val="24"/>
          <w:szCs w:val="24"/>
          <w:u w:val="thick" w:color="161618"/>
        </w:rPr>
        <w:lastRenderedPageBreak/>
        <w:t>Technologia</w:t>
      </w:r>
      <w:r w:rsidRPr="00F7554F">
        <w:rPr>
          <w:rFonts w:ascii="Cambria" w:eastAsia="Calibri" w:hAnsi="Cambria" w:cs="Times New Roman"/>
          <w:bCs/>
          <w:color w:val="161618"/>
          <w:spacing w:val="47"/>
          <w:sz w:val="24"/>
          <w:szCs w:val="24"/>
          <w:u w:val="thick" w:color="161618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sz w:val="24"/>
          <w:szCs w:val="24"/>
          <w:u w:val="thick" w:color="161618"/>
        </w:rPr>
        <w:t>wykonania</w:t>
      </w:r>
      <w:r w:rsidRPr="00F7554F">
        <w:rPr>
          <w:rFonts w:ascii="Cambria" w:eastAsia="Calibri" w:hAnsi="Cambria" w:cs="Times New Roman"/>
          <w:bCs/>
          <w:color w:val="161618"/>
          <w:spacing w:val="46"/>
          <w:sz w:val="24"/>
          <w:szCs w:val="24"/>
          <w:u w:val="thick" w:color="161618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spacing w:val="-2"/>
          <w:sz w:val="24"/>
          <w:szCs w:val="24"/>
          <w:u w:val="thick" w:color="161618"/>
        </w:rPr>
        <w:t>urządzeń:</w:t>
      </w:r>
    </w:p>
    <w:p w14:paraId="7EFBD1F9" w14:textId="77777777" w:rsidR="00F7554F" w:rsidRPr="00F7554F" w:rsidRDefault="00F7554F" w:rsidP="00F7554F">
      <w:pPr>
        <w:pBdr>
          <w:top w:val="nil"/>
          <w:left w:val="nil"/>
          <w:bottom w:val="nil"/>
          <w:right w:val="nil"/>
          <w:between w:val="nil"/>
          <w:bar w:val="nil"/>
        </w:pBdr>
        <w:spacing w:before="6" w:after="0" w:line="240" w:lineRule="auto"/>
        <w:rPr>
          <w:rFonts w:ascii="Cambria" w:eastAsia="Arial Unicode MS" w:hAnsi="Cambria" w:cs="Arial Unicode MS"/>
          <w:bCs/>
          <w:color w:val="000000"/>
          <w:sz w:val="24"/>
          <w:szCs w:val="24"/>
          <w:u w:color="000000"/>
          <w:bdr w:val="nil"/>
          <w:lang w:val="ru-RU" w:eastAsia="pl-PL"/>
        </w:rPr>
      </w:pPr>
    </w:p>
    <w:p w14:paraId="1DB344EE" w14:textId="77777777" w:rsidR="00F7554F" w:rsidRPr="00F7554F" w:rsidRDefault="00F7554F" w:rsidP="00F7554F">
      <w:pPr>
        <w:spacing w:after="0" w:line="252" w:lineRule="auto"/>
        <w:ind w:left="708" w:right="194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Słupy konstrukcyjne:</w:t>
      </w:r>
      <w:r w:rsidRPr="00F7554F">
        <w:rPr>
          <w:rFonts w:ascii="Cambria" w:eastAsia="Calibri" w:hAnsi="Cambria" w:cs="Times New Roman"/>
          <w:bCs/>
          <w:color w:val="161618"/>
          <w:spacing w:val="-6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 xml:space="preserve">rury stalowe cynkowane proszkowo </w:t>
      </w:r>
      <w:r w:rsidRPr="00F7554F">
        <w:rPr>
          <w:rFonts w:ascii="Cambria" w:eastAsia="Calibri" w:hAnsi="Cambria" w:cs="Times New Roman"/>
          <w:bCs/>
          <w:color w:val="161618"/>
          <w:sz w:val="24"/>
          <w:szCs w:val="24"/>
        </w:rPr>
        <w:t xml:space="preserve">i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malowane proszkowo farbami odpornymi na promienie UV.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Słupy zakończone mi</w:t>
      </w:r>
      <w:r w:rsidRPr="00F7554F">
        <w:rPr>
          <w:rFonts w:ascii="Cambria" w:eastAsia="Calibri" w:hAnsi="Cambria" w:cs="Times New Roman"/>
          <w:bCs/>
          <w:color w:val="161618"/>
          <w:spacing w:val="-1"/>
          <w:w w:val="105"/>
          <w:sz w:val="24"/>
          <w:szCs w:val="24"/>
        </w:rPr>
        <w:t>ę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kkimi czopami z gumy EPDM. Płyty boczne wykonane z polietylenu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HOPE. Podesty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i schody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wykonane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z antypoślizgowej płyty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HPL. Drążki,</w:t>
      </w:r>
      <w:r w:rsidRPr="00F7554F">
        <w:rPr>
          <w:rFonts w:ascii="Cambria" w:eastAsia="Calibri" w:hAnsi="Cambria" w:cs="Times New Roman"/>
          <w:bCs/>
          <w:color w:val="161618"/>
          <w:spacing w:val="40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 xml:space="preserve">poręcze i drabinki wykonane ze stali nierdzewnej. </w:t>
      </w:r>
      <w:r w:rsidRPr="00F7554F">
        <w:rPr>
          <w:rFonts w:ascii="Cambria" w:eastAsia="Calibri" w:hAnsi="Cambria" w:cs="Times New Roman"/>
          <w:bCs/>
          <w:color w:val="262628"/>
          <w:w w:val="105"/>
          <w:sz w:val="24"/>
          <w:szCs w:val="24"/>
        </w:rPr>
        <w:t xml:space="preserve">Elementy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sznurowe wykonane z liny polipropylenowej o średnicy minimum 16 mm z rdzeniem stalowym, montowanej do słupów za pomocą łączników wykonanych z poliamidu formowanego.</w:t>
      </w:r>
    </w:p>
    <w:p w14:paraId="01682187" w14:textId="07394EF3" w:rsidR="00F7554F" w:rsidRDefault="00F7554F" w:rsidP="000E19FD">
      <w:pPr>
        <w:spacing w:before="7" w:after="0" w:line="240" w:lineRule="auto"/>
        <w:ind w:left="708" w:right="253"/>
        <w:jc w:val="both"/>
        <w:rPr>
          <w:rFonts w:ascii="Cambria" w:eastAsia="Calibri" w:hAnsi="Cambria" w:cs="Times New Roman"/>
          <w:bCs/>
          <w:color w:val="161618"/>
          <w:spacing w:val="-2"/>
          <w:w w:val="105"/>
          <w:sz w:val="24"/>
          <w:szCs w:val="24"/>
        </w:rPr>
      </w:pP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Wszystkie</w:t>
      </w:r>
      <w:r w:rsidRPr="00F7554F">
        <w:rPr>
          <w:rFonts w:ascii="Cambria" w:eastAsia="Calibri" w:hAnsi="Cambria" w:cs="Times New Roman"/>
          <w:bCs/>
          <w:color w:val="161618"/>
          <w:spacing w:val="-6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śruby  narażone</w:t>
      </w:r>
      <w:r w:rsidRPr="00F7554F">
        <w:rPr>
          <w:rFonts w:ascii="Cambria" w:eastAsia="Calibri" w:hAnsi="Cambria" w:cs="Times New Roman"/>
          <w:bCs/>
          <w:color w:val="161618"/>
          <w:spacing w:val="3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na</w:t>
      </w:r>
      <w:r w:rsidRPr="00F7554F">
        <w:rPr>
          <w:rFonts w:ascii="Cambria" w:eastAsia="Calibri" w:hAnsi="Cambria" w:cs="Times New Roman"/>
          <w:bCs/>
          <w:color w:val="161618"/>
          <w:spacing w:val="-8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działanie warunków</w:t>
      </w:r>
      <w:r w:rsidRPr="00F7554F">
        <w:rPr>
          <w:rFonts w:ascii="Cambria" w:eastAsia="Calibri" w:hAnsi="Cambria" w:cs="Times New Roman"/>
          <w:bCs/>
          <w:color w:val="161618"/>
          <w:spacing w:val="3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atmosferycznych</w:t>
      </w:r>
      <w:r w:rsidRPr="00F7554F">
        <w:rPr>
          <w:rFonts w:ascii="Cambria" w:eastAsia="Calibri" w:hAnsi="Cambria" w:cs="Times New Roman"/>
          <w:bCs/>
          <w:color w:val="161618"/>
          <w:spacing w:val="-13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wykonane</w:t>
      </w:r>
      <w:r w:rsidRPr="00F7554F">
        <w:rPr>
          <w:rFonts w:ascii="Cambria" w:eastAsia="Calibri" w:hAnsi="Cambria" w:cs="Times New Roman"/>
          <w:bCs/>
          <w:color w:val="161618"/>
          <w:spacing w:val="-4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ze</w:t>
      </w:r>
      <w:r w:rsidRPr="00F7554F">
        <w:rPr>
          <w:rFonts w:ascii="Cambria" w:eastAsia="Calibri" w:hAnsi="Cambria" w:cs="Times New Roman"/>
          <w:bCs/>
          <w:color w:val="161618"/>
          <w:spacing w:val="-13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w w:val="105"/>
          <w:sz w:val="24"/>
          <w:szCs w:val="24"/>
        </w:rPr>
        <w:t>stali</w:t>
      </w:r>
      <w:r w:rsidRPr="00F7554F">
        <w:rPr>
          <w:rFonts w:ascii="Cambria" w:eastAsia="Calibri" w:hAnsi="Cambria" w:cs="Times New Roman"/>
          <w:bCs/>
          <w:color w:val="161618"/>
          <w:spacing w:val="-12"/>
          <w:w w:val="105"/>
          <w:sz w:val="24"/>
          <w:szCs w:val="24"/>
        </w:rPr>
        <w:t xml:space="preserve"> </w:t>
      </w:r>
      <w:r w:rsidRPr="00F7554F">
        <w:rPr>
          <w:rFonts w:ascii="Cambria" w:eastAsia="Calibri" w:hAnsi="Cambria" w:cs="Times New Roman"/>
          <w:bCs/>
          <w:color w:val="161618"/>
          <w:spacing w:val="-2"/>
          <w:w w:val="105"/>
          <w:sz w:val="24"/>
          <w:szCs w:val="24"/>
        </w:rPr>
        <w:t>nierdzewnej.</w:t>
      </w:r>
    </w:p>
    <w:p w14:paraId="3C967A92" w14:textId="323570A0" w:rsid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08783042" w14:textId="28B2C472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  <w:u w:val="thick"/>
        </w:rPr>
        <w:t>Projektowane urządzenia (zdjęcia poglądowe</w:t>
      </w:r>
      <w:r w:rsidR="00AF0BE5">
        <w:rPr>
          <w:rFonts w:ascii="Cambria" w:eastAsia="Calibri" w:hAnsi="Cambria" w:cs="Times New Roman"/>
          <w:bCs/>
          <w:sz w:val="24"/>
          <w:szCs w:val="24"/>
          <w:u w:val="thick"/>
        </w:rPr>
        <w:t xml:space="preserve"> w projekcie</w:t>
      </w:r>
      <w:r w:rsidRPr="00F7554F">
        <w:rPr>
          <w:rFonts w:ascii="Cambria" w:eastAsia="Calibri" w:hAnsi="Cambria" w:cs="Times New Roman"/>
          <w:bCs/>
          <w:sz w:val="24"/>
          <w:szCs w:val="24"/>
          <w:u w:val="thick"/>
        </w:rPr>
        <w:t>):</w:t>
      </w:r>
    </w:p>
    <w:p w14:paraId="05DFFEC4" w14:textId="77777777" w:rsidR="00F7554F" w:rsidRP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7D3D4DD0" w14:textId="77777777" w:rsidR="00F7554F" w:rsidRP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33DF0FA3" w14:textId="77777777" w:rsidR="00F7554F" w:rsidRP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0F67A96C" w14:textId="38D054E3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ZESTAW ZABAWOWY MAŁY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</w:t>
      </w:r>
    </w:p>
    <w:p w14:paraId="16DB5979" w14:textId="77777777" w:rsidR="00F7554F" w:rsidRP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78042423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przedział wiekowy: 1-8 lat</w:t>
      </w:r>
    </w:p>
    <w:p w14:paraId="51EB40DC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wysokość swobodnego upadku: 0,9 m</w:t>
      </w:r>
    </w:p>
    <w:p w14:paraId="4924125C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ślizgawka metalowa</w:t>
      </w:r>
    </w:p>
    <w:p w14:paraId="07E1367B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ślizgawka z tworzywa poliestrowego</w:t>
      </w:r>
    </w:p>
    <w:p w14:paraId="65F3C51A" w14:textId="53CBBA5E" w:rsid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wejście pochylnia</w:t>
      </w:r>
    </w:p>
    <w:p w14:paraId="24163129" w14:textId="0268BAA7" w:rsid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5C1CB856" w14:textId="50990AFA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ZESTAW ZABAWOWY DUŻY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</w:t>
      </w:r>
    </w:p>
    <w:p w14:paraId="54D8AE1B" w14:textId="77777777" w:rsidR="00F7554F" w:rsidRPr="00F7554F" w:rsidRDefault="00F7554F" w:rsidP="00F7554F">
      <w:pPr>
        <w:spacing w:before="7" w:after="0" w:line="240" w:lineRule="auto"/>
        <w:ind w:left="1146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179C2D1C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przedział wiekowy: 3-12 lat</w:t>
      </w:r>
    </w:p>
    <w:p w14:paraId="5D7B42D8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wysokość swobodnego upadku: 2,7 m</w:t>
      </w:r>
    </w:p>
    <w:p w14:paraId="5CC030BC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dach</w:t>
      </w:r>
    </w:p>
    <w:p w14:paraId="541A7516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ślizgawka nierdzewna</w:t>
      </w:r>
    </w:p>
    <w:p w14:paraId="160AB033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ślizgawka tubowa LOPE</w:t>
      </w:r>
    </w:p>
    <w:p w14:paraId="33165AE3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2 x przejście schody</w:t>
      </w:r>
    </w:p>
    <w:p w14:paraId="7BA97F71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wejście schody</w:t>
      </w:r>
    </w:p>
    <w:p w14:paraId="308B0F1B" w14:textId="6467B81E" w:rsid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wejście tunel linowy</w:t>
      </w:r>
    </w:p>
    <w:p w14:paraId="7A0F3A1A" w14:textId="3534E42B" w:rsid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9A86D22" w14:textId="2E534D02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ZESTAW SPRAWNOŚCIOWY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 </w:t>
      </w:r>
    </w:p>
    <w:p w14:paraId="5D6F9D66" w14:textId="77777777" w:rsidR="00F7554F" w:rsidRPr="00F7554F" w:rsidRDefault="00F7554F" w:rsidP="00F7554F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1DF6290D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przedział wiekowy: 3-14 lat</w:t>
      </w:r>
    </w:p>
    <w:p w14:paraId="079186C8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wysokość swobodnego upadku: 1,89 m</w:t>
      </w:r>
    </w:p>
    <w:p w14:paraId="74EC5CD4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siatka wspinaczkowa</w:t>
      </w:r>
    </w:p>
    <w:p w14:paraId="2AB2175F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2 x drabinka linowa</w:t>
      </w:r>
    </w:p>
    <w:p w14:paraId="0D374FC9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2 x lina wspinaczkowa</w:t>
      </w:r>
    </w:p>
    <w:p w14:paraId="1DFC954F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ścianka wspinaczkowa</w:t>
      </w:r>
    </w:p>
    <w:p w14:paraId="7DF8AF84" w14:textId="77777777" w:rsidR="00F7554F" w:rsidRPr="00F7554F" w:rsidRDefault="00F7554F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1 x rura strażacka</w:t>
      </w:r>
    </w:p>
    <w:p w14:paraId="4D378061" w14:textId="5E6645F1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HUSTAWKA WAŻKA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 </w:t>
      </w:r>
    </w:p>
    <w:p w14:paraId="6544E89F" w14:textId="77777777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1F9CFE5F" w14:textId="77777777" w:rsidR="00F7554F" w:rsidRP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lastRenderedPageBreak/>
        <w:t>•</w:t>
      </w:r>
      <w:r w:rsidRPr="00F7554F">
        <w:rPr>
          <w:rFonts w:ascii="Cambria" w:eastAsia="Calibri" w:hAnsi="Cambria" w:cs="Times New Roman"/>
          <w:bCs/>
          <w:sz w:val="24"/>
          <w:szCs w:val="24"/>
        </w:rPr>
        <w:tab/>
        <w:t>przedział wiekowy: 3-12 lat</w:t>
      </w:r>
    </w:p>
    <w:p w14:paraId="49220EAD" w14:textId="5479F02D" w:rsidR="00F7554F" w:rsidRDefault="00F7554F" w:rsidP="00F7554F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7554F">
        <w:rPr>
          <w:rFonts w:ascii="Cambria" w:eastAsia="Calibri" w:hAnsi="Cambria" w:cs="Times New Roman"/>
          <w:bCs/>
          <w:sz w:val="24"/>
          <w:szCs w:val="24"/>
        </w:rPr>
        <w:t>•</w:t>
      </w:r>
      <w:r w:rsidRPr="00F7554F">
        <w:rPr>
          <w:rFonts w:ascii="Cambria" w:eastAsia="Calibri" w:hAnsi="Cambria" w:cs="Times New Roman"/>
          <w:bCs/>
          <w:sz w:val="24"/>
          <w:szCs w:val="24"/>
        </w:rPr>
        <w:tab/>
        <w:t>wysokość swobodnego upadku: 0,98 m</w:t>
      </w:r>
    </w:p>
    <w:p w14:paraId="64FFD48C" w14:textId="1ED143B1" w:rsidR="00F94827" w:rsidRDefault="00F94827" w:rsidP="00F94827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</w:p>
    <w:p w14:paraId="169C37EB" w14:textId="2F09D205" w:rsidR="00F94827" w:rsidRPr="00F94827" w:rsidRDefault="00F94827" w:rsidP="00F94827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ab/>
      </w:r>
      <w:r w:rsidRPr="00F94827">
        <w:rPr>
          <w:rFonts w:ascii="Cambria" w:eastAsia="Calibri" w:hAnsi="Cambria" w:cs="Times New Roman"/>
          <w:bCs/>
          <w:sz w:val="24"/>
          <w:szCs w:val="24"/>
        </w:rPr>
        <w:t>BUJAK KO</w:t>
      </w:r>
      <w:r w:rsidR="005426E9">
        <w:rPr>
          <w:rFonts w:ascii="Cambria" w:eastAsia="Calibri" w:hAnsi="Cambria" w:cs="Times New Roman"/>
          <w:bCs/>
          <w:sz w:val="24"/>
          <w:szCs w:val="24"/>
        </w:rPr>
        <w:t>Ń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 </w:t>
      </w:r>
    </w:p>
    <w:p w14:paraId="0219ECBF" w14:textId="77777777" w:rsidR="00F94827" w:rsidRPr="00F94827" w:rsidRDefault="00F94827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94827">
        <w:rPr>
          <w:rFonts w:ascii="Cambria" w:eastAsia="Calibri" w:hAnsi="Cambria" w:cs="Times New Roman"/>
          <w:bCs/>
          <w:sz w:val="24"/>
          <w:szCs w:val="24"/>
        </w:rPr>
        <w:t>przedział wiekowy: 1-12 lat</w:t>
      </w:r>
    </w:p>
    <w:p w14:paraId="379BFB9B" w14:textId="77777777" w:rsidR="00F94827" w:rsidRPr="00F94827" w:rsidRDefault="00F94827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94827">
        <w:rPr>
          <w:rFonts w:ascii="Cambria" w:eastAsia="Calibri" w:hAnsi="Cambria" w:cs="Times New Roman"/>
          <w:bCs/>
          <w:sz w:val="24"/>
          <w:szCs w:val="24"/>
        </w:rPr>
        <w:t>wysokość upadku: 0,5m</w:t>
      </w:r>
    </w:p>
    <w:p w14:paraId="76104731" w14:textId="19433413" w:rsidR="00F94827" w:rsidRDefault="00F94827" w:rsidP="00F94827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73718049" w14:textId="062F4BF8" w:rsidR="00F94827" w:rsidRPr="00F94827" w:rsidRDefault="00F94827" w:rsidP="00F94827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94827">
        <w:rPr>
          <w:rFonts w:ascii="Cambria" w:eastAsia="Calibri" w:hAnsi="Cambria" w:cs="Times New Roman"/>
          <w:bCs/>
          <w:sz w:val="24"/>
          <w:szCs w:val="24"/>
        </w:rPr>
        <w:t>TABLICA INFORMACYJNA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1 </w:t>
      </w:r>
    </w:p>
    <w:p w14:paraId="64536C73" w14:textId="77777777" w:rsidR="00F94827" w:rsidRPr="00F94827" w:rsidRDefault="00F94827" w:rsidP="00F94827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6F746266" w14:textId="27EBB83D" w:rsidR="00F94827" w:rsidRDefault="00F94827">
      <w:pPr>
        <w:numPr>
          <w:ilvl w:val="0"/>
          <w:numId w:val="33"/>
        </w:num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  <w:r w:rsidRPr="00F94827">
        <w:rPr>
          <w:rFonts w:ascii="Cambria" w:eastAsia="Calibri" w:hAnsi="Cambria" w:cs="Times New Roman"/>
          <w:bCs/>
          <w:sz w:val="24"/>
          <w:szCs w:val="24"/>
        </w:rPr>
        <w:t>materiał wykonania: stal malowana proszkowo</w:t>
      </w:r>
    </w:p>
    <w:p w14:paraId="7DC1B272" w14:textId="0AE7BC66" w:rsidR="003659BC" w:rsidRDefault="003659BC" w:rsidP="003659BC">
      <w:pPr>
        <w:spacing w:before="7" w:after="0" w:line="240" w:lineRule="auto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773347A1" w14:textId="26A9B18A" w:rsidR="003659BC" w:rsidRDefault="003659BC" w:rsidP="003659BC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ŁAWKA PARKO</w:t>
      </w:r>
      <w:r w:rsidR="00240AEF">
        <w:rPr>
          <w:rFonts w:ascii="Cambria" w:eastAsia="Calibri" w:hAnsi="Cambria" w:cs="Times New Roman"/>
          <w:bCs/>
          <w:sz w:val="24"/>
          <w:szCs w:val="24"/>
        </w:rPr>
        <w:t xml:space="preserve">WA Z OPARCIEM 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x 3 </w:t>
      </w:r>
    </w:p>
    <w:p w14:paraId="530B5A78" w14:textId="759A95D1" w:rsidR="00240AEF" w:rsidRDefault="00240AEF" w:rsidP="003659BC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</w:p>
    <w:p w14:paraId="4672662A" w14:textId="1CA95189" w:rsidR="00240AEF" w:rsidRPr="00F94827" w:rsidRDefault="00240AEF" w:rsidP="003659BC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</w:rPr>
      </w:pPr>
      <w:r>
        <w:rPr>
          <w:rFonts w:ascii="Cambria" w:eastAsia="Calibri" w:hAnsi="Cambria" w:cs="Times New Roman"/>
          <w:bCs/>
          <w:sz w:val="24"/>
          <w:szCs w:val="24"/>
        </w:rPr>
        <w:t>KOSZE NA ŚMIECI</w:t>
      </w:r>
      <w:r w:rsidR="00AF0BE5">
        <w:rPr>
          <w:rFonts w:ascii="Cambria" w:eastAsia="Calibri" w:hAnsi="Cambria" w:cs="Times New Roman"/>
          <w:bCs/>
          <w:sz w:val="24"/>
          <w:szCs w:val="24"/>
        </w:rPr>
        <w:t xml:space="preserve"> x 2</w:t>
      </w:r>
    </w:p>
    <w:bookmarkEnd w:id="1"/>
    <w:p w14:paraId="42316C8F" w14:textId="77777777" w:rsidR="00F94827" w:rsidRPr="00F94827" w:rsidRDefault="00F94827" w:rsidP="00F94827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sz w:val="24"/>
          <w:szCs w:val="24"/>
          <w:lang w:val="ru-RU"/>
        </w:rPr>
      </w:pPr>
    </w:p>
    <w:p w14:paraId="3031B1C5" w14:textId="77777777" w:rsidR="00F94827" w:rsidRPr="00AF0BE5" w:rsidRDefault="00F94827" w:rsidP="00F94827">
      <w:pPr>
        <w:spacing w:before="7" w:after="0" w:line="240" w:lineRule="auto"/>
        <w:ind w:firstLine="708"/>
        <w:jc w:val="both"/>
        <w:rPr>
          <w:rFonts w:ascii="Cambria" w:eastAsia="Calibri" w:hAnsi="Cambria" w:cs="Times New Roman"/>
          <w:bCs/>
          <w:i/>
          <w:iCs/>
          <w:sz w:val="24"/>
          <w:szCs w:val="24"/>
        </w:rPr>
      </w:pPr>
      <w:r w:rsidRPr="00AF0BE5">
        <w:rPr>
          <w:rFonts w:ascii="Cambria" w:eastAsia="Calibri" w:hAnsi="Cambria" w:cs="Times New Roman"/>
          <w:bCs/>
          <w:i/>
          <w:iCs/>
          <w:sz w:val="24"/>
          <w:szCs w:val="24"/>
        </w:rPr>
        <w:t>ELEMENTY MAŁEJ ARCHITEKTURY</w:t>
      </w:r>
    </w:p>
    <w:p w14:paraId="7D7DADE7" w14:textId="6DA41CCA" w:rsidR="00F94827" w:rsidRPr="00AF0BE5" w:rsidRDefault="00F94827" w:rsidP="00F94827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i/>
          <w:iCs/>
          <w:sz w:val="24"/>
          <w:szCs w:val="24"/>
        </w:rPr>
      </w:pPr>
      <w:r w:rsidRPr="00AF0BE5">
        <w:rPr>
          <w:rFonts w:ascii="Cambria" w:eastAsia="Calibri" w:hAnsi="Cambria" w:cs="Times New Roman"/>
          <w:bCs/>
          <w:i/>
          <w:iCs/>
          <w:sz w:val="24"/>
          <w:szCs w:val="24"/>
        </w:rPr>
        <w:t>Zastosowane w projekcie elementy małej architektury posiadają prosty styl, dostosowany do otoczenia. Zaprojektowano trzy ławki parkowe z oparciem oraz dwa kosze na śmieci.</w:t>
      </w:r>
    </w:p>
    <w:p w14:paraId="2F77247F" w14:textId="27210EE1" w:rsidR="00F7554F" w:rsidRPr="00AF0BE5" w:rsidRDefault="00F94827" w:rsidP="00F94827">
      <w:pPr>
        <w:spacing w:before="7" w:after="0" w:line="240" w:lineRule="auto"/>
        <w:ind w:left="708"/>
        <w:jc w:val="both"/>
        <w:rPr>
          <w:rFonts w:ascii="Cambria" w:eastAsia="Calibri" w:hAnsi="Cambria" w:cs="Times New Roman"/>
          <w:bCs/>
          <w:i/>
          <w:iCs/>
          <w:sz w:val="24"/>
          <w:szCs w:val="24"/>
        </w:rPr>
      </w:pPr>
      <w:r w:rsidRPr="00AF0BE5">
        <w:rPr>
          <w:rFonts w:ascii="Cambria" w:eastAsia="Calibri" w:hAnsi="Cambria" w:cs="Times New Roman"/>
          <w:bCs/>
          <w:i/>
          <w:iCs/>
          <w:sz w:val="24"/>
          <w:szCs w:val="24"/>
        </w:rPr>
        <w:t>lstniejące ogrodzenie wraz z dwoma furtkami - wejściami na teren - pozostawiono bez zmian.</w:t>
      </w:r>
    </w:p>
    <w:p w14:paraId="4D319F38" w14:textId="77777777" w:rsidR="00F7554F" w:rsidRPr="00AF0BE5" w:rsidRDefault="00F7554F" w:rsidP="00F7554F">
      <w:pPr>
        <w:pStyle w:val="Akapitzlist"/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i/>
          <w:iCs/>
          <w:sz w:val="24"/>
          <w:szCs w:val="24"/>
        </w:rPr>
      </w:pPr>
    </w:p>
    <w:p w14:paraId="2B057382" w14:textId="4F4BF607" w:rsidR="00040636" w:rsidRPr="00040636" w:rsidRDefault="00040636">
      <w:pPr>
        <w:pStyle w:val="Akapitzlist"/>
        <w:numPr>
          <w:ilvl w:val="0"/>
          <w:numId w:val="32"/>
        </w:numPr>
        <w:tabs>
          <w:tab w:val="left" w:pos="-142"/>
          <w:tab w:val="left" w:pos="567"/>
          <w:tab w:val="left" w:pos="1134"/>
          <w:tab w:val="left" w:pos="1418"/>
          <w:tab w:val="left" w:pos="1701"/>
        </w:tabs>
        <w:spacing w:after="0"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40636">
        <w:rPr>
          <w:rFonts w:ascii="Cambria" w:hAnsi="Cambria"/>
          <w:b/>
          <w:sz w:val="24"/>
          <w:szCs w:val="24"/>
        </w:rPr>
        <w:t>Gwarancja.</w:t>
      </w:r>
    </w:p>
    <w:p w14:paraId="04EB37DC" w14:textId="4599BA32" w:rsidR="00F94827" w:rsidRDefault="00040636" w:rsidP="00F94827">
      <w:pPr>
        <w:pStyle w:val="Akapitzlist"/>
        <w:spacing w:after="0" w:line="276" w:lineRule="auto"/>
        <w:ind w:left="567"/>
        <w:jc w:val="both"/>
        <w:rPr>
          <w:rFonts w:ascii="Cambria" w:hAnsi="Cambria"/>
          <w:bCs/>
          <w:sz w:val="24"/>
          <w:szCs w:val="24"/>
        </w:rPr>
      </w:pPr>
      <w:r w:rsidRPr="00040636">
        <w:rPr>
          <w:rFonts w:ascii="Cambria" w:hAnsi="Cambria"/>
          <w:bCs/>
          <w:sz w:val="24"/>
          <w:szCs w:val="24"/>
        </w:rPr>
        <w:t>Na wykonan</w:t>
      </w:r>
      <w:r w:rsidR="00F94827">
        <w:rPr>
          <w:rFonts w:ascii="Cambria" w:hAnsi="Cambria"/>
          <w:bCs/>
          <w:sz w:val="24"/>
          <w:szCs w:val="24"/>
        </w:rPr>
        <w:t>e urządzenia</w:t>
      </w:r>
      <w:r w:rsidRPr="00040636">
        <w:rPr>
          <w:rFonts w:ascii="Cambria" w:hAnsi="Cambria"/>
          <w:bCs/>
          <w:sz w:val="24"/>
          <w:szCs w:val="24"/>
        </w:rPr>
        <w:t xml:space="preserve"> wykonawca udziela gwarancji na okres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0636">
        <w:rPr>
          <w:rFonts w:ascii="Cambria" w:hAnsi="Cambria"/>
          <w:bCs/>
          <w:sz w:val="24"/>
          <w:szCs w:val="24"/>
        </w:rPr>
        <w:t xml:space="preserve">36 miesięcy od daty odbioru </w:t>
      </w:r>
      <w:r w:rsidR="00F94827">
        <w:rPr>
          <w:rFonts w:ascii="Cambria" w:hAnsi="Cambria"/>
          <w:bCs/>
          <w:sz w:val="24"/>
          <w:szCs w:val="24"/>
        </w:rPr>
        <w:t xml:space="preserve">końcowego. </w:t>
      </w:r>
    </w:p>
    <w:p w14:paraId="3588FC5D" w14:textId="77777777" w:rsidR="00F94827" w:rsidRDefault="00F94827" w:rsidP="00F94827">
      <w:pPr>
        <w:pStyle w:val="Akapitzlist"/>
        <w:spacing w:after="0" w:line="276" w:lineRule="auto"/>
        <w:ind w:left="567"/>
        <w:jc w:val="both"/>
        <w:rPr>
          <w:rFonts w:ascii="Cambria" w:hAnsi="Cambria"/>
          <w:bCs/>
          <w:sz w:val="24"/>
          <w:szCs w:val="24"/>
        </w:rPr>
      </w:pPr>
    </w:p>
    <w:p w14:paraId="3DCF5ED6" w14:textId="49D3CE6A" w:rsidR="00CD2886" w:rsidRPr="00F94827" w:rsidRDefault="00CD2886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F94827">
        <w:rPr>
          <w:rFonts w:ascii="Cambria" w:hAnsi="Cambria"/>
          <w:b/>
          <w:sz w:val="24"/>
          <w:szCs w:val="24"/>
        </w:rPr>
        <w:t>Nazwa/y i kod/y Wspólnego Słownika Zamówień: (CPV):</w:t>
      </w:r>
    </w:p>
    <w:p w14:paraId="0F2B5EA8" w14:textId="77777777" w:rsidR="00F94827" w:rsidRPr="00F94827" w:rsidRDefault="00F94827" w:rsidP="00F94827">
      <w:pPr>
        <w:pStyle w:val="Kolorowalistaakcent11"/>
        <w:spacing w:after="0" w:line="276" w:lineRule="auto"/>
        <w:ind w:left="567"/>
        <w:rPr>
          <w:rFonts w:ascii="Cambria" w:hAnsi="Cambria" w:cs="Helvetica"/>
          <w:bCs/>
          <w:sz w:val="24"/>
          <w:szCs w:val="24"/>
          <w:lang w:val="pl-PL"/>
        </w:rPr>
      </w:pPr>
      <w:r w:rsidRPr="00F94827">
        <w:rPr>
          <w:rFonts w:ascii="Cambria" w:hAnsi="Cambria" w:cs="Helvetica"/>
          <w:bCs/>
          <w:sz w:val="24"/>
          <w:szCs w:val="24"/>
          <w:lang w:val="pl-PL"/>
        </w:rPr>
        <w:t>45112723-9 – roboty w zakresie kształtowania placów zabaw</w:t>
      </w:r>
    </w:p>
    <w:p w14:paraId="0DDB0C81" w14:textId="77777777" w:rsidR="00F94827" w:rsidRPr="00F94827" w:rsidRDefault="00F94827" w:rsidP="00F94827">
      <w:pPr>
        <w:pStyle w:val="Kolorowalistaakcent11"/>
        <w:spacing w:after="0" w:line="276" w:lineRule="auto"/>
        <w:ind w:left="567"/>
        <w:rPr>
          <w:rFonts w:ascii="Cambria" w:hAnsi="Cambria" w:cs="Helvetica"/>
          <w:bCs/>
          <w:sz w:val="24"/>
          <w:szCs w:val="24"/>
          <w:lang w:val="pl-PL"/>
        </w:rPr>
      </w:pPr>
      <w:r w:rsidRPr="00F94827">
        <w:rPr>
          <w:rFonts w:ascii="Cambria" w:hAnsi="Cambria" w:cs="Helvetica"/>
          <w:bCs/>
          <w:sz w:val="24"/>
          <w:szCs w:val="24"/>
          <w:lang w:val="pl-PL"/>
        </w:rPr>
        <w:t>37535200-9 - wyposażenie placów zabaw</w:t>
      </w:r>
    </w:p>
    <w:p w14:paraId="7FCFC877" w14:textId="277B708E" w:rsidR="00071103" w:rsidRPr="00980DC8" w:rsidRDefault="00F94827" w:rsidP="00F94827">
      <w:pPr>
        <w:pStyle w:val="Kolorowalistaakcent11"/>
        <w:spacing w:after="0" w:line="276" w:lineRule="auto"/>
        <w:ind w:left="567"/>
        <w:rPr>
          <w:rFonts w:ascii="Cambria" w:hAnsi="Cambria" w:cs="Helvetica"/>
          <w:bCs/>
          <w:sz w:val="24"/>
          <w:szCs w:val="24"/>
          <w:lang w:val="pl-PL"/>
        </w:rPr>
      </w:pPr>
      <w:r w:rsidRPr="00F94827">
        <w:rPr>
          <w:rFonts w:ascii="Cambria" w:hAnsi="Cambria" w:cs="Helvetica"/>
          <w:bCs/>
          <w:sz w:val="24"/>
          <w:szCs w:val="24"/>
          <w:lang w:val="pl-PL"/>
        </w:rPr>
        <w:t>45236210-5 - wyrównywanie nawierzchni placów zabaw dla dzieci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688744D9" w14:textId="77777777" w:rsidTr="00D9521E">
        <w:trPr>
          <w:jc w:val="center"/>
        </w:trPr>
        <w:tc>
          <w:tcPr>
            <w:tcW w:w="9054" w:type="dxa"/>
          </w:tcPr>
          <w:p w14:paraId="28902F3E" w14:textId="77777777" w:rsidR="00DB0E0C" w:rsidRPr="00040636" w:rsidRDefault="00DB0E0C" w:rsidP="00C6447E">
            <w:pPr>
              <w:rPr>
                <w:rFonts w:ascii="Cambria" w:hAnsi="Cambria"/>
                <w:sz w:val="16"/>
                <w:szCs w:val="16"/>
              </w:rPr>
            </w:pPr>
          </w:p>
          <w:p w14:paraId="6A3141C0" w14:textId="7FDC9459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CD2886">
              <w:rPr>
                <w:rFonts w:ascii="Cambria" w:hAnsi="Cambria"/>
                <w:sz w:val="26"/>
                <w:szCs w:val="26"/>
              </w:rPr>
              <w:t>3</w:t>
            </w:r>
          </w:p>
          <w:p w14:paraId="7EB45E01" w14:textId="335DDD1A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TERMIN WYKONANIA ZAMÓWIENIA</w:t>
            </w:r>
            <w:r w:rsidR="0033655E">
              <w:rPr>
                <w:rFonts w:ascii="Cambria" w:hAnsi="Cambria"/>
                <w:b/>
                <w:sz w:val="26"/>
                <w:szCs w:val="26"/>
              </w:rPr>
              <w:t xml:space="preserve"> I FINANASOWANIE</w:t>
            </w:r>
          </w:p>
        </w:tc>
      </w:tr>
    </w:tbl>
    <w:p w14:paraId="286915AC" w14:textId="77777777" w:rsidR="00AD44C6" w:rsidRPr="00DB0E0C" w:rsidRDefault="00AD44C6" w:rsidP="00AD44C6">
      <w:pPr>
        <w:tabs>
          <w:tab w:val="left" w:pos="993"/>
          <w:tab w:val="left" w:pos="1134"/>
        </w:tabs>
        <w:spacing w:after="0" w:line="276" w:lineRule="auto"/>
        <w:ind w:left="1134"/>
        <w:jc w:val="both"/>
        <w:rPr>
          <w:rFonts w:ascii="Cambria" w:hAnsi="Cambria"/>
          <w:bCs/>
          <w:color w:val="000000"/>
          <w:sz w:val="16"/>
          <w:szCs w:val="16"/>
        </w:rPr>
      </w:pPr>
    </w:p>
    <w:p w14:paraId="795303A8" w14:textId="32F7F388" w:rsidR="00CD2886" w:rsidRDefault="0045456F" w:rsidP="00040636">
      <w:pPr>
        <w:pStyle w:val="Standard"/>
        <w:spacing w:line="276" w:lineRule="auto"/>
        <w:ind w:firstLine="567"/>
        <w:jc w:val="both"/>
        <w:rPr>
          <w:rFonts w:ascii="Cambria" w:hAnsi="Cambria" w:cs="Arial"/>
          <w:bCs/>
          <w:lang w:val="pl-PL"/>
        </w:rPr>
      </w:pPr>
      <w:r w:rsidRPr="0045456F">
        <w:rPr>
          <w:rFonts w:ascii="Cambria" w:hAnsi="Cambria" w:cs="Arial"/>
          <w:b/>
          <w:lang w:val="pl-PL"/>
        </w:rPr>
        <w:t>3.1.</w:t>
      </w:r>
      <w:r>
        <w:rPr>
          <w:rFonts w:ascii="Cambria" w:hAnsi="Cambria" w:cs="Arial"/>
          <w:bCs/>
          <w:lang w:val="pl-PL"/>
        </w:rPr>
        <w:t xml:space="preserve"> </w:t>
      </w:r>
      <w:r w:rsidR="00071103">
        <w:rPr>
          <w:rFonts w:ascii="Cambria" w:hAnsi="Cambria" w:cs="Arial"/>
          <w:bCs/>
          <w:lang w:val="pl-PL"/>
        </w:rPr>
        <w:t>Wykonawca zobowiązany jest wykonać zamówienie</w:t>
      </w:r>
      <w:r w:rsidR="00A90A04">
        <w:rPr>
          <w:rFonts w:ascii="Cambria" w:hAnsi="Cambria" w:cs="Arial"/>
          <w:bCs/>
          <w:lang w:val="pl-PL"/>
        </w:rPr>
        <w:t xml:space="preserve"> do dnia 2</w:t>
      </w:r>
      <w:r w:rsidR="00F94827">
        <w:rPr>
          <w:rFonts w:ascii="Cambria" w:hAnsi="Cambria" w:cs="Arial"/>
          <w:bCs/>
          <w:lang w:val="pl-PL"/>
        </w:rPr>
        <w:t>8</w:t>
      </w:r>
      <w:r w:rsidR="00A90A04">
        <w:rPr>
          <w:rFonts w:ascii="Cambria" w:hAnsi="Cambria" w:cs="Arial"/>
          <w:bCs/>
          <w:lang w:val="pl-PL"/>
        </w:rPr>
        <w:t xml:space="preserve"> </w:t>
      </w:r>
      <w:r w:rsidR="00F94827">
        <w:rPr>
          <w:rFonts w:ascii="Cambria" w:hAnsi="Cambria" w:cs="Arial"/>
          <w:bCs/>
          <w:lang w:val="pl-PL"/>
        </w:rPr>
        <w:t>października</w:t>
      </w:r>
      <w:r w:rsidR="00A90A04">
        <w:rPr>
          <w:rFonts w:ascii="Cambria" w:hAnsi="Cambria" w:cs="Arial"/>
          <w:bCs/>
          <w:lang w:val="pl-PL"/>
        </w:rPr>
        <w:t xml:space="preserve"> 202</w:t>
      </w:r>
      <w:r w:rsidR="00F94827">
        <w:rPr>
          <w:rFonts w:ascii="Cambria" w:hAnsi="Cambria" w:cs="Arial"/>
          <w:bCs/>
          <w:lang w:val="pl-PL"/>
        </w:rPr>
        <w:t>2</w:t>
      </w:r>
      <w:r w:rsidR="00A90A04">
        <w:rPr>
          <w:rFonts w:ascii="Cambria" w:hAnsi="Cambria" w:cs="Arial"/>
          <w:bCs/>
          <w:lang w:val="pl-PL"/>
        </w:rPr>
        <w:t xml:space="preserve"> r. </w:t>
      </w:r>
    </w:p>
    <w:p w14:paraId="0C1C1A04" w14:textId="77777777" w:rsidR="0033655E" w:rsidRPr="0033655E" w:rsidRDefault="0033655E" w:rsidP="0033655E">
      <w:pPr>
        <w:pStyle w:val="Standard"/>
        <w:ind w:firstLine="567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Cs/>
          <w:lang w:val="pl-PL"/>
        </w:rPr>
        <w:t xml:space="preserve">3.2. </w:t>
      </w:r>
      <w:bookmarkStart w:id="3" w:name="_Hlk108602935"/>
      <w:r w:rsidRPr="0033655E">
        <w:rPr>
          <w:rFonts w:ascii="Cambria" w:hAnsi="Cambria" w:cs="Arial"/>
          <w:bCs/>
        </w:rPr>
        <w:t xml:space="preserve">Zamówienie jest finansowane ze środków </w:t>
      </w:r>
      <w:bookmarkStart w:id="4" w:name="_Hlk100232617"/>
      <w:bookmarkStart w:id="5" w:name="_Hlk107922481"/>
      <w:r w:rsidRPr="0033655E">
        <w:rPr>
          <w:rFonts w:ascii="Cambria" w:hAnsi="Cambria" w:cs="Arial"/>
          <w:b/>
          <w:bCs/>
        </w:rPr>
        <w:t>z Funduszu Przeciwdziałania COVID-19 uzyskanych w Konkursie Najbardziej Odporna Gmina</w:t>
      </w:r>
      <w:bookmarkEnd w:id="4"/>
      <w:r w:rsidRPr="0033655E">
        <w:rPr>
          <w:rFonts w:ascii="Cambria" w:hAnsi="Cambria" w:cs="Arial"/>
          <w:b/>
          <w:bCs/>
        </w:rPr>
        <w:t>.</w:t>
      </w:r>
      <w:bookmarkEnd w:id="3"/>
    </w:p>
    <w:bookmarkEnd w:id="5"/>
    <w:p w14:paraId="6D466E03" w14:textId="2D1EBABC" w:rsidR="0033655E" w:rsidRDefault="0033655E" w:rsidP="00040636">
      <w:pPr>
        <w:pStyle w:val="Standard"/>
        <w:spacing w:line="276" w:lineRule="auto"/>
        <w:ind w:firstLine="567"/>
        <w:jc w:val="both"/>
        <w:rPr>
          <w:rFonts w:ascii="Cambria" w:hAnsi="Cambria" w:cs="Arial"/>
          <w:bCs/>
          <w:lang w:val="pl-PL"/>
        </w:rPr>
      </w:pPr>
    </w:p>
    <w:p w14:paraId="2FB04E12" w14:textId="77777777" w:rsidR="00AA2CCC" w:rsidRPr="00040636" w:rsidRDefault="00AA2CCC" w:rsidP="00CD2886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7BDBA138" w14:textId="77777777" w:rsidTr="00D9521E">
        <w:trPr>
          <w:jc w:val="center"/>
        </w:trPr>
        <w:tc>
          <w:tcPr>
            <w:tcW w:w="9054" w:type="dxa"/>
          </w:tcPr>
          <w:p w14:paraId="2E818112" w14:textId="256703A7" w:rsidR="00AD44C6" w:rsidRPr="00AD44C6" w:rsidRDefault="00CD288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4</w:t>
            </w:r>
          </w:p>
          <w:p w14:paraId="394167E1" w14:textId="77777777" w:rsidR="00AD44C6" w:rsidRPr="00AD44C6" w:rsidRDefault="00AD44C6" w:rsidP="00D9521E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WARUNKI UDZIAŁU W POSTĘPOWANIU I PODSTAWY WYKLUCZENIA </w:t>
            </w:r>
          </w:p>
          <w:p w14:paraId="1D3B0280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t>Z UDZIAŁU W POSTĘPOWANIU</w:t>
            </w:r>
          </w:p>
        </w:tc>
      </w:tr>
    </w:tbl>
    <w:p w14:paraId="33C4CE71" w14:textId="77777777" w:rsidR="00AD44C6" w:rsidRPr="00DB0E0C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C00000"/>
          <w:sz w:val="16"/>
          <w:szCs w:val="16"/>
          <w:u w:val="single"/>
        </w:rPr>
      </w:pPr>
    </w:p>
    <w:p w14:paraId="20308A83" w14:textId="77777777" w:rsidR="00AD44C6" w:rsidRPr="00392F68" w:rsidRDefault="00AD44C6" w:rsidP="00B0236E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bCs/>
          <w:i/>
          <w:color w:val="000000" w:themeColor="text1"/>
          <w:sz w:val="24"/>
          <w:szCs w:val="24"/>
          <w:u w:val="single"/>
        </w:rPr>
        <w:t>WARUNKI UDZIAŁU W POSTĘPOWANIU:</w:t>
      </w:r>
    </w:p>
    <w:p w14:paraId="013E85AE" w14:textId="77777777" w:rsidR="00AD44C6" w:rsidRPr="00071103" w:rsidRDefault="00AD44C6" w:rsidP="00AD44C6">
      <w:pPr>
        <w:tabs>
          <w:tab w:val="left" w:pos="993"/>
          <w:tab w:val="left" w:pos="1134"/>
        </w:tabs>
        <w:spacing w:after="0" w:line="276" w:lineRule="auto"/>
        <w:jc w:val="center"/>
        <w:rPr>
          <w:rFonts w:ascii="Cambria" w:hAnsi="Cambria"/>
          <w:b/>
          <w:bCs/>
          <w:color w:val="000000"/>
          <w:sz w:val="10"/>
          <w:szCs w:val="10"/>
        </w:rPr>
      </w:pPr>
    </w:p>
    <w:p w14:paraId="569B1FA1" w14:textId="3F35C331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4.1.</w:t>
      </w:r>
      <w:r w:rsidR="00AD44C6" w:rsidRPr="000E19FD">
        <w:rPr>
          <w:rFonts w:ascii="Cambria" w:hAnsi="Cambria"/>
          <w:b/>
          <w:sz w:val="24"/>
          <w:szCs w:val="24"/>
        </w:rPr>
        <w:t>O udzielenie zamówienia mogą ubiegać się Wykonawcy, którzy spełniają następujące warunki udziału w postępowaniu</w:t>
      </w:r>
      <w:r w:rsidR="00A50B54" w:rsidRPr="000E19FD">
        <w:rPr>
          <w:rFonts w:ascii="Cambria" w:hAnsi="Cambria"/>
          <w:b/>
          <w:sz w:val="24"/>
          <w:szCs w:val="24"/>
        </w:rPr>
        <w:t xml:space="preserve"> oraz nie podlegają wykluczeniu z postępowania. </w:t>
      </w:r>
    </w:p>
    <w:p w14:paraId="61B0D306" w14:textId="72423388" w:rsidR="00A50B54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4.1.1.</w:t>
      </w:r>
      <w:r w:rsidR="00A50B54" w:rsidRPr="000E19FD">
        <w:rPr>
          <w:rFonts w:ascii="Cambria" w:hAnsi="Cambria"/>
          <w:b/>
          <w:sz w:val="24"/>
          <w:szCs w:val="24"/>
        </w:rPr>
        <w:t>W postępowaniu może wziąć udział Wykonawca, który:</w:t>
      </w:r>
    </w:p>
    <w:p w14:paraId="20386962" w14:textId="517B8117" w:rsidR="00A50B54" w:rsidRPr="000E19FD" w:rsidRDefault="00A50B54" w:rsidP="000E19FD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0B54">
        <w:rPr>
          <w:rFonts w:ascii="Cambria" w:hAnsi="Cambria"/>
          <w:b/>
          <w:sz w:val="24"/>
          <w:szCs w:val="24"/>
        </w:rPr>
        <w:t>zaoferuje produkty zgodne z opisem przedmiotu zamówienia, nowe, nieużywane posiadające</w:t>
      </w:r>
      <w:r>
        <w:rPr>
          <w:rFonts w:ascii="Cambria" w:hAnsi="Cambria"/>
          <w:b/>
          <w:sz w:val="24"/>
          <w:szCs w:val="24"/>
        </w:rPr>
        <w:t xml:space="preserve"> </w:t>
      </w:r>
      <w:r w:rsidRPr="00A50B54">
        <w:rPr>
          <w:rFonts w:ascii="Cambria" w:hAnsi="Cambria"/>
          <w:b/>
          <w:sz w:val="24"/>
          <w:szCs w:val="24"/>
        </w:rPr>
        <w:t>standardy zgodne z certyfikatem CE;</w:t>
      </w:r>
      <w:r w:rsidRPr="000E19FD">
        <w:rPr>
          <w:rFonts w:ascii="Cambria" w:hAnsi="Cambria"/>
          <w:b/>
          <w:sz w:val="24"/>
          <w:szCs w:val="24"/>
        </w:rPr>
        <w:t xml:space="preserve"> dostarczy sprzęt </w:t>
      </w:r>
      <w:r w:rsidR="00AF5524" w:rsidRPr="00AF5524">
        <w:rPr>
          <w:rFonts w:ascii="Cambria" w:hAnsi="Cambria"/>
          <w:b/>
          <w:sz w:val="24"/>
          <w:szCs w:val="24"/>
          <w:u w:val="single"/>
        </w:rPr>
        <w:t>po zatwierdzeniu przez Zamawiającego</w:t>
      </w:r>
      <w:r w:rsidR="00AF5524">
        <w:rPr>
          <w:rFonts w:ascii="Cambria" w:hAnsi="Cambria"/>
          <w:b/>
          <w:sz w:val="24"/>
          <w:szCs w:val="24"/>
        </w:rPr>
        <w:t xml:space="preserve"> </w:t>
      </w:r>
      <w:r w:rsidRPr="000E19FD">
        <w:rPr>
          <w:rFonts w:ascii="Cambria" w:hAnsi="Cambria"/>
          <w:b/>
          <w:sz w:val="24"/>
          <w:szCs w:val="24"/>
        </w:rPr>
        <w:t>na własny koszt i własne ryzyko;</w:t>
      </w:r>
    </w:p>
    <w:p w14:paraId="59FA5D51" w14:textId="77777777" w:rsidR="00AD44C6" w:rsidRPr="00071103" w:rsidRDefault="00AD44C6" w:rsidP="00AD44C6">
      <w:pPr>
        <w:spacing w:after="0" w:line="276" w:lineRule="auto"/>
        <w:ind w:left="709"/>
        <w:contextualSpacing/>
        <w:jc w:val="both"/>
        <w:rPr>
          <w:rFonts w:ascii="Cambria" w:hAnsi="Cambria"/>
          <w:sz w:val="10"/>
          <w:szCs w:val="10"/>
        </w:rPr>
      </w:pPr>
    </w:p>
    <w:p w14:paraId="74DAD506" w14:textId="77777777" w:rsidR="00AD44C6" w:rsidRPr="00392F68" w:rsidRDefault="00AD44C6" w:rsidP="00E66B4C">
      <w:pPr>
        <w:spacing w:after="0" w:line="276" w:lineRule="auto"/>
        <w:jc w:val="center"/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</w:pPr>
      <w:r w:rsidRPr="00392F68">
        <w:rPr>
          <w:rFonts w:ascii="Cambria" w:hAnsi="Cambria"/>
          <w:b/>
          <w:i/>
          <w:color w:val="000000" w:themeColor="text1"/>
          <w:sz w:val="24"/>
          <w:szCs w:val="24"/>
          <w:u w:val="single"/>
        </w:rPr>
        <w:t>PODSTAWY WYKLUCZENIA Z UDZIAŁU W POSTĘPOWANIU</w:t>
      </w:r>
    </w:p>
    <w:p w14:paraId="0A2B36E7" w14:textId="77777777" w:rsidR="00AD44C6" w:rsidRPr="00071103" w:rsidRDefault="00AD44C6" w:rsidP="00AD44C6">
      <w:pPr>
        <w:spacing w:after="0" w:line="276" w:lineRule="auto"/>
        <w:jc w:val="both"/>
        <w:rPr>
          <w:rFonts w:ascii="Cambria" w:hAnsi="Cambria"/>
          <w:b/>
          <w:sz w:val="10"/>
          <w:szCs w:val="10"/>
        </w:rPr>
      </w:pPr>
    </w:p>
    <w:p w14:paraId="36E5E8CD" w14:textId="3B2544C7" w:rsidR="00AD44C6" w:rsidRPr="000E19FD" w:rsidRDefault="000E19FD" w:rsidP="000E19FD">
      <w:p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4.1.2.</w:t>
      </w:r>
      <w:r w:rsidR="00AD44C6" w:rsidRPr="000E19FD">
        <w:rPr>
          <w:rFonts w:ascii="Cambria" w:hAnsi="Cambria"/>
          <w:b/>
          <w:sz w:val="24"/>
          <w:szCs w:val="24"/>
        </w:rPr>
        <w:t>Przesłanki wykluczenia.</w:t>
      </w:r>
    </w:p>
    <w:p w14:paraId="6D78529D" w14:textId="315EA44E" w:rsidR="00AD44C6" w:rsidRPr="00E66B4C" w:rsidRDefault="00AD44C6" w:rsidP="000E19FD">
      <w:pPr>
        <w:pStyle w:val="Akapitzlist"/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E66B4C">
        <w:rPr>
          <w:rFonts w:ascii="Cambria" w:hAnsi="Cambria"/>
          <w:sz w:val="24"/>
          <w:szCs w:val="24"/>
        </w:rPr>
        <w:t>Podstawy wykluczenia wykonawcy z udziału w postępowaniu. Zamawiający wykluczy z udziału w postępowaniu wykonawcę, który:</w:t>
      </w:r>
    </w:p>
    <w:p w14:paraId="3C063105" w14:textId="3E7C76F6" w:rsidR="00AD44C6" w:rsidRPr="00AD44C6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/>
          <w:color w:val="000000" w:themeColor="text1"/>
          <w:sz w:val="24"/>
          <w:szCs w:val="24"/>
        </w:rPr>
      </w:pP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 xml:space="preserve">w wyniku lekkomyślności lub niedbalstwa przedstawił informacje wprowadzające w błąd </w:t>
      </w:r>
      <w:r w:rsidR="002A2FAF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Z</w:t>
      </w:r>
      <w:r w:rsidRPr="00AD44C6">
        <w:rPr>
          <w:rFonts w:ascii="Cambria" w:hAnsi="Cambria" w:cs="Open Sans"/>
          <w:color w:val="000000" w:themeColor="text1"/>
          <w:sz w:val="24"/>
          <w:szCs w:val="24"/>
          <w:shd w:val="clear" w:color="auto" w:fill="FFFFFF"/>
        </w:rPr>
        <w:t>amawiającego, mogące mieć istotny wpływ na decyzje podejmowane przez zamawiającego w postępowaniu o udzielenie zamówienia;</w:t>
      </w:r>
    </w:p>
    <w:p w14:paraId="54935A8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bezprawnie wpływał lub próbował wpłynąć na czynności zamawiającego lub pozyskać informacje poufne, mogące dać mu przewagę w postępowaniu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udzielenie zamówienia;</w:t>
      </w:r>
    </w:p>
    <w:p w14:paraId="340461A8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wykonawcę, który brał udział w przygotowaniu postępowania o udzielenie zamówienia lub którego pracownik, a także osoba wykonująca pracę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 xml:space="preserve">na podstawie umowy zlecenia, o dzieło, agencyjnej lub innej umowy </w:t>
      </w: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br/>
        <w:t>o świadczenie usług, brał udział w przygotowaniu takiego postępowania, chyba że spowodowane tym zakłócenie konkurencji może być wyeliminowane w inny sposób niż przez wykluczenie wykonawcy z udziału w postępowaniu;</w:t>
      </w:r>
    </w:p>
    <w:p w14:paraId="27232C7F" w14:textId="47EC9F65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14:paraId="0B6EBC09" w14:textId="0A2D39E2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w stosunku</w:t>
      </w:r>
      <w:r w:rsidR="00F529F2">
        <w:rPr>
          <w:rFonts w:ascii="Cambria" w:hAnsi="Cambria" w:cs="Open Sans"/>
          <w:color w:val="000000" w:themeColor="text1"/>
          <w:sz w:val="24"/>
          <w:szCs w:val="24"/>
        </w:rPr>
        <w:t>,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do którego otwarto likwidację, w zatwierdzonym przez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 xml:space="preserve">sąd układzie w postępowaniu restrukturyzacyjnym jest przewidziane zaspokojenie wierzycieli przez likwidację jego majątku lub sąd zarządził likwidację jego majątku w trybie </w:t>
      </w:r>
      <w:hyperlink r:id="rId11" w:anchor="/dokument/18208902#art(332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332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 z dnia 15 maja 2015 r. - Prawo restrukturyzacyjne (Dz. U. 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>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="00D15B56">
        <w:rPr>
          <w:rFonts w:ascii="Cambria" w:hAnsi="Cambria" w:cs="Open Sans"/>
          <w:color w:val="000000" w:themeColor="text1"/>
          <w:sz w:val="24"/>
          <w:szCs w:val="24"/>
        </w:rPr>
        <w:t xml:space="preserve"> r.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814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12" w:anchor="/dokument/17021464#art(366)ust(1)" w:history="1">
        <w:r w:rsidRPr="00E157BE">
          <w:rPr>
            <w:rStyle w:val="Hipercze"/>
            <w:rFonts w:ascii="Cambria" w:hAnsi="Cambria" w:cs="Open Sans"/>
            <w:color w:val="000000" w:themeColor="text1"/>
            <w:sz w:val="24"/>
            <w:szCs w:val="24"/>
            <w:u w:val="none"/>
          </w:rPr>
          <w:t>art. 366 ust. 1</w:t>
        </w:r>
      </w:hyperlink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ustawy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 xml:space="preserve">          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dnia 28 lutego 2003 r. - Prawo upadłościowe (Dz. U. z 20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20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r. poz. </w:t>
      </w:r>
      <w:r w:rsidR="00936DB3">
        <w:rPr>
          <w:rFonts w:ascii="Cambria" w:hAnsi="Cambria" w:cs="Open Sans"/>
          <w:color w:val="000000" w:themeColor="text1"/>
          <w:sz w:val="24"/>
          <w:szCs w:val="24"/>
        </w:rPr>
        <w:t>1228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 z późn. zm.);</w:t>
      </w:r>
    </w:p>
    <w:p w14:paraId="32306C14" w14:textId="77777777" w:rsidR="00AD44C6" w:rsidRPr="00E157BE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hAnsi="Cambria" w:cs="Open Sans"/>
          <w:color w:val="000000" w:themeColor="text1"/>
          <w:sz w:val="24"/>
          <w:szCs w:val="24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 xml:space="preserve">który w sposób zawiniony poważnie naruszył obowiązki zawodowe,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br/>
        <w:t xml:space="preserve">co podważa jego uczciwość, w szczególności, gdy wykonawca w wyniku </w:t>
      </w:r>
      <w:r w:rsidRPr="00E157BE">
        <w:rPr>
          <w:rFonts w:ascii="Cambria" w:hAnsi="Cambria" w:cs="Open Sans"/>
          <w:color w:val="000000" w:themeColor="text1"/>
          <w:sz w:val="24"/>
          <w:szCs w:val="24"/>
        </w:rPr>
        <w:lastRenderedPageBreak/>
        <w:t>zamierzonego działania lub rażącego niedbalstwa nie wykonał lub nienależycie wykonał zamówienie, co zamawiający jest w stanie wykazać za pomocą stosownych środków dowodowych;</w:t>
      </w:r>
    </w:p>
    <w:p w14:paraId="06AF07B2" w14:textId="21DC354E" w:rsidR="00AD44C6" w:rsidRPr="002B2A90" w:rsidRDefault="00AD44C6" w:rsidP="00692243">
      <w:pPr>
        <w:pStyle w:val="Akapitzlist"/>
        <w:numPr>
          <w:ilvl w:val="0"/>
          <w:numId w:val="4"/>
        </w:numPr>
        <w:spacing w:after="0" w:line="276" w:lineRule="auto"/>
        <w:ind w:left="1134" w:hanging="425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E157BE">
        <w:rPr>
          <w:rFonts w:ascii="Cambria" w:hAnsi="Cambria" w:cs="Open Sans"/>
          <w:color w:val="000000" w:themeColor="text1"/>
          <w:sz w:val="24"/>
          <w:szCs w:val="24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1-4 ustawy Prawo zamówień publicznych, co doprowadziło do rozwiązania umowy lub zasądzenia odszkodowania.</w:t>
      </w:r>
    </w:p>
    <w:p w14:paraId="0CFA5103" w14:textId="2AD1D9C6" w:rsidR="002B2A90" w:rsidRPr="002B2A90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Z postępowania wyklucza się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także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:</w:t>
      </w:r>
    </w:p>
    <w:p w14:paraId="6F5A99D1" w14:textId="2FAA14F0" w:rsidR="002B2A90" w:rsidRPr="002B2A90" w:rsidRDefault="002B2A90" w:rsidP="002B2A90">
      <w:pPr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-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wykonawcę oraz uczestnika konkursu wymienionego w wykazach 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określonych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rozporządzeniu 765/2006 i rozporządzeniu 269/2014 albo wpisanego na listę na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podstawie decyzji w sprawie wpisu na listę rozstrzygającej o zastosowaniu środka,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o którym mowa w art. 1 pkt 3; 2);</w:t>
      </w:r>
    </w:p>
    <w:p w14:paraId="28DC0AAD" w14:textId="4E6C03DF" w:rsidR="002B2A90" w:rsidRPr="002B2A90" w:rsidRDefault="002B2A90" w:rsidP="002B2A90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beneficjentem rzeczywistym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rozumieniu ustawy z dnia 1 marca 2018 r. o przeciwdziałaniu praniu pieniędzy oraz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finansowaniu terroryzmu (Dz. U. z 2022 r. poz. 593 i 655) jest osoba wymieniona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wykazach określonych w rozporządzeniu 765/2006 i rozporządzeniu 269/2014 albo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wpisana na listę lub będąca takim beneficjentem rzeczywistym od dnia 24 lutego 2022r., o ile została wpisana na listę na podstawie decyzji w sprawie wpisu na listę</w:t>
      </w: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rozstrzygającej o zastosowaniu środka, o którym mowa w art. 1 pkt 3; 3);</w:t>
      </w:r>
    </w:p>
    <w:p w14:paraId="17F5C58F" w14:textId="4A31C8AF" w:rsidR="002B2A90" w:rsidRPr="00E30D4E" w:rsidRDefault="002B2A90" w:rsidP="00E30D4E">
      <w:pPr>
        <w:pStyle w:val="Akapitzlist"/>
        <w:spacing w:after="0" w:line="276" w:lineRule="auto"/>
        <w:ind w:left="142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- </w:t>
      </w:r>
      <w:r w:rsidRPr="002B2A90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wykonawcę oraz uczestnika konkursu, którego jednostką dominującą w rozumieniu art.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3 ust. 1 pkt 37 ustawy z dnia 29 września 1994 r. o rachunkowości (Dz. U. z 2021 r. poz.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217, 2105 i 2106) jest podmiot wymieniony w wykazach określonych w rozporządzeniu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765/2006 i rozporządzeniu 269/2014 albo wpisany na listę lub będący taką jednostką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dominującą od dnia 24 lutego 2022 r., o ile został wpisany na listę na podstawie decyzji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</w:t>
      </w:r>
      <w:r w:rsidRP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>w sprawie wpisu na listę rozstrzygającej o zastosowaniu środka, o którym mowa w art. 1</w:t>
      </w:r>
      <w:r w:rsidR="00E30D4E"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  <w:t xml:space="preserve"> pkt. 3.</w:t>
      </w:r>
    </w:p>
    <w:p w14:paraId="03C6F5A2" w14:textId="77777777" w:rsidR="00AD44C6" w:rsidRPr="002A2FAF" w:rsidRDefault="00AD44C6" w:rsidP="002A2FAF">
      <w:pPr>
        <w:spacing w:after="0" w:line="276" w:lineRule="auto"/>
        <w:jc w:val="both"/>
        <w:rPr>
          <w:rFonts w:ascii="Cambria" w:eastAsia="Times New Roman" w:hAnsi="Cambria" w:cs="Open Sans"/>
          <w:color w:val="000000" w:themeColor="text1"/>
          <w:sz w:val="12"/>
          <w:szCs w:val="12"/>
          <w:lang w:eastAsia="pl-PL"/>
        </w:rPr>
      </w:pPr>
    </w:p>
    <w:p w14:paraId="6B74C94C" w14:textId="7A5B6450" w:rsidR="00F529F2" w:rsidRPr="00F529F2" w:rsidRDefault="00F529F2" w:rsidP="00F529F2">
      <w:pPr>
        <w:spacing w:after="0" w:line="276" w:lineRule="auto"/>
        <w:ind w:firstLine="709"/>
        <w:jc w:val="both"/>
        <w:rPr>
          <w:rFonts w:ascii="Cambria" w:eastAsia="Times New Roman" w:hAnsi="Cambria" w:cs="Open Sans"/>
          <w:color w:val="000000" w:themeColor="text1"/>
          <w:sz w:val="24"/>
          <w:szCs w:val="24"/>
          <w:lang w:eastAsia="pl-PL"/>
        </w:rPr>
      </w:pPr>
      <w:r w:rsidRPr="00F529F2">
        <w:rPr>
          <w:rFonts w:ascii="Cambria" w:hAnsi="Cambria"/>
          <w:b/>
          <w:color w:val="000000" w:themeColor="text1"/>
          <w:sz w:val="24"/>
          <w:szCs w:val="24"/>
        </w:rPr>
        <w:t>Sposób oceny spełniania braku podstaw wykluczenia:</w:t>
      </w:r>
    </w:p>
    <w:p w14:paraId="1D2BCFB2" w14:textId="4BB17917" w:rsidR="00AD44C6" w:rsidRPr="002A2FAF" w:rsidRDefault="00AD44C6" w:rsidP="002A2FAF">
      <w:pPr>
        <w:tabs>
          <w:tab w:val="left" w:pos="709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709"/>
        <w:jc w:val="both"/>
        <w:rPr>
          <w:rFonts w:ascii="Cambria" w:hAnsi="Cambria"/>
          <w:color w:val="0070C0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Weryfikacja nastąpi w oparciu o </w:t>
      </w:r>
      <w:r w:rsidR="00F529F2">
        <w:rPr>
          <w:rFonts w:ascii="Cambria" w:hAnsi="Cambria"/>
          <w:sz w:val="24"/>
          <w:szCs w:val="24"/>
        </w:rPr>
        <w:t xml:space="preserve">szczegółową analizę </w:t>
      </w:r>
      <w:r w:rsidRPr="00AD44C6">
        <w:rPr>
          <w:rFonts w:ascii="Cambria" w:hAnsi="Cambria"/>
          <w:sz w:val="24"/>
          <w:szCs w:val="24"/>
        </w:rPr>
        <w:t>oświadczeni</w:t>
      </w:r>
      <w:r w:rsidR="002A2FAF">
        <w:rPr>
          <w:rFonts w:ascii="Cambria" w:hAnsi="Cambria"/>
          <w:sz w:val="24"/>
          <w:szCs w:val="24"/>
        </w:rPr>
        <w:t>a</w:t>
      </w:r>
      <w:r w:rsidRPr="00AD44C6">
        <w:rPr>
          <w:rFonts w:ascii="Cambria" w:hAnsi="Cambria"/>
          <w:sz w:val="24"/>
          <w:szCs w:val="24"/>
        </w:rPr>
        <w:t xml:space="preserve"> Wykonawcy </w:t>
      </w:r>
      <w:r w:rsidR="00F529F2">
        <w:rPr>
          <w:rFonts w:ascii="Cambria" w:hAnsi="Cambria"/>
          <w:sz w:val="24"/>
          <w:szCs w:val="24"/>
        </w:rPr>
        <w:br/>
      </w:r>
      <w:r w:rsidRPr="00AD44C6">
        <w:rPr>
          <w:rFonts w:ascii="Cambria" w:hAnsi="Cambria"/>
          <w:sz w:val="24"/>
          <w:szCs w:val="24"/>
        </w:rPr>
        <w:t xml:space="preserve">o braku ww. podstaw wykluczenia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E66B4C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392F68">
        <w:rPr>
          <w:rFonts w:ascii="Cambria" w:hAnsi="Cambria"/>
          <w:color w:val="C00000"/>
          <w:sz w:val="24"/>
          <w:szCs w:val="24"/>
        </w:rPr>
        <w:t>.</w:t>
      </w:r>
    </w:p>
    <w:p w14:paraId="34CBA1C0" w14:textId="78452E29" w:rsidR="00AD44C6" w:rsidRPr="000E19FD" w:rsidRDefault="00AD44C6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0E19FD">
        <w:rPr>
          <w:rFonts w:ascii="Cambria" w:hAnsi="Cambria"/>
          <w:sz w:val="24"/>
          <w:szCs w:val="24"/>
        </w:rPr>
        <w:t>Zamawiający wykluczy wykonawców, którzy:</w:t>
      </w:r>
    </w:p>
    <w:p w14:paraId="10CB50D2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nie wykażą braku podstaw wykluczenia,</w:t>
      </w:r>
    </w:p>
    <w:p w14:paraId="62E852D8" w14:textId="77777777" w:rsidR="00AD44C6" w:rsidRPr="00AD44C6" w:rsidRDefault="00AD44C6" w:rsidP="00ED25F5">
      <w:pPr>
        <w:pStyle w:val="Akapitzlist"/>
        <w:numPr>
          <w:ilvl w:val="0"/>
          <w:numId w:val="1"/>
        </w:numPr>
        <w:spacing w:after="0"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b/>
          <w:sz w:val="24"/>
          <w:szCs w:val="24"/>
        </w:rPr>
        <w:t>wobec których zachodzą podstawy wykluczenia.</w:t>
      </w:r>
    </w:p>
    <w:p w14:paraId="0DB10C64" w14:textId="1627BC63" w:rsidR="00AD44C6" w:rsidRPr="00071103" w:rsidRDefault="00AD44C6">
      <w:pPr>
        <w:pStyle w:val="Akapitzlist"/>
        <w:numPr>
          <w:ilvl w:val="2"/>
          <w:numId w:val="34"/>
        </w:numPr>
        <w:autoSpaceDE w:val="0"/>
        <w:autoSpaceDN w:val="0"/>
        <w:adjustRightInd w:val="0"/>
        <w:spacing w:before="20" w:after="40" w:line="276" w:lineRule="auto"/>
        <w:ind w:left="1276" w:hanging="992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Oferty wykonawców, którzy wykażą spełnianie wymaganych warunków i brak podstaw wykluczenia zostaną dopuszczone do badania i oceny. Ocena spełniania przedstawionych powyżej warunków zostanie dokonana wg formuły: </w:t>
      </w:r>
      <w:r w:rsidRPr="00AD44C6">
        <w:rPr>
          <w:rFonts w:ascii="Cambria" w:hAnsi="Cambria"/>
          <w:i/>
          <w:sz w:val="24"/>
          <w:szCs w:val="24"/>
        </w:rPr>
        <w:t>„spełnia – nie spełnia”</w:t>
      </w:r>
      <w:r w:rsidRPr="00AD44C6">
        <w:rPr>
          <w:rFonts w:ascii="Cambria" w:hAnsi="Cambria"/>
          <w:sz w:val="24"/>
          <w:szCs w:val="24"/>
        </w:rPr>
        <w:t>. Wykonawca, który nie spełni któregokolwiek z warunków zostanie odrzucony z postępowania.</w:t>
      </w:r>
    </w:p>
    <w:p w14:paraId="37BAA007" w14:textId="77777777" w:rsidR="00071103" w:rsidRPr="002A2FAF" w:rsidRDefault="00071103" w:rsidP="00980DC8">
      <w:pPr>
        <w:autoSpaceDE w:val="0"/>
        <w:autoSpaceDN w:val="0"/>
        <w:adjustRightInd w:val="0"/>
        <w:spacing w:before="20" w:after="40" w:line="276" w:lineRule="auto"/>
        <w:contextualSpacing/>
        <w:jc w:val="both"/>
        <w:rPr>
          <w:rFonts w:ascii="Cambria" w:hAnsi="Cambria" w:cs="Arial"/>
          <w:b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502FEC2A" w14:textId="77777777" w:rsidTr="00D9521E">
        <w:trPr>
          <w:jc w:val="center"/>
        </w:trPr>
        <w:tc>
          <w:tcPr>
            <w:tcW w:w="9054" w:type="dxa"/>
          </w:tcPr>
          <w:p w14:paraId="6B61FEEC" w14:textId="1BD0D514" w:rsidR="00AD44C6" w:rsidRPr="00AD44C6" w:rsidRDefault="00E66B4C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5</w:t>
            </w:r>
          </w:p>
          <w:p w14:paraId="297D8A50" w14:textId="2A9C08D3" w:rsidR="00AD44C6" w:rsidRPr="00AD44C6" w:rsidRDefault="00AD44C6" w:rsidP="00E66B4C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lastRenderedPageBreak/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 xml:space="preserve">DOKUMENTY WYMAGANE </w:t>
            </w:r>
            <w:r w:rsidR="000E19FD">
              <w:rPr>
                <w:rFonts w:ascii="Cambria" w:hAnsi="Cambria"/>
                <w:b/>
                <w:sz w:val="26"/>
                <w:szCs w:val="26"/>
              </w:rPr>
              <w:t>W POSTĘPOWANIU</w:t>
            </w:r>
          </w:p>
        </w:tc>
      </w:tr>
    </w:tbl>
    <w:p w14:paraId="5983DD93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22F96C8C" w14:textId="617C5F80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>W celu braku podstaw wykluczenia wykonawcy są zobowiązani złożyć następujące dokumenty:</w:t>
      </w:r>
    </w:p>
    <w:p w14:paraId="29D79C13" w14:textId="30B56A9A" w:rsidR="00AD44C6" w:rsidRPr="00FA1BA4" w:rsidRDefault="00AD44C6" w:rsidP="00864084">
      <w:pPr>
        <w:pStyle w:val="Akapitzlist"/>
        <w:numPr>
          <w:ilvl w:val="0"/>
          <w:numId w:val="5"/>
        </w:numPr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Oświadczenie o braku podstaw wykluczenia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wg wzoru stanowiącego 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(Załącznik Nr </w:t>
      </w:r>
      <w:r w:rsidR="000D2461" w:rsidRPr="00392F68">
        <w:rPr>
          <w:rFonts w:ascii="Cambria" w:hAnsi="Cambria"/>
          <w:b/>
          <w:color w:val="C00000"/>
          <w:sz w:val="24"/>
          <w:szCs w:val="24"/>
        </w:rPr>
        <w:t>3</w:t>
      </w:r>
      <w:r w:rsidRPr="00392F68">
        <w:rPr>
          <w:rFonts w:ascii="Cambria" w:hAnsi="Cambria"/>
          <w:b/>
          <w:color w:val="C00000"/>
          <w:sz w:val="24"/>
          <w:szCs w:val="24"/>
        </w:rPr>
        <w:t xml:space="preserve"> do Zapytania Ofertowego)</w:t>
      </w:r>
      <w:r w:rsidRPr="00AD44C6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Pr="00AD44C6">
        <w:rPr>
          <w:rFonts w:ascii="Cambria" w:hAnsi="Cambria"/>
          <w:color w:val="000000" w:themeColor="text1"/>
          <w:sz w:val="24"/>
          <w:szCs w:val="24"/>
        </w:rPr>
        <w:t xml:space="preserve">– </w:t>
      </w:r>
      <w:r w:rsidRPr="00AD44C6">
        <w:rPr>
          <w:rFonts w:ascii="Cambria" w:hAnsi="Cambria"/>
          <w:i/>
          <w:color w:val="000000" w:themeColor="text1"/>
          <w:sz w:val="24"/>
          <w:szCs w:val="24"/>
        </w:rPr>
        <w:t xml:space="preserve">w odniesieniu do warunku określonego w </w:t>
      </w:r>
      <w:r w:rsidR="000E19FD">
        <w:rPr>
          <w:rFonts w:ascii="Cambria" w:hAnsi="Cambria"/>
          <w:i/>
          <w:color w:val="000000" w:themeColor="text1"/>
          <w:sz w:val="24"/>
          <w:szCs w:val="24"/>
        </w:rPr>
        <w:t>rozdziale 4.</w:t>
      </w:r>
    </w:p>
    <w:p w14:paraId="4F8B3CA6" w14:textId="501F615E" w:rsidR="00AD44C6" w:rsidRPr="000D2461" w:rsidRDefault="00AD44C6">
      <w:pPr>
        <w:pStyle w:val="Akapitzlist"/>
        <w:numPr>
          <w:ilvl w:val="1"/>
          <w:numId w:val="17"/>
        </w:numPr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0D2461">
        <w:rPr>
          <w:rFonts w:ascii="Cambria" w:hAnsi="Cambria"/>
          <w:b/>
          <w:sz w:val="24"/>
          <w:szCs w:val="24"/>
        </w:rPr>
        <w:t>Zamawiający zastrzega możliwość sprawdzenia powyższych informacji.</w:t>
      </w:r>
    </w:p>
    <w:p w14:paraId="74B8ACBA" w14:textId="77777777" w:rsidR="00C6447E" w:rsidRPr="002A2FAF" w:rsidRDefault="00C6447E" w:rsidP="00AD44C6">
      <w:pPr>
        <w:pStyle w:val="Akapitzlist"/>
        <w:shd w:val="clear" w:color="auto" w:fill="FFFFFF"/>
        <w:tabs>
          <w:tab w:val="left" w:pos="1134"/>
          <w:tab w:val="left" w:pos="1276"/>
          <w:tab w:val="left" w:pos="1418"/>
          <w:tab w:val="left" w:pos="1701"/>
          <w:tab w:val="left" w:pos="1843"/>
        </w:tabs>
        <w:spacing w:before="20" w:after="40" w:line="276" w:lineRule="auto"/>
        <w:ind w:left="567"/>
        <w:contextualSpacing/>
        <w:jc w:val="both"/>
        <w:rPr>
          <w:rFonts w:ascii="Cambria" w:hAnsi="Cambria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486BE6AD" w14:textId="77777777" w:rsidTr="00D9521E">
        <w:trPr>
          <w:jc w:val="center"/>
        </w:trPr>
        <w:tc>
          <w:tcPr>
            <w:tcW w:w="9054" w:type="dxa"/>
          </w:tcPr>
          <w:p w14:paraId="35C1172E" w14:textId="04B8E6B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6</w:t>
            </w:r>
          </w:p>
          <w:p w14:paraId="4BA307B7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PRZYGOTOWANIA OFERTY</w:t>
            </w:r>
          </w:p>
        </w:tc>
      </w:tr>
    </w:tbl>
    <w:p w14:paraId="6E7D439A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56975318" w14:textId="079BA413" w:rsidR="00AD44C6" w:rsidRPr="00F473D3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0D2461">
        <w:rPr>
          <w:rFonts w:ascii="Cambria" w:hAnsi="Cambria" w:cs="Arial"/>
          <w:b/>
          <w:bCs/>
          <w:sz w:val="24"/>
          <w:szCs w:val="24"/>
        </w:rPr>
        <w:t>Wykonawca może złożyć jedną ofertę</w:t>
      </w:r>
      <w:r w:rsidRPr="000D2461">
        <w:rPr>
          <w:rFonts w:ascii="Cambria" w:hAnsi="Cambria" w:cs="Arial"/>
          <w:bCs/>
          <w:sz w:val="24"/>
          <w:szCs w:val="24"/>
        </w:rPr>
        <w:t xml:space="preserve">. Złożenie więcej niż jednej oferty spowoduje odrzucenie wszystkich ofert złożonych przez </w:t>
      </w:r>
      <w:r w:rsidR="00C66027">
        <w:rPr>
          <w:rFonts w:ascii="Cambria" w:hAnsi="Cambria" w:cs="Arial"/>
          <w:bCs/>
          <w:sz w:val="24"/>
          <w:szCs w:val="24"/>
        </w:rPr>
        <w:t>W</w:t>
      </w:r>
      <w:r w:rsidRPr="000D2461">
        <w:rPr>
          <w:rFonts w:ascii="Cambria" w:hAnsi="Cambria" w:cs="Arial"/>
          <w:bCs/>
          <w:sz w:val="24"/>
          <w:szCs w:val="24"/>
        </w:rPr>
        <w:t>ykonawcę</w:t>
      </w:r>
      <w:r w:rsidR="0070288B">
        <w:rPr>
          <w:rFonts w:ascii="Cambria" w:hAnsi="Cambria" w:cs="Arial"/>
          <w:bCs/>
          <w:sz w:val="24"/>
          <w:szCs w:val="24"/>
        </w:rPr>
        <w:t>.</w:t>
      </w:r>
    </w:p>
    <w:p w14:paraId="49FD58D4" w14:textId="01B0490C" w:rsidR="00F473D3" w:rsidRPr="00F473D3" w:rsidRDefault="00F473D3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0A28CD">
        <w:rPr>
          <w:rFonts w:ascii="Cambria" w:hAnsi="Cambria" w:cs="Arial"/>
          <w:bCs/>
          <w:sz w:val="24"/>
          <w:szCs w:val="24"/>
        </w:rPr>
        <w:t>Ofertę należy sporządzić zgodnie z wymaganiami umieszczonymi w zapytaniu oraz dołączyć wszystkie wymagane dokumenty i oświadczenia</w:t>
      </w:r>
      <w:r w:rsidRPr="000D2461">
        <w:rPr>
          <w:rFonts w:ascii="Cambria" w:hAnsi="Cambria" w:cs="Arial"/>
          <w:bCs/>
          <w:sz w:val="24"/>
          <w:szCs w:val="24"/>
        </w:rPr>
        <w:t>.</w:t>
      </w:r>
    </w:p>
    <w:p w14:paraId="05E7B48D" w14:textId="2A5FFCD4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Treść oferty musi być zgodna z treścią Zapytania Ofertowego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2506460A" w14:textId="38943FCA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czytelnie</w:t>
      </w:r>
      <w:r w:rsidR="002A2FAF">
        <w:rPr>
          <w:rFonts w:ascii="Cambria" w:hAnsi="Cambria" w:cs="Arial"/>
          <w:bCs/>
          <w:sz w:val="24"/>
          <w:szCs w:val="24"/>
        </w:rPr>
        <w:t>.</w:t>
      </w:r>
    </w:p>
    <w:p w14:paraId="7CB9A5A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Wszelkie zmiany naniesione przez wykonawcę w treści oferty po jej sporządzeniu muszą być parafowane przez wykonawcę.</w:t>
      </w:r>
    </w:p>
    <w:p w14:paraId="7915D8F4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musi być podpisana przez wykonawcę, tj. osobę (osoby) reprezentującą wykonawcę, zgodnie z zasadami reprezentacji wskazanymi we właściwym rejestrze lub osobę (osoby) upoważnioną do reprezentowania wykonawcy.</w:t>
      </w:r>
    </w:p>
    <w:p w14:paraId="5630F343" w14:textId="1A662912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 xml:space="preserve">Jeżeli osoba (osoby) podpisująca ofertę (reprezentująca wykonawcę lub wykonawców występujących wspólnie) działa na podstawie pełnomocnictwa, pełnomocnictwo to w formie oryginału lub kopii poświadczonej za zgodność </w:t>
      </w:r>
      <w:r w:rsidR="00504CAB">
        <w:rPr>
          <w:rFonts w:ascii="Cambria" w:hAnsi="Cambria" w:cs="Arial"/>
          <w:bCs/>
          <w:sz w:val="24"/>
          <w:szCs w:val="24"/>
        </w:rPr>
        <w:t xml:space="preserve">                               </w:t>
      </w:r>
      <w:r w:rsidRPr="00AD44C6">
        <w:rPr>
          <w:rFonts w:ascii="Cambria" w:hAnsi="Cambria" w:cs="Arial"/>
          <w:bCs/>
          <w:sz w:val="24"/>
          <w:szCs w:val="24"/>
        </w:rPr>
        <w:t>z oryginałem przez notariusza musi zostać dołączone do oferty.</w:t>
      </w:r>
    </w:p>
    <w:p w14:paraId="2EF13D76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Oferta wraz z załącznikami musi być sporządzona w języku polskim. Każdy dokument składający się na ofertę lub złożony wraz z ofertą sporządzony w języku innym niż polski musi być złożony wraz z tłumaczeniem na język polski.</w:t>
      </w:r>
    </w:p>
    <w:p w14:paraId="77CFB5D3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Wykonawca ponosi wszelkie koszty związane z przygotowaniem i złożeniem oferty.</w:t>
      </w:r>
    </w:p>
    <w:p w14:paraId="767F574F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strony oferty były trwale ze sobą połączone i kolejno ponumerowane.</w:t>
      </w:r>
    </w:p>
    <w:p w14:paraId="0E45750D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Zaleca się, aby każda strona oferty zawierająca jakąkolwiek treść była podpisana lub parafowana przez wykonawcę.</w:t>
      </w:r>
    </w:p>
    <w:p w14:paraId="19A8373C" w14:textId="77777777" w:rsidR="00AD44C6" w:rsidRPr="00AD44C6" w:rsidRDefault="00AD44C6">
      <w:pPr>
        <w:pStyle w:val="Akapitzlist"/>
        <w:numPr>
          <w:ilvl w:val="1"/>
          <w:numId w:val="18"/>
        </w:numPr>
        <w:shd w:val="clear" w:color="auto" w:fill="FFFFFF"/>
        <w:spacing w:before="20" w:after="40" w:line="276" w:lineRule="auto"/>
        <w:ind w:left="567" w:hanging="567"/>
        <w:contextualSpacing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 w:cs="Arial"/>
          <w:b/>
          <w:bCs/>
          <w:sz w:val="24"/>
          <w:szCs w:val="24"/>
        </w:rPr>
        <w:t>Oferta musi zawierać:</w:t>
      </w:r>
    </w:p>
    <w:p w14:paraId="655BC586" w14:textId="3B17BFCE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 xml:space="preserve">Oświadczenia i dokumenty wymagane w rozdziale </w:t>
      </w:r>
      <w:r w:rsidR="000D2461">
        <w:rPr>
          <w:rFonts w:ascii="Cambria" w:eastAsia="Cambria" w:hAnsi="Cambria" w:cs="Cambria"/>
          <w:b/>
          <w:sz w:val="24"/>
          <w:szCs w:val="24"/>
        </w:rPr>
        <w:t>5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Zapytania Ofertowego.</w:t>
      </w:r>
    </w:p>
    <w:p w14:paraId="0CB57F86" w14:textId="7F98E249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b/>
          <w:sz w:val="24"/>
          <w:szCs w:val="24"/>
        </w:rPr>
        <w:t>Formularz ofertowy</w:t>
      </w:r>
      <w:r w:rsidR="00392F68">
        <w:rPr>
          <w:rFonts w:ascii="Cambria" w:eastAsia="Cambria" w:hAnsi="Cambria" w:cs="Cambria"/>
          <w:b/>
          <w:sz w:val="24"/>
          <w:szCs w:val="24"/>
        </w:rPr>
        <w:t xml:space="preserve"> -</w:t>
      </w:r>
      <w:r w:rsidRPr="00AD44C6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Pr="00392F68">
        <w:rPr>
          <w:rFonts w:ascii="Cambria" w:eastAsia="Cambria" w:hAnsi="Cambria" w:cs="Cambria"/>
          <w:b/>
          <w:color w:val="C00000"/>
          <w:sz w:val="24"/>
          <w:szCs w:val="24"/>
        </w:rPr>
        <w:t>(Załącznik nr 1 do Zapytania Ofertowego)</w:t>
      </w:r>
      <w:r w:rsidRPr="00392F68">
        <w:rPr>
          <w:rFonts w:ascii="Cambria" w:eastAsia="Cambria" w:hAnsi="Cambria" w:cs="Cambria"/>
          <w:color w:val="C00000"/>
          <w:sz w:val="24"/>
          <w:szCs w:val="24"/>
        </w:rPr>
        <w:t xml:space="preserve"> </w:t>
      </w:r>
      <w:r w:rsidR="000D2461">
        <w:rPr>
          <w:rFonts w:ascii="Cambria" w:eastAsia="Cambria" w:hAnsi="Cambria" w:cs="Cambria"/>
          <w:sz w:val="24"/>
          <w:szCs w:val="24"/>
        </w:rPr>
        <w:br/>
      </w:r>
      <w:r w:rsidRPr="00AD44C6">
        <w:rPr>
          <w:rFonts w:ascii="Cambria" w:eastAsia="Cambria" w:hAnsi="Cambria" w:cs="Cambria"/>
          <w:sz w:val="24"/>
          <w:szCs w:val="24"/>
        </w:rPr>
        <w:t>– w przypadku składania oferty przez podmioty występujące wspólnie należy podać nazwy (firmy) oraz dokładne adresy wszystkich wykonawców składających ofertę wspólną.</w:t>
      </w:r>
    </w:p>
    <w:p w14:paraId="29E9E2FD" w14:textId="77777777" w:rsidR="00AD44C6" w:rsidRPr="00AD44C6" w:rsidRDefault="00AD44C6" w:rsidP="00864084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284"/>
        <w:contextualSpacing/>
        <w:jc w:val="both"/>
        <w:rPr>
          <w:rFonts w:ascii="Cambria" w:hAnsi="Cambria"/>
          <w:sz w:val="24"/>
          <w:szCs w:val="24"/>
          <w:u w:val="single"/>
        </w:rPr>
      </w:pPr>
      <w:r w:rsidRPr="00AD44C6">
        <w:rPr>
          <w:rFonts w:ascii="Cambria" w:eastAsia="Cambria" w:hAnsi="Cambria" w:cs="Cambria"/>
          <w:sz w:val="24"/>
          <w:szCs w:val="24"/>
        </w:rPr>
        <w:t>Pełnomocnictwo –</w:t>
      </w:r>
      <w:r w:rsidRPr="00AD44C6">
        <w:rPr>
          <w:rFonts w:ascii="Cambria" w:eastAsia="Cambria" w:hAnsi="Cambria" w:cs="Cambria"/>
          <w:i/>
          <w:sz w:val="24"/>
          <w:szCs w:val="24"/>
        </w:rPr>
        <w:t xml:space="preserve"> o ile dotyczy;</w:t>
      </w:r>
    </w:p>
    <w:p w14:paraId="064FFC6B" w14:textId="320AA278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Wykonawcy wspólnie ubiegający się o udzielenie zamówienia</w:t>
      </w:r>
      <w:r w:rsidRPr="00AD44C6">
        <w:rPr>
          <w:rFonts w:ascii="Cambria" w:hAnsi="Cambria"/>
          <w:b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ustanawiają pełnomocnika do reprezentowania ich w postępowaniu o udzielenie zamówienia </w:t>
      </w:r>
      <w:r w:rsidRPr="00AD44C6">
        <w:rPr>
          <w:rFonts w:ascii="Cambria" w:hAnsi="Cambria"/>
          <w:bCs/>
          <w:iCs/>
          <w:sz w:val="24"/>
          <w:szCs w:val="24"/>
        </w:rPr>
        <w:lastRenderedPageBreak/>
        <w:t xml:space="preserve">publicznego albo reprezentowania w postępowaniu i zawarcia umowy w sprawie zamówienia publicznego. </w:t>
      </w:r>
      <w:r w:rsidRPr="00AD44C6">
        <w:rPr>
          <w:rFonts w:ascii="Cambria" w:hAnsi="Cambria"/>
          <w:b/>
          <w:bCs/>
          <w:iCs/>
          <w:sz w:val="24"/>
          <w:szCs w:val="24"/>
          <w:u w:val="single"/>
        </w:rPr>
        <w:t>Pełnomocnictwo należy w oryginale (lub kserokopii potwierdzonej za zgodność z oryginałem przez notariusza) dołączyć do oferty</w:t>
      </w:r>
      <w:r w:rsidRPr="00AD44C6">
        <w:rPr>
          <w:rFonts w:ascii="Cambria" w:hAnsi="Cambria"/>
          <w:bCs/>
          <w:iCs/>
          <w:sz w:val="24"/>
          <w:szCs w:val="24"/>
        </w:rPr>
        <w:t xml:space="preserve"> –</w:t>
      </w:r>
      <w:r w:rsidR="002709CB">
        <w:rPr>
          <w:rFonts w:ascii="Cambria" w:hAnsi="Cambria"/>
          <w:bCs/>
          <w:iCs/>
          <w:sz w:val="24"/>
          <w:szCs w:val="24"/>
        </w:rPr>
        <w:t xml:space="preserve"> </w:t>
      </w:r>
      <w:r w:rsidRPr="00AD44C6">
        <w:rPr>
          <w:rFonts w:ascii="Cambria" w:hAnsi="Cambria"/>
          <w:bCs/>
          <w:iCs/>
          <w:sz w:val="24"/>
          <w:szCs w:val="24"/>
        </w:rPr>
        <w:t xml:space="preserve">wszelka korespondencja dotycząca niniejszego postępowania prowadzona będzie z pełnomocnikiem. </w:t>
      </w:r>
    </w:p>
    <w:p w14:paraId="4593486C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przypadku wykonawców wspólnie ubiegających się o udzielenie zamówienia dokumenty potwierdzające spełnianie warunków udziału w postępowaniu składane są w taki sposób, aby wynikało, że łącznie są spełnianie przez wszystkich wykonawców</w:t>
      </w:r>
    </w:p>
    <w:p w14:paraId="3E4E2FE0" w14:textId="77777777" w:rsidR="00AD44C6" w:rsidRPr="00AD44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 w:cs="Arial"/>
          <w:bCs/>
          <w:sz w:val="24"/>
          <w:szCs w:val="24"/>
        </w:rPr>
        <w:t>W przypadku wykonawców wspólnie ubiegających się o udzielenie zamówienia dokumenty i oświadczenia składające się na ofertę powinny być podpisane przez pełnomocnika.</w:t>
      </w:r>
    </w:p>
    <w:p w14:paraId="588F79A4" w14:textId="77777777" w:rsidR="00AD44C6" w:rsidRPr="00660BC6" w:rsidRDefault="00AD44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D44C6">
        <w:rPr>
          <w:rFonts w:ascii="Cambria" w:hAnsi="Cambria"/>
          <w:bCs/>
          <w:iCs/>
          <w:sz w:val="24"/>
          <w:szCs w:val="24"/>
        </w:rPr>
        <w:t>Oferta składana przez spółki cywilne jest traktowana jak oferta wykonawców wspólnie ubiegających się o udzielenie zamówienia publicznego.</w:t>
      </w:r>
    </w:p>
    <w:p w14:paraId="57F5303B" w14:textId="49F9CC6F" w:rsidR="00660BC6" w:rsidRPr="006D66A4" w:rsidRDefault="00660BC6">
      <w:pPr>
        <w:pStyle w:val="Akapitzlist"/>
        <w:widowControl w:val="0"/>
        <w:numPr>
          <w:ilvl w:val="1"/>
          <w:numId w:val="18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60BC6">
        <w:rPr>
          <w:rFonts w:ascii="Cambria" w:hAnsi="Cambria" w:cs="Arial"/>
          <w:bCs/>
          <w:sz w:val="24"/>
          <w:szCs w:val="24"/>
        </w:rPr>
        <w:t xml:space="preserve">Termin związania ofertą wynosi 30 dni. Bieg terminu rozpoczyna się wraz </w:t>
      </w:r>
      <w:r w:rsidR="00C2760B">
        <w:rPr>
          <w:rFonts w:ascii="Cambria" w:hAnsi="Cambria" w:cs="Arial"/>
          <w:bCs/>
          <w:sz w:val="24"/>
          <w:szCs w:val="24"/>
        </w:rPr>
        <w:br/>
      </w:r>
      <w:r w:rsidRPr="00660BC6">
        <w:rPr>
          <w:rFonts w:ascii="Cambria" w:hAnsi="Cambria" w:cs="Arial"/>
          <w:bCs/>
          <w:sz w:val="24"/>
          <w:szCs w:val="24"/>
        </w:rPr>
        <w:t>z upływem terminu składania ofert.</w:t>
      </w:r>
    </w:p>
    <w:p w14:paraId="7D732CAC" w14:textId="77777777" w:rsidR="00DB0E0C" w:rsidRPr="00DB0E0C" w:rsidRDefault="00DB0E0C" w:rsidP="00DB0E0C">
      <w:pPr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1F4F2918" w14:textId="77777777" w:rsidTr="00D9521E">
        <w:trPr>
          <w:jc w:val="center"/>
        </w:trPr>
        <w:tc>
          <w:tcPr>
            <w:tcW w:w="9054" w:type="dxa"/>
          </w:tcPr>
          <w:p w14:paraId="45EF05BA" w14:textId="4BF34BC7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0D2461">
              <w:rPr>
                <w:rFonts w:ascii="Cambria" w:hAnsi="Cambria"/>
                <w:sz w:val="26"/>
                <w:szCs w:val="26"/>
              </w:rPr>
              <w:t>7</w:t>
            </w:r>
          </w:p>
          <w:p w14:paraId="7DBB8E4D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MIEJSCE ORAZ TERMIN SKŁADANIA I OTWARCIA OFERT</w:t>
            </w:r>
          </w:p>
        </w:tc>
      </w:tr>
    </w:tbl>
    <w:p w14:paraId="3AE840C8" w14:textId="77777777" w:rsidR="00AD44C6" w:rsidRPr="00AD44C6" w:rsidRDefault="00AD44C6" w:rsidP="00AD44C6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14:paraId="46327215" w14:textId="0E442718" w:rsidR="00F473D3" w:rsidRPr="00F473D3" w:rsidRDefault="00AD44C6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0D2461">
        <w:rPr>
          <w:rFonts w:ascii="Cambria" w:hAnsi="Cambria" w:cs="Arial"/>
          <w:bCs/>
          <w:sz w:val="24"/>
          <w:szCs w:val="24"/>
        </w:rPr>
        <w:t xml:space="preserve">Ofertę 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wraz z dokumentami, o których mowa w </w:t>
      </w:r>
      <w:r w:rsidR="00F473D3" w:rsidRPr="00F473D3">
        <w:rPr>
          <w:rFonts w:ascii="Cambria" w:hAnsi="Cambria" w:cs="Arial"/>
          <w:bCs/>
          <w:color w:val="000000" w:themeColor="text1"/>
          <w:sz w:val="24"/>
          <w:szCs w:val="24"/>
        </w:rPr>
        <w:t>pkt. 6.12</w:t>
      </w:r>
      <w:r w:rsidR="00F473D3" w:rsidRPr="00F473D3">
        <w:rPr>
          <w:rFonts w:ascii="Cambria" w:hAnsi="Cambria" w:cs="Arial"/>
          <w:bCs/>
          <w:sz w:val="24"/>
          <w:szCs w:val="24"/>
        </w:rPr>
        <w:t xml:space="preserve"> należy złożyć w terminie 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do dnia </w:t>
      </w:r>
      <w:r w:rsidR="00D655C8">
        <w:rPr>
          <w:rFonts w:ascii="Cambria" w:hAnsi="Cambria" w:cs="Arial"/>
          <w:b/>
          <w:bCs/>
          <w:sz w:val="24"/>
          <w:szCs w:val="24"/>
        </w:rPr>
        <w:t>22</w:t>
      </w:r>
      <w:r w:rsidR="00284599">
        <w:rPr>
          <w:rFonts w:ascii="Cambria" w:hAnsi="Cambria" w:cs="Arial"/>
          <w:b/>
          <w:bCs/>
          <w:sz w:val="24"/>
          <w:szCs w:val="24"/>
        </w:rPr>
        <w:t>.</w:t>
      </w:r>
      <w:r w:rsidR="00D655C8">
        <w:rPr>
          <w:rFonts w:ascii="Cambria" w:hAnsi="Cambria" w:cs="Arial"/>
          <w:b/>
          <w:bCs/>
          <w:sz w:val="24"/>
          <w:szCs w:val="24"/>
        </w:rPr>
        <w:t>07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.20</w:t>
      </w:r>
      <w:r w:rsidR="00D655C8">
        <w:rPr>
          <w:rFonts w:ascii="Cambria" w:hAnsi="Cambria" w:cs="Arial"/>
          <w:b/>
          <w:bCs/>
          <w:sz w:val="24"/>
          <w:szCs w:val="24"/>
        </w:rPr>
        <w:t>22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 xml:space="preserve"> r. do godz. </w:t>
      </w:r>
      <w:r w:rsidR="00284599">
        <w:rPr>
          <w:rFonts w:ascii="Cambria" w:hAnsi="Cambria" w:cs="Arial"/>
          <w:b/>
          <w:bCs/>
          <w:sz w:val="24"/>
          <w:szCs w:val="24"/>
        </w:rPr>
        <w:t>1</w:t>
      </w:r>
      <w:r w:rsidR="00D655C8">
        <w:rPr>
          <w:rFonts w:ascii="Cambria" w:hAnsi="Cambria" w:cs="Arial"/>
          <w:b/>
          <w:bCs/>
          <w:sz w:val="24"/>
          <w:szCs w:val="24"/>
        </w:rPr>
        <w:t>2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:</w:t>
      </w:r>
      <w:r w:rsidR="00D655C8">
        <w:rPr>
          <w:rFonts w:ascii="Cambria" w:hAnsi="Cambria" w:cs="Arial"/>
          <w:b/>
          <w:bCs/>
          <w:sz w:val="24"/>
          <w:szCs w:val="24"/>
        </w:rPr>
        <w:t>0</w:t>
      </w:r>
      <w:r w:rsidR="00F473D3" w:rsidRPr="00F473D3">
        <w:rPr>
          <w:rFonts w:ascii="Cambria" w:hAnsi="Cambria" w:cs="Arial"/>
          <w:b/>
          <w:bCs/>
          <w:sz w:val="24"/>
          <w:szCs w:val="24"/>
        </w:rPr>
        <w:t>0</w:t>
      </w:r>
    </w:p>
    <w:p w14:paraId="36BF5299" w14:textId="20D2B758" w:rsidR="00F473D3" w:rsidRPr="00F473D3" w:rsidRDefault="00F473D3">
      <w:pPr>
        <w:pStyle w:val="Akapitzlist"/>
        <w:numPr>
          <w:ilvl w:val="0"/>
          <w:numId w:val="31"/>
        </w:numPr>
        <w:tabs>
          <w:tab w:val="left" w:pos="993"/>
          <w:tab w:val="left" w:pos="1134"/>
          <w:tab w:val="left" w:pos="1276"/>
          <w:tab w:val="left" w:pos="1418"/>
        </w:tabs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 </w:t>
      </w:r>
      <w:r w:rsidRPr="00F473D3">
        <w:rPr>
          <w:rFonts w:ascii="Cambria" w:hAnsi="Cambria"/>
          <w:sz w:val="24"/>
          <w:szCs w:val="24"/>
        </w:rPr>
        <w:t>Pocztą tradycyjną lub osobiście na adres siedziby Zamawiającego tj.:</w:t>
      </w:r>
    </w:p>
    <w:p w14:paraId="64D08B6D" w14:textId="1183A55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>Urząd Mi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asta w Terespolu</w:t>
      </w:r>
    </w:p>
    <w:p w14:paraId="2F81B841" w14:textId="3CFC4863" w:rsidR="00F473D3" w:rsidRPr="00F473D3" w:rsidRDefault="00F473D3" w:rsidP="00A13784">
      <w:pPr>
        <w:autoSpaceDE w:val="0"/>
        <w:autoSpaceDN w:val="0"/>
        <w:adjustRightInd w:val="0"/>
        <w:spacing w:line="240" w:lineRule="auto"/>
        <w:ind w:left="993"/>
        <w:jc w:val="both"/>
        <w:rPr>
          <w:rFonts w:ascii="Cambria" w:eastAsia="Times New Roman" w:hAnsi="Cambria" w:cs="Cambria"/>
          <w:b/>
          <w:sz w:val="24"/>
          <w:szCs w:val="24"/>
          <w:lang w:eastAsia="pl-PL"/>
        </w:rPr>
      </w:pP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ul.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Czerwonego Krzyża 26</w:t>
      </w:r>
      <w:r w:rsidRPr="00F473D3">
        <w:rPr>
          <w:rFonts w:ascii="Cambria" w:eastAsia="Times New Roman" w:hAnsi="Cambria" w:cs="Cambria"/>
          <w:b/>
          <w:sz w:val="24"/>
          <w:szCs w:val="24"/>
          <w:lang w:eastAsia="pl-PL"/>
        </w:rPr>
        <w:t xml:space="preserve">, </w:t>
      </w:r>
      <w:r w:rsidR="00284599">
        <w:rPr>
          <w:rFonts w:ascii="Cambria" w:eastAsia="Times New Roman" w:hAnsi="Cambria" w:cs="Cambria"/>
          <w:b/>
          <w:sz w:val="24"/>
          <w:szCs w:val="24"/>
          <w:lang w:eastAsia="pl-PL"/>
        </w:rPr>
        <w:t>21-550 Terespol</w:t>
      </w:r>
    </w:p>
    <w:p w14:paraId="38376B55" w14:textId="51FC3FCD" w:rsidR="00D655C8" w:rsidRPr="00D655C8" w:rsidRDefault="00F473D3" w:rsidP="00D655C8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</w:pP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z dopiskiem: OFERTA w post</w:t>
      </w:r>
      <w:r w:rsidRPr="00F473D3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powaniu na</w:t>
      </w:r>
      <w:r w:rsidR="00D655C8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 w:rsidR="00D655C8" w:rsidRPr="00D655C8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„Przebudowa placu zabaw w centrum miasta Terespol”</w:t>
      </w:r>
    </w:p>
    <w:p w14:paraId="2407627D" w14:textId="411D5ECA" w:rsidR="00F473D3" w:rsidRPr="00F473D3" w:rsidRDefault="00F473D3" w:rsidP="00D655C8">
      <w:pPr>
        <w:autoSpaceDE w:val="0"/>
        <w:autoSpaceDN w:val="0"/>
        <w:adjustRightInd w:val="0"/>
        <w:jc w:val="both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>Elektronicznie na adres e-mail:</w:t>
      </w:r>
      <w:r w:rsidR="00284599">
        <w:rPr>
          <w:rFonts w:ascii="Cambria" w:hAnsi="Cambria" w:cs="Arial"/>
          <w:bCs/>
          <w:sz w:val="24"/>
          <w:szCs w:val="24"/>
        </w:rPr>
        <w:t>um@terespol.pl</w:t>
      </w:r>
    </w:p>
    <w:p w14:paraId="6BB2F47A" w14:textId="238AAFB0" w:rsidR="00284599" w:rsidRPr="001C536A" w:rsidRDefault="00F473D3" w:rsidP="001C536A">
      <w:pPr>
        <w:numPr>
          <w:ilvl w:val="2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</w:pPr>
      <w:r w:rsidRPr="00F473D3">
        <w:rPr>
          <w:rFonts w:ascii="Cambria" w:eastAsia="Cambria" w:hAnsi="Cambria" w:cs="Cambria"/>
          <w:b/>
          <w:bCs/>
          <w:i/>
          <w:iCs/>
          <w:sz w:val="24"/>
          <w:szCs w:val="24"/>
          <w:u w:val="single"/>
        </w:rPr>
        <w:t>tytuł wiadomości powinien brzmieć: „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OFERTA w post</w:t>
      </w:r>
      <w:r w:rsidRPr="00F473D3">
        <w:rPr>
          <w:rFonts w:ascii="Cambria" w:hAnsi="Cambria" w:cs="Arial"/>
          <w:b/>
          <w:bCs/>
          <w:i/>
          <w:iCs/>
          <w:color w:val="000000"/>
          <w:sz w:val="24"/>
          <w:szCs w:val="24"/>
          <w:u w:val="single"/>
        </w:rPr>
        <w:t>ę</w:t>
      </w:r>
      <w:r w:rsidRPr="00F473D3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powaniu na: </w:t>
      </w:r>
      <w:r w:rsidR="001C536A" w:rsidRPr="001C536A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na „Przebudow</w:t>
      </w:r>
      <w:r w:rsidR="001C536A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 xml:space="preserve">a </w:t>
      </w:r>
      <w:r w:rsidR="001C536A" w:rsidRPr="001C536A">
        <w:rPr>
          <w:rFonts w:ascii="Cambria" w:hAnsi="Cambria" w:cs="Helvetica"/>
          <w:b/>
          <w:bCs/>
          <w:i/>
          <w:iCs/>
          <w:color w:val="000000"/>
          <w:sz w:val="24"/>
          <w:szCs w:val="24"/>
          <w:u w:val="single"/>
        </w:rPr>
        <w:t>placu zabaw w centrum miasta Terespol”</w:t>
      </w:r>
    </w:p>
    <w:p w14:paraId="532FC9DF" w14:textId="71BCEE35" w:rsidR="00284599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c)</w:t>
      </w:r>
      <w:r w:rsidRPr="009027D4">
        <w:rPr>
          <w:rFonts w:ascii="Cambria" w:eastAsia="Cambria" w:hAnsi="Cambria" w:cs="Cambria"/>
          <w:sz w:val="24"/>
          <w:szCs w:val="24"/>
        </w:rPr>
        <w:t>elektronicznie za pośrednictwem platformy zakupowej OPEN NEXUS</w:t>
      </w:r>
    </w:p>
    <w:p w14:paraId="780B4FB3" w14:textId="508B170B" w:rsidR="009027D4" w:rsidRPr="009027D4" w:rsidRDefault="009027D4" w:rsidP="009027D4">
      <w:pPr>
        <w:autoSpaceDE w:val="0"/>
        <w:autoSpaceDN w:val="0"/>
        <w:adjustRightInd w:val="0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14:paraId="00B0FD7A" w14:textId="4B59E840" w:rsidR="00F473D3" w:rsidRPr="00F473D3" w:rsidRDefault="00F473D3" w:rsidP="00284599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Cambria" w:eastAsia="Cambria" w:hAnsi="Cambria" w:cs="Cambria"/>
          <w:sz w:val="24"/>
          <w:szCs w:val="24"/>
        </w:rPr>
      </w:pPr>
      <w:r w:rsidRPr="00F473D3">
        <w:rPr>
          <w:rFonts w:ascii="Cambria" w:eastAsia="Cambria" w:hAnsi="Cambria" w:cs="Cambria"/>
          <w:sz w:val="24"/>
          <w:szCs w:val="24"/>
        </w:rPr>
        <w:t xml:space="preserve">W postępowaniu wezmą udział tylko te oferty, które wpłyną </w:t>
      </w:r>
      <w:r w:rsidRPr="00F473D3">
        <w:rPr>
          <w:rFonts w:ascii="Cambria" w:eastAsia="Cambria" w:hAnsi="Cambria" w:cs="Cambria"/>
          <w:b/>
          <w:sz w:val="24"/>
          <w:szCs w:val="24"/>
        </w:rPr>
        <w:t xml:space="preserve">w terminie wskazanym w pkt. 7.1. </w:t>
      </w:r>
      <w:r w:rsidRPr="00F473D3">
        <w:rPr>
          <w:rFonts w:ascii="Cambria" w:eastAsia="Cambria" w:hAnsi="Cambria" w:cs="Cambria"/>
          <w:sz w:val="24"/>
          <w:szCs w:val="24"/>
        </w:rPr>
        <w:t xml:space="preserve">na adres wskazany w pkt 7.1. </w:t>
      </w:r>
      <w:r w:rsidRPr="00F473D3">
        <w:rPr>
          <w:rFonts w:ascii="Cambria" w:eastAsia="Cambria" w:hAnsi="Cambria" w:cs="Cambria"/>
          <w:b/>
          <w:sz w:val="24"/>
          <w:szCs w:val="24"/>
        </w:rPr>
        <w:t>Uwaga! Decydujące znaczenie dla oceny zachowania powyższego terminu dla ofert składanych pisemnie ma data i godzina wpływu oferty, a nie data jej wysłania przesyłką pocztową, kurierską lub pocztą elektroniczną.</w:t>
      </w:r>
      <w:r w:rsidRPr="00F473D3">
        <w:rPr>
          <w:rFonts w:ascii="Cambria" w:eastAsia="Cambria" w:hAnsi="Cambria" w:cs="Cambria"/>
          <w:sz w:val="24"/>
          <w:szCs w:val="24"/>
        </w:rPr>
        <w:t xml:space="preserve"> </w:t>
      </w:r>
    </w:p>
    <w:p w14:paraId="20F8EF70" w14:textId="587B2B1F" w:rsidR="00F473D3" w:rsidRPr="00F473D3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Otwarcie ofert nastąpi w dniu </w:t>
      </w:r>
      <w:r w:rsidR="001C536A">
        <w:rPr>
          <w:rFonts w:ascii="Cambria" w:hAnsi="Cambria" w:cs="Arial"/>
          <w:b/>
          <w:bCs/>
          <w:sz w:val="24"/>
          <w:szCs w:val="24"/>
        </w:rPr>
        <w:t>22</w:t>
      </w:r>
      <w:r w:rsidRPr="00F473D3">
        <w:rPr>
          <w:rFonts w:ascii="Cambria" w:hAnsi="Cambria" w:cs="Arial"/>
          <w:b/>
          <w:bCs/>
          <w:sz w:val="24"/>
          <w:szCs w:val="24"/>
        </w:rPr>
        <w:t>.</w:t>
      </w:r>
      <w:r w:rsidR="001C536A">
        <w:rPr>
          <w:rFonts w:ascii="Cambria" w:hAnsi="Cambria" w:cs="Arial"/>
          <w:b/>
          <w:bCs/>
          <w:sz w:val="24"/>
          <w:szCs w:val="24"/>
        </w:rPr>
        <w:t>07</w:t>
      </w:r>
      <w:r w:rsidRPr="00F473D3">
        <w:rPr>
          <w:rFonts w:ascii="Cambria" w:hAnsi="Cambria" w:cs="Arial"/>
          <w:b/>
          <w:bCs/>
          <w:sz w:val="24"/>
          <w:szCs w:val="24"/>
        </w:rPr>
        <w:t>.202</w:t>
      </w:r>
      <w:r w:rsidR="001C536A">
        <w:rPr>
          <w:rFonts w:ascii="Cambria" w:hAnsi="Cambria" w:cs="Arial"/>
          <w:b/>
          <w:bCs/>
          <w:sz w:val="24"/>
          <w:szCs w:val="24"/>
        </w:rPr>
        <w:t>2</w:t>
      </w:r>
      <w:r w:rsidRPr="00F473D3">
        <w:rPr>
          <w:rFonts w:ascii="Cambria" w:hAnsi="Cambria" w:cs="Arial"/>
          <w:b/>
          <w:bCs/>
          <w:sz w:val="24"/>
          <w:szCs w:val="24"/>
        </w:rPr>
        <w:t xml:space="preserve"> r. o godz. 1</w:t>
      </w:r>
      <w:r w:rsidR="001C536A">
        <w:rPr>
          <w:rFonts w:ascii="Cambria" w:hAnsi="Cambria" w:cs="Arial"/>
          <w:b/>
          <w:bCs/>
          <w:sz w:val="24"/>
          <w:szCs w:val="24"/>
        </w:rPr>
        <w:t>2</w:t>
      </w:r>
      <w:r w:rsidRPr="00F473D3">
        <w:rPr>
          <w:rFonts w:ascii="Cambria" w:hAnsi="Cambria" w:cs="Arial"/>
          <w:b/>
          <w:bCs/>
          <w:sz w:val="24"/>
          <w:szCs w:val="24"/>
        </w:rPr>
        <w:t>:</w:t>
      </w:r>
      <w:r w:rsidR="001C536A">
        <w:rPr>
          <w:rFonts w:ascii="Cambria" w:hAnsi="Cambria" w:cs="Arial"/>
          <w:b/>
          <w:bCs/>
          <w:sz w:val="24"/>
          <w:szCs w:val="24"/>
        </w:rPr>
        <w:t>15</w:t>
      </w:r>
      <w:r w:rsidRPr="00F473D3">
        <w:rPr>
          <w:rFonts w:ascii="Cambria" w:hAnsi="Cambria" w:cs="Arial"/>
          <w:b/>
          <w:bCs/>
          <w:sz w:val="24"/>
          <w:szCs w:val="24"/>
        </w:rPr>
        <w:t xml:space="preserve"> </w:t>
      </w:r>
      <w:r w:rsidRPr="00F473D3">
        <w:rPr>
          <w:rFonts w:ascii="Cambria" w:hAnsi="Cambria" w:cs="Arial"/>
          <w:bCs/>
          <w:sz w:val="24"/>
          <w:szCs w:val="24"/>
        </w:rPr>
        <w:t>w siedzibie:</w:t>
      </w:r>
    </w:p>
    <w:p w14:paraId="0906656C" w14:textId="29729521" w:rsidR="00F473D3" w:rsidRPr="00F473D3" w:rsidRDefault="00F473D3" w:rsidP="00A13784">
      <w:pPr>
        <w:spacing w:after="0" w:line="240" w:lineRule="auto"/>
        <w:ind w:left="573" w:firstLine="284"/>
        <w:jc w:val="both"/>
        <w:rPr>
          <w:rFonts w:ascii="Cambria" w:hAnsi="Cambria" w:cstheme="minorHAnsi"/>
          <w:b/>
          <w:sz w:val="24"/>
          <w:szCs w:val="24"/>
        </w:rPr>
      </w:pPr>
      <w:r w:rsidRPr="00F473D3">
        <w:rPr>
          <w:rFonts w:ascii="Cambria" w:hAnsi="Cambria" w:cstheme="minorHAnsi"/>
          <w:b/>
          <w:sz w:val="24"/>
          <w:szCs w:val="24"/>
        </w:rPr>
        <w:t>Urząd Mi</w:t>
      </w:r>
      <w:r w:rsidR="00284599">
        <w:rPr>
          <w:rFonts w:ascii="Cambria" w:hAnsi="Cambria" w:cstheme="minorHAnsi"/>
          <w:b/>
          <w:sz w:val="24"/>
          <w:szCs w:val="24"/>
        </w:rPr>
        <w:t>asta w Terespolu</w:t>
      </w:r>
    </w:p>
    <w:p w14:paraId="556D9505" w14:textId="5D4E95CF" w:rsidR="00F473D3" w:rsidRPr="00F473D3" w:rsidRDefault="00F473D3" w:rsidP="00A13784">
      <w:pPr>
        <w:spacing w:line="240" w:lineRule="auto"/>
        <w:ind w:left="570" w:firstLine="285"/>
        <w:rPr>
          <w:rFonts w:ascii="Cambria" w:eastAsia="Calibri" w:hAnsi="Cambria" w:cstheme="minorHAnsi"/>
          <w:b/>
          <w:sz w:val="24"/>
          <w:szCs w:val="24"/>
        </w:rPr>
      </w:pPr>
      <w:r w:rsidRPr="00F473D3">
        <w:rPr>
          <w:rFonts w:ascii="Cambria" w:eastAsia="Calibri" w:hAnsi="Cambria" w:cstheme="minorHAnsi"/>
          <w:b/>
          <w:sz w:val="24"/>
          <w:szCs w:val="24"/>
        </w:rPr>
        <w:lastRenderedPageBreak/>
        <w:t xml:space="preserve">ul. </w:t>
      </w:r>
      <w:r w:rsidR="00284599">
        <w:rPr>
          <w:rFonts w:ascii="Cambria" w:eastAsia="Calibri" w:hAnsi="Cambria" w:cstheme="minorHAnsi"/>
          <w:b/>
          <w:sz w:val="24"/>
          <w:szCs w:val="24"/>
        </w:rPr>
        <w:t>Czerwonego Krzyża 26</w:t>
      </w:r>
      <w:r w:rsidRPr="00F473D3">
        <w:rPr>
          <w:rFonts w:ascii="Cambria" w:eastAsia="Calibri" w:hAnsi="Cambria" w:cstheme="minorHAnsi"/>
          <w:b/>
          <w:sz w:val="24"/>
          <w:szCs w:val="24"/>
        </w:rPr>
        <w:t xml:space="preserve">, </w:t>
      </w:r>
      <w:r w:rsidR="00284599">
        <w:rPr>
          <w:rFonts w:ascii="Cambria" w:eastAsia="Calibri" w:hAnsi="Cambria" w:cstheme="minorHAnsi"/>
          <w:b/>
          <w:sz w:val="24"/>
          <w:szCs w:val="24"/>
        </w:rPr>
        <w:t>21-550 Terespol</w:t>
      </w:r>
    </w:p>
    <w:p w14:paraId="67FACC86" w14:textId="77777777" w:rsidR="00F473D3" w:rsidRPr="004E3E71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F473D3">
        <w:rPr>
          <w:rFonts w:ascii="Cambria" w:hAnsi="Cambria" w:cs="Arial"/>
          <w:bCs/>
          <w:sz w:val="24"/>
          <w:szCs w:val="24"/>
        </w:rPr>
        <w:t xml:space="preserve">Wykonawca może wprowadzić zmiany do złożonej oferty, pod warunkiem, </w:t>
      </w:r>
      <w:r w:rsidRPr="00F473D3">
        <w:rPr>
          <w:rFonts w:ascii="Cambria" w:hAnsi="Cambria" w:cs="Arial"/>
          <w:bCs/>
          <w:sz w:val="24"/>
          <w:szCs w:val="24"/>
        </w:rPr>
        <w:br/>
        <w:t>że zamawiający otrzyma zawiadomienie o wprowadzeniu zmian do oferty przed upływem terminu składania ofert. Powiadomienie o wprowadzeniu zmian musi być złożone według takich samych zasad,</w:t>
      </w:r>
      <w:r w:rsidRPr="004E3E71">
        <w:rPr>
          <w:rFonts w:ascii="Cambria" w:hAnsi="Cambria" w:cs="Arial"/>
          <w:bCs/>
          <w:sz w:val="24"/>
          <w:szCs w:val="24"/>
        </w:rPr>
        <w:t xml:space="preserve"> jak składana oferta, z dodatkowym oznaczeniem „ZMIANA”.</w:t>
      </w:r>
    </w:p>
    <w:p w14:paraId="1B8521D3" w14:textId="77777777" w:rsidR="00F473D3" w:rsidRPr="00AD44C6" w:rsidRDefault="00F473D3">
      <w:pPr>
        <w:pStyle w:val="Akapitzlist"/>
        <w:widowControl w:val="0"/>
        <w:numPr>
          <w:ilvl w:val="1"/>
          <w:numId w:val="19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4E3E71">
        <w:rPr>
          <w:rFonts w:ascii="Cambria" w:hAnsi="Cambria" w:cs="Arial"/>
          <w:bCs/>
          <w:sz w:val="24"/>
          <w:szCs w:val="24"/>
        </w:rPr>
        <w:t>Wykonawca może przed upływem terminu składania ofert wycofać ofertę, poprzez złożenie powiadomienia podpisanego przez osobę (osoby) uprawnioną do reprezentowania wykonawcy. Powiadomienie o wycofaniu oferty musi być złożone według takich samych zasad, jak składana oferta, z dodatkowym oznaczeniem</w:t>
      </w:r>
      <w:r w:rsidRPr="00AD44C6">
        <w:rPr>
          <w:rFonts w:ascii="Cambria" w:hAnsi="Cambria" w:cs="Arial"/>
          <w:bCs/>
          <w:sz w:val="24"/>
          <w:szCs w:val="24"/>
        </w:rPr>
        <w:t xml:space="preserve"> „</w:t>
      </w:r>
      <w:r>
        <w:rPr>
          <w:rFonts w:ascii="Cambria" w:hAnsi="Cambria" w:cs="Arial"/>
          <w:bCs/>
          <w:sz w:val="24"/>
          <w:szCs w:val="24"/>
        </w:rPr>
        <w:t>WYCOFANIE OFERTY</w:t>
      </w:r>
      <w:r w:rsidRPr="00AD44C6">
        <w:rPr>
          <w:rFonts w:ascii="Cambria" w:hAnsi="Cambria" w:cs="Arial"/>
          <w:bCs/>
          <w:sz w:val="24"/>
          <w:szCs w:val="24"/>
        </w:rPr>
        <w:t>”.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AD44C6" w:rsidRPr="00AD44C6" w14:paraId="2E368220" w14:textId="77777777" w:rsidTr="00D9521E">
        <w:trPr>
          <w:jc w:val="center"/>
        </w:trPr>
        <w:tc>
          <w:tcPr>
            <w:tcW w:w="9054" w:type="dxa"/>
          </w:tcPr>
          <w:p w14:paraId="6B11A2BA" w14:textId="77777777" w:rsidR="00AD44C6" w:rsidRPr="002A2FAF" w:rsidRDefault="00AD44C6" w:rsidP="00D9521E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9CBBCC" w14:textId="02203E76" w:rsidR="00AD44C6" w:rsidRPr="00AD44C6" w:rsidRDefault="00AD44C6" w:rsidP="00D9521E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>Ro</w:t>
            </w:r>
            <w:r w:rsidR="00A542DA">
              <w:rPr>
                <w:rFonts w:ascii="Cambria" w:hAnsi="Cambria"/>
                <w:sz w:val="26"/>
                <w:szCs w:val="26"/>
              </w:rPr>
              <w:t>zdział 8</w:t>
            </w:r>
          </w:p>
          <w:p w14:paraId="7DDD4F42" w14:textId="77777777" w:rsidR="00AD44C6" w:rsidRPr="00AD44C6" w:rsidRDefault="00AD44C6" w:rsidP="00D9521E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OPIS SPOSOBU OBLICZANIA CENY</w:t>
            </w:r>
          </w:p>
        </w:tc>
      </w:tr>
    </w:tbl>
    <w:p w14:paraId="7C2AD5DF" w14:textId="77777777" w:rsidR="00AD44C6" w:rsidRPr="00DB0E0C" w:rsidRDefault="00AD44C6" w:rsidP="00AD44C6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125BBA76" w14:textId="0F81F665" w:rsidR="00AD44C6" w:rsidRPr="00A542DA" w:rsidRDefault="00261451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Wykonawca </w:t>
      </w:r>
      <w:r w:rsidR="00AD44C6" w:rsidRPr="00A542DA">
        <w:rPr>
          <w:rFonts w:ascii="Cambria" w:hAnsi="Cambria" w:cs="Arial"/>
          <w:sz w:val="24"/>
          <w:szCs w:val="24"/>
        </w:rPr>
        <w:t xml:space="preserve">określa cenę realizacji zamówienia poprzez wskazanie w formularzu oferty ceny brutto za </w:t>
      </w:r>
      <w:r w:rsidR="002A2FAF" w:rsidRPr="00331133">
        <w:rPr>
          <w:rFonts w:ascii="Cambria" w:hAnsi="Cambria" w:cs="Arial"/>
          <w:bCs/>
        </w:rPr>
        <w:t>realizację przedmiotu zamówienia</w:t>
      </w:r>
      <w:r w:rsidR="009027D4">
        <w:rPr>
          <w:rFonts w:ascii="Cambria" w:hAnsi="Cambria" w:cs="Arial"/>
          <w:bCs/>
          <w:i/>
        </w:rPr>
        <w:t>.</w:t>
      </w:r>
      <w:r w:rsidR="002A2FAF" w:rsidRPr="00331133">
        <w:rPr>
          <w:rFonts w:ascii="Cambria" w:hAnsi="Cambria" w:cs="Arial"/>
          <w:bCs/>
          <w:i/>
        </w:rPr>
        <w:t xml:space="preserve"> </w:t>
      </w:r>
      <w:r w:rsidR="00AD44C6" w:rsidRPr="00A542DA">
        <w:rPr>
          <w:rFonts w:ascii="Cambria" w:hAnsi="Cambria" w:cs="Arial"/>
          <w:sz w:val="24"/>
          <w:szCs w:val="24"/>
        </w:rPr>
        <w:t>Cenę podaną w formularzu oferty Wykonawca wylicza w oparciu o Zapytanie Ofertowe wraz z załącznikami.</w:t>
      </w:r>
    </w:p>
    <w:p w14:paraId="114825D6" w14:textId="07D630A6" w:rsidR="00AD44C6" w:rsidRPr="00E67E7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sz w:val="24"/>
          <w:szCs w:val="24"/>
        </w:rPr>
      </w:pPr>
      <w:r w:rsidRPr="00A542DA">
        <w:rPr>
          <w:rFonts w:ascii="Cambria" w:hAnsi="Cambria" w:cs="Arial"/>
          <w:sz w:val="24"/>
          <w:szCs w:val="24"/>
        </w:rPr>
        <w:t xml:space="preserve">Cena ofertowa to </w:t>
      </w:r>
      <w:r w:rsidRPr="00A542DA">
        <w:rPr>
          <w:rFonts w:ascii="Cambria" w:hAnsi="Cambria" w:cs="Arial"/>
          <w:b/>
          <w:sz w:val="24"/>
          <w:szCs w:val="24"/>
          <w:u w:val="single"/>
        </w:rPr>
        <w:t>cena ryczałtowa</w:t>
      </w:r>
      <w:r w:rsidRPr="00A542DA">
        <w:rPr>
          <w:rFonts w:ascii="Cambria" w:hAnsi="Cambria" w:cs="Arial"/>
          <w:sz w:val="24"/>
          <w:szCs w:val="24"/>
        </w:rPr>
        <w:t xml:space="preserve"> należna wykonawcy za wykonanie przedmiotu zamówienia. </w:t>
      </w:r>
      <w:r w:rsidRPr="00E67E71">
        <w:rPr>
          <w:rFonts w:ascii="Cambria" w:eastAsia="TimesNewRoman" w:hAnsi="Cambria" w:cs="Arial"/>
          <w:b/>
          <w:sz w:val="24"/>
          <w:szCs w:val="24"/>
        </w:rPr>
        <w:t>Dla porównania i oceny ofert Zamawiający przyjmie całkowitą cenę brutto, jaką poniesie na realizację przedmiotu zamówienia.</w:t>
      </w:r>
    </w:p>
    <w:p w14:paraId="17E04AD3" w14:textId="4465ED03" w:rsidR="00AD44C6" w:rsidRPr="00AD44C6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>W Formularzu oferty Wykonawca podaje cen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brutto, z dokładno</w:t>
      </w:r>
      <w:r w:rsidRPr="00AD44C6">
        <w:rPr>
          <w:rFonts w:ascii="Cambria" w:eastAsia="TimesNewRoman" w:hAnsi="Cambria" w:cs="Arial"/>
          <w:sz w:val="24"/>
          <w:szCs w:val="24"/>
        </w:rPr>
        <w:t>ś</w:t>
      </w:r>
      <w:r w:rsidRPr="00AD44C6">
        <w:rPr>
          <w:rFonts w:ascii="Cambria" w:hAnsi="Cambria" w:cs="Arial"/>
          <w:sz w:val="24"/>
          <w:szCs w:val="24"/>
        </w:rPr>
        <w:t>ci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do dwóch miejsc po przecinku w rozumieniu art. 3 ust. 1 pkt 1 i ust. 2 ustawy z dnia 9 maja 2014 r. o informowaniu o cenach towarów i usług (Dz. U. z 201</w:t>
      </w:r>
      <w:r w:rsidR="00D15B56">
        <w:rPr>
          <w:rFonts w:ascii="Cambria" w:hAnsi="Cambria" w:cs="Arial"/>
          <w:sz w:val="24"/>
          <w:szCs w:val="24"/>
        </w:rPr>
        <w:t>9</w:t>
      </w:r>
      <w:r w:rsidRPr="00AD44C6">
        <w:rPr>
          <w:rFonts w:ascii="Cambria" w:hAnsi="Cambria" w:cs="Arial"/>
          <w:sz w:val="24"/>
          <w:szCs w:val="24"/>
        </w:rPr>
        <w:t xml:space="preserve"> r., poz. </w:t>
      </w:r>
      <w:r w:rsidR="00D15B56">
        <w:rPr>
          <w:rFonts w:ascii="Cambria" w:hAnsi="Cambria" w:cs="Arial"/>
          <w:sz w:val="24"/>
          <w:szCs w:val="24"/>
        </w:rPr>
        <w:t>178</w:t>
      </w:r>
      <w:r w:rsidRPr="00AD44C6">
        <w:rPr>
          <w:rFonts w:ascii="Cambria" w:hAnsi="Cambria" w:cs="Arial"/>
          <w:sz w:val="24"/>
          <w:szCs w:val="24"/>
        </w:rPr>
        <w:t xml:space="preserve">) </w:t>
      </w:r>
      <w:r w:rsidRPr="00AD44C6">
        <w:rPr>
          <w:rFonts w:ascii="Cambria" w:hAnsi="Cambria" w:cs="Arial"/>
          <w:sz w:val="24"/>
          <w:szCs w:val="24"/>
        </w:rPr>
        <w:br/>
        <w:t xml:space="preserve">oraz ustawy z dnia 7 lipca 1994 r. o denominacji złotego (Dz. U. z 1994 r., Nr 84, </w:t>
      </w:r>
      <w:r w:rsidRPr="00AD44C6">
        <w:rPr>
          <w:rFonts w:ascii="Cambria" w:hAnsi="Cambria" w:cs="Arial"/>
          <w:sz w:val="24"/>
          <w:szCs w:val="24"/>
        </w:rPr>
        <w:br/>
        <w:t>poz. 386 ze zm.), za któr</w:t>
      </w:r>
      <w:r w:rsidRPr="00AD44C6">
        <w:rPr>
          <w:rFonts w:ascii="Cambria" w:eastAsia="TimesNewRoman" w:hAnsi="Cambria" w:cs="Arial"/>
          <w:sz w:val="24"/>
          <w:szCs w:val="24"/>
        </w:rPr>
        <w:t xml:space="preserve">ą </w:t>
      </w:r>
      <w:r w:rsidRPr="00AD44C6">
        <w:rPr>
          <w:rFonts w:ascii="Cambria" w:hAnsi="Cambria" w:cs="Arial"/>
          <w:sz w:val="24"/>
          <w:szCs w:val="24"/>
        </w:rPr>
        <w:t>podejmuje si</w:t>
      </w:r>
      <w:r w:rsidRPr="00AD44C6">
        <w:rPr>
          <w:rFonts w:ascii="Cambria" w:eastAsia="TimesNewRoman" w:hAnsi="Cambria" w:cs="Arial"/>
          <w:sz w:val="24"/>
          <w:szCs w:val="24"/>
        </w:rPr>
        <w:t xml:space="preserve">ę </w:t>
      </w:r>
      <w:r w:rsidRPr="00AD44C6">
        <w:rPr>
          <w:rFonts w:ascii="Cambria" w:hAnsi="Cambria" w:cs="Arial"/>
          <w:sz w:val="24"/>
          <w:szCs w:val="24"/>
        </w:rPr>
        <w:t>zrealizowa</w:t>
      </w:r>
      <w:r w:rsidRPr="00AD44C6">
        <w:rPr>
          <w:rFonts w:ascii="Cambria" w:eastAsia="TimesNewRoman" w:hAnsi="Cambria" w:cs="Arial"/>
          <w:sz w:val="24"/>
          <w:szCs w:val="24"/>
        </w:rPr>
        <w:t xml:space="preserve">ć </w:t>
      </w:r>
      <w:r w:rsidRPr="00AD44C6">
        <w:rPr>
          <w:rFonts w:ascii="Cambria" w:hAnsi="Cambria" w:cs="Arial"/>
          <w:sz w:val="24"/>
          <w:szCs w:val="24"/>
        </w:rPr>
        <w:t xml:space="preserve">przedmiot zamówienia. </w:t>
      </w:r>
    </w:p>
    <w:p w14:paraId="12A35074" w14:textId="513C0F4B" w:rsidR="00AD44C6" w:rsidRPr="00261451" w:rsidRDefault="00AD44C6">
      <w:pPr>
        <w:pStyle w:val="Akapitzlist"/>
        <w:widowControl w:val="0"/>
        <w:numPr>
          <w:ilvl w:val="1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Arial"/>
          <w:b/>
          <w:sz w:val="24"/>
          <w:szCs w:val="24"/>
        </w:rPr>
      </w:pPr>
      <w:r w:rsidRPr="00AD44C6">
        <w:rPr>
          <w:rFonts w:ascii="Cambria" w:hAnsi="Cambria" w:cs="Arial"/>
          <w:sz w:val="24"/>
          <w:szCs w:val="24"/>
        </w:rPr>
        <w:t xml:space="preserve">Wynagrodzenie będzie płatne zgodnie z projektem umowy 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(Załącznik Nr </w:t>
      </w:r>
      <w:r w:rsidR="003E412E">
        <w:rPr>
          <w:rFonts w:ascii="Cambria" w:hAnsi="Cambria" w:cs="Arial"/>
          <w:b/>
          <w:color w:val="C00000"/>
          <w:sz w:val="24"/>
          <w:szCs w:val="24"/>
        </w:rPr>
        <w:t>2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do Zapytani</w:t>
      </w:r>
      <w:r w:rsidR="002A2FAF">
        <w:rPr>
          <w:rFonts w:ascii="Cambria" w:hAnsi="Cambria" w:cs="Arial"/>
          <w:b/>
          <w:color w:val="C00000"/>
          <w:sz w:val="24"/>
          <w:szCs w:val="24"/>
        </w:rPr>
        <w:t>a</w:t>
      </w:r>
      <w:r w:rsidRPr="00392F68">
        <w:rPr>
          <w:rFonts w:ascii="Cambria" w:hAnsi="Cambria" w:cs="Arial"/>
          <w:b/>
          <w:color w:val="C00000"/>
          <w:sz w:val="24"/>
          <w:szCs w:val="24"/>
        </w:rPr>
        <w:t xml:space="preserve"> Ofertowego)</w:t>
      </w:r>
      <w:r w:rsidRPr="00392F68">
        <w:rPr>
          <w:rFonts w:ascii="Cambria" w:hAnsi="Cambria" w:cs="Arial"/>
          <w:color w:val="C00000"/>
          <w:sz w:val="24"/>
          <w:szCs w:val="24"/>
        </w:rPr>
        <w:t>.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19DB" w:rsidRPr="006E5F5C" w14:paraId="6744F5D4" w14:textId="77777777" w:rsidTr="00575B57">
        <w:trPr>
          <w:jc w:val="center"/>
        </w:trPr>
        <w:tc>
          <w:tcPr>
            <w:tcW w:w="9060" w:type="dxa"/>
            <w:shd w:val="clear" w:color="auto" w:fill="auto"/>
          </w:tcPr>
          <w:p w14:paraId="541B95DE" w14:textId="6E30A3DA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9</w:t>
            </w:r>
          </w:p>
          <w:p w14:paraId="41514EB3" w14:textId="77777777" w:rsidR="006019DB" w:rsidRPr="006E5F5C" w:rsidRDefault="006019DB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BADANIE OFERT</w:t>
            </w:r>
          </w:p>
        </w:tc>
      </w:tr>
    </w:tbl>
    <w:p w14:paraId="5B97A6D2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63E7BA34" w14:textId="77777777" w:rsidR="006019DB" w:rsidRPr="006E5F5C" w:rsidRDefault="006019DB" w:rsidP="00864084">
      <w:pPr>
        <w:pStyle w:val="Akapitzlist"/>
        <w:widowControl w:val="0"/>
        <w:numPr>
          <w:ilvl w:val="0"/>
          <w:numId w:val="11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BDF36A8" w14:textId="77777777" w:rsidR="006019DB" w:rsidRPr="006E5F5C" w:rsidRDefault="006019DB" w:rsidP="00864084">
      <w:pPr>
        <w:pStyle w:val="Akapitzlist"/>
        <w:widowControl w:val="0"/>
        <w:numPr>
          <w:ilvl w:val="0"/>
          <w:numId w:val="10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4D4095BC" w14:textId="77777777" w:rsidR="006019DB" w:rsidRPr="00DB0E0C" w:rsidRDefault="006019DB" w:rsidP="006019DB">
      <w:pPr>
        <w:pStyle w:val="Akapitzlist"/>
        <w:widowControl w:val="0"/>
        <w:spacing w:after="0" w:line="276" w:lineRule="auto"/>
        <w:jc w:val="both"/>
        <w:outlineLvl w:val="3"/>
        <w:rPr>
          <w:rFonts w:ascii="Cambria" w:hAnsi="Cambria" w:cs="Arial"/>
          <w:bCs/>
          <w:sz w:val="16"/>
          <w:szCs w:val="16"/>
        </w:rPr>
      </w:pPr>
    </w:p>
    <w:p w14:paraId="2D66BED0" w14:textId="48027552" w:rsidR="006019DB" w:rsidRPr="00A542DA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>W toku badania i oceny ofert zamawiający może żądać od wykonawców wyjaśnień dotyczących treści złożonych ofert.</w:t>
      </w:r>
    </w:p>
    <w:p w14:paraId="6CE6B138" w14:textId="4E6A6DEB" w:rsidR="006019DB" w:rsidRPr="006019DB" w:rsidRDefault="006019DB">
      <w:pPr>
        <w:pStyle w:val="Akapitzlist"/>
        <w:widowControl w:val="0"/>
        <w:numPr>
          <w:ilvl w:val="1"/>
          <w:numId w:val="21"/>
        </w:numPr>
        <w:spacing w:after="0" w:line="276" w:lineRule="auto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Zamawiający poprawi w ofercie:</w:t>
      </w:r>
    </w:p>
    <w:p w14:paraId="6929905A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pisarskie,</w:t>
      </w:r>
    </w:p>
    <w:p w14:paraId="7A93B2D2" w14:textId="7777777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>oczywiste omyłki rachunkowe, z uwzględnieniem konsekwencji rachunkowych dokonanych poprawek,</w:t>
      </w:r>
    </w:p>
    <w:p w14:paraId="0F40123C" w14:textId="07C59367" w:rsidR="006019DB" w:rsidRPr="006019DB" w:rsidRDefault="006019DB" w:rsidP="00864084">
      <w:pPr>
        <w:pStyle w:val="Akapitzlist"/>
        <w:numPr>
          <w:ilvl w:val="0"/>
          <w:numId w:val="12"/>
        </w:numPr>
        <w:spacing w:after="0" w:line="276" w:lineRule="auto"/>
        <w:ind w:hanging="351"/>
        <w:contextualSpacing/>
        <w:jc w:val="both"/>
        <w:rPr>
          <w:rFonts w:ascii="Cambria" w:hAnsi="Cambria" w:cs="Arial"/>
          <w:bCs/>
          <w:sz w:val="24"/>
          <w:szCs w:val="24"/>
        </w:rPr>
      </w:pPr>
      <w:r w:rsidRPr="006019DB">
        <w:rPr>
          <w:rFonts w:ascii="Cambria" w:hAnsi="Cambria" w:cs="Arial"/>
          <w:bCs/>
          <w:sz w:val="24"/>
          <w:szCs w:val="24"/>
        </w:rPr>
        <w:t xml:space="preserve">inne omyłki polegające na niezgodności oferty z </w:t>
      </w:r>
      <w:r>
        <w:rPr>
          <w:rFonts w:ascii="Cambria" w:hAnsi="Cambria" w:cs="Arial"/>
          <w:bCs/>
          <w:sz w:val="24"/>
          <w:szCs w:val="24"/>
        </w:rPr>
        <w:t>Zapytania Ofertowego</w:t>
      </w:r>
      <w:r w:rsidRPr="006019DB">
        <w:rPr>
          <w:rFonts w:ascii="Cambria" w:hAnsi="Cambria" w:cs="Arial"/>
          <w:bCs/>
          <w:sz w:val="24"/>
          <w:szCs w:val="24"/>
        </w:rPr>
        <w:t>, niepowodujące istotnych zmian w treści oferty,</w:t>
      </w:r>
    </w:p>
    <w:p w14:paraId="280849A9" w14:textId="5933A458" w:rsidR="006019DB" w:rsidRDefault="006019DB" w:rsidP="00864084">
      <w:pPr>
        <w:pStyle w:val="Akapitzlist"/>
        <w:numPr>
          <w:ilvl w:val="0"/>
          <w:numId w:val="14"/>
        </w:numPr>
        <w:spacing w:after="0" w:line="276" w:lineRule="auto"/>
        <w:ind w:left="993" w:hanging="284"/>
        <w:jc w:val="both"/>
        <w:rPr>
          <w:rFonts w:ascii="Cambria" w:hAnsi="Cambria" w:cs="Arial"/>
          <w:bCs/>
          <w:sz w:val="24"/>
          <w:szCs w:val="24"/>
        </w:rPr>
      </w:pPr>
      <w:r w:rsidRPr="00575B57">
        <w:rPr>
          <w:rFonts w:ascii="Cambria" w:hAnsi="Cambria" w:cs="Arial"/>
          <w:bCs/>
          <w:sz w:val="24"/>
          <w:szCs w:val="24"/>
        </w:rPr>
        <w:t>niezwłocznie zawiadamiając o tym wyk</w:t>
      </w:r>
      <w:r w:rsidR="00575B57">
        <w:rPr>
          <w:rFonts w:ascii="Cambria" w:hAnsi="Cambria" w:cs="Arial"/>
          <w:bCs/>
          <w:sz w:val="24"/>
          <w:szCs w:val="24"/>
        </w:rPr>
        <w:t>onawcę, którego oferta została</w:t>
      </w:r>
      <w:r w:rsidR="00DB0E0C">
        <w:rPr>
          <w:rFonts w:ascii="Cambria" w:hAnsi="Cambria" w:cs="Arial"/>
          <w:bCs/>
          <w:sz w:val="24"/>
          <w:szCs w:val="24"/>
        </w:rPr>
        <w:t xml:space="preserve"> </w:t>
      </w:r>
      <w:r w:rsidRPr="00575B57">
        <w:rPr>
          <w:rFonts w:ascii="Cambria" w:hAnsi="Cambria" w:cs="Arial"/>
          <w:bCs/>
          <w:sz w:val="24"/>
          <w:szCs w:val="24"/>
        </w:rPr>
        <w:t>poprawiona.</w:t>
      </w:r>
    </w:p>
    <w:p w14:paraId="27CCB185" w14:textId="77777777" w:rsidR="00E67E71" w:rsidRPr="00F473D3" w:rsidRDefault="00E67E71" w:rsidP="00E67E71">
      <w:pPr>
        <w:pStyle w:val="Akapitzlist"/>
        <w:spacing w:after="0" w:line="276" w:lineRule="auto"/>
        <w:ind w:left="993"/>
        <w:jc w:val="both"/>
        <w:rPr>
          <w:rFonts w:ascii="Cambria" w:hAnsi="Cambria" w:cs="Arial"/>
          <w:bCs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D44C6" w:rsidRPr="00AD44C6" w14:paraId="77A9261E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530C3274" w14:textId="01451ACA" w:rsidR="00AD44C6" w:rsidRPr="00AD44C6" w:rsidRDefault="00A542DA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10</w:t>
            </w:r>
          </w:p>
          <w:p w14:paraId="15F874E5" w14:textId="77777777" w:rsidR="00AD44C6" w:rsidRPr="00AD44C6" w:rsidRDefault="00AD44C6" w:rsidP="00D9521E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AD44C6">
              <w:rPr>
                <w:rFonts w:ascii="Cambria" w:hAnsi="Cambria"/>
                <w:b/>
                <w:sz w:val="26"/>
                <w:szCs w:val="26"/>
              </w:rPr>
              <w:lastRenderedPageBreak/>
              <w:t xml:space="preserve">OPIS KRYTERIÓW, KTÓRYMI ZAMAWIAJĄCY BĘDZIE SIĘ KIEROWAŁ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 xml:space="preserve">PRZY WYBORZE OFERTY, WRAZ Z PODANIEM WAG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br/>
              <w:t>TYCH KRYTERIÓW I SPOSOBU OCENY OFERT</w:t>
            </w:r>
          </w:p>
        </w:tc>
      </w:tr>
    </w:tbl>
    <w:p w14:paraId="2F283E31" w14:textId="77777777" w:rsidR="00AD44C6" w:rsidRPr="00DB0E0C" w:rsidRDefault="00AD44C6" w:rsidP="00AD44C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E6A9D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  <w:bookmarkStart w:id="6" w:name="OLE_LINK11"/>
    </w:p>
    <w:p w14:paraId="6D0EF80B" w14:textId="77777777" w:rsidR="00AD44C6" w:rsidRPr="00AD44C6" w:rsidRDefault="00AD44C6" w:rsidP="00864084">
      <w:pPr>
        <w:pStyle w:val="Akapitzlist"/>
        <w:numPr>
          <w:ilvl w:val="0"/>
          <w:numId w:val="7"/>
        </w:numPr>
        <w:tabs>
          <w:tab w:val="left" w:pos="1134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vanish/>
          <w:sz w:val="24"/>
          <w:szCs w:val="24"/>
        </w:rPr>
      </w:pPr>
    </w:p>
    <w:bookmarkEnd w:id="6"/>
    <w:p w14:paraId="2AF2301A" w14:textId="7FE0E0F9" w:rsidR="006019DB" w:rsidRPr="00A542DA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b/>
          <w:sz w:val="24"/>
          <w:szCs w:val="24"/>
        </w:rPr>
        <w:t>Zamawiający oceni i porówna jedynie te oferty, które nie zostaną odrzucone przez Zamawiającego.</w:t>
      </w:r>
    </w:p>
    <w:p w14:paraId="761017BB" w14:textId="4F55A249" w:rsidR="00C6447E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Oferty zostaną ocenione przez Zamawiającego w oparciu o następujące kryteria </w:t>
      </w:r>
      <w:r w:rsidRPr="00A542DA">
        <w:rPr>
          <w:rFonts w:ascii="Cambria" w:hAnsi="Cambria"/>
          <w:sz w:val="24"/>
          <w:szCs w:val="24"/>
        </w:rPr>
        <w:br/>
        <w:t>i ich znaczenie:</w:t>
      </w:r>
    </w:p>
    <w:p w14:paraId="4963D0F3" w14:textId="77777777" w:rsidR="00C6447E" w:rsidRPr="00A542DA" w:rsidRDefault="00C6447E" w:rsidP="00C6447E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ela-Siatka"/>
        <w:tblW w:w="8503" w:type="dxa"/>
        <w:tblInd w:w="706" w:type="dxa"/>
        <w:tblLook w:val="04A0" w:firstRow="1" w:lastRow="0" w:firstColumn="1" w:lastColumn="0" w:noHBand="0" w:noVBand="1"/>
      </w:tblPr>
      <w:tblGrid>
        <w:gridCol w:w="797"/>
        <w:gridCol w:w="3284"/>
        <w:gridCol w:w="1535"/>
        <w:gridCol w:w="2887"/>
      </w:tblGrid>
      <w:tr w:rsidR="00AD44C6" w:rsidRPr="00AD44C6" w14:paraId="7F5C9230" w14:textId="77777777" w:rsidTr="00DB0E0C">
        <w:tc>
          <w:tcPr>
            <w:tcW w:w="797" w:type="dxa"/>
            <w:shd w:val="clear" w:color="auto" w:fill="F2F2F2" w:themeFill="background1" w:themeFillShade="F2"/>
            <w:vAlign w:val="center"/>
          </w:tcPr>
          <w:p w14:paraId="587B4BA3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L. p.</w:t>
            </w:r>
          </w:p>
        </w:tc>
        <w:tc>
          <w:tcPr>
            <w:tcW w:w="3284" w:type="dxa"/>
            <w:shd w:val="clear" w:color="auto" w:fill="F2F2F2" w:themeFill="background1" w:themeFillShade="F2"/>
            <w:vAlign w:val="center"/>
          </w:tcPr>
          <w:p w14:paraId="0D119AD0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Kryterium</w:t>
            </w:r>
          </w:p>
        </w:tc>
        <w:tc>
          <w:tcPr>
            <w:tcW w:w="1535" w:type="dxa"/>
            <w:shd w:val="clear" w:color="auto" w:fill="F2F2F2" w:themeFill="background1" w:themeFillShade="F2"/>
            <w:vAlign w:val="center"/>
          </w:tcPr>
          <w:p w14:paraId="776CD4EE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Znaczenie procentowe kryterium</w:t>
            </w:r>
          </w:p>
        </w:tc>
        <w:tc>
          <w:tcPr>
            <w:tcW w:w="2887" w:type="dxa"/>
            <w:shd w:val="clear" w:color="auto" w:fill="F2F2F2" w:themeFill="background1" w:themeFillShade="F2"/>
            <w:vAlign w:val="center"/>
          </w:tcPr>
          <w:p w14:paraId="2531B795" w14:textId="77777777" w:rsidR="00AD44C6" w:rsidRPr="00575B57" w:rsidRDefault="00AD44C6" w:rsidP="00D9521E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575B57">
              <w:rPr>
                <w:rFonts w:ascii="Cambria" w:hAnsi="Cambria"/>
                <w:b/>
                <w:sz w:val="24"/>
                <w:szCs w:val="24"/>
              </w:rPr>
              <w:t>Maksymalna liczba punktów, jakie może otrzymać oferta za dane kryterium</w:t>
            </w:r>
          </w:p>
        </w:tc>
      </w:tr>
      <w:tr w:rsidR="00AD44C6" w:rsidRPr="00AD44C6" w14:paraId="2FF3AF72" w14:textId="77777777" w:rsidTr="00DB0E0C">
        <w:trPr>
          <w:trHeight w:val="645"/>
        </w:trPr>
        <w:tc>
          <w:tcPr>
            <w:tcW w:w="797" w:type="dxa"/>
            <w:vAlign w:val="center"/>
          </w:tcPr>
          <w:p w14:paraId="1D612B15" w14:textId="77777777" w:rsidR="00AD44C6" w:rsidRPr="00575B57" w:rsidRDefault="00AD44C6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3284" w:type="dxa"/>
            <w:vAlign w:val="center"/>
          </w:tcPr>
          <w:p w14:paraId="33BE90FB" w14:textId="4687B8FC" w:rsidR="00392F68" w:rsidRPr="00575B57" w:rsidRDefault="00AD44C6" w:rsidP="002A2FAF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 w:rsidRPr="00575B57">
              <w:rPr>
                <w:rFonts w:ascii="Cambria" w:hAnsi="Cambria"/>
                <w:sz w:val="24"/>
                <w:szCs w:val="24"/>
              </w:rPr>
              <w:t>Oferowana cena (C)</w:t>
            </w:r>
          </w:p>
        </w:tc>
        <w:tc>
          <w:tcPr>
            <w:tcW w:w="1535" w:type="dxa"/>
            <w:vAlign w:val="center"/>
          </w:tcPr>
          <w:p w14:paraId="30CCCA8C" w14:textId="031C8B86" w:rsidR="00AD44C6" w:rsidRPr="00575B57" w:rsidRDefault="00A542DA" w:rsidP="00392F68">
            <w:pPr>
              <w:pStyle w:val="Akapitzlist"/>
              <w:tabs>
                <w:tab w:val="left" w:pos="1276"/>
              </w:tabs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0%</w:t>
            </w:r>
          </w:p>
        </w:tc>
        <w:tc>
          <w:tcPr>
            <w:tcW w:w="2887" w:type="dxa"/>
            <w:vAlign w:val="center"/>
          </w:tcPr>
          <w:p w14:paraId="3B831CC6" w14:textId="0B326C8A" w:rsidR="00AD44C6" w:rsidRPr="00575B57" w:rsidRDefault="00A542DA" w:rsidP="00392F68">
            <w:pPr>
              <w:pStyle w:val="Akapitzlist"/>
              <w:suppressAutoHyphens/>
              <w:ind w:left="0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  <w:r w:rsidR="00AD44C6" w:rsidRPr="00575B57">
              <w:rPr>
                <w:rFonts w:ascii="Cambria" w:hAnsi="Cambria"/>
                <w:sz w:val="24"/>
                <w:szCs w:val="24"/>
              </w:rPr>
              <w:t>0 pkt</w:t>
            </w:r>
          </w:p>
        </w:tc>
      </w:tr>
    </w:tbl>
    <w:p w14:paraId="4AE52FB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contextualSpacing/>
        <w:jc w:val="both"/>
        <w:rPr>
          <w:rFonts w:ascii="Cambria" w:hAnsi="Cambria"/>
          <w:b/>
          <w:sz w:val="24"/>
          <w:szCs w:val="24"/>
        </w:rPr>
      </w:pPr>
    </w:p>
    <w:p w14:paraId="55639CF3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988F595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642572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7A156C7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2EE3AF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859D334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9083CD2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C121057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0C09C176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6D4F760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C70B4AE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2AD036AD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10CE5EEC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81C2F91" w14:textId="77777777" w:rsidR="00AD44C6" w:rsidRPr="00AD44C6" w:rsidRDefault="00AD44C6" w:rsidP="00864084">
      <w:pPr>
        <w:pStyle w:val="Akapitzlist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4C59B17B" w14:textId="77777777" w:rsidR="00AD44C6" w:rsidRPr="00AD44C6" w:rsidRDefault="00AD44C6" w:rsidP="00864084">
      <w:pPr>
        <w:pStyle w:val="Akapitzlist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vanish/>
          <w:color w:val="000000"/>
        </w:rPr>
      </w:pPr>
    </w:p>
    <w:p w14:paraId="5DE8E978" w14:textId="36C7263A" w:rsidR="002A2FAF" w:rsidRPr="00F473D3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dokona oceny ofert przyznając punkty w ramach poszczególnych kryteriów oceny ofert, przyjmując zasadę, że 1% = 1 punkt.</w:t>
      </w:r>
    </w:p>
    <w:p w14:paraId="52F68AF9" w14:textId="77777777" w:rsidR="00AD44C6" w:rsidRPr="0081104F" w:rsidRDefault="00AD44C6">
      <w:pPr>
        <w:pStyle w:val="Akapitzlist"/>
        <w:numPr>
          <w:ilvl w:val="1"/>
          <w:numId w:val="22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 w:hanging="709"/>
        <w:contextualSpacing/>
        <w:jc w:val="both"/>
        <w:rPr>
          <w:rFonts w:ascii="Cambria" w:hAnsi="Cambria"/>
          <w:b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Punkty za kryterium </w:t>
      </w:r>
      <w:r w:rsidRPr="00AD44C6">
        <w:rPr>
          <w:rFonts w:ascii="Cambria" w:hAnsi="Cambria"/>
          <w:b/>
          <w:sz w:val="24"/>
          <w:szCs w:val="24"/>
        </w:rPr>
        <w:t>„Cena”</w:t>
      </w:r>
      <w:r w:rsidRPr="00AD44C6">
        <w:rPr>
          <w:rFonts w:ascii="Cambria" w:hAnsi="Cambria"/>
          <w:sz w:val="24"/>
          <w:szCs w:val="24"/>
        </w:rPr>
        <w:t xml:space="preserve"> zostaną obliczone według wzoru:</w:t>
      </w:r>
    </w:p>
    <w:p w14:paraId="6039BCC3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</w: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N</w:t>
      </w:r>
    </w:p>
    <w:p w14:paraId="220B78AE" w14:textId="02E63C62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>P</w:t>
      </w:r>
      <w:r w:rsidRPr="00AD44C6">
        <w:rPr>
          <w:rFonts w:ascii="Cambria" w:hAnsi="Cambria"/>
          <w:i/>
          <w:sz w:val="26"/>
          <w:szCs w:val="26"/>
          <w:vertAlign w:val="subscript"/>
        </w:rPr>
        <w:t>C</w:t>
      </w:r>
      <w:r w:rsidRPr="00AD44C6">
        <w:rPr>
          <w:rFonts w:ascii="Cambria" w:hAnsi="Cambria"/>
          <w:i/>
          <w:sz w:val="26"/>
          <w:szCs w:val="26"/>
        </w:rPr>
        <w:t xml:space="preserve"> = </w:t>
      </w:r>
      <w:r w:rsidRPr="00AD44C6">
        <w:rPr>
          <w:rFonts w:ascii="Cambria" w:hAnsi="Cambria"/>
          <w:i/>
          <w:sz w:val="26"/>
          <w:szCs w:val="26"/>
        </w:rPr>
        <w:tab/>
        <w:t xml:space="preserve">------- x </w:t>
      </w:r>
      <w:r w:rsidR="00A542DA">
        <w:rPr>
          <w:rFonts w:ascii="Cambria" w:hAnsi="Cambria"/>
          <w:i/>
          <w:sz w:val="26"/>
          <w:szCs w:val="26"/>
        </w:rPr>
        <w:t>10</w:t>
      </w:r>
      <w:r w:rsidRPr="00AD44C6">
        <w:rPr>
          <w:rFonts w:ascii="Cambria" w:hAnsi="Cambria"/>
          <w:i/>
          <w:sz w:val="26"/>
          <w:szCs w:val="26"/>
        </w:rPr>
        <w:t xml:space="preserve">0 pkt </w:t>
      </w:r>
    </w:p>
    <w:p w14:paraId="2D217E02" w14:textId="77777777" w:rsidR="00AD44C6" w:rsidRPr="00AD44C6" w:rsidRDefault="00AD44C6" w:rsidP="00AD44C6">
      <w:pPr>
        <w:pStyle w:val="Akapitzlist"/>
        <w:tabs>
          <w:tab w:val="left" w:pos="709"/>
          <w:tab w:val="left" w:pos="1276"/>
          <w:tab w:val="left" w:pos="1418"/>
        </w:tabs>
        <w:suppressAutoHyphens/>
        <w:spacing w:after="0" w:line="276" w:lineRule="auto"/>
        <w:ind w:left="709"/>
        <w:rPr>
          <w:rFonts w:ascii="Cambria" w:hAnsi="Cambria"/>
          <w:i/>
          <w:sz w:val="26"/>
          <w:szCs w:val="26"/>
        </w:rPr>
      </w:pPr>
      <w:r w:rsidRPr="00AD44C6">
        <w:rPr>
          <w:rFonts w:ascii="Cambria" w:hAnsi="Cambria"/>
          <w:i/>
          <w:sz w:val="26"/>
          <w:szCs w:val="26"/>
        </w:rPr>
        <w:tab/>
        <w:t xml:space="preserve">P </w:t>
      </w:r>
      <w:r w:rsidRPr="00AD44C6">
        <w:rPr>
          <w:rFonts w:ascii="Cambria" w:hAnsi="Cambria"/>
          <w:i/>
          <w:sz w:val="26"/>
          <w:szCs w:val="26"/>
          <w:vertAlign w:val="subscript"/>
        </w:rPr>
        <w:t>B</w:t>
      </w:r>
    </w:p>
    <w:p w14:paraId="78EBE18C" w14:textId="3EAE0C9F" w:rsidR="00AD44C6" w:rsidRPr="00AD44C6" w:rsidRDefault="00AD44C6" w:rsidP="00AD44C6">
      <w:pPr>
        <w:tabs>
          <w:tab w:val="left" w:pos="709"/>
          <w:tab w:val="left" w:pos="1276"/>
          <w:tab w:val="left" w:pos="1418"/>
        </w:tabs>
        <w:suppressAutoHyphens/>
        <w:spacing w:line="276" w:lineRule="auto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</w:rPr>
        <w:tab/>
      </w:r>
      <w:r w:rsidRPr="00AD44C6">
        <w:rPr>
          <w:rFonts w:ascii="Cambria" w:hAnsi="Cambria"/>
          <w:sz w:val="24"/>
          <w:szCs w:val="24"/>
        </w:rPr>
        <w:t>gdzie,</w:t>
      </w:r>
    </w:p>
    <w:p w14:paraId="0C38BB5D" w14:textId="718AC454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 xml:space="preserve">C </w:t>
      </w:r>
      <w:r w:rsidR="00B37D3F">
        <w:rPr>
          <w:rFonts w:ascii="Cambria" w:hAnsi="Cambria"/>
          <w:sz w:val="24"/>
          <w:szCs w:val="24"/>
        </w:rPr>
        <w:t>–</w:t>
      </w:r>
      <w:r w:rsidRPr="00AD44C6">
        <w:rPr>
          <w:rFonts w:ascii="Cambria" w:hAnsi="Cambria"/>
          <w:sz w:val="24"/>
          <w:szCs w:val="24"/>
        </w:rPr>
        <w:t xml:space="preserve"> </w:t>
      </w:r>
      <w:r w:rsidR="00B37D3F">
        <w:rPr>
          <w:rFonts w:ascii="Cambria" w:hAnsi="Cambria"/>
          <w:sz w:val="24"/>
          <w:szCs w:val="24"/>
        </w:rPr>
        <w:t xml:space="preserve">liczba </w:t>
      </w:r>
      <w:r w:rsidRPr="00AD44C6">
        <w:rPr>
          <w:rFonts w:ascii="Cambria" w:hAnsi="Cambria"/>
          <w:sz w:val="24"/>
          <w:szCs w:val="24"/>
        </w:rPr>
        <w:t>punktów za kryterium cena,</w:t>
      </w:r>
    </w:p>
    <w:p w14:paraId="777889DE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N</w:t>
      </w:r>
      <w:r w:rsidRPr="00AD44C6">
        <w:rPr>
          <w:rFonts w:ascii="Cambria" w:hAnsi="Cambria"/>
          <w:sz w:val="24"/>
          <w:szCs w:val="24"/>
        </w:rPr>
        <w:t xml:space="preserve"> - najniższa cena ofertowa spośród ofert nieodrzuconych,</w:t>
      </w:r>
    </w:p>
    <w:p w14:paraId="664DF47F" w14:textId="77777777" w:rsidR="00AD44C6" w:rsidRPr="00AD44C6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 xml:space="preserve">P </w:t>
      </w:r>
      <w:r w:rsidRPr="00AD44C6">
        <w:rPr>
          <w:rFonts w:ascii="Cambria" w:hAnsi="Cambria"/>
          <w:sz w:val="24"/>
          <w:szCs w:val="24"/>
          <w:vertAlign w:val="subscript"/>
        </w:rPr>
        <w:t>B</w:t>
      </w:r>
      <w:r w:rsidRPr="00AD44C6">
        <w:rPr>
          <w:rFonts w:ascii="Cambria" w:hAnsi="Cambria"/>
          <w:sz w:val="24"/>
          <w:szCs w:val="24"/>
        </w:rPr>
        <w:t xml:space="preserve"> – cena oferty badanej.</w:t>
      </w:r>
    </w:p>
    <w:p w14:paraId="57A986E0" w14:textId="77777777" w:rsidR="00AD44C6" w:rsidRPr="00864084" w:rsidRDefault="00AD44C6" w:rsidP="00AD44C6">
      <w:pPr>
        <w:pStyle w:val="Bezodstpw"/>
        <w:spacing w:line="276" w:lineRule="auto"/>
        <w:ind w:left="708"/>
        <w:jc w:val="both"/>
        <w:rPr>
          <w:rFonts w:ascii="Cambria" w:hAnsi="Cambria"/>
          <w:sz w:val="16"/>
          <w:szCs w:val="16"/>
        </w:rPr>
      </w:pPr>
    </w:p>
    <w:p w14:paraId="1DA817F1" w14:textId="17E7811D" w:rsidR="00AD44C6" w:rsidRPr="00AD44C6" w:rsidRDefault="00AD44C6" w:rsidP="00AD44C6">
      <w:pPr>
        <w:pStyle w:val="Akapitzlist"/>
        <w:spacing w:after="0" w:line="276" w:lineRule="auto"/>
        <w:ind w:left="708"/>
        <w:jc w:val="both"/>
        <w:rPr>
          <w:rFonts w:ascii="Cambria" w:hAnsi="Cambria"/>
          <w:sz w:val="24"/>
          <w:szCs w:val="24"/>
        </w:rPr>
      </w:pPr>
      <w:r w:rsidRPr="00AD44C6">
        <w:rPr>
          <w:rFonts w:ascii="Cambria" w:hAnsi="Cambria"/>
          <w:sz w:val="24"/>
          <w:szCs w:val="24"/>
        </w:rPr>
        <w:t>W kryterium „</w:t>
      </w:r>
      <w:r w:rsidRPr="00AD44C6">
        <w:rPr>
          <w:rFonts w:ascii="Cambria" w:hAnsi="Cambria"/>
          <w:b/>
          <w:sz w:val="24"/>
          <w:szCs w:val="24"/>
        </w:rPr>
        <w:t>Cena”</w:t>
      </w:r>
      <w:r w:rsidRPr="00AD44C6">
        <w:rPr>
          <w:rFonts w:ascii="Cambria" w:hAnsi="Cambria"/>
          <w:sz w:val="24"/>
          <w:szCs w:val="24"/>
        </w:rPr>
        <w:t xml:space="preserve">, oferta z najniższą ceną otrzyma </w:t>
      </w:r>
      <w:r w:rsidR="0081104F">
        <w:rPr>
          <w:rFonts w:ascii="Cambria" w:hAnsi="Cambria"/>
          <w:sz w:val="24"/>
          <w:szCs w:val="24"/>
        </w:rPr>
        <w:t>10</w:t>
      </w:r>
      <w:r w:rsidRPr="00AD44C6">
        <w:rPr>
          <w:rFonts w:ascii="Cambria" w:hAnsi="Cambria"/>
          <w:sz w:val="24"/>
          <w:szCs w:val="24"/>
        </w:rPr>
        <w:t>0 punktów a pozostałe oferty po matematycznym przeliczeniu w odniesieniu do najniższej ceny odpowiednio mniej. Końcowy wynik powyższego działania zostanie zaokrąglony do dwóch miejsc po przecinku.</w:t>
      </w:r>
    </w:p>
    <w:p w14:paraId="3CCC300C" w14:textId="6EF834AE" w:rsidR="002709CB" w:rsidRPr="00864084" w:rsidRDefault="00AD44C6">
      <w:pPr>
        <w:pStyle w:val="Akapitzlist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spacing w:after="0" w:line="276" w:lineRule="auto"/>
        <w:ind w:left="709" w:hanging="709"/>
        <w:contextualSpacing/>
        <w:jc w:val="both"/>
        <w:rPr>
          <w:rFonts w:ascii="Cambria" w:hAnsi="Cambria" w:cs="Helvetica"/>
          <w:bCs/>
          <w:i/>
          <w:color w:val="000000"/>
          <w:sz w:val="24"/>
          <w:szCs w:val="24"/>
        </w:rPr>
      </w:pPr>
      <w:r w:rsidRPr="00AD44C6">
        <w:rPr>
          <w:rFonts w:ascii="Cambria" w:hAnsi="Cambria" w:cs="Helvetica"/>
          <w:bCs/>
          <w:color w:val="000000"/>
          <w:sz w:val="24"/>
          <w:szCs w:val="24"/>
        </w:rPr>
        <w:t>Za najkorzystniejszą ofertę</w:t>
      </w:r>
      <w:r w:rsidR="00864084">
        <w:rPr>
          <w:rFonts w:ascii="Cambria" w:hAnsi="Cambria" w:cs="Helvetica"/>
          <w:bCs/>
          <w:color w:val="000000"/>
          <w:sz w:val="24"/>
          <w:szCs w:val="24"/>
        </w:rPr>
        <w:t xml:space="preserve"> 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zostanie uznana oferta, która otrzyma największą </w:t>
      </w:r>
      <w:r w:rsidR="00B37D3F">
        <w:rPr>
          <w:rFonts w:ascii="Cambria" w:hAnsi="Cambria" w:cs="Helvetica"/>
          <w:bCs/>
          <w:color w:val="000000"/>
          <w:sz w:val="24"/>
          <w:szCs w:val="24"/>
        </w:rPr>
        <w:t>liczbę</w:t>
      </w:r>
      <w:r w:rsidRPr="00AD44C6">
        <w:rPr>
          <w:rFonts w:ascii="Cambria" w:hAnsi="Cambria" w:cs="Helvetica"/>
          <w:bCs/>
          <w:color w:val="000000"/>
          <w:sz w:val="24"/>
          <w:szCs w:val="24"/>
        </w:rPr>
        <w:t xml:space="preserve"> punktów</w:t>
      </w:r>
      <w:r w:rsidR="00AA2CCC">
        <w:rPr>
          <w:rFonts w:ascii="Cambria" w:hAnsi="Cambria" w:cs="Helvetica"/>
          <w:bCs/>
          <w:color w:val="000000"/>
          <w:sz w:val="24"/>
          <w:szCs w:val="24"/>
        </w:rPr>
        <w:t xml:space="preserve"> w powyższym kryterium</w:t>
      </w:r>
      <w:r w:rsidR="00A542DA">
        <w:rPr>
          <w:rFonts w:ascii="Cambria" w:hAnsi="Cambria" w:cs="Helvetica"/>
          <w:bCs/>
          <w:color w:val="000000"/>
          <w:sz w:val="24"/>
          <w:szCs w:val="24"/>
        </w:rPr>
        <w:t>.</w:t>
      </w:r>
    </w:p>
    <w:p w14:paraId="038D7DC4" w14:textId="77777777" w:rsidR="00DB0E0C" w:rsidRPr="00F473D3" w:rsidRDefault="00DB0E0C" w:rsidP="00F473D3">
      <w:pPr>
        <w:tabs>
          <w:tab w:val="left" w:pos="709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Cs/>
          <w:i/>
          <w:color w:val="000000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019DB" w:rsidRPr="006E5F5C" w14:paraId="62AA3770" w14:textId="77777777" w:rsidTr="006019DB">
        <w:trPr>
          <w:jc w:val="center"/>
        </w:trPr>
        <w:tc>
          <w:tcPr>
            <w:tcW w:w="9072" w:type="dxa"/>
            <w:shd w:val="clear" w:color="auto" w:fill="auto"/>
          </w:tcPr>
          <w:p w14:paraId="6184249E" w14:textId="0A3D7972" w:rsidR="006019DB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11</w:t>
            </w:r>
          </w:p>
          <w:p w14:paraId="257DB58A" w14:textId="68AEC18C" w:rsidR="006019DB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OCENA OFERT, </w:t>
            </w:r>
            <w:r w:rsidR="006019DB" w:rsidRPr="006019DB">
              <w:rPr>
                <w:rFonts w:ascii="Cambria" w:hAnsi="Cambria"/>
                <w:b/>
                <w:sz w:val="26"/>
                <w:szCs w:val="26"/>
              </w:rPr>
              <w:t>OGŁOSZENIA WYNIKÓW</w:t>
            </w:r>
            <w:r w:rsidR="006019DB">
              <w:rPr>
                <w:rFonts w:ascii="Cambria" w:hAnsi="Cambria"/>
                <w:b/>
                <w:sz w:val="26"/>
                <w:szCs w:val="26"/>
              </w:rPr>
              <w:t xml:space="preserve">, </w:t>
            </w:r>
            <w:r w:rsidR="006019DB" w:rsidRPr="006E5F5C">
              <w:rPr>
                <w:rFonts w:ascii="Cambria" w:hAnsi="Cambria"/>
                <w:b/>
                <w:sz w:val="26"/>
                <w:szCs w:val="26"/>
              </w:rPr>
              <w:t>UDZIELENIE ZAMÓWIENIA</w:t>
            </w:r>
          </w:p>
        </w:tc>
      </w:tr>
    </w:tbl>
    <w:p w14:paraId="371DA864" w14:textId="77777777" w:rsidR="006019DB" w:rsidRPr="00864084" w:rsidRDefault="006019DB" w:rsidP="006019DB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50E16591" w14:textId="4BCD95A4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Zamawiający wykluczy wykonawcę, który nie spełnia warunków udziału </w:t>
      </w:r>
      <w:r w:rsidRPr="006104C2">
        <w:rPr>
          <w:rFonts w:ascii="Cambria" w:hAnsi="Cambria"/>
          <w:sz w:val="24"/>
        </w:rPr>
        <w:br/>
        <w:t xml:space="preserve">w postępowaniu określonych </w:t>
      </w:r>
      <w:r w:rsidRPr="005A78B6">
        <w:rPr>
          <w:rFonts w:ascii="Cambria" w:hAnsi="Cambria"/>
          <w:sz w:val="24"/>
        </w:rPr>
        <w:t xml:space="preserve">w </w:t>
      </w:r>
      <w:r w:rsidR="002816B3">
        <w:rPr>
          <w:rFonts w:ascii="Cambria" w:hAnsi="Cambria"/>
          <w:sz w:val="24"/>
        </w:rPr>
        <w:t>rozdziale 4</w:t>
      </w:r>
      <w:r w:rsidRPr="005A78B6">
        <w:rPr>
          <w:rFonts w:ascii="Cambria" w:hAnsi="Cambria"/>
          <w:sz w:val="24"/>
        </w:rPr>
        <w:t xml:space="preserve"> Zapytania Ofertowego.</w:t>
      </w:r>
    </w:p>
    <w:p w14:paraId="59F8AA63" w14:textId="32DEA629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b/>
          <w:sz w:val="24"/>
        </w:rPr>
        <w:t>Zamawiający odrzuci ofertę, jeżeli:</w:t>
      </w:r>
    </w:p>
    <w:p w14:paraId="33AD88C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 xml:space="preserve">będzie złożona w niewłaściwej formie; </w:t>
      </w:r>
    </w:p>
    <w:p w14:paraId="236635CF" w14:textId="40A51AC9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jej treść nie będzie odpowiadała treści zapytania ofertowego</w:t>
      </w:r>
      <w:r w:rsidR="0081104F">
        <w:rPr>
          <w:rFonts w:ascii="Cambria" w:hAnsi="Cambria"/>
          <w:sz w:val="24"/>
          <w:szCs w:val="24"/>
        </w:rPr>
        <w:t>;</w:t>
      </w:r>
    </w:p>
    <w:p w14:paraId="232AFA0D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lastRenderedPageBreak/>
        <w:t>jej złożenie będzie czynem nieuczciwej konkurencji;</w:t>
      </w:r>
    </w:p>
    <w:p w14:paraId="42C792DF" w14:textId="7777777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oferta zawiera błędy w obliczeniu ceny;</w:t>
      </w:r>
    </w:p>
    <w:p w14:paraId="7D5A6028" w14:textId="1ADA9437" w:rsidR="006019DB" w:rsidRPr="006104C2" w:rsidRDefault="006019DB" w:rsidP="00ED25F5">
      <w:pPr>
        <w:pStyle w:val="Bezodstpw"/>
        <w:numPr>
          <w:ilvl w:val="1"/>
          <w:numId w:val="2"/>
        </w:numPr>
        <w:tabs>
          <w:tab w:val="left" w:pos="851"/>
        </w:tabs>
        <w:spacing w:line="276" w:lineRule="auto"/>
        <w:ind w:left="1134" w:hanging="425"/>
        <w:contextualSpacing/>
        <w:jc w:val="both"/>
        <w:rPr>
          <w:rFonts w:ascii="Cambria" w:hAnsi="Cambria"/>
          <w:sz w:val="24"/>
          <w:szCs w:val="24"/>
        </w:rPr>
      </w:pPr>
      <w:r w:rsidRPr="006104C2">
        <w:rPr>
          <w:rFonts w:ascii="Cambria" w:hAnsi="Cambria"/>
          <w:sz w:val="24"/>
          <w:szCs w:val="24"/>
        </w:rPr>
        <w:t>jest nieważna na podstawie odrębnych przepisów</w:t>
      </w:r>
      <w:r w:rsidR="00864084">
        <w:rPr>
          <w:rFonts w:ascii="Cambria" w:hAnsi="Cambria"/>
          <w:sz w:val="24"/>
          <w:szCs w:val="24"/>
        </w:rPr>
        <w:t>.</w:t>
      </w:r>
    </w:p>
    <w:p w14:paraId="0622F4DC" w14:textId="10D9939B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może wezwać wykonawcę do wyjaśnienia treści złożonej oferty, jednak wyjaśnienia nie mogą prowadzić do negocjacji lub zmiany treści oferty.</w:t>
      </w:r>
    </w:p>
    <w:p w14:paraId="06185492" w14:textId="36EFBA25" w:rsidR="006019DB" w:rsidRPr="006104C2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 xml:space="preserve">W toku badania i oceny ofert Zamawiający może żądać od Wykonawców </w:t>
      </w:r>
      <w:r w:rsidRPr="00823D48">
        <w:rPr>
          <w:rFonts w:ascii="Cambria" w:hAnsi="Cambria"/>
          <w:sz w:val="24"/>
        </w:rPr>
        <w:t xml:space="preserve">uzupełnień (jeżeli nie naruszy to konkurencyjności) i wyjaśnień dotyczących treści złożonych ofert. </w:t>
      </w:r>
    </w:p>
    <w:p w14:paraId="6E7124CD" w14:textId="573FC37D" w:rsid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104C2">
        <w:rPr>
          <w:rFonts w:ascii="Cambria" w:hAnsi="Cambria"/>
          <w:sz w:val="24"/>
        </w:rPr>
        <w:t>Zamawiający zastrzega sobie prawo sprawdzania w toku oceny oferty wiarygodności przedstawionych przez Wykonawców dokumentów, oświadczeń, wykazów, danych i informacji.</w:t>
      </w:r>
    </w:p>
    <w:p w14:paraId="667DC7A7" w14:textId="2CBD85E2" w:rsidR="0040180D" w:rsidRPr="005F41D6" w:rsidRDefault="0040180D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5F41D6">
        <w:rPr>
          <w:rFonts w:ascii="Cambria" w:hAnsi="Cambria"/>
          <w:bCs/>
          <w:sz w:val="24"/>
        </w:rPr>
        <w:t>W przypadku uzyskania przez dwóch lub więcej Wykonawców takiej samej liczby punktów, decyduje niższa cena</w:t>
      </w:r>
      <w:r w:rsidR="002816B3">
        <w:rPr>
          <w:rFonts w:ascii="Cambria" w:hAnsi="Cambria"/>
          <w:bCs/>
          <w:sz w:val="24"/>
        </w:rPr>
        <w:t xml:space="preserve"> zaoferowana w wyniku przedstawienia oferty dodatkowej. </w:t>
      </w:r>
    </w:p>
    <w:p w14:paraId="2EF9B3E3" w14:textId="2C3C3D21" w:rsidR="00823D48" w:rsidRPr="006019DB" w:rsidRDefault="00823D48">
      <w:pPr>
        <w:pStyle w:val="Akapitzlist"/>
        <w:numPr>
          <w:ilvl w:val="1"/>
          <w:numId w:val="23"/>
        </w:numPr>
        <w:tabs>
          <w:tab w:val="left" w:pos="709"/>
          <w:tab w:val="left" w:pos="1276"/>
          <w:tab w:val="left" w:pos="1418"/>
        </w:tabs>
        <w:suppressAutoHyphens/>
        <w:spacing w:after="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6019DB">
        <w:rPr>
          <w:rFonts w:ascii="Cambria" w:hAnsi="Cambria"/>
          <w:sz w:val="24"/>
          <w:szCs w:val="24"/>
        </w:rPr>
        <w:t>Zamawiający udzieli zamówienia wykonawcy, którego oferta została wybrana jako najkorzystniejsza</w:t>
      </w:r>
      <w:r w:rsidR="00B37D3F">
        <w:rPr>
          <w:rFonts w:ascii="Cambria" w:hAnsi="Cambria"/>
          <w:sz w:val="24"/>
          <w:szCs w:val="24"/>
        </w:rPr>
        <w:t>.</w:t>
      </w:r>
    </w:p>
    <w:p w14:paraId="059DBC6B" w14:textId="5A37BC7A" w:rsidR="006019DB" w:rsidRPr="006019DB" w:rsidRDefault="006019DB">
      <w:pPr>
        <w:pStyle w:val="Listanumerowana2"/>
        <w:numPr>
          <w:ilvl w:val="1"/>
          <w:numId w:val="23"/>
        </w:numPr>
        <w:rPr>
          <w:rFonts w:ascii="Cambria" w:hAnsi="Cambria"/>
          <w:sz w:val="24"/>
        </w:rPr>
      </w:pPr>
      <w:r w:rsidRPr="006019DB">
        <w:rPr>
          <w:rFonts w:ascii="Cambria" w:hAnsi="Cambria"/>
          <w:sz w:val="24"/>
        </w:rPr>
        <w:t xml:space="preserve">Wykonawcy, którzy złożą oferty zostaną zawiadomieni o wynikach postępowania w formie elektronicznej na adres e-mail wskazany w ofercie (a w przypadku jego braku na fax lub adres pocztowy). </w:t>
      </w:r>
    </w:p>
    <w:p w14:paraId="407477F8" w14:textId="079A60D3" w:rsidR="00517212" w:rsidRPr="00517212" w:rsidRDefault="00517212">
      <w:pPr>
        <w:pStyle w:val="Listanumerowana2"/>
        <w:numPr>
          <w:ilvl w:val="1"/>
          <w:numId w:val="23"/>
        </w:numPr>
        <w:rPr>
          <w:rFonts w:ascii="Cambria" w:hAnsi="Cambria"/>
          <w:b/>
          <w:sz w:val="24"/>
        </w:rPr>
      </w:pPr>
      <w:r w:rsidRPr="00517212">
        <w:rPr>
          <w:rFonts w:ascii="Cambria" w:hAnsi="Cambria"/>
          <w:b/>
          <w:sz w:val="24"/>
        </w:rPr>
        <w:t xml:space="preserve">Zamawiający zastrzega sobie możliwość unieważnienia postępowania </w:t>
      </w:r>
      <w:r>
        <w:rPr>
          <w:rFonts w:ascii="Cambria" w:hAnsi="Cambria"/>
          <w:b/>
          <w:sz w:val="24"/>
        </w:rPr>
        <w:br/>
      </w:r>
      <w:r w:rsidRPr="00517212">
        <w:rPr>
          <w:rFonts w:ascii="Cambria" w:hAnsi="Cambria"/>
          <w:b/>
          <w:sz w:val="24"/>
        </w:rPr>
        <w:t xml:space="preserve">w przypadkach uzasadnionych, w szczególności, jeżeli najkorzystniejsza oferta przekroczy </w:t>
      </w:r>
      <w:r w:rsidR="00C6447E">
        <w:rPr>
          <w:rFonts w:ascii="Cambria" w:hAnsi="Cambria"/>
          <w:b/>
          <w:sz w:val="24"/>
        </w:rPr>
        <w:t>kwotę zabezpieczoną</w:t>
      </w:r>
      <w:r w:rsidR="00DB0E0C">
        <w:rPr>
          <w:rFonts w:ascii="Cambria" w:hAnsi="Cambria"/>
          <w:b/>
          <w:sz w:val="24"/>
        </w:rPr>
        <w:t xml:space="preserve"> </w:t>
      </w:r>
      <w:r w:rsidR="00261451">
        <w:rPr>
          <w:rFonts w:ascii="Cambria" w:hAnsi="Cambria"/>
          <w:b/>
          <w:sz w:val="24"/>
        </w:rPr>
        <w:t>w budżecie Zamawiającego.</w:t>
      </w:r>
    </w:p>
    <w:p w14:paraId="7D669677" w14:textId="77777777" w:rsidR="00AD44C6" w:rsidRPr="00864084" w:rsidRDefault="00AD44C6" w:rsidP="00AD44C6">
      <w:pPr>
        <w:spacing w:after="0" w:line="276" w:lineRule="auto"/>
        <w:ind w:left="709"/>
        <w:jc w:val="both"/>
        <w:rPr>
          <w:rFonts w:ascii="Cambria" w:hAnsi="Cambria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17212" w:rsidRPr="006E5F5C" w14:paraId="133AC350" w14:textId="77777777" w:rsidTr="00517212">
        <w:trPr>
          <w:trHeight w:val="1015"/>
          <w:jc w:val="center"/>
        </w:trPr>
        <w:tc>
          <w:tcPr>
            <w:tcW w:w="9072" w:type="dxa"/>
            <w:shd w:val="clear" w:color="auto" w:fill="auto"/>
          </w:tcPr>
          <w:p w14:paraId="376D9097" w14:textId="7BC561D5" w:rsidR="00517212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12</w:t>
            </w:r>
          </w:p>
          <w:p w14:paraId="0150C8FA" w14:textId="77777777" w:rsidR="00517212" w:rsidRPr="006E5F5C" w:rsidRDefault="00517212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INFORMACJE O FORMALNOŚCIACH, JAKIE POWINNY </w:t>
            </w:r>
            <w:r w:rsidRPr="006E5F5C">
              <w:rPr>
                <w:rFonts w:ascii="Cambria" w:hAnsi="Cambria"/>
                <w:b/>
                <w:sz w:val="26"/>
                <w:szCs w:val="26"/>
              </w:rPr>
              <w:br/>
              <w:t>ZOSTAĆ DOPEŁNIONE PO WYBORZE OFERTY W CELU ZAWARCIA UMOWY</w:t>
            </w:r>
          </w:p>
        </w:tc>
      </w:tr>
    </w:tbl>
    <w:p w14:paraId="50639926" w14:textId="77777777" w:rsidR="00517212" w:rsidRPr="006E5F5C" w:rsidRDefault="00517212">
      <w:pPr>
        <w:pStyle w:val="Akapitzlist"/>
        <w:widowControl w:val="0"/>
        <w:numPr>
          <w:ilvl w:val="0"/>
          <w:numId w:val="23"/>
        </w:numPr>
        <w:spacing w:after="0" w:line="276" w:lineRule="auto"/>
        <w:jc w:val="both"/>
        <w:outlineLvl w:val="3"/>
        <w:rPr>
          <w:rFonts w:ascii="Cambria" w:eastAsia="Times New Roman" w:hAnsi="Cambria" w:cs="Arial"/>
          <w:bCs/>
          <w:vanish/>
          <w:sz w:val="24"/>
          <w:szCs w:val="24"/>
          <w:lang w:eastAsia="pl-PL"/>
        </w:rPr>
      </w:pPr>
    </w:p>
    <w:p w14:paraId="17F717EB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D5D4AB7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F083F1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7A697C38" w14:textId="77777777" w:rsidR="00517212" w:rsidRPr="006E5F5C" w:rsidRDefault="00517212" w:rsidP="00864084">
      <w:pPr>
        <w:pStyle w:val="Akapitzlist"/>
        <w:widowControl w:val="0"/>
        <w:numPr>
          <w:ilvl w:val="0"/>
          <w:numId w:val="1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</w:rPr>
      </w:pPr>
    </w:p>
    <w:p w14:paraId="3BCF5DF7" w14:textId="77777777" w:rsidR="00517212" w:rsidRPr="00DB0E0C" w:rsidRDefault="00517212" w:rsidP="00517212">
      <w:pPr>
        <w:pStyle w:val="Akapitzlist"/>
        <w:widowControl w:val="0"/>
        <w:suppressAutoHyphens/>
        <w:spacing w:line="276" w:lineRule="auto"/>
        <w:outlineLvl w:val="3"/>
        <w:rPr>
          <w:rFonts w:ascii="Cambria" w:hAnsi="Cambria"/>
          <w:sz w:val="16"/>
          <w:szCs w:val="16"/>
        </w:rPr>
      </w:pPr>
    </w:p>
    <w:p w14:paraId="5C29BC4C" w14:textId="25C4F9D4" w:rsidR="00625826" w:rsidRPr="00A542DA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Podpisanie umowy nastąpi w siedzibie Zamawiającego. O terminie i godzinie podpisania umowy, Wykonawca powiadomiony zostanie za pośrednictwem poczty elektronicznej przed planowanym podpisaniem umowy. </w:t>
      </w:r>
    </w:p>
    <w:p w14:paraId="1B7E1FA7" w14:textId="48298A7F" w:rsid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/>
          <w:sz w:val="24"/>
          <w:szCs w:val="24"/>
        </w:rPr>
        <w:t>W przypadku odmowy p</w:t>
      </w:r>
      <w:r>
        <w:rPr>
          <w:rFonts w:ascii="Cambria" w:hAnsi="Cambria"/>
          <w:sz w:val="24"/>
          <w:szCs w:val="24"/>
        </w:rPr>
        <w:t xml:space="preserve">odpisania umowy przez Wykonawcę </w:t>
      </w:r>
      <w:r w:rsidRPr="00B276B0">
        <w:rPr>
          <w:rFonts w:ascii="Cambria" w:hAnsi="Cambria"/>
          <w:sz w:val="24"/>
          <w:szCs w:val="24"/>
        </w:rPr>
        <w:t>możliwe jest podpisanie umowy z kolejnym Wykonawcą, który w postępowaniu o udzielenie zamówienia publicznego uzyskał kolejną najwyższą liczbę punktów.</w:t>
      </w:r>
    </w:p>
    <w:p w14:paraId="37D5F9C1" w14:textId="48812431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Przez odmowę zawarcia umowy Zamawiający rozumie przesłanie przez wykonawcę pisma informującego o tym fakcie lub nie stawienie się w miejscu </w:t>
      </w:r>
      <w:r>
        <w:rPr>
          <w:rFonts w:ascii="Cambria" w:hAnsi="Cambria" w:cs="Helvetica"/>
          <w:bCs/>
          <w:color w:val="000000"/>
          <w:sz w:val="24"/>
          <w:szCs w:val="24"/>
        </w:rPr>
        <w:br/>
      </w: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i terminie wyznaczonym do zawarcia umowy lub nie złożenie w wyznaczonym terminie wymaganego zabezpieczenia należytego wykonania umowy, a także nieodesłanie w wyznaczonym terminie podpisanej umowy w przypadku zawierania jej w trybie korespondencyjnym. </w:t>
      </w:r>
    </w:p>
    <w:p w14:paraId="7CDD1F32" w14:textId="77777777" w:rsidR="00B276B0" w:rsidRPr="00B276B0" w:rsidRDefault="00B276B0">
      <w:pPr>
        <w:pStyle w:val="Akapitzlist"/>
        <w:widowControl w:val="0"/>
        <w:numPr>
          <w:ilvl w:val="1"/>
          <w:numId w:val="23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B276B0">
        <w:rPr>
          <w:rFonts w:ascii="Cambria" w:hAnsi="Cambria" w:cs="Helvetica"/>
          <w:bCs/>
          <w:color w:val="000000"/>
          <w:sz w:val="24"/>
          <w:szCs w:val="24"/>
        </w:rPr>
        <w:t xml:space="preserve">Jeżeli została wybrana oferta Wykonawców wspólnie ubiegających się o udzielenie zamówienia, przed zawarciem umowy Wykonawcy mogą zostać wezwani do </w:t>
      </w:r>
      <w:r w:rsidRPr="00B276B0">
        <w:rPr>
          <w:rFonts w:ascii="Cambria" w:hAnsi="Cambria" w:cs="Helvetica"/>
          <w:bCs/>
          <w:color w:val="000000"/>
          <w:sz w:val="24"/>
          <w:szCs w:val="24"/>
        </w:rPr>
        <w:lastRenderedPageBreak/>
        <w:t>złożenia umowy regulującej ich współpracę.</w:t>
      </w:r>
    </w:p>
    <w:p w14:paraId="797E35C9" w14:textId="77777777" w:rsidR="00E955AE" w:rsidRPr="00864084" w:rsidRDefault="00E955AE" w:rsidP="00E955AE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mbria" w:hAnsi="Cambria" w:cs="Helvetica"/>
          <w:b/>
          <w:bCs/>
          <w:color w:val="000000"/>
          <w:sz w:val="16"/>
          <w:szCs w:val="16"/>
          <w:highlight w:val="yellow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25826" w:rsidRPr="006E5F5C" w14:paraId="00916F2A" w14:textId="77777777" w:rsidTr="005F41D6">
        <w:trPr>
          <w:jc w:val="center"/>
        </w:trPr>
        <w:tc>
          <w:tcPr>
            <w:tcW w:w="9072" w:type="dxa"/>
            <w:shd w:val="clear" w:color="auto" w:fill="auto"/>
          </w:tcPr>
          <w:p w14:paraId="34211CF1" w14:textId="1D2D89A2" w:rsidR="0062582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13</w:t>
            </w:r>
          </w:p>
          <w:p w14:paraId="75600AF6" w14:textId="77777777" w:rsidR="00625826" w:rsidRPr="006E5F5C" w:rsidRDefault="00625826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>POSTANOWIENIA UMOWY</w:t>
            </w:r>
          </w:p>
        </w:tc>
      </w:tr>
    </w:tbl>
    <w:p w14:paraId="66625208" w14:textId="77777777" w:rsidR="00625826" w:rsidRPr="00DB0E0C" w:rsidRDefault="00625826" w:rsidP="0062582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64F1EA7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2FBC3883" w14:textId="77777777" w:rsidR="00625826" w:rsidRPr="006E5F5C" w:rsidRDefault="00625826" w:rsidP="00864084">
      <w:pPr>
        <w:pStyle w:val="Akapitzlist"/>
        <w:widowControl w:val="0"/>
        <w:numPr>
          <w:ilvl w:val="0"/>
          <w:numId w:val="15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62D0C14B" w14:textId="0F5677AA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 xml:space="preserve">Po przeprowadzeniu postępowania Zamawiający podpisze z Wykonawcą umowę, której istotne postanowienia zawarto we wzorze stanowiącym 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załącznik nr </w:t>
      </w:r>
      <w:r w:rsidR="005F6233">
        <w:rPr>
          <w:rFonts w:ascii="Cambria" w:hAnsi="Cambria"/>
          <w:b/>
          <w:color w:val="C00000"/>
          <w:sz w:val="24"/>
        </w:rPr>
        <w:t>2</w:t>
      </w:r>
      <w:r w:rsidRPr="006A7F68">
        <w:rPr>
          <w:rFonts w:ascii="Cambria" w:hAnsi="Cambria"/>
          <w:b/>
          <w:color w:val="C00000"/>
          <w:sz w:val="24"/>
          <w:szCs w:val="24"/>
        </w:rPr>
        <w:t xml:space="preserve"> do Zapytania Ofertowego. </w:t>
      </w:r>
    </w:p>
    <w:p w14:paraId="7D9453ED" w14:textId="1D565138" w:rsidR="00625826" w:rsidRPr="00A542DA" w:rsidRDefault="0062582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A542DA">
        <w:rPr>
          <w:rFonts w:ascii="Cambria" w:hAnsi="Cambria"/>
          <w:sz w:val="24"/>
          <w:szCs w:val="24"/>
        </w:rPr>
        <w:t>Z wykonawcą, którego oferta zostanie uznana za najkorzystniejszą</w:t>
      </w:r>
      <w:r w:rsidR="00864084">
        <w:rPr>
          <w:rFonts w:ascii="Cambria" w:hAnsi="Cambria"/>
          <w:sz w:val="24"/>
          <w:szCs w:val="24"/>
        </w:rPr>
        <w:t xml:space="preserve"> </w:t>
      </w:r>
      <w:r w:rsidRPr="00A542DA">
        <w:rPr>
          <w:rFonts w:ascii="Cambria" w:hAnsi="Cambria"/>
          <w:sz w:val="24"/>
          <w:szCs w:val="24"/>
        </w:rPr>
        <w:t>zostanie zawarta umowa, o której mowa w pkt. 1</w:t>
      </w:r>
      <w:r w:rsidR="00A542DA">
        <w:rPr>
          <w:rFonts w:ascii="Cambria" w:hAnsi="Cambria"/>
          <w:sz w:val="24"/>
          <w:szCs w:val="24"/>
        </w:rPr>
        <w:t>3</w:t>
      </w:r>
      <w:r w:rsidRPr="00A542DA">
        <w:rPr>
          <w:rFonts w:ascii="Cambria" w:hAnsi="Cambria"/>
          <w:sz w:val="24"/>
          <w:szCs w:val="24"/>
        </w:rPr>
        <w:t>.1.</w:t>
      </w:r>
    </w:p>
    <w:p w14:paraId="3E64AAB3" w14:textId="065D1C5E" w:rsidR="00625826" w:rsidRPr="00864084" w:rsidRDefault="00625826" w:rsidP="006A7F68">
      <w:pPr>
        <w:pStyle w:val="Akapitzlist"/>
        <w:widowControl w:val="0"/>
        <w:suppressAutoHyphens/>
        <w:spacing w:before="20" w:after="40" w:line="276" w:lineRule="auto"/>
        <w:ind w:left="709"/>
        <w:contextualSpacing/>
        <w:jc w:val="both"/>
        <w:outlineLvl w:val="3"/>
        <w:rPr>
          <w:rFonts w:ascii="Cambria" w:hAnsi="Cambria" w:cs="Arial"/>
          <w:sz w:val="16"/>
          <w:szCs w:val="16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41D6" w:rsidRPr="006E5F5C" w14:paraId="27DE101F" w14:textId="77777777" w:rsidTr="00904DCB">
        <w:trPr>
          <w:jc w:val="center"/>
        </w:trPr>
        <w:tc>
          <w:tcPr>
            <w:tcW w:w="9072" w:type="dxa"/>
            <w:shd w:val="clear" w:color="auto" w:fill="auto"/>
          </w:tcPr>
          <w:p w14:paraId="64552B5C" w14:textId="239F1DCE" w:rsidR="005F41D6" w:rsidRPr="006E5F5C" w:rsidRDefault="00A542DA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14</w:t>
            </w:r>
          </w:p>
          <w:p w14:paraId="326D5837" w14:textId="07FE5F09" w:rsidR="005F41D6" w:rsidRPr="006E5F5C" w:rsidRDefault="005F41D6" w:rsidP="00721BF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OPIS SPOSOBU UDZIELANIA WYJAŚNIEŃ I ZMIAN TREŚCI </w:t>
            </w:r>
            <w:r w:rsidR="00721BFB">
              <w:rPr>
                <w:rFonts w:ascii="Cambria" w:hAnsi="Cambria"/>
                <w:b/>
                <w:sz w:val="26"/>
                <w:szCs w:val="26"/>
              </w:rPr>
              <w:t>ZAPYTANIA</w:t>
            </w:r>
          </w:p>
        </w:tc>
      </w:tr>
    </w:tbl>
    <w:p w14:paraId="0D1D3C72" w14:textId="77777777" w:rsidR="005F41D6" w:rsidRPr="00DB0E0C" w:rsidRDefault="005F41D6" w:rsidP="005F41D6">
      <w:pPr>
        <w:spacing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35A4AA52" w14:textId="77777777" w:rsidR="005F41D6" w:rsidRPr="006E5F5C" w:rsidRDefault="005F41D6">
      <w:pPr>
        <w:pStyle w:val="Akapitzlist"/>
        <w:widowControl w:val="0"/>
        <w:numPr>
          <w:ilvl w:val="0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0926DB84" w14:textId="73F9D68C" w:rsidR="005F41D6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5F41D6">
        <w:rPr>
          <w:rFonts w:ascii="Cambria" w:hAnsi="Cambria"/>
          <w:sz w:val="24"/>
          <w:szCs w:val="24"/>
        </w:rPr>
        <w:t xml:space="preserve">Wykonawca może zwrócić się do zamawiającego z wnioskiem o wyjaśnienie treści </w:t>
      </w:r>
      <w:r>
        <w:rPr>
          <w:rFonts w:ascii="Cambria" w:hAnsi="Cambria"/>
          <w:sz w:val="24"/>
          <w:szCs w:val="24"/>
        </w:rPr>
        <w:t>Zapytania Ofertowego</w:t>
      </w:r>
      <w:r w:rsidRPr="005F41D6">
        <w:rPr>
          <w:rFonts w:ascii="Cambria" w:hAnsi="Cambria"/>
          <w:sz w:val="24"/>
          <w:szCs w:val="24"/>
        </w:rPr>
        <w:t>.</w:t>
      </w:r>
    </w:p>
    <w:p w14:paraId="6DEDB78F" w14:textId="2B1037AF" w:rsidR="005F41D6" w:rsidRPr="005F41D6" w:rsidRDefault="005F41D6">
      <w:pPr>
        <w:pStyle w:val="Listanumerowana2"/>
        <w:numPr>
          <w:ilvl w:val="1"/>
          <w:numId w:val="24"/>
        </w:numPr>
        <w:rPr>
          <w:rFonts w:ascii="Cambria" w:hAnsi="Cambria"/>
          <w:sz w:val="24"/>
        </w:rPr>
      </w:pPr>
      <w:r w:rsidRPr="005F41D6">
        <w:rPr>
          <w:rFonts w:ascii="Cambria" w:hAnsi="Cambria"/>
          <w:sz w:val="24"/>
        </w:rPr>
        <w:t xml:space="preserve">Zamawiający zastrzega sobie możliwość </w:t>
      </w:r>
      <w:r w:rsidRPr="00E67E71">
        <w:rPr>
          <w:rFonts w:ascii="Cambria" w:hAnsi="Cambria"/>
          <w:sz w:val="24"/>
        </w:rPr>
        <w:t xml:space="preserve">zmiany lub uzupełnienia treści Zapytania Ofertowego, przed upływem terminu na składanie ofert. Informacja </w:t>
      </w:r>
      <w:r w:rsidRPr="00E67E71">
        <w:rPr>
          <w:rFonts w:ascii="Cambria" w:hAnsi="Cambria"/>
          <w:sz w:val="24"/>
        </w:rPr>
        <w:br/>
        <w:t xml:space="preserve">o wprowadzeniu zmiany lub uzupełnieniu treści Zapytania Ofertowego zostanie </w:t>
      </w:r>
      <w:r w:rsidR="00E67E71" w:rsidRPr="00E67E71">
        <w:rPr>
          <w:rFonts w:ascii="Cambria" w:hAnsi="Cambria"/>
          <w:sz w:val="24"/>
        </w:rPr>
        <w:t>przekazana w formie elektronicznej Wykonawcom.</w:t>
      </w:r>
    </w:p>
    <w:p w14:paraId="0DE3DE0C" w14:textId="2834F83C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Zamawiający może przed upływem terminu składania ofert zmienić treść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. </w:t>
      </w:r>
    </w:p>
    <w:p w14:paraId="79CA345E" w14:textId="1B9A97A7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Jeżeli w wyniku zmiany treści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jest niezbędny dodatkowy czas na wprowadzenia zmian w ofertach, zamawiający przedłuży termin składania ofert i poinformuje o tym wykonawców, którym przekazano </w:t>
      </w:r>
      <w:r>
        <w:rPr>
          <w:rFonts w:ascii="Cambria" w:hAnsi="Cambria"/>
          <w:sz w:val="24"/>
          <w:szCs w:val="24"/>
        </w:rPr>
        <w:t>Zapytania Ofertowe</w:t>
      </w:r>
      <w:r w:rsidR="00E67E71">
        <w:rPr>
          <w:rFonts w:ascii="Cambria" w:hAnsi="Cambria"/>
          <w:sz w:val="24"/>
          <w:szCs w:val="24"/>
        </w:rPr>
        <w:t>.</w:t>
      </w:r>
    </w:p>
    <w:p w14:paraId="5D47FB53" w14:textId="6FF42516" w:rsidR="005F41D6" w:rsidRPr="00DD607D" w:rsidRDefault="005F41D6">
      <w:pPr>
        <w:pStyle w:val="Akapitzlist"/>
        <w:widowControl w:val="0"/>
        <w:numPr>
          <w:ilvl w:val="1"/>
          <w:numId w:val="24"/>
        </w:numPr>
        <w:suppressAutoHyphens/>
        <w:spacing w:before="20" w:after="40" w:line="276" w:lineRule="auto"/>
        <w:contextualSpacing/>
        <w:jc w:val="both"/>
        <w:outlineLvl w:val="3"/>
        <w:rPr>
          <w:rFonts w:ascii="Cambria" w:hAnsi="Cambria"/>
          <w:sz w:val="24"/>
          <w:szCs w:val="24"/>
        </w:rPr>
      </w:pPr>
      <w:r w:rsidRPr="00DD607D">
        <w:rPr>
          <w:rFonts w:ascii="Cambria" w:hAnsi="Cambria"/>
          <w:sz w:val="24"/>
          <w:szCs w:val="24"/>
        </w:rPr>
        <w:t xml:space="preserve">W przypadku rozbieżności pomiędzy treścią </w:t>
      </w:r>
      <w:r>
        <w:rPr>
          <w:rFonts w:ascii="Cambria" w:hAnsi="Cambria"/>
          <w:sz w:val="24"/>
          <w:szCs w:val="24"/>
        </w:rPr>
        <w:t>Zapytania Ofertowego</w:t>
      </w:r>
      <w:r w:rsidRPr="00DD607D">
        <w:rPr>
          <w:rFonts w:ascii="Cambria" w:hAnsi="Cambria"/>
          <w:sz w:val="24"/>
          <w:szCs w:val="24"/>
        </w:rPr>
        <w:t xml:space="preserve"> a treścią udzielonych wyjaśnień i zmian, jako obowiązującą należy przyjąć treść informacji zawierającej późniejsze oświadczenie zamawiającego.</w:t>
      </w:r>
    </w:p>
    <w:p w14:paraId="2AAA9597" w14:textId="77777777" w:rsidR="00B47FAD" w:rsidRPr="00864084" w:rsidRDefault="00B47FAD" w:rsidP="006104C2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jc w:val="both"/>
        <w:rPr>
          <w:rFonts w:ascii="Cambria" w:hAnsi="Cambria"/>
          <w:i/>
          <w:iCs/>
          <w:color w:val="000000"/>
          <w:sz w:val="16"/>
          <w:szCs w:val="16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04C2" w:rsidRPr="00AD44C6" w14:paraId="75A3B7A4" w14:textId="77777777" w:rsidTr="00575B57">
        <w:trPr>
          <w:jc w:val="center"/>
        </w:trPr>
        <w:tc>
          <w:tcPr>
            <w:tcW w:w="9054" w:type="dxa"/>
          </w:tcPr>
          <w:p w14:paraId="68CBEB57" w14:textId="71075FD9" w:rsidR="006104C2" w:rsidRPr="00AD44C6" w:rsidRDefault="006104C2" w:rsidP="00575B57">
            <w:pPr>
              <w:jc w:val="center"/>
              <w:rPr>
                <w:rFonts w:ascii="Cambria" w:hAnsi="Cambria"/>
                <w:sz w:val="26"/>
                <w:szCs w:val="26"/>
              </w:rPr>
            </w:pPr>
            <w:r w:rsidRPr="00AD44C6">
              <w:rPr>
                <w:rFonts w:ascii="Cambria" w:hAnsi="Cambria"/>
                <w:sz w:val="26"/>
                <w:szCs w:val="26"/>
              </w:rPr>
              <w:t xml:space="preserve">Rozdział </w:t>
            </w:r>
            <w:r w:rsidR="00A542DA">
              <w:rPr>
                <w:rFonts w:ascii="Cambria" w:hAnsi="Cambria"/>
                <w:sz w:val="26"/>
                <w:szCs w:val="26"/>
              </w:rPr>
              <w:t>15</w:t>
            </w:r>
          </w:p>
          <w:p w14:paraId="721047E9" w14:textId="77777777" w:rsidR="006104C2" w:rsidRPr="00AD44C6" w:rsidRDefault="006104C2" w:rsidP="00575B57">
            <w:pPr>
              <w:jc w:val="center"/>
              <w:rPr>
                <w:rFonts w:ascii="Cambria" w:hAnsi="Cambria"/>
              </w:rPr>
            </w:pPr>
            <w:r w:rsidRPr="00AD44C6">
              <w:rPr>
                <w:rFonts w:ascii="Cambria" w:hAnsi="Cambria"/>
              </w:rPr>
              <w:t xml:space="preserve"> </w:t>
            </w:r>
            <w:r w:rsidRPr="00AD44C6">
              <w:rPr>
                <w:rFonts w:ascii="Cambria" w:hAnsi="Cambria"/>
                <w:b/>
                <w:sz w:val="26"/>
                <w:szCs w:val="26"/>
              </w:rPr>
              <w:t>SPOSÓB POROZUMIEWANIA SIĘ ZAMAWIAJĄCEGO Z WYKONAWCAMI, OSOBY UPOWAŻNIONE DO KONTAKTU</w:t>
            </w:r>
          </w:p>
        </w:tc>
      </w:tr>
    </w:tbl>
    <w:p w14:paraId="24C9147A" w14:textId="77777777" w:rsidR="006104C2" w:rsidRPr="00DB0E0C" w:rsidRDefault="006104C2" w:rsidP="006104C2">
      <w:pPr>
        <w:spacing w:after="0" w:line="276" w:lineRule="auto"/>
        <w:jc w:val="both"/>
        <w:rPr>
          <w:rFonts w:ascii="Cambria" w:hAnsi="Cambria"/>
          <w:sz w:val="16"/>
          <w:szCs w:val="16"/>
        </w:rPr>
      </w:pPr>
    </w:p>
    <w:p w14:paraId="66D6E88C" w14:textId="215AFF17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t xml:space="preserve">W niniejszym postępowaniu o udzielenie zamówienia komunikacja (wszelkie zawiadomienia, oświadczenia, wnioski oraz informacje) między Zamawiającym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a Wykonawcami odbywają się za pośrednictwem operatora pocztowego </w:t>
      </w:r>
      <w:r w:rsidRPr="00A542DA">
        <w:rPr>
          <w:rFonts w:ascii="Cambria" w:hAnsi="Cambria" w:cs="Arial"/>
          <w:bCs/>
          <w:sz w:val="24"/>
          <w:szCs w:val="24"/>
        </w:rPr>
        <w:br/>
        <w:t>w rozumieniu ustawy z dnia 2 listopada 2012 r. – Prawo pocztowe (Dz. U.</w:t>
      </w:r>
      <w:r w:rsidR="00504CAB">
        <w:rPr>
          <w:rFonts w:ascii="Cambria" w:hAnsi="Cambria" w:cs="Arial"/>
          <w:bCs/>
          <w:sz w:val="24"/>
          <w:szCs w:val="24"/>
        </w:rPr>
        <w:t xml:space="preserve"> </w:t>
      </w:r>
      <w:r w:rsidRPr="00A542DA">
        <w:rPr>
          <w:rFonts w:ascii="Cambria" w:hAnsi="Cambria" w:cs="Arial"/>
          <w:bCs/>
          <w:sz w:val="24"/>
          <w:szCs w:val="24"/>
        </w:rPr>
        <w:t>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1041</w:t>
      </w:r>
      <w:r w:rsidR="005D1091">
        <w:rPr>
          <w:rFonts w:ascii="Cambria" w:hAnsi="Cambria" w:cs="Arial"/>
          <w:bCs/>
          <w:sz w:val="24"/>
          <w:szCs w:val="24"/>
        </w:rPr>
        <w:t xml:space="preserve"> z późn. zm.</w:t>
      </w:r>
      <w:r w:rsidRPr="00A542DA">
        <w:rPr>
          <w:rFonts w:ascii="Cambria" w:hAnsi="Cambria" w:cs="Arial"/>
          <w:bCs/>
          <w:sz w:val="24"/>
          <w:szCs w:val="24"/>
        </w:rPr>
        <w:t>), osobiście, za pośrednictwem posłańca lub przy użyciu środków komunikacji elektronicznej w rozumieniu ustawy w dnia 18 lipca 2002 r. o świadczeniu usług drogą elektroniczną (Dz. U. z 20</w:t>
      </w:r>
      <w:r w:rsidR="00E86809">
        <w:rPr>
          <w:rFonts w:ascii="Cambria" w:hAnsi="Cambria" w:cs="Arial"/>
          <w:bCs/>
          <w:sz w:val="24"/>
          <w:szCs w:val="24"/>
        </w:rPr>
        <w:t>20</w:t>
      </w:r>
      <w:r w:rsidRPr="00A542DA">
        <w:rPr>
          <w:rFonts w:ascii="Cambria" w:hAnsi="Cambria" w:cs="Arial"/>
          <w:bCs/>
          <w:sz w:val="24"/>
          <w:szCs w:val="24"/>
        </w:rPr>
        <w:t xml:space="preserve"> r. poz. </w:t>
      </w:r>
      <w:r w:rsidR="00E86809">
        <w:rPr>
          <w:rFonts w:ascii="Cambria" w:hAnsi="Cambria" w:cs="Arial"/>
          <w:bCs/>
          <w:sz w:val="24"/>
          <w:szCs w:val="24"/>
        </w:rPr>
        <w:t>344</w:t>
      </w:r>
      <w:r w:rsidRPr="00A542DA">
        <w:rPr>
          <w:rFonts w:ascii="Cambria" w:hAnsi="Cambria" w:cs="Arial"/>
          <w:bCs/>
          <w:sz w:val="24"/>
          <w:szCs w:val="24"/>
        </w:rPr>
        <w:t>)</w:t>
      </w:r>
      <w:r w:rsidR="00F473D3">
        <w:rPr>
          <w:rFonts w:ascii="Cambria" w:hAnsi="Cambria" w:cs="Arial"/>
          <w:bCs/>
          <w:sz w:val="24"/>
          <w:szCs w:val="24"/>
        </w:rPr>
        <w:t>.</w:t>
      </w:r>
    </w:p>
    <w:p w14:paraId="58BE030F" w14:textId="15567133" w:rsidR="0040180D" w:rsidRPr="00A542DA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A542DA">
        <w:rPr>
          <w:rFonts w:ascii="Cambria" w:hAnsi="Cambria" w:cs="Arial"/>
          <w:bCs/>
          <w:sz w:val="24"/>
          <w:szCs w:val="24"/>
        </w:rPr>
        <w:lastRenderedPageBreak/>
        <w:t xml:space="preserve">Wszelkie zawiadomienia, oświadczenia, wnioski oraz informacje przekazane </w:t>
      </w:r>
      <w:r w:rsidRPr="00A542DA">
        <w:rPr>
          <w:rFonts w:ascii="Cambria" w:hAnsi="Cambria" w:cs="Arial"/>
          <w:bCs/>
          <w:sz w:val="24"/>
          <w:szCs w:val="24"/>
        </w:rPr>
        <w:br/>
        <w:t xml:space="preserve">w formie elektronicznej wymagają na żądanie każdej ze stron, niezwłocznego potwierdzenia faktu ich otrzymania. </w:t>
      </w:r>
    </w:p>
    <w:p w14:paraId="78FD58A5" w14:textId="060D45D5" w:rsid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W przypadku braku potwierdzenia otrzymania korespondencji przez wykonawcę, zamawiający domniema, że korespondencja wysłana przez zamawiającego na adres email, podany przez wykonawcę, została mu doręczona w sposób umożliwiający zapoznanie się z jej treścią.</w:t>
      </w:r>
    </w:p>
    <w:p w14:paraId="0578183B" w14:textId="2A3EB2AB" w:rsidR="006104C2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Korespondencję związaną z niniejszym postępowaniem należy kierować </w:t>
      </w:r>
      <w:r w:rsidRPr="0040180D">
        <w:rPr>
          <w:rFonts w:ascii="Cambria" w:hAnsi="Cambria"/>
          <w:color w:val="000000"/>
          <w:sz w:val="24"/>
          <w:szCs w:val="24"/>
        </w:rPr>
        <w:br/>
        <w:t>na adres:</w:t>
      </w:r>
    </w:p>
    <w:p w14:paraId="229F5D95" w14:textId="71E32BF9" w:rsidR="00F473D3" w:rsidRPr="00F473D3" w:rsidRDefault="00835491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Urząd Miasta w Terespolu</w:t>
      </w:r>
    </w:p>
    <w:p w14:paraId="56D5EEA6" w14:textId="77ADFED7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ul. </w:t>
      </w:r>
      <w:r w:rsidR="00835491">
        <w:rPr>
          <w:rFonts w:ascii="Cambria" w:hAnsi="Cambria"/>
          <w:b/>
          <w:sz w:val="24"/>
          <w:szCs w:val="24"/>
        </w:rPr>
        <w:t>Czerwonego Krzyża 26</w:t>
      </w:r>
      <w:r w:rsidRPr="00F473D3">
        <w:rPr>
          <w:rFonts w:ascii="Cambria" w:hAnsi="Cambria"/>
          <w:b/>
          <w:sz w:val="24"/>
          <w:szCs w:val="24"/>
        </w:rPr>
        <w:t xml:space="preserve">, </w:t>
      </w:r>
      <w:r w:rsidR="00835491">
        <w:rPr>
          <w:rFonts w:ascii="Cambria" w:hAnsi="Cambria"/>
          <w:b/>
          <w:sz w:val="24"/>
          <w:szCs w:val="24"/>
        </w:rPr>
        <w:t>21-550 Terespol</w:t>
      </w:r>
    </w:p>
    <w:p w14:paraId="719E07EF" w14:textId="6583A776" w:rsidR="00F473D3" w:rsidRPr="00F473D3" w:rsidRDefault="00F473D3" w:rsidP="00F473D3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F473D3">
        <w:rPr>
          <w:rFonts w:ascii="Cambria" w:hAnsi="Cambria"/>
          <w:b/>
          <w:sz w:val="24"/>
          <w:szCs w:val="24"/>
        </w:rPr>
        <w:t xml:space="preserve">Adres poczty elektronicznej: </w:t>
      </w:r>
      <w:hyperlink r:id="rId13" w:history="1">
        <w:r w:rsidR="00835491" w:rsidRPr="00292843">
          <w:rPr>
            <w:rStyle w:val="Hipercze"/>
            <w:rFonts w:ascii="Cambria" w:hAnsi="Cambria"/>
            <w:b/>
            <w:sz w:val="24"/>
            <w:szCs w:val="24"/>
          </w:rPr>
          <w:t>um@terespol.pl</w:t>
        </w:r>
      </w:hyperlink>
    </w:p>
    <w:p w14:paraId="5560CF15" w14:textId="2C738D5A" w:rsidR="0040180D" w:rsidRPr="0040180D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color w:val="000000"/>
          <w:sz w:val="24"/>
          <w:szCs w:val="24"/>
        </w:rPr>
        <w:t xml:space="preserve">W korespondencji związanej z niniejszym postępowaniem wykonawcy powinni posługiwać się znakiem postępowania: </w:t>
      </w:r>
      <w:r w:rsidR="00087D60" w:rsidRPr="00087D60">
        <w:rPr>
          <w:rFonts w:ascii="Cambria" w:hAnsi="Cambria"/>
          <w:b/>
          <w:color w:val="000000" w:themeColor="text1"/>
          <w:sz w:val="24"/>
          <w:szCs w:val="24"/>
        </w:rPr>
        <w:t>IR.271.3.2022.AG</w:t>
      </w:r>
    </w:p>
    <w:p w14:paraId="46DB761B" w14:textId="34F84D94" w:rsidR="006104C2" w:rsidRDefault="006104C2">
      <w:pPr>
        <w:pStyle w:val="Akapitzlist"/>
        <w:numPr>
          <w:ilvl w:val="1"/>
          <w:numId w:val="25"/>
        </w:numPr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0180D">
        <w:rPr>
          <w:rFonts w:ascii="Cambria" w:hAnsi="Cambria"/>
          <w:sz w:val="24"/>
          <w:szCs w:val="24"/>
        </w:rPr>
        <w:t>Osobą uprawnioną do porozumiewania się z wykonawcami jest:</w:t>
      </w:r>
    </w:p>
    <w:p w14:paraId="34C4FC09" w14:textId="44ACCA0D" w:rsidR="00087D60" w:rsidRPr="00087D60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087D60">
        <w:rPr>
          <w:rFonts w:ascii="Cambria" w:hAnsi="Cambria"/>
          <w:b/>
          <w:bCs/>
          <w:sz w:val="24"/>
          <w:szCs w:val="24"/>
        </w:rPr>
        <w:t xml:space="preserve">Agnieszka Górecka </w:t>
      </w:r>
    </w:p>
    <w:p w14:paraId="33D03D2C" w14:textId="206F534E" w:rsidR="00087D60" w:rsidRPr="0040180D" w:rsidRDefault="00087D60" w:rsidP="00087D60">
      <w:pPr>
        <w:pStyle w:val="Akapitzlist"/>
        <w:shd w:val="clear" w:color="auto" w:fill="FFFFFF"/>
        <w:spacing w:before="20" w:after="40" w:line="276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e-mail: agorecka@terespol.pl</w:t>
      </w:r>
    </w:p>
    <w:p w14:paraId="45C8216C" w14:textId="131A74CF" w:rsidR="00864084" w:rsidRDefault="00835491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Jowita Leszcz</w:t>
      </w:r>
      <w:r w:rsidR="00392F68" w:rsidRPr="00392F68">
        <w:rPr>
          <w:rFonts w:ascii="Cambria" w:hAnsi="Cambria"/>
          <w:b/>
          <w:sz w:val="24"/>
          <w:szCs w:val="24"/>
        </w:rPr>
        <w:t xml:space="preserve">  </w:t>
      </w:r>
    </w:p>
    <w:p w14:paraId="6C4ECA50" w14:textId="26F25BD1" w:rsidR="006104C2" w:rsidRPr="00864084" w:rsidRDefault="006104C2" w:rsidP="00864084">
      <w:pPr>
        <w:widowControl w:val="0"/>
        <w:tabs>
          <w:tab w:val="left" w:pos="567"/>
        </w:tabs>
        <w:suppressAutoHyphens/>
        <w:spacing w:after="0" w:line="276" w:lineRule="auto"/>
        <w:ind w:left="709"/>
        <w:outlineLvl w:val="3"/>
        <w:rPr>
          <w:rFonts w:ascii="Cambria" w:hAnsi="Cambria"/>
          <w:b/>
          <w:sz w:val="24"/>
          <w:szCs w:val="24"/>
        </w:rPr>
      </w:pPr>
      <w:r w:rsidRPr="00B15A00">
        <w:rPr>
          <w:rFonts w:ascii="Cambria" w:hAnsi="Cambria"/>
          <w:color w:val="000000" w:themeColor="text1"/>
          <w:sz w:val="24"/>
          <w:szCs w:val="24"/>
        </w:rPr>
        <w:t xml:space="preserve">e-mail: </w:t>
      </w:r>
      <w:r w:rsidR="00835491" w:rsidRPr="00F873CB">
        <w:rPr>
          <w:rFonts w:ascii="Cambria" w:hAnsi="Cambria"/>
          <w:sz w:val="24"/>
          <w:szCs w:val="24"/>
          <w:u w:val="single"/>
        </w:rPr>
        <w:t>jleszcz@terespol.pl</w:t>
      </w:r>
    </w:p>
    <w:p w14:paraId="501C361E" w14:textId="77777777" w:rsidR="00F473D3" w:rsidRDefault="00F473D3" w:rsidP="00E67E71">
      <w:pPr>
        <w:widowControl w:val="0"/>
        <w:tabs>
          <w:tab w:val="left" w:pos="567"/>
        </w:tabs>
        <w:suppressAutoHyphens/>
        <w:spacing w:after="0" w:line="276" w:lineRule="auto"/>
        <w:jc w:val="both"/>
        <w:outlineLvl w:val="3"/>
        <w:rPr>
          <w:rFonts w:ascii="Cambria" w:hAnsi="Cambria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0180D" w:rsidRPr="006E5F5C" w14:paraId="02932FF8" w14:textId="77777777" w:rsidTr="00153727">
        <w:trPr>
          <w:trHeight w:val="507"/>
          <w:jc w:val="center"/>
        </w:trPr>
        <w:tc>
          <w:tcPr>
            <w:tcW w:w="9072" w:type="dxa"/>
            <w:shd w:val="clear" w:color="auto" w:fill="auto"/>
          </w:tcPr>
          <w:p w14:paraId="6B2ABF6E" w14:textId="08684FBB" w:rsidR="00F873CB" w:rsidRDefault="00392F68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Rozdział 16</w:t>
            </w:r>
          </w:p>
          <w:p w14:paraId="6C68A38C" w14:textId="77777777" w:rsidR="00F873CB" w:rsidRPr="00F873CB" w:rsidRDefault="00F873CB" w:rsidP="00F873CB">
            <w:pPr>
              <w:suppressAutoHyphens/>
              <w:spacing w:line="276" w:lineRule="auto"/>
              <w:ind w:left="360"/>
              <w:contextualSpacing/>
              <w:jc w:val="center"/>
              <w:textAlignment w:val="baseline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OCHRONA DANYCH OSOBOWYCH</w:t>
            </w:r>
          </w:p>
          <w:p w14:paraId="0557155E" w14:textId="77777777" w:rsidR="00F873CB" w:rsidRPr="00F873CB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78DB7303" w14:textId="77777777" w:rsidR="00F873CB" w:rsidRPr="00F873CB" w:rsidRDefault="00F873CB" w:rsidP="00F873CB">
            <w:pPr>
              <w:suppressAutoHyphens/>
              <w:spacing w:line="276" w:lineRule="auto"/>
              <w:ind w:left="644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</w:t>
            </w:r>
            <w:r w:rsidRPr="00F873CB">
              <w:rPr>
                <w:rFonts w:ascii="Cambria" w:hAnsi="Cambria"/>
                <w:i/>
                <w:iCs/>
                <w:sz w:val="26"/>
                <w:szCs w:val="26"/>
              </w:rPr>
              <w:t>„RODO”,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 Zamawiający informuje, że: </w:t>
            </w:r>
          </w:p>
          <w:p w14:paraId="15D83F51" w14:textId="77777777" w:rsidR="00F873CB" w:rsidRPr="00F873CB" w:rsidRDefault="00F873CB" w:rsidP="00F873CB">
            <w:pPr>
              <w:suppressAutoHyphens/>
              <w:spacing w:line="276" w:lineRule="auto"/>
              <w:ind w:left="2651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 xml:space="preserve"> Jest administratorem danych osobowych Wykonawcy oraz osób, których dane Wykonawca przekazał w niniejszym postępowaniu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>;</w:t>
            </w:r>
          </w:p>
          <w:p w14:paraId="2401B868" w14:textId="4800D9E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bCs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dane osobowe Wykonawcy przetwarzane będą na podstawie art. 6 ust. 1 lit. c</w:t>
            </w:r>
            <w:r w:rsidRPr="00F873CB">
              <w:rPr>
                <w:rFonts w:ascii="Cambria" w:hAnsi="Cambria"/>
                <w:i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RODO w celu związanym z postępowaniem o udzielenie zamówienia publicznego pn. </w:t>
            </w:r>
            <w:r w:rsidRPr="00F873CB">
              <w:rPr>
                <w:rFonts w:ascii="Cambria" w:hAnsi="Cambria"/>
                <w:b/>
                <w:bCs/>
                <w:i/>
                <w:sz w:val="26"/>
                <w:szCs w:val="26"/>
              </w:rPr>
              <w:t>„Przebudowa placu zabaw w centrum miasta”</w:t>
            </w:r>
            <w:r w:rsidRPr="00F873CB">
              <w:rPr>
                <w:rFonts w:ascii="Cambria" w:hAnsi="Cambria"/>
                <w:b/>
                <w:bCs/>
                <w:sz w:val="26"/>
                <w:szCs w:val="26"/>
              </w:rPr>
              <w:t>,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  <w:r w:rsidRPr="00F873CB">
              <w:rPr>
                <w:rFonts w:ascii="Cambria" w:hAnsi="Cambria"/>
                <w:sz w:val="26"/>
                <w:szCs w:val="26"/>
              </w:rPr>
              <w:t>prowadzonym zgodnie z regułą rozeznania rynku;</w:t>
            </w:r>
          </w:p>
          <w:p w14:paraId="710C272C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odbiorcami danych osobowych Wykonawcy będą osoby lub podmioty, którym udostępniona zostanie dokumentacja postępowania;</w:t>
            </w:r>
          </w:p>
          <w:p w14:paraId="7A47C86E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lastRenderedPageBreak/>
              <w:t>dane osobowe Wykonawcy będą przechowywane, przez okres 4 lat od dnia zakończenia postępowania o udzielenie zamówienia, a jeżeli czas trwania umowy przekracza 4 lata, okres przechowywania obejmuje cały czas trwania umowy;</w:t>
            </w:r>
          </w:p>
          <w:p w14:paraId="2EE11122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odniesieniu do danych osobowych Wykonawcy decyzje nie będą podejmowane w sposób zautomatyzowany, stosowanie do art. 22 RODO;</w:t>
            </w:r>
          </w:p>
          <w:p w14:paraId="0B5B11DB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Wykonawca posiada:</w:t>
            </w:r>
          </w:p>
          <w:p w14:paraId="3FC8C37E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15 RODO prawo dostępu do danych osobowych dotyczących Wykonawcy;</w:t>
            </w:r>
          </w:p>
          <w:p w14:paraId="140096D0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16 RODO prawo do sprostowania danych osobowych, o ile ich zmiana nie skutkuje zmianą wyniku postępowania o udzielenie zamówienia publicznego ani zmianą postanowień umowy w zakresie niezgodnym z zaproszeniem do składania ofert oraz nie narusza integralności protokołu oraz jego załączników;</w:t>
            </w:r>
          </w:p>
          <w:p w14:paraId="75A65B7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na podstawie art. 18 RODO prawo żądania od administratora ograniczenia przetwarzania danych osobowych z zastrzeżeniem przypadków, o których mowa w art. 18 ust. 2 RODO</w:t>
            </w:r>
            <w:r w:rsidRPr="00F873CB">
              <w:rPr>
                <w:rFonts w:ascii="Cambria" w:hAnsi="Cambria"/>
                <w:sz w:val="26"/>
                <w:szCs w:val="26"/>
                <w:vertAlign w:val="superscript"/>
              </w:rPr>
              <w:footnoteReference w:id="1"/>
            </w:r>
            <w:r w:rsidRPr="00F873CB">
              <w:rPr>
                <w:rFonts w:ascii="Cambria" w:hAnsi="Cambria"/>
                <w:sz w:val="26"/>
                <w:szCs w:val="26"/>
              </w:rPr>
              <w:t xml:space="preserve">;  </w:t>
            </w:r>
          </w:p>
          <w:p w14:paraId="0A0FBD06" w14:textId="77777777" w:rsidR="00F873CB" w:rsidRPr="00F873CB" w:rsidRDefault="00F873CB">
            <w:pPr>
              <w:numPr>
                <w:ilvl w:val="0"/>
                <w:numId w:val="36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wniesienia skargi do Prezesa Urzędu Ochrony Danych Osobowych, gdy Wykonawca uzna, że przetwarzanie jego danych osobowych dotyczących narusza przepisy RODO;</w:t>
            </w:r>
          </w:p>
          <w:p w14:paraId="18D34C19" w14:textId="77777777" w:rsidR="00F873CB" w:rsidRPr="00F873CB" w:rsidRDefault="00F873CB">
            <w:pPr>
              <w:numPr>
                <w:ilvl w:val="0"/>
                <w:numId w:val="35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Wykonawcy nie przysługuje:</w:t>
            </w:r>
          </w:p>
          <w:p w14:paraId="7D1B2868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w związku z art. 17 ust. 3 lit. b, d lub e RODO prawo do usunięcia danych osobowych;</w:t>
            </w:r>
          </w:p>
          <w:p w14:paraId="15EA0902" w14:textId="77777777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sz w:val="26"/>
                <w:szCs w:val="26"/>
              </w:rPr>
              <w:t>prawo do przenoszenia danych osobowych, o którym mowa w art. 20 RODO;</w:t>
            </w:r>
          </w:p>
          <w:p w14:paraId="47BA93E9" w14:textId="76ED4D2A" w:rsidR="00F873CB" w:rsidRPr="00F873CB" w:rsidRDefault="00F873CB">
            <w:pPr>
              <w:numPr>
                <w:ilvl w:val="0"/>
                <w:numId w:val="37"/>
              </w:numPr>
              <w:suppressAutoHyphens/>
              <w:spacing w:line="276" w:lineRule="auto"/>
              <w:contextualSpacing/>
              <w:jc w:val="both"/>
              <w:textAlignment w:val="baseline"/>
              <w:rPr>
                <w:rFonts w:ascii="Cambria" w:hAnsi="Cambria"/>
                <w:b/>
                <w:i/>
                <w:sz w:val="26"/>
                <w:szCs w:val="26"/>
              </w:rPr>
            </w:pPr>
            <w:r w:rsidRPr="00F873CB">
              <w:rPr>
                <w:rFonts w:ascii="Cambria" w:hAnsi="Cambria"/>
                <w:b/>
                <w:sz w:val="26"/>
                <w:szCs w:val="26"/>
              </w:rPr>
              <w:t>na podstawie art. 21 RODO prawo sprzeciwu, wobec przetwarzania danych osobowych, gdyż podstawą prawną przetwarzania danych osobowych Wykonawcy jest art. 6 ust. 1 lit. c RODO</w:t>
            </w:r>
            <w:r w:rsidRPr="00F873CB">
              <w:rPr>
                <w:rFonts w:ascii="Cambria" w:hAnsi="Cambria"/>
                <w:sz w:val="26"/>
                <w:szCs w:val="26"/>
              </w:rPr>
              <w:t>.</w:t>
            </w:r>
            <w:r w:rsidRPr="00F873CB">
              <w:rPr>
                <w:rFonts w:ascii="Cambria" w:hAnsi="Cambria"/>
                <w:b/>
                <w:sz w:val="26"/>
                <w:szCs w:val="26"/>
              </w:rPr>
              <w:t xml:space="preserve"> </w:t>
            </w:r>
          </w:p>
          <w:p w14:paraId="4D515FD8" w14:textId="77777777" w:rsidR="00F873CB" w:rsidRPr="006E5F5C" w:rsidRDefault="00F873CB" w:rsidP="00F873CB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  <w:sz w:val="26"/>
                <w:szCs w:val="26"/>
              </w:rPr>
            </w:pPr>
          </w:p>
          <w:p w14:paraId="6C974732" w14:textId="6D3A1D04" w:rsidR="0040180D" w:rsidRPr="006E5F5C" w:rsidRDefault="0040180D" w:rsidP="00575B57">
            <w:pPr>
              <w:suppressAutoHyphens/>
              <w:spacing w:line="276" w:lineRule="auto"/>
              <w:contextualSpacing/>
              <w:jc w:val="center"/>
              <w:textAlignment w:val="baseline"/>
              <w:rPr>
                <w:rFonts w:ascii="Cambria" w:hAnsi="Cambria"/>
              </w:rPr>
            </w:pPr>
            <w:r w:rsidRPr="006E5F5C">
              <w:rPr>
                <w:rFonts w:ascii="Cambria" w:hAnsi="Cambria"/>
                <w:b/>
                <w:sz w:val="26"/>
                <w:szCs w:val="26"/>
              </w:rPr>
              <w:t xml:space="preserve">ZAŁĄCZNIKI DO </w:t>
            </w:r>
            <w:r w:rsidRPr="0040180D">
              <w:rPr>
                <w:rFonts w:ascii="Cambria" w:hAnsi="Cambria"/>
                <w:b/>
                <w:sz w:val="26"/>
                <w:szCs w:val="26"/>
              </w:rPr>
              <w:t>ZAPYTANIA OFERTOWEGO</w:t>
            </w:r>
          </w:p>
        </w:tc>
      </w:tr>
    </w:tbl>
    <w:p w14:paraId="63A3F8A9" w14:textId="77777777" w:rsidR="0040180D" w:rsidRPr="00DB0E0C" w:rsidRDefault="0040180D" w:rsidP="0040180D">
      <w:pPr>
        <w:spacing w:after="0" w:line="276" w:lineRule="auto"/>
        <w:ind w:left="340"/>
        <w:rPr>
          <w:rFonts w:ascii="Cambria" w:hAnsi="Cambria" w:cs="Arial"/>
          <w:bCs/>
          <w:sz w:val="16"/>
          <w:szCs w:val="16"/>
        </w:rPr>
      </w:pPr>
    </w:p>
    <w:p w14:paraId="248754C0" w14:textId="77777777" w:rsidR="0040180D" w:rsidRPr="006E5F5C" w:rsidRDefault="0040180D">
      <w:pPr>
        <w:pStyle w:val="Akapitzlist"/>
        <w:widowControl w:val="0"/>
        <w:numPr>
          <w:ilvl w:val="0"/>
          <w:numId w:val="25"/>
        </w:numPr>
        <w:suppressAutoHyphens/>
        <w:spacing w:after="0" w:line="276" w:lineRule="auto"/>
        <w:contextualSpacing/>
        <w:jc w:val="both"/>
        <w:outlineLvl w:val="3"/>
        <w:rPr>
          <w:rFonts w:ascii="Cambria" w:hAnsi="Cambria"/>
          <w:vanish/>
          <w:sz w:val="24"/>
          <w:szCs w:val="24"/>
        </w:rPr>
      </w:pPr>
    </w:p>
    <w:p w14:paraId="76CAFCB3" w14:textId="6641D647" w:rsidR="0040180D" w:rsidRPr="0040180D" w:rsidRDefault="0040180D" w:rsidP="0040180D">
      <w:pPr>
        <w:spacing w:after="0" w:line="276" w:lineRule="auto"/>
        <w:ind w:left="340" w:hanging="340"/>
        <w:rPr>
          <w:rFonts w:ascii="Cambria" w:hAnsi="Cambria" w:cs="Arial"/>
          <w:sz w:val="24"/>
          <w:szCs w:val="24"/>
          <w:u w:val="single"/>
        </w:rPr>
      </w:pPr>
      <w:r w:rsidRPr="0040180D">
        <w:rPr>
          <w:rFonts w:ascii="Cambria" w:hAnsi="Cambria" w:cs="Arial"/>
          <w:sz w:val="24"/>
          <w:szCs w:val="24"/>
          <w:u w:val="single"/>
        </w:rPr>
        <w:t xml:space="preserve">Integralną częścią </w:t>
      </w:r>
      <w:r>
        <w:rPr>
          <w:rFonts w:ascii="Cambria" w:hAnsi="Cambria" w:cs="Arial"/>
          <w:sz w:val="24"/>
          <w:szCs w:val="24"/>
          <w:u w:val="single"/>
        </w:rPr>
        <w:t>Zapytania Ofertowego</w:t>
      </w:r>
      <w:r w:rsidRPr="0040180D">
        <w:rPr>
          <w:rFonts w:ascii="Cambria" w:hAnsi="Cambria" w:cs="Arial"/>
          <w:sz w:val="24"/>
          <w:szCs w:val="24"/>
          <w:u w:val="single"/>
        </w:rPr>
        <w:t xml:space="preserve"> są załączniki:</w:t>
      </w:r>
    </w:p>
    <w:p w14:paraId="47CB0CC6" w14:textId="20DB784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1 - </w:t>
      </w:r>
      <w:r w:rsidRPr="0040180D">
        <w:rPr>
          <w:rFonts w:ascii="Cambria" w:hAnsi="Cambria" w:cs="Arial"/>
          <w:sz w:val="24"/>
          <w:szCs w:val="24"/>
        </w:rPr>
        <w:tab/>
        <w:t>Wzór Formularza Ofertowego.</w:t>
      </w:r>
    </w:p>
    <w:p w14:paraId="04E256F6" w14:textId="4152CB06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2 - </w:t>
      </w:r>
      <w:r w:rsidR="00087D60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Wzór projektu umowy</w:t>
      </w:r>
    </w:p>
    <w:p w14:paraId="04824C42" w14:textId="7A3A4662" w:rsidR="0040180D" w:rsidRP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392F68">
        <w:rPr>
          <w:rFonts w:ascii="Cambria" w:hAnsi="Cambria" w:cs="Arial"/>
          <w:sz w:val="24"/>
          <w:szCs w:val="24"/>
        </w:rPr>
        <w:t>3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  <w:t>Oświadczenie o braku podstaw wykluczenia.</w:t>
      </w:r>
    </w:p>
    <w:p w14:paraId="3C0FE75C" w14:textId="38FBB081" w:rsidR="0040180D" w:rsidRDefault="0040180D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 w:rsidRPr="0040180D">
        <w:rPr>
          <w:rFonts w:ascii="Cambria" w:hAnsi="Cambria" w:cs="Arial"/>
          <w:sz w:val="24"/>
          <w:szCs w:val="24"/>
        </w:rPr>
        <w:t xml:space="preserve">Załącznik Nr </w:t>
      </w:r>
      <w:r w:rsidR="00087D60">
        <w:rPr>
          <w:rFonts w:ascii="Cambria" w:hAnsi="Cambria" w:cs="Arial"/>
          <w:sz w:val="24"/>
          <w:szCs w:val="24"/>
        </w:rPr>
        <w:t>4</w:t>
      </w:r>
      <w:r w:rsidRPr="0040180D">
        <w:rPr>
          <w:rFonts w:ascii="Cambria" w:hAnsi="Cambria" w:cs="Arial"/>
          <w:sz w:val="24"/>
          <w:szCs w:val="24"/>
        </w:rPr>
        <w:t xml:space="preserve"> - </w:t>
      </w:r>
      <w:r w:rsidRPr="0040180D">
        <w:rPr>
          <w:rFonts w:ascii="Cambria" w:hAnsi="Cambria" w:cs="Arial"/>
          <w:sz w:val="24"/>
          <w:szCs w:val="24"/>
        </w:rPr>
        <w:tab/>
      </w:r>
      <w:r w:rsidR="00087D60" w:rsidRPr="00087D60">
        <w:rPr>
          <w:rFonts w:ascii="Cambria" w:hAnsi="Cambria" w:cs="Arial"/>
          <w:sz w:val="24"/>
          <w:szCs w:val="24"/>
        </w:rPr>
        <w:t>Opis Przedmiotu Zamówienia</w:t>
      </w:r>
    </w:p>
    <w:p w14:paraId="6CBD3DA5" w14:textId="36140474" w:rsidR="00835491" w:rsidRDefault="00835491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</w:p>
    <w:p w14:paraId="6F25C4EA" w14:textId="77777777" w:rsidR="00864084" w:rsidRPr="0040180D" w:rsidRDefault="00864084" w:rsidP="0040180D">
      <w:pPr>
        <w:spacing w:after="0" w:line="276" w:lineRule="auto"/>
        <w:ind w:left="2832" w:hanging="2832"/>
        <w:jc w:val="both"/>
        <w:rPr>
          <w:rFonts w:ascii="Cambria" w:hAnsi="Cambria" w:cs="Arial"/>
          <w:sz w:val="24"/>
          <w:szCs w:val="24"/>
        </w:rPr>
      </w:pPr>
    </w:p>
    <w:p w14:paraId="4CE1FB43" w14:textId="77777777" w:rsidR="008236A4" w:rsidRDefault="008236A4" w:rsidP="00ED25F5">
      <w:pPr>
        <w:rPr>
          <w:rFonts w:ascii="Cambria" w:hAnsi="Cambria"/>
        </w:rPr>
      </w:pPr>
    </w:p>
    <w:sectPr w:rsidR="008236A4" w:rsidSect="00590E68">
      <w:headerReference w:type="default" r:id="rId14"/>
      <w:footerReference w:type="default" r:id="rId15"/>
      <w:pgSz w:w="11906" w:h="16838"/>
      <w:pgMar w:top="1021" w:right="1304" w:bottom="907" w:left="1418" w:header="41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D206" w14:textId="77777777" w:rsidR="00D75415" w:rsidRDefault="00D75415" w:rsidP="002324F3">
      <w:pPr>
        <w:spacing w:after="0" w:line="240" w:lineRule="auto"/>
      </w:pPr>
      <w:r>
        <w:separator/>
      </w:r>
    </w:p>
  </w:endnote>
  <w:endnote w:type="continuationSeparator" w:id="0">
    <w:p w14:paraId="18D8DF85" w14:textId="77777777" w:rsidR="00D75415" w:rsidRDefault="00D75415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'Arial Unicode MS'">
    <w:panose1 w:val="00000000000000000000"/>
    <w:charset w:val="00"/>
    <w:family w:val="roman"/>
    <w:notTrueType/>
    <w:pitch w:val="default"/>
  </w:font>
  <w:font w:name="SimSun, 宋体">
    <w:charset w:val="00"/>
    <w:family w:val="auto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9021" w14:textId="77777777" w:rsidR="004F4801" w:rsidRPr="0026211E" w:rsidRDefault="004F480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29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B39C249" w14:textId="77777777" w:rsidR="006C0D30" w:rsidRDefault="006C0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4CBC5" w14:textId="77777777" w:rsidR="00D75415" w:rsidRDefault="00D75415" w:rsidP="002324F3">
      <w:pPr>
        <w:spacing w:after="0" w:line="240" w:lineRule="auto"/>
      </w:pPr>
      <w:r>
        <w:separator/>
      </w:r>
    </w:p>
  </w:footnote>
  <w:footnote w:type="continuationSeparator" w:id="0">
    <w:p w14:paraId="7FA917BA" w14:textId="77777777" w:rsidR="00D75415" w:rsidRDefault="00D75415" w:rsidP="002324F3">
      <w:pPr>
        <w:spacing w:after="0" w:line="240" w:lineRule="auto"/>
      </w:pPr>
      <w:r>
        <w:continuationSeparator/>
      </w:r>
    </w:p>
  </w:footnote>
  <w:footnote w:id="1">
    <w:p w14:paraId="10CC3239" w14:textId="77777777" w:rsidR="00F873CB" w:rsidRDefault="00F873CB" w:rsidP="00F873CB">
      <w:pPr>
        <w:pStyle w:val="Akapitzlist"/>
        <w:ind w:left="425"/>
        <w:jc w:val="both"/>
        <w:rPr>
          <w:rFonts w:ascii="Cambria" w:eastAsia="Times New Roman" w:hAnsi="Cambria" w:cs="Arial"/>
          <w:i/>
          <w:sz w:val="20"/>
          <w:szCs w:val="20"/>
          <w:lang w:eastAsia="pl-PL"/>
        </w:rPr>
      </w:pPr>
      <w:r>
        <w:rPr>
          <w:rStyle w:val="Odwoanieprzypisudolnego"/>
          <w:rFonts w:ascii="Cambria" w:hAnsi="Cambria"/>
          <w:sz w:val="20"/>
          <w:szCs w:val="20"/>
        </w:rPr>
        <w:footnoteRef/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 w:cs="Arial"/>
          <w:b/>
          <w:i/>
          <w:sz w:val="20"/>
          <w:szCs w:val="20"/>
        </w:rPr>
        <w:t>Wyjaśnienie:</w:t>
      </w:r>
      <w:r>
        <w:rPr>
          <w:rFonts w:ascii="Cambria" w:hAnsi="Cambria" w:cs="Arial"/>
          <w:i/>
          <w:sz w:val="20"/>
          <w:szCs w:val="20"/>
        </w:rPr>
        <w:t xml:space="preserve"> prawo do ograniczenia przetwarzania nie ma zastosowania w odniesieniu do </w:t>
      </w:r>
      <w:r>
        <w:rPr>
          <w:rFonts w:ascii="Cambria" w:eastAsia="Times New Roman" w:hAnsi="Cambria" w:cs="Arial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4AF62A4" w14:textId="77777777" w:rsidR="00F873CB" w:rsidRDefault="00F873CB" w:rsidP="00F873C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single" w:sz="4" w:space="0" w:color="C000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4F4801" w14:paraId="63A3A931" w14:textId="77777777" w:rsidTr="00621A74">
      <w:tc>
        <w:tcPr>
          <w:tcW w:w="9498" w:type="dxa"/>
        </w:tcPr>
        <w:p w14:paraId="44BBCB48" w14:textId="6347BF44" w:rsidR="004F4801" w:rsidRDefault="004F4801" w:rsidP="002B1741">
          <w:pPr>
            <w:pStyle w:val="Nagwek"/>
            <w:spacing w:line="276" w:lineRule="auto"/>
            <w:jc w:val="center"/>
            <w:rPr>
              <w:rFonts w:ascii="Cambria" w:hAnsi="Cambria"/>
            </w:rPr>
          </w:pPr>
          <w:r w:rsidRPr="002B1741">
            <w:rPr>
              <w:rFonts w:ascii="Cambria" w:hAnsi="Cambria"/>
            </w:rPr>
            <w:t>Zapytanie ofertowe na</w:t>
          </w:r>
          <w:r w:rsidR="00413970">
            <w:rPr>
              <w:rFonts w:ascii="Cambria" w:hAnsi="Cambria"/>
            </w:rPr>
            <w:t xml:space="preserve"> zadanie pn.</w:t>
          </w:r>
          <w:r w:rsidRPr="002B1741">
            <w:rPr>
              <w:rFonts w:ascii="Cambria" w:hAnsi="Cambria"/>
            </w:rPr>
            <w:t xml:space="preserve">: </w:t>
          </w:r>
        </w:p>
        <w:p w14:paraId="4D43DD31" w14:textId="25C53CF1" w:rsidR="00621A74" w:rsidRPr="00621A74" w:rsidRDefault="004F4801" w:rsidP="00413970">
          <w:pPr>
            <w:pStyle w:val="Nagwek"/>
            <w:jc w:val="center"/>
            <w:rPr>
              <w:rFonts w:ascii="Cambria" w:eastAsia="Cambria" w:hAnsi="Cambria" w:cs="Cambria"/>
              <w:b/>
              <w:bCs/>
              <w:i/>
            </w:rPr>
          </w:pPr>
          <w:r w:rsidRPr="002B1741">
            <w:rPr>
              <w:rFonts w:ascii="Cambria" w:hAnsi="Cambria"/>
              <w:b/>
              <w:i/>
            </w:rPr>
            <w:t>„</w:t>
          </w:r>
          <w:bookmarkStart w:id="7" w:name="_Hlk83808345"/>
          <w:r w:rsidR="00413970">
            <w:rPr>
              <w:rFonts w:ascii="Cambria" w:eastAsia="Cambria" w:hAnsi="Cambria" w:cs="Cambria"/>
              <w:b/>
              <w:bCs/>
              <w:i/>
            </w:rPr>
            <w:t>Przebudowa placu zabaw w centrum miasta”</w:t>
          </w:r>
        </w:p>
        <w:bookmarkEnd w:id="7"/>
        <w:p w14:paraId="7CEE78F7" w14:textId="3F898C19" w:rsidR="004F4801" w:rsidRDefault="004F4801" w:rsidP="002B1741">
          <w:pPr>
            <w:pStyle w:val="Nagwek"/>
            <w:spacing w:line="276" w:lineRule="auto"/>
            <w:jc w:val="center"/>
          </w:pPr>
        </w:p>
      </w:tc>
    </w:tr>
  </w:tbl>
  <w:p w14:paraId="12181E37" w14:textId="450C3507" w:rsidR="004F4801" w:rsidRDefault="004F4801" w:rsidP="0057600E">
    <w:pPr>
      <w:pStyle w:val="Nagwek"/>
    </w:pPr>
  </w:p>
  <w:p w14:paraId="5B9A6E01" w14:textId="77777777" w:rsidR="006C0D30" w:rsidRDefault="006C0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297CB7"/>
    <w:multiLevelType w:val="hybridMultilevel"/>
    <w:tmpl w:val="A67A10C4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3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495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47146D7"/>
    <w:multiLevelType w:val="multilevel"/>
    <w:tmpl w:val="94A04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Bidi" w:hint="default"/>
        <w:b w:val="0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theme="minorBid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  <w:b w:val="0"/>
      </w:rPr>
    </w:lvl>
  </w:abstractNum>
  <w:abstractNum w:abstractNumId="8" w15:restartNumberingAfterBreak="0">
    <w:nsid w:val="252B0C57"/>
    <w:multiLevelType w:val="hybridMultilevel"/>
    <w:tmpl w:val="09A0A0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712A6B"/>
    <w:multiLevelType w:val="multilevel"/>
    <w:tmpl w:val="81D8CE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0660873"/>
    <w:multiLevelType w:val="multilevel"/>
    <w:tmpl w:val="592C69FC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A43EC4"/>
    <w:multiLevelType w:val="multilevel"/>
    <w:tmpl w:val="4C360A42"/>
    <w:lvl w:ilvl="0">
      <w:start w:val="4"/>
      <w:numFmt w:val="decimal"/>
      <w:lvlText w:val="%1"/>
      <w:lvlJc w:val="left"/>
      <w:pPr>
        <w:ind w:left="495" w:hanging="495"/>
      </w:pPr>
      <w:rPr>
        <w:rFonts w:cs="Calibri" w:hint="default"/>
        <w:b w:val="0"/>
      </w:rPr>
    </w:lvl>
    <w:lvl w:ilvl="1">
      <w:start w:val="1"/>
      <w:numFmt w:val="decimal"/>
      <w:lvlText w:val="%1.%2"/>
      <w:lvlJc w:val="left"/>
      <w:pPr>
        <w:ind w:left="855" w:hanging="495"/>
      </w:pPr>
      <w:rPr>
        <w:rFonts w:cs="Calibri" w:hint="default"/>
        <w:b w:val="0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cs="Calibri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Calibri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Calibri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Calibr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Calibri" w:hint="default"/>
        <w:b w:val="0"/>
      </w:rPr>
    </w:lvl>
  </w:abstractNum>
  <w:abstractNum w:abstractNumId="16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386E24"/>
    <w:multiLevelType w:val="multilevel"/>
    <w:tmpl w:val="5A141A60"/>
    <w:styleLink w:val="WW8Num12"/>
    <w:lvl w:ilvl="0">
      <w:start w:val="1"/>
      <w:numFmt w:val="decimal"/>
      <w:lvlText w:val="%1)"/>
      <w:lvlJc w:val="left"/>
      <w:rPr>
        <w:rFonts w:cs="TimesNewRomanPSM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389D2578"/>
    <w:multiLevelType w:val="multilevel"/>
    <w:tmpl w:val="8E3E55BE"/>
    <w:lvl w:ilvl="0">
      <w:start w:val="1"/>
      <w:numFmt w:val="decimal"/>
      <w:lvlText w:val="%1)"/>
      <w:lvlJc w:val="left"/>
      <w:pPr>
        <w:ind w:left="400" w:hanging="400"/>
      </w:pPr>
      <w:rPr>
        <w:rFonts w:ascii="Cambria" w:eastAsia="Calibri" w:hAnsi="Cambria" w:cs="Arial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1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23" w15:restartNumberingAfterBreak="0">
    <w:nsid w:val="4AC10D94"/>
    <w:multiLevelType w:val="hybridMultilevel"/>
    <w:tmpl w:val="31167E0A"/>
    <w:lvl w:ilvl="0" w:tplc="CF6C1C9E">
      <w:numFmt w:val="bullet"/>
      <w:lvlText w:val="•"/>
      <w:lvlJc w:val="left"/>
      <w:pPr>
        <w:ind w:left="1755" w:hanging="277"/>
      </w:pPr>
      <w:rPr>
        <w:rFonts w:ascii="Arial" w:eastAsia="Arial" w:hAnsi="Arial" w:cs="Arial" w:hint="default"/>
        <w:w w:val="117"/>
        <w:lang w:val="pl-PL" w:eastAsia="en-US" w:bidi="ar-SA"/>
      </w:rPr>
    </w:lvl>
    <w:lvl w:ilvl="1" w:tplc="54908872">
      <w:numFmt w:val="bullet"/>
      <w:lvlText w:val="•"/>
      <w:lvlJc w:val="left"/>
      <w:pPr>
        <w:ind w:left="2634" w:hanging="277"/>
      </w:pPr>
      <w:rPr>
        <w:rFonts w:hint="default"/>
        <w:lang w:val="pl-PL" w:eastAsia="en-US" w:bidi="ar-SA"/>
      </w:rPr>
    </w:lvl>
    <w:lvl w:ilvl="2" w:tplc="1DACAE5C">
      <w:numFmt w:val="bullet"/>
      <w:lvlText w:val="•"/>
      <w:lvlJc w:val="left"/>
      <w:pPr>
        <w:ind w:left="3508" w:hanging="277"/>
      </w:pPr>
      <w:rPr>
        <w:rFonts w:hint="default"/>
        <w:lang w:val="pl-PL" w:eastAsia="en-US" w:bidi="ar-SA"/>
      </w:rPr>
    </w:lvl>
    <w:lvl w:ilvl="3" w:tplc="A84E2CAC">
      <w:numFmt w:val="bullet"/>
      <w:lvlText w:val="•"/>
      <w:lvlJc w:val="left"/>
      <w:pPr>
        <w:ind w:left="4383" w:hanging="277"/>
      </w:pPr>
      <w:rPr>
        <w:rFonts w:hint="default"/>
        <w:lang w:val="pl-PL" w:eastAsia="en-US" w:bidi="ar-SA"/>
      </w:rPr>
    </w:lvl>
    <w:lvl w:ilvl="4" w:tplc="0CE4D9E0">
      <w:numFmt w:val="bullet"/>
      <w:lvlText w:val="•"/>
      <w:lvlJc w:val="left"/>
      <w:pPr>
        <w:ind w:left="5257" w:hanging="277"/>
      </w:pPr>
      <w:rPr>
        <w:rFonts w:hint="default"/>
        <w:lang w:val="pl-PL" w:eastAsia="en-US" w:bidi="ar-SA"/>
      </w:rPr>
    </w:lvl>
    <w:lvl w:ilvl="5" w:tplc="FA6E18A2">
      <w:numFmt w:val="bullet"/>
      <w:lvlText w:val="•"/>
      <w:lvlJc w:val="left"/>
      <w:pPr>
        <w:ind w:left="6132" w:hanging="277"/>
      </w:pPr>
      <w:rPr>
        <w:rFonts w:hint="default"/>
        <w:lang w:val="pl-PL" w:eastAsia="en-US" w:bidi="ar-SA"/>
      </w:rPr>
    </w:lvl>
    <w:lvl w:ilvl="6" w:tplc="4DF649A8">
      <w:numFmt w:val="bullet"/>
      <w:lvlText w:val="•"/>
      <w:lvlJc w:val="left"/>
      <w:pPr>
        <w:ind w:left="7006" w:hanging="277"/>
      </w:pPr>
      <w:rPr>
        <w:rFonts w:hint="default"/>
        <w:lang w:val="pl-PL" w:eastAsia="en-US" w:bidi="ar-SA"/>
      </w:rPr>
    </w:lvl>
    <w:lvl w:ilvl="7" w:tplc="2774DBA4">
      <w:numFmt w:val="bullet"/>
      <w:lvlText w:val="•"/>
      <w:lvlJc w:val="left"/>
      <w:pPr>
        <w:ind w:left="7880" w:hanging="277"/>
      </w:pPr>
      <w:rPr>
        <w:rFonts w:hint="default"/>
        <w:lang w:val="pl-PL" w:eastAsia="en-US" w:bidi="ar-SA"/>
      </w:rPr>
    </w:lvl>
    <w:lvl w:ilvl="8" w:tplc="AEBE466E">
      <w:numFmt w:val="bullet"/>
      <w:lvlText w:val="•"/>
      <w:lvlJc w:val="left"/>
      <w:pPr>
        <w:ind w:left="8755" w:hanging="277"/>
      </w:pPr>
      <w:rPr>
        <w:rFonts w:hint="default"/>
        <w:lang w:val="pl-PL" w:eastAsia="en-US" w:bidi="ar-SA"/>
      </w:rPr>
    </w:lvl>
  </w:abstractNum>
  <w:abstractNum w:abstractNumId="24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4D254865"/>
    <w:multiLevelType w:val="multilevel"/>
    <w:tmpl w:val="21D42538"/>
    <w:styleLink w:val="WW8Num11"/>
    <w:lvl w:ilvl="0">
      <w:start w:val="1"/>
      <w:numFmt w:val="lowerLetter"/>
      <w:lvlText w:val="%1)"/>
      <w:lvlJc w:val="left"/>
      <w:rPr>
        <w:rFonts w:ascii="Cambria" w:hAnsi="Cambria" w:cs="Cambri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E3B677B"/>
    <w:multiLevelType w:val="multilevel"/>
    <w:tmpl w:val="52A62188"/>
    <w:styleLink w:val="WW8Num5"/>
    <w:lvl w:ilvl="0">
      <w:start w:val="1"/>
      <w:numFmt w:val="decimal"/>
      <w:lvlText w:val="%1."/>
      <w:lvlJc w:val="left"/>
      <w:rPr>
        <w:rFonts w:cs="Cambria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4FA0EE9"/>
    <w:multiLevelType w:val="multilevel"/>
    <w:tmpl w:val="D24AF224"/>
    <w:styleLink w:val="WW8Num10"/>
    <w:lvl w:ilvl="0">
      <w:start w:val="1"/>
      <w:numFmt w:val="decimal"/>
      <w:lvlText w:val="%1."/>
      <w:lvlJc w:val="left"/>
      <w:rPr>
        <w:rFonts w:cs="Cambria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1" w15:restartNumberingAfterBreak="0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265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371" w:hanging="360"/>
      </w:pPr>
    </w:lvl>
    <w:lvl w:ilvl="2" w:tplc="0415001B">
      <w:start w:val="1"/>
      <w:numFmt w:val="lowerRoman"/>
      <w:lvlText w:val="%3."/>
      <w:lvlJc w:val="right"/>
      <w:pPr>
        <w:ind w:left="4091" w:hanging="180"/>
      </w:pPr>
    </w:lvl>
    <w:lvl w:ilvl="3" w:tplc="0415000F">
      <w:start w:val="1"/>
      <w:numFmt w:val="decimal"/>
      <w:lvlText w:val="%4."/>
      <w:lvlJc w:val="left"/>
      <w:pPr>
        <w:ind w:left="4811" w:hanging="360"/>
      </w:pPr>
    </w:lvl>
    <w:lvl w:ilvl="4" w:tplc="04150019">
      <w:start w:val="1"/>
      <w:numFmt w:val="lowerLetter"/>
      <w:lvlText w:val="%5."/>
      <w:lvlJc w:val="left"/>
      <w:pPr>
        <w:ind w:left="5531" w:hanging="360"/>
      </w:pPr>
    </w:lvl>
    <w:lvl w:ilvl="5" w:tplc="0415001B">
      <w:start w:val="1"/>
      <w:numFmt w:val="lowerRoman"/>
      <w:lvlText w:val="%6."/>
      <w:lvlJc w:val="right"/>
      <w:pPr>
        <w:ind w:left="6251" w:hanging="180"/>
      </w:pPr>
    </w:lvl>
    <w:lvl w:ilvl="6" w:tplc="0415000F">
      <w:start w:val="1"/>
      <w:numFmt w:val="decimal"/>
      <w:lvlText w:val="%7."/>
      <w:lvlJc w:val="left"/>
      <w:pPr>
        <w:ind w:left="6971" w:hanging="360"/>
      </w:pPr>
    </w:lvl>
    <w:lvl w:ilvl="7" w:tplc="04150019">
      <w:start w:val="1"/>
      <w:numFmt w:val="lowerLetter"/>
      <w:lvlText w:val="%8."/>
      <w:lvlJc w:val="left"/>
      <w:pPr>
        <w:ind w:left="7691" w:hanging="360"/>
      </w:pPr>
    </w:lvl>
    <w:lvl w:ilvl="8" w:tplc="0415001B">
      <w:start w:val="1"/>
      <w:numFmt w:val="lowerRoman"/>
      <w:lvlText w:val="%9."/>
      <w:lvlJc w:val="right"/>
      <w:pPr>
        <w:ind w:left="8411" w:hanging="180"/>
      </w:pPr>
    </w:lvl>
  </w:abstractNum>
  <w:abstractNum w:abstractNumId="32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D7C4189"/>
    <w:multiLevelType w:val="hybridMultilevel"/>
    <w:tmpl w:val="E8628520"/>
    <w:lvl w:ilvl="0" w:tplc="5596E3CA">
      <w:start w:val="1"/>
      <w:numFmt w:val="decimal"/>
      <w:lvlText w:val="%1)"/>
      <w:lvlJc w:val="left"/>
      <w:pPr>
        <w:ind w:left="1713" w:hanging="360"/>
      </w:pPr>
      <w:rPr>
        <w:b/>
      </w:rPr>
    </w:lvl>
    <w:lvl w:ilvl="1" w:tplc="7F44F146">
      <w:start w:val="1"/>
      <w:numFmt w:val="lowerLetter"/>
      <w:lvlText w:val="%2)"/>
      <w:lvlJc w:val="left"/>
      <w:pPr>
        <w:ind w:left="2773" w:hanging="700"/>
      </w:pPr>
      <w:rPr>
        <w:rFonts w:eastAsia="Cambria" w:cs="Cambria" w:hint="default"/>
        <w:b/>
        <w:u w:val="none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 w16cid:durableId="1233541130">
    <w:abstractNumId w:val="37"/>
  </w:num>
  <w:num w:numId="2" w16cid:durableId="1058748413">
    <w:abstractNumId w:val="28"/>
  </w:num>
  <w:num w:numId="3" w16cid:durableId="1407189967">
    <w:abstractNumId w:val="18"/>
  </w:num>
  <w:num w:numId="4" w16cid:durableId="1494952506">
    <w:abstractNumId w:val="8"/>
  </w:num>
  <w:num w:numId="5" w16cid:durableId="953289663">
    <w:abstractNumId w:val="1"/>
  </w:num>
  <w:num w:numId="6" w16cid:durableId="1164316014">
    <w:abstractNumId w:val="35"/>
  </w:num>
  <w:num w:numId="7" w16cid:durableId="964772831">
    <w:abstractNumId w:val="3"/>
  </w:num>
  <w:num w:numId="8" w16cid:durableId="1365980023">
    <w:abstractNumId w:val="10"/>
  </w:num>
  <w:num w:numId="9" w16cid:durableId="296297416">
    <w:abstractNumId w:val="32"/>
  </w:num>
  <w:num w:numId="10" w16cid:durableId="1134635676">
    <w:abstractNumId w:val="36"/>
  </w:num>
  <w:num w:numId="11" w16cid:durableId="1905141288">
    <w:abstractNumId w:val="24"/>
  </w:num>
  <w:num w:numId="12" w16cid:durableId="2093769922">
    <w:abstractNumId w:val="27"/>
  </w:num>
  <w:num w:numId="13" w16cid:durableId="169222947">
    <w:abstractNumId w:val="21"/>
  </w:num>
  <w:num w:numId="14" w16cid:durableId="1230772804">
    <w:abstractNumId w:val="30"/>
  </w:num>
  <w:num w:numId="15" w16cid:durableId="325977272">
    <w:abstractNumId w:val="5"/>
  </w:num>
  <w:num w:numId="16" w16cid:durableId="1750731473">
    <w:abstractNumId w:val="0"/>
  </w:num>
  <w:num w:numId="17" w16cid:durableId="142627590">
    <w:abstractNumId w:val="13"/>
  </w:num>
  <w:num w:numId="18" w16cid:durableId="1500346763">
    <w:abstractNumId w:val="2"/>
  </w:num>
  <w:num w:numId="19" w16cid:durableId="1376274473">
    <w:abstractNumId w:val="33"/>
  </w:num>
  <w:num w:numId="20" w16cid:durableId="1530796837">
    <w:abstractNumId w:val="9"/>
  </w:num>
  <w:num w:numId="21" w16cid:durableId="1116481311">
    <w:abstractNumId w:val="6"/>
  </w:num>
  <w:num w:numId="22" w16cid:durableId="1047726990">
    <w:abstractNumId w:val="34"/>
  </w:num>
  <w:num w:numId="23" w16cid:durableId="1247806572">
    <w:abstractNumId w:val="19"/>
  </w:num>
  <w:num w:numId="24" w16cid:durableId="1887374904">
    <w:abstractNumId w:val="16"/>
  </w:num>
  <w:num w:numId="25" w16cid:durableId="1546215921">
    <w:abstractNumId w:val="20"/>
  </w:num>
  <w:num w:numId="26" w16cid:durableId="935748348">
    <w:abstractNumId w:val="26"/>
  </w:num>
  <w:num w:numId="27" w16cid:durableId="1072460693">
    <w:abstractNumId w:val="25"/>
  </w:num>
  <w:num w:numId="28" w16cid:durableId="1493060347">
    <w:abstractNumId w:val="11"/>
  </w:num>
  <w:num w:numId="29" w16cid:durableId="1431857944">
    <w:abstractNumId w:val="17"/>
  </w:num>
  <w:num w:numId="30" w16cid:durableId="126630279">
    <w:abstractNumId w:val="29"/>
  </w:num>
  <w:num w:numId="31" w16cid:durableId="15769342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49997165">
    <w:abstractNumId w:val="7"/>
  </w:num>
  <w:num w:numId="33" w16cid:durableId="1212696740">
    <w:abstractNumId w:val="23"/>
  </w:num>
  <w:num w:numId="34" w16cid:durableId="64885775">
    <w:abstractNumId w:val="15"/>
  </w:num>
  <w:num w:numId="35" w16cid:durableId="150767399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2123047">
    <w:abstractNumId w:val="4"/>
  </w:num>
  <w:num w:numId="37" w16cid:durableId="273098213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F3"/>
    <w:rsid w:val="00003ED0"/>
    <w:rsid w:val="00017BBE"/>
    <w:rsid w:val="000372CF"/>
    <w:rsid w:val="00040636"/>
    <w:rsid w:val="00047809"/>
    <w:rsid w:val="00071103"/>
    <w:rsid w:val="00075057"/>
    <w:rsid w:val="00087D60"/>
    <w:rsid w:val="000C586C"/>
    <w:rsid w:val="000C7E67"/>
    <w:rsid w:val="000D2461"/>
    <w:rsid w:val="000D333A"/>
    <w:rsid w:val="000E19FD"/>
    <w:rsid w:val="000E4033"/>
    <w:rsid w:val="001058F4"/>
    <w:rsid w:val="0012391A"/>
    <w:rsid w:val="00127484"/>
    <w:rsid w:val="00132C35"/>
    <w:rsid w:val="00153727"/>
    <w:rsid w:val="0015387E"/>
    <w:rsid w:val="0015730C"/>
    <w:rsid w:val="001C137A"/>
    <w:rsid w:val="001C536A"/>
    <w:rsid w:val="001F50C4"/>
    <w:rsid w:val="001F6CC6"/>
    <w:rsid w:val="001F7CF7"/>
    <w:rsid w:val="0020029A"/>
    <w:rsid w:val="002133CD"/>
    <w:rsid w:val="00220FEA"/>
    <w:rsid w:val="002324F3"/>
    <w:rsid w:val="00240437"/>
    <w:rsid w:val="00240AEF"/>
    <w:rsid w:val="00241450"/>
    <w:rsid w:val="00261451"/>
    <w:rsid w:val="00266045"/>
    <w:rsid w:val="002709CB"/>
    <w:rsid w:val="00272851"/>
    <w:rsid w:val="002816B3"/>
    <w:rsid w:val="00284599"/>
    <w:rsid w:val="00290611"/>
    <w:rsid w:val="00292622"/>
    <w:rsid w:val="002A2FAF"/>
    <w:rsid w:val="002B1741"/>
    <w:rsid w:val="002B2A90"/>
    <w:rsid w:val="002B57AA"/>
    <w:rsid w:val="002C07F5"/>
    <w:rsid w:val="002C5006"/>
    <w:rsid w:val="002D5682"/>
    <w:rsid w:val="002D5F46"/>
    <w:rsid w:val="002E39A9"/>
    <w:rsid w:val="002E6472"/>
    <w:rsid w:val="002F44C0"/>
    <w:rsid w:val="003104D7"/>
    <w:rsid w:val="00316DA6"/>
    <w:rsid w:val="0033655E"/>
    <w:rsid w:val="00336D16"/>
    <w:rsid w:val="003659BC"/>
    <w:rsid w:val="00365C03"/>
    <w:rsid w:val="0037097A"/>
    <w:rsid w:val="003724B9"/>
    <w:rsid w:val="0038216F"/>
    <w:rsid w:val="0038604C"/>
    <w:rsid w:val="00390920"/>
    <w:rsid w:val="00392F68"/>
    <w:rsid w:val="003B7D5A"/>
    <w:rsid w:val="003C051B"/>
    <w:rsid w:val="003C2CAE"/>
    <w:rsid w:val="003D4626"/>
    <w:rsid w:val="003E412E"/>
    <w:rsid w:val="003F48E6"/>
    <w:rsid w:val="00400921"/>
    <w:rsid w:val="0040180D"/>
    <w:rsid w:val="00406530"/>
    <w:rsid w:val="00413970"/>
    <w:rsid w:val="00433ABE"/>
    <w:rsid w:val="00436957"/>
    <w:rsid w:val="004417A6"/>
    <w:rsid w:val="00444C06"/>
    <w:rsid w:val="0045123D"/>
    <w:rsid w:val="0045456F"/>
    <w:rsid w:val="00465FCB"/>
    <w:rsid w:val="004830BA"/>
    <w:rsid w:val="004B6BB9"/>
    <w:rsid w:val="004E1BEC"/>
    <w:rsid w:val="004F0612"/>
    <w:rsid w:val="004F4801"/>
    <w:rsid w:val="00504CAB"/>
    <w:rsid w:val="00517212"/>
    <w:rsid w:val="00521EFD"/>
    <w:rsid w:val="005426E9"/>
    <w:rsid w:val="00545C1C"/>
    <w:rsid w:val="00545DFB"/>
    <w:rsid w:val="00566C28"/>
    <w:rsid w:val="00575B57"/>
    <w:rsid w:val="0057600E"/>
    <w:rsid w:val="00590E68"/>
    <w:rsid w:val="005926E2"/>
    <w:rsid w:val="005A78B6"/>
    <w:rsid w:val="005B17C9"/>
    <w:rsid w:val="005B3C8E"/>
    <w:rsid w:val="005B72D9"/>
    <w:rsid w:val="005D1091"/>
    <w:rsid w:val="005E045D"/>
    <w:rsid w:val="005F41D6"/>
    <w:rsid w:val="005F6233"/>
    <w:rsid w:val="006019DB"/>
    <w:rsid w:val="006104C2"/>
    <w:rsid w:val="00621A74"/>
    <w:rsid w:val="006255B8"/>
    <w:rsid w:val="00625826"/>
    <w:rsid w:val="00632ED1"/>
    <w:rsid w:val="006444B8"/>
    <w:rsid w:val="00660BC6"/>
    <w:rsid w:val="00665926"/>
    <w:rsid w:val="00671B49"/>
    <w:rsid w:val="006843B9"/>
    <w:rsid w:val="00692243"/>
    <w:rsid w:val="00695D03"/>
    <w:rsid w:val="006A7F68"/>
    <w:rsid w:val="006C0D30"/>
    <w:rsid w:val="006D66A4"/>
    <w:rsid w:val="006F4BEA"/>
    <w:rsid w:val="0070288B"/>
    <w:rsid w:val="00721BFB"/>
    <w:rsid w:val="007342E3"/>
    <w:rsid w:val="00777259"/>
    <w:rsid w:val="00784B30"/>
    <w:rsid w:val="00795220"/>
    <w:rsid w:val="007A2171"/>
    <w:rsid w:val="007A49CE"/>
    <w:rsid w:val="007C3FCF"/>
    <w:rsid w:val="007D3CB2"/>
    <w:rsid w:val="007D5B14"/>
    <w:rsid w:val="007E358A"/>
    <w:rsid w:val="00805A4A"/>
    <w:rsid w:val="0081104F"/>
    <w:rsid w:val="00811383"/>
    <w:rsid w:val="008236A4"/>
    <w:rsid w:val="00823D48"/>
    <w:rsid w:val="00835491"/>
    <w:rsid w:val="00862749"/>
    <w:rsid w:val="00864084"/>
    <w:rsid w:val="008676AD"/>
    <w:rsid w:val="00874F52"/>
    <w:rsid w:val="008B6552"/>
    <w:rsid w:val="008B6A0E"/>
    <w:rsid w:val="008D257C"/>
    <w:rsid w:val="008D4CD4"/>
    <w:rsid w:val="008E45AB"/>
    <w:rsid w:val="00902782"/>
    <w:rsid w:val="009027D4"/>
    <w:rsid w:val="00904DCB"/>
    <w:rsid w:val="0090651F"/>
    <w:rsid w:val="00936DB3"/>
    <w:rsid w:val="00953508"/>
    <w:rsid w:val="00980DC8"/>
    <w:rsid w:val="0098106B"/>
    <w:rsid w:val="00981EF5"/>
    <w:rsid w:val="009947C9"/>
    <w:rsid w:val="009A029D"/>
    <w:rsid w:val="009A335A"/>
    <w:rsid w:val="009B46ED"/>
    <w:rsid w:val="009B7023"/>
    <w:rsid w:val="009E2EE7"/>
    <w:rsid w:val="009E32D4"/>
    <w:rsid w:val="009F517F"/>
    <w:rsid w:val="00A45B2A"/>
    <w:rsid w:val="00A5086E"/>
    <w:rsid w:val="00A50B54"/>
    <w:rsid w:val="00A542DA"/>
    <w:rsid w:val="00A84EB1"/>
    <w:rsid w:val="00A90A04"/>
    <w:rsid w:val="00AA2CCC"/>
    <w:rsid w:val="00AB7329"/>
    <w:rsid w:val="00AC428C"/>
    <w:rsid w:val="00AD406E"/>
    <w:rsid w:val="00AD44C6"/>
    <w:rsid w:val="00AD5AD1"/>
    <w:rsid w:val="00AF0BE5"/>
    <w:rsid w:val="00AF5524"/>
    <w:rsid w:val="00B00E67"/>
    <w:rsid w:val="00B0236E"/>
    <w:rsid w:val="00B15A00"/>
    <w:rsid w:val="00B179A1"/>
    <w:rsid w:val="00B23198"/>
    <w:rsid w:val="00B276B0"/>
    <w:rsid w:val="00B354BD"/>
    <w:rsid w:val="00B37D3F"/>
    <w:rsid w:val="00B41AEF"/>
    <w:rsid w:val="00B47FAD"/>
    <w:rsid w:val="00B51B27"/>
    <w:rsid w:val="00B578F0"/>
    <w:rsid w:val="00B6440C"/>
    <w:rsid w:val="00B65C3A"/>
    <w:rsid w:val="00B94CF6"/>
    <w:rsid w:val="00BA771A"/>
    <w:rsid w:val="00BA7C6C"/>
    <w:rsid w:val="00BB0453"/>
    <w:rsid w:val="00BD72A2"/>
    <w:rsid w:val="00BF2CE8"/>
    <w:rsid w:val="00BF54C7"/>
    <w:rsid w:val="00C112F6"/>
    <w:rsid w:val="00C179D5"/>
    <w:rsid w:val="00C21040"/>
    <w:rsid w:val="00C26916"/>
    <w:rsid w:val="00C2760B"/>
    <w:rsid w:val="00C6447E"/>
    <w:rsid w:val="00C65E4D"/>
    <w:rsid w:val="00C66027"/>
    <w:rsid w:val="00C82289"/>
    <w:rsid w:val="00C90165"/>
    <w:rsid w:val="00CA719B"/>
    <w:rsid w:val="00CB14FD"/>
    <w:rsid w:val="00CB4059"/>
    <w:rsid w:val="00CB6108"/>
    <w:rsid w:val="00CB7528"/>
    <w:rsid w:val="00CD2886"/>
    <w:rsid w:val="00CF2AA2"/>
    <w:rsid w:val="00D15B56"/>
    <w:rsid w:val="00D240B6"/>
    <w:rsid w:val="00D2544F"/>
    <w:rsid w:val="00D504E2"/>
    <w:rsid w:val="00D54FF8"/>
    <w:rsid w:val="00D644E5"/>
    <w:rsid w:val="00D655C8"/>
    <w:rsid w:val="00D75415"/>
    <w:rsid w:val="00D91DE7"/>
    <w:rsid w:val="00D9521E"/>
    <w:rsid w:val="00DB0E0C"/>
    <w:rsid w:val="00DD2BB6"/>
    <w:rsid w:val="00DD5FD2"/>
    <w:rsid w:val="00DF5C52"/>
    <w:rsid w:val="00E157BE"/>
    <w:rsid w:val="00E30D4E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4995"/>
    <w:rsid w:val="00E86809"/>
    <w:rsid w:val="00E955AE"/>
    <w:rsid w:val="00E97E02"/>
    <w:rsid w:val="00EA5E6A"/>
    <w:rsid w:val="00EB2D6A"/>
    <w:rsid w:val="00EC15AB"/>
    <w:rsid w:val="00ED25F5"/>
    <w:rsid w:val="00ED3A81"/>
    <w:rsid w:val="00EE0AD7"/>
    <w:rsid w:val="00EE6EBC"/>
    <w:rsid w:val="00F15F63"/>
    <w:rsid w:val="00F473D3"/>
    <w:rsid w:val="00F529F2"/>
    <w:rsid w:val="00F7207D"/>
    <w:rsid w:val="00F7554F"/>
    <w:rsid w:val="00F76BEA"/>
    <w:rsid w:val="00F80C18"/>
    <w:rsid w:val="00F8594E"/>
    <w:rsid w:val="00F873CB"/>
    <w:rsid w:val="00F93F65"/>
    <w:rsid w:val="00F94827"/>
    <w:rsid w:val="00FA1BA4"/>
    <w:rsid w:val="00FA7AC2"/>
    <w:rsid w:val="00FB20F3"/>
    <w:rsid w:val="00FB547C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620C8"/>
  <w15:chartTrackingRefBased/>
  <w15:docId w15:val="{61C8FD40-F9EE-4FA0-82AD-0C62C21B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Akapit z listą BS,Colorful List Accent 1,CW_Lista,List Paragraph,Akapit z listą4,Średnia siatka 1 — akcent 21,sw tekst,Kolorowa lista — akcent 12,Akapit z listą1,Obiek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Akapit z listą BS Znak,Colorful List Accent 1 Znak,CW_Lista Znak,List Paragraph Znak,Akapit z listą4 Znak,Średnia siatka 1 — akcent 2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7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7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7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9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customStyle="1" w:styleId="Kolorowalistaakcent11">
    <w:name w:val="Kolorowa lista — akcent 11"/>
    <w:basedOn w:val="Standard"/>
    <w:qFormat/>
    <w:rsid w:val="00071103"/>
    <w:pPr>
      <w:suppressAutoHyphens w:val="0"/>
      <w:autoSpaceDN/>
      <w:spacing w:before="20" w:after="40" w:line="247" w:lineRule="auto"/>
      <w:ind w:left="720"/>
      <w:jc w:val="both"/>
      <w:textAlignment w:val="auto"/>
    </w:pPr>
    <w:rPr>
      <w:rFonts w:ascii="Calibri" w:eastAsia="SimSun, 'Arial Unicode MS'" w:hAnsi="Calibri" w:cs="Calibri"/>
      <w:color w:val="000000"/>
      <w:kern w:val="0"/>
      <w:sz w:val="20"/>
      <w:szCs w:val="20"/>
      <w:lang w:eastAsia="zh-CN"/>
    </w:rPr>
  </w:style>
  <w:style w:type="character" w:customStyle="1" w:styleId="Teksttreci">
    <w:name w:val="Tekst treści_"/>
    <w:link w:val="Teksttreci1"/>
    <w:uiPriority w:val="99"/>
    <w:locked/>
    <w:rsid w:val="00071103"/>
    <w:rPr>
      <w:sz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71103"/>
    <w:pPr>
      <w:shd w:val="clear" w:color="auto" w:fill="FFFFFF"/>
      <w:spacing w:before="240" w:after="120" w:line="240" w:lineRule="atLeast"/>
      <w:ind w:hanging="1340"/>
      <w:jc w:val="center"/>
    </w:pPr>
    <w:rPr>
      <w:sz w:val="19"/>
    </w:rPr>
  </w:style>
  <w:style w:type="paragraph" w:customStyle="1" w:styleId="Standarduser">
    <w:name w:val="Standard (user)"/>
    <w:rsid w:val="00433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Lucida Sans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433ABE"/>
  </w:style>
  <w:style w:type="numbering" w:customStyle="1" w:styleId="WW8Num2">
    <w:name w:val="WW8Num2"/>
    <w:basedOn w:val="Bezlisty"/>
    <w:rsid w:val="00433ABE"/>
    <w:pPr>
      <w:numPr>
        <w:numId w:val="28"/>
      </w:numPr>
    </w:pPr>
  </w:style>
  <w:style w:type="numbering" w:customStyle="1" w:styleId="WW8Num5">
    <w:name w:val="WW8Num5"/>
    <w:basedOn w:val="Bezlisty"/>
    <w:rsid w:val="00433ABE"/>
    <w:pPr>
      <w:numPr>
        <w:numId w:val="26"/>
      </w:numPr>
    </w:pPr>
  </w:style>
  <w:style w:type="numbering" w:customStyle="1" w:styleId="WW8Num10">
    <w:name w:val="WW8Num10"/>
    <w:basedOn w:val="Bezlisty"/>
    <w:rsid w:val="00433ABE"/>
    <w:pPr>
      <w:numPr>
        <w:numId w:val="30"/>
      </w:numPr>
    </w:pPr>
  </w:style>
  <w:style w:type="numbering" w:customStyle="1" w:styleId="WW8Num11">
    <w:name w:val="WW8Num11"/>
    <w:basedOn w:val="Bezlisty"/>
    <w:rsid w:val="00433ABE"/>
    <w:pPr>
      <w:numPr>
        <w:numId w:val="27"/>
      </w:numPr>
    </w:pPr>
  </w:style>
  <w:style w:type="numbering" w:customStyle="1" w:styleId="WW8Num12">
    <w:name w:val="WW8Num12"/>
    <w:basedOn w:val="Bezlisty"/>
    <w:rsid w:val="00433ABE"/>
    <w:pPr>
      <w:numPr>
        <w:numId w:val="29"/>
      </w:numPr>
    </w:pPr>
  </w:style>
  <w:style w:type="character" w:styleId="Nierozpoznanawzmianka">
    <w:name w:val="Unresolved Mention"/>
    <w:basedOn w:val="Domylnaczcionkaakapitu"/>
    <w:uiPriority w:val="99"/>
    <w:rsid w:val="00F473D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621A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21A7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m@teresp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terespo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terespo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A9736-E531-4354-9CC6-E2FF592C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3821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 - grupa doradcza</dc:creator>
  <cp:keywords/>
  <dc:description/>
  <cp:lastModifiedBy>Jowita Leszcz</cp:lastModifiedBy>
  <cp:revision>29</cp:revision>
  <cp:lastPrinted>2022-07-14T10:54:00Z</cp:lastPrinted>
  <dcterms:created xsi:type="dcterms:W3CDTF">2019-07-18T09:50:00Z</dcterms:created>
  <dcterms:modified xsi:type="dcterms:W3CDTF">2022-07-14T12:20:00Z</dcterms:modified>
</cp:coreProperties>
</file>