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7F" w:rsidRDefault="009E1D7F" w:rsidP="009E1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38137C">
        <w:rPr>
          <w:rFonts w:ascii="Times New Roman" w:hAnsi="Times New Roman" w:cs="Times New Roman"/>
          <w:b/>
        </w:rPr>
        <w:t xml:space="preserve">pis Przedmiotu Zamówienia </w:t>
      </w:r>
      <w:r>
        <w:rPr>
          <w:rFonts w:ascii="Times New Roman" w:hAnsi="Times New Roman" w:cs="Times New Roman"/>
          <w:b/>
        </w:rPr>
        <w:t>–</w:t>
      </w:r>
      <w:r w:rsidRPr="007F0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KALENDARZE I TERMINARZE</w:t>
      </w:r>
      <w:r w:rsidR="00BA7806">
        <w:rPr>
          <w:rFonts w:ascii="Times New Roman" w:hAnsi="Times New Roman" w:cs="Times New Roman"/>
          <w:b/>
        </w:rPr>
        <w:t xml:space="preserve"> 2021 r.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1434"/>
        <w:gridCol w:w="1377"/>
        <w:gridCol w:w="3941"/>
        <w:gridCol w:w="2058"/>
      </w:tblGrid>
      <w:tr w:rsidR="009E1D7F" w:rsidTr="009E1D7F">
        <w:trPr>
          <w:trHeight w:val="322"/>
          <w:tblHeader/>
        </w:trPr>
        <w:tc>
          <w:tcPr>
            <w:tcW w:w="541" w:type="dxa"/>
            <w:shd w:val="clear" w:color="auto" w:fill="auto"/>
            <w:vAlign w:val="center"/>
          </w:tcPr>
          <w:p w:rsidR="009E1D7F" w:rsidRPr="00906827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1D7F" w:rsidRPr="00906827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Nazwa produktu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E1D7F" w:rsidRPr="00906827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Poglądowe wymiary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9E1D7F" w:rsidRPr="00906827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Opis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1D7F" w:rsidRPr="00906827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Zdjęcie poglądowe</w:t>
            </w:r>
          </w:p>
        </w:tc>
      </w:tr>
      <w:tr w:rsidR="009E1D7F" w:rsidTr="009E1D7F">
        <w:tc>
          <w:tcPr>
            <w:tcW w:w="541" w:type="dxa"/>
            <w:vAlign w:val="center"/>
          </w:tcPr>
          <w:p w:rsidR="009E1D7F" w:rsidRPr="00680322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trójdzielny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411C">
              <w:rPr>
                <w:rFonts w:ascii="Times New Roman" w:hAnsi="Times New Roman" w:cs="Times New Roman"/>
              </w:rPr>
              <w:t>31x80 [cm]</w:t>
            </w:r>
          </w:p>
        </w:tc>
        <w:tc>
          <w:tcPr>
            <w:tcW w:w="401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Opis: kalendarz trójdzielny wraz ze zdjęciem panoramicznym w tle zgodnie z projektem </w:t>
            </w:r>
            <w:proofErr w:type="spellStart"/>
            <w:r w:rsidRPr="00CD411C">
              <w:rPr>
                <w:rFonts w:ascii="Times New Roman" w:hAnsi="Times New Roman" w:cs="Times New Roman"/>
              </w:rPr>
              <w:t>AWL</w:t>
            </w:r>
            <w:proofErr w:type="spellEnd"/>
            <w:r w:rsidRPr="00CD411C">
              <w:rPr>
                <w:rFonts w:ascii="Times New Roman" w:hAnsi="Times New Roman" w:cs="Times New Roman"/>
              </w:rPr>
              <w:t>. Kalendarz na rok 2021.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  <w:b/>
              </w:rPr>
            </w:pPr>
            <w:r w:rsidRPr="00CD411C">
              <w:rPr>
                <w:rFonts w:ascii="Times New Roman" w:hAnsi="Times New Roman" w:cs="Times New Roman"/>
                <w:b/>
              </w:rPr>
              <w:t>Główka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Papier:</w:t>
            </w:r>
            <w:r w:rsidRPr="00CD411C">
              <w:rPr>
                <w:rFonts w:ascii="Times New Roman" w:hAnsi="Times New Roman" w:cs="Times New Roman"/>
              </w:rPr>
              <w:tab/>
              <w:t>tektura 1,9 mm oklejana papierem 150 g Zadruk:</w:t>
            </w:r>
            <w:r w:rsidRPr="00CD411C">
              <w:rPr>
                <w:rFonts w:ascii="Times New Roman" w:hAnsi="Times New Roman" w:cs="Times New Roman"/>
              </w:rPr>
              <w:tab/>
              <w:t>jednostronny 4+0 Format:</w:t>
            </w:r>
            <w:r w:rsidRPr="00CD411C">
              <w:rPr>
                <w:rFonts w:ascii="Times New Roman" w:hAnsi="Times New Roman" w:cs="Times New Roman"/>
              </w:rPr>
              <w:tab/>
              <w:t>31x21 cm Uszlachetnienie: folia błysk Inne: otwór do zawieszenia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  <w:b/>
              </w:rPr>
            </w:pPr>
            <w:r w:rsidRPr="00CD411C">
              <w:rPr>
                <w:rFonts w:ascii="Times New Roman" w:hAnsi="Times New Roman" w:cs="Times New Roman"/>
                <w:b/>
              </w:rPr>
              <w:t>Całość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Zadruk:</w:t>
            </w:r>
            <w:r w:rsidRPr="00CD411C">
              <w:rPr>
                <w:rFonts w:ascii="Times New Roman" w:hAnsi="Times New Roman" w:cs="Times New Roman"/>
              </w:rPr>
              <w:tab/>
              <w:t>jednostronny 4+0 Format:</w:t>
            </w:r>
            <w:r w:rsidRPr="00CD411C">
              <w:rPr>
                <w:rFonts w:ascii="Times New Roman" w:hAnsi="Times New Roman" w:cs="Times New Roman"/>
              </w:rPr>
              <w:tab/>
              <w:t>31x80 cm    Kalendaria: 295x135 mm Papier plecki:  karton 300 g Zadruk plecków: jednostronny 4+0                                        Inne: miejsce na reklamę pomiędzy kalendariami, bezbarwny pasek z czerwonym przesuwnym okienkiem, kalendarium trójjęzyczne (PL, GB, D) z numeracją tygodni, imieninami, mocowane na kleju do plecków kalendarza.</w:t>
            </w:r>
          </w:p>
        </w:tc>
        <w:tc>
          <w:tcPr>
            <w:tcW w:w="1985" w:type="dxa"/>
          </w:tcPr>
          <w:p w:rsidR="009E1D7F" w:rsidRPr="00B24A61" w:rsidRDefault="009E1D7F" w:rsidP="00267FA5">
            <w:pPr>
              <w:rPr>
                <w:rFonts w:ascii="Times New Roman" w:eastAsia="Times New Roman" w:hAnsi="Times New Roman"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F7242C1" wp14:editId="7D77A3B3">
                  <wp:extent cx="1169719" cy="1169719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l-troj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1506" cy="120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D7F" w:rsidTr="009E1D7F">
        <w:tc>
          <w:tcPr>
            <w:tcW w:w="541" w:type="dxa"/>
            <w:vAlign w:val="center"/>
          </w:tcPr>
          <w:p w:rsidR="009E1D7F" w:rsidRPr="00680322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biurkowy stojący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Wymiar podstawy: 30 x 14 cm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Wymiar kalendarium: 20 x 13 cm</w:t>
            </w:r>
          </w:p>
        </w:tc>
        <w:tc>
          <w:tcPr>
            <w:tcW w:w="4013" w:type="dxa"/>
            <w:tcBorders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Opis: Kalendarz piramidka na spirali, tygodniowy. Kalendarz na rok 2021.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Nadruk na okładce (kolor 4/0) i podstawie (kolor 4/0) według projektu Zamawiającego dostarczonego po wyborze Wykonawcy.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Kalendarium w układzie poziomym o wymiarze 20 x 13 [cm], trójjęzyczne (PL, GB, D), z imieninami. Kalendarium w kolorach szarości i burgundu. </w:t>
            </w:r>
          </w:p>
        </w:tc>
        <w:tc>
          <w:tcPr>
            <w:tcW w:w="1985" w:type="dxa"/>
          </w:tcPr>
          <w:p w:rsidR="009E1D7F" w:rsidRDefault="009E1D7F" w:rsidP="00267FA5">
            <w:pPr>
              <w:spacing w:line="0" w:lineRule="atLeast"/>
              <w:rPr>
                <w:rFonts w:ascii="Times New Roman" w:eastAsia="Times New Roman" w:hAnsi="Times New Roman"/>
                <w:noProof/>
              </w:rPr>
            </w:pPr>
          </w:p>
          <w:p w:rsidR="009E1D7F" w:rsidRPr="00A139F1" w:rsidRDefault="009E1D7F" w:rsidP="00267FA5">
            <w:pPr>
              <w:jc w:val="center"/>
              <w:rPr>
                <w:rFonts w:ascii="Times New Roman" w:eastAsia="Times New Roman" w:hAnsi="Times New Roman"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1D01611" wp14:editId="56EB76BF">
                  <wp:extent cx="864365" cy="575953"/>
                  <wp:effectExtent l="0" t="0" r="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l-biurk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65" cy="57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D7F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A139F1" w:rsidRDefault="009E1D7F" w:rsidP="00267FA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1D7F" w:rsidTr="009E1D7F">
        <w:trPr>
          <w:trHeight w:val="1958"/>
        </w:trPr>
        <w:tc>
          <w:tcPr>
            <w:tcW w:w="541" w:type="dxa"/>
            <w:vAlign w:val="center"/>
          </w:tcPr>
          <w:p w:rsidR="009E1D7F" w:rsidRPr="00680322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roczny – plansza A1</w:t>
            </w:r>
          </w:p>
        </w:tc>
        <w:tc>
          <w:tcPr>
            <w:tcW w:w="1377" w:type="dxa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Wymiary: 594 x 841 mm</w:t>
            </w:r>
          </w:p>
        </w:tc>
        <w:tc>
          <w:tcPr>
            <w:tcW w:w="4013" w:type="dxa"/>
            <w:tcBorders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na rok 2021.</w:t>
            </w:r>
            <w:r w:rsidRPr="00CD411C">
              <w:rPr>
                <w:rFonts w:ascii="Times New Roman" w:hAnsi="Times New Roman" w:cs="Times New Roman"/>
              </w:rPr>
              <w:br/>
              <w:t>Wydruk na planszy formatu a1, kolor 4/0, projekt dostarczy Zamawiający po wyborze Wykonawcy.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Papier 180g, folia mat, lakier wybiórczy. 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lastRenderedPageBreak/>
              <w:t>Na dole i górze listwy aluminiowe usztywniające kalendarz. Na górze uchwyt do zawieszenia na ścianie.</w:t>
            </w:r>
          </w:p>
        </w:tc>
        <w:tc>
          <w:tcPr>
            <w:tcW w:w="1985" w:type="dxa"/>
          </w:tcPr>
          <w:p w:rsidR="009E1D7F" w:rsidRDefault="009E1D7F" w:rsidP="00267FA5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E1D7F" w:rsidRDefault="009E1D7F" w:rsidP="00267FA5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/>
                <w:noProof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2375EDF" wp14:editId="413F508D">
                  <wp:extent cx="551090" cy="979715"/>
                  <wp:effectExtent l="0" t="0" r="1905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-a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90" cy="97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D7F" w:rsidRPr="00A139F1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A139F1" w:rsidRDefault="009E1D7F" w:rsidP="00267FA5">
            <w:pPr>
              <w:rPr>
                <w:rFonts w:ascii="Times New Roman" w:eastAsia="Times New Roman" w:hAnsi="Times New Roman"/>
              </w:rPr>
            </w:pPr>
          </w:p>
        </w:tc>
      </w:tr>
      <w:tr w:rsidR="009E1D7F" w:rsidTr="009E1D7F">
        <w:tc>
          <w:tcPr>
            <w:tcW w:w="541" w:type="dxa"/>
            <w:vAlign w:val="center"/>
          </w:tcPr>
          <w:p w:rsidR="009E1D7F" w:rsidRPr="00680322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35" w:type="dxa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prawnika gabinetowy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Format 20 x 22 cm</w:t>
            </w:r>
          </w:p>
        </w:tc>
        <w:tc>
          <w:tcPr>
            <w:tcW w:w="4013" w:type="dxa"/>
            <w:tcBorders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Gabinetowy kalendarz prawnika na rok 2021 to: tydzień na dwóch stronach; daty popularnych imienin i świąt; kalendarz miesiąca; skrócony roczny kalendarz; wykaz instytucji prawniczych.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Kolor: zielony wraz ze złotym grawerem imię i nazwisko;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Znakowanie: logo oraz pełne dane Uczelni na okładce.</w:t>
            </w:r>
          </w:p>
        </w:tc>
        <w:tc>
          <w:tcPr>
            <w:tcW w:w="1985" w:type="dxa"/>
          </w:tcPr>
          <w:p w:rsidR="009E1D7F" w:rsidRDefault="009E1D7F" w:rsidP="00267FA5">
            <w:pPr>
              <w:spacing w:line="0" w:lineRule="atLeast"/>
              <w:rPr>
                <w:rFonts w:ascii="Times New Roman" w:hAnsi="Times New Roman" w:cs="Times New Roman"/>
                <w:noProof/>
              </w:rPr>
            </w:pPr>
          </w:p>
          <w:p w:rsidR="009E1D7F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noProof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5020C43" wp14:editId="2A9D346B">
                  <wp:extent cx="610037" cy="700644"/>
                  <wp:effectExtent l="0" t="0" r="0" b="444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-pra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27" cy="71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D7F" w:rsidRPr="00B24A61" w:rsidRDefault="009E1D7F" w:rsidP="00267FA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1D7F" w:rsidTr="009E1D7F">
        <w:tc>
          <w:tcPr>
            <w:tcW w:w="541" w:type="dxa"/>
            <w:vAlign w:val="center"/>
          </w:tcPr>
          <w:p w:rsidR="009E1D7F" w:rsidRPr="00680322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Terminarz wojsk lądowych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Wymiar: 15,5 x 21,5 cm</w:t>
            </w:r>
          </w:p>
        </w:tc>
        <w:tc>
          <w:tcPr>
            <w:tcW w:w="4013" w:type="dxa"/>
            <w:tcBorders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Terminarz A5 na rok 2021 o układzie dziennym – 1 dzień na stronie, kalendarium ozdobione zdjęciami wojskowymi. Sobota i niedziela osobno na stronach, ilość stron 400, ostre rogi okładki i bloku, perforacja narożników, tasiemka kremowa, papier biały. 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Wewnątrz wojskowe treści informacyjne i teleadresowe, zaznaczone święta jednostek wojskowych. Sygnały alarmowe, ważne telefony, roczne plany pracy, pierwsza pomoc, skrócone kalendarium,  tabele przeliczeniowe, obszerna baza teleadresowa (MON, Sztab Generalny WP, Wojska Lądowe, Marynarka Wojenna, Siły Powietrzne, </w:t>
            </w:r>
            <w:proofErr w:type="spellStart"/>
            <w:r w:rsidRPr="00CD411C">
              <w:rPr>
                <w:rFonts w:ascii="Times New Roman" w:hAnsi="Times New Roman" w:cs="Times New Roman"/>
              </w:rPr>
              <w:t>WOT</w:t>
            </w:r>
            <w:proofErr w:type="spellEnd"/>
            <w:r w:rsidRPr="00CD411C">
              <w:rPr>
                <w:rFonts w:ascii="Times New Roman" w:hAnsi="Times New Roman" w:cs="Times New Roman"/>
              </w:rPr>
              <w:t xml:space="preserve">, Inspektorat Wsparcia Sił Zbrojnych, Szkolnictwo wojskowe, Sądownictwo, Prokuratura i Żandarmeria Wojskowa, szpitale wojskowe, hotele WAM...), miejsce na notatki itp. 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Projekt graficzny okładki dostarczy Zamawiający po dokonaniu wyboru Wykonawcy. Nadruk okładki kolor 4/0.</w:t>
            </w:r>
          </w:p>
        </w:tc>
        <w:tc>
          <w:tcPr>
            <w:tcW w:w="1985" w:type="dxa"/>
          </w:tcPr>
          <w:p w:rsidR="009E1D7F" w:rsidRDefault="009E1D7F" w:rsidP="00267FA5">
            <w:pPr>
              <w:spacing w:line="0" w:lineRule="atLeast"/>
              <w:rPr>
                <w:rFonts w:ascii="Times New Roman" w:hAnsi="Times New Roman" w:cs="Times New Roman"/>
                <w:noProof/>
              </w:rPr>
            </w:pPr>
          </w:p>
          <w:p w:rsidR="009E1D7F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noProof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BF0AAAF" wp14:editId="0AD0F629">
                  <wp:extent cx="954781" cy="676893"/>
                  <wp:effectExtent l="0" t="0" r="0" b="952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81" cy="67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D7F" w:rsidRPr="004B34F9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4B34F9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4B34F9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4B34F9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4B34F9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4B34F9" w:rsidRDefault="009E1D7F" w:rsidP="00267FA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1D7F" w:rsidTr="009E1D7F">
        <w:tc>
          <w:tcPr>
            <w:tcW w:w="541" w:type="dxa"/>
            <w:vAlign w:val="center"/>
          </w:tcPr>
          <w:p w:rsidR="009E1D7F" w:rsidRPr="00680322" w:rsidRDefault="009E1D7F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Terminarz A4 z wytłoczonym logo</w:t>
            </w:r>
          </w:p>
        </w:tc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Wymiary: 28cm x 21,5 cm</w:t>
            </w:r>
          </w:p>
        </w:tc>
        <w:tc>
          <w:tcPr>
            <w:tcW w:w="4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Terminarz A4 na rok 2021 o układzie dziennym – 1 dzień na stronie, sobota i niedziela osobno na stronach, ilość stron 400, zaokrąglone rogi okładki i bloku, perforacja narożników, tasiemka zielona, papier kremowy. 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Materiał: Oprawa z materiału skóropodobnego z </w:t>
            </w:r>
            <w:proofErr w:type="spellStart"/>
            <w:r w:rsidRPr="00CD411C">
              <w:rPr>
                <w:rFonts w:ascii="Times New Roman" w:hAnsi="Times New Roman" w:cs="Times New Roman"/>
              </w:rPr>
              <w:t>przeszyciami</w:t>
            </w:r>
            <w:proofErr w:type="spellEnd"/>
            <w:r w:rsidRPr="00CD411C">
              <w:rPr>
                <w:rFonts w:ascii="Times New Roman" w:hAnsi="Times New Roman" w:cs="Times New Roman"/>
              </w:rPr>
              <w:t>.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Kolor: Zielony</w:t>
            </w:r>
          </w:p>
          <w:p w:rsidR="009E1D7F" w:rsidRPr="00CD411C" w:rsidRDefault="009E1D7F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Nadruk: tłoczone logo </w:t>
            </w:r>
            <w:proofErr w:type="spellStart"/>
            <w:r w:rsidRPr="00CD411C">
              <w:rPr>
                <w:rFonts w:ascii="Times New Roman" w:hAnsi="Times New Roman" w:cs="Times New Roman"/>
              </w:rPr>
              <w:t>AWL</w:t>
            </w:r>
            <w:proofErr w:type="spellEnd"/>
            <w:r w:rsidRPr="00CD4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E1D7F" w:rsidRDefault="009E1D7F" w:rsidP="00267FA5">
            <w:pPr>
              <w:spacing w:line="0" w:lineRule="atLeast"/>
              <w:rPr>
                <w:rFonts w:ascii="Times New Roman" w:eastAsia="Times New Roman" w:hAnsi="Times New Roman"/>
                <w:noProof/>
              </w:rPr>
            </w:pPr>
          </w:p>
          <w:p w:rsidR="009E1D7F" w:rsidRPr="00D20C19" w:rsidRDefault="009E1D7F" w:rsidP="00267FA5">
            <w:pPr>
              <w:jc w:val="center"/>
              <w:rPr>
                <w:rFonts w:ascii="Times New Roman" w:eastAsia="Times New Roman" w:hAnsi="Times New Roman"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D803CAB" wp14:editId="0BA42153">
                  <wp:extent cx="647205" cy="1083887"/>
                  <wp:effectExtent l="0" t="0" r="635" b="254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-a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05" cy="108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D7F" w:rsidRPr="00D20C19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D20C19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D20C19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Default="009E1D7F" w:rsidP="00267FA5">
            <w:pPr>
              <w:rPr>
                <w:rFonts w:ascii="Times New Roman" w:eastAsia="Times New Roman" w:hAnsi="Times New Roman"/>
              </w:rPr>
            </w:pPr>
          </w:p>
          <w:p w:rsidR="009E1D7F" w:rsidRPr="00D20C19" w:rsidRDefault="009E1D7F" w:rsidP="00267FA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D2C2B" w:rsidRDefault="005D2C2B"/>
    <w:sectPr w:rsidR="005D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7F"/>
    <w:rsid w:val="0002520E"/>
    <w:rsid w:val="003544B9"/>
    <w:rsid w:val="0038137C"/>
    <w:rsid w:val="005D2C2B"/>
    <w:rsid w:val="009E1D7F"/>
    <w:rsid w:val="00BA7806"/>
    <w:rsid w:val="00D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9640"/>
  <w15:chartTrackingRefBased/>
  <w15:docId w15:val="{10D4BFF3-B947-41C3-B0CD-4D5D71AF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Borsuk Wiesław</cp:lastModifiedBy>
  <cp:revision>2</cp:revision>
  <dcterms:created xsi:type="dcterms:W3CDTF">2020-11-18T07:19:00Z</dcterms:created>
  <dcterms:modified xsi:type="dcterms:W3CDTF">2020-11-18T08:42:00Z</dcterms:modified>
</cp:coreProperties>
</file>