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2B1D2C05" w:rsidR="001F40BD" w:rsidRPr="00EB1B25" w:rsidRDefault="00492D42" w:rsidP="00EB1B25">
      <w:pPr>
        <w:spacing w:line="360" w:lineRule="auto"/>
        <w:jc w:val="right"/>
        <w:rPr>
          <w:szCs w:val="20"/>
        </w:rPr>
      </w:pPr>
      <w:r w:rsidRPr="00EB1B25">
        <w:rPr>
          <w:szCs w:val="20"/>
        </w:rPr>
        <w:t xml:space="preserve">Czersk, </w:t>
      </w:r>
      <w:r w:rsidR="00E723E9" w:rsidRPr="00EB1B25">
        <w:rPr>
          <w:szCs w:val="20"/>
        </w:rPr>
        <w:t>2022-04-1</w:t>
      </w:r>
      <w:r w:rsidR="00A436D0">
        <w:rPr>
          <w:szCs w:val="20"/>
        </w:rPr>
        <w:t>9</w:t>
      </w:r>
    </w:p>
    <w:p w14:paraId="10B2BE02" w14:textId="2A2AE5BC" w:rsidR="001F40BD" w:rsidRPr="00EB1B25" w:rsidRDefault="00454976" w:rsidP="00EB1B25">
      <w:pPr>
        <w:tabs>
          <w:tab w:val="left" w:pos="1080"/>
          <w:tab w:val="left" w:pos="7020"/>
        </w:tabs>
        <w:spacing w:line="360" w:lineRule="auto"/>
        <w:ind w:left="1080" w:hanging="180"/>
        <w:jc w:val="both"/>
        <w:rPr>
          <w:szCs w:val="20"/>
        </w:rPr>
      </w:pPr>
      <w:r w:rsidRPr="00EB1B25">
        <w:rPr>
          <w:szCs w:val="20"/>
        </w:rPr>
        <w:t xml:space="preserve">  WZ.271.</w:t>
      </w:r>
      <w:r w:rsidR="00E723E9" w:rsidRPr="00EB1B25">
        <w:rPr>
          <w:szCs w:val="20"/>
        </w:rPr>
        <w:t>30</w:t>
      </w:r>
      <w:r w:rsidRPr="00EB1B25">
        <w:rPr>
          <w:szCs w:val="20"/>
        </w:rPr>
        <w:t>.202</w:t>
      </w:r>
      <w:r w:rsidR="00343C77" w:rsidRPr="00EB1B25">
        <w:rPr>
          <w:szCs w:val="20"/>
        </w:rPr>
        <w:t>2</w:t>
      </w:r>
    </w:p>
    <w:p w14:paraId="343015F0" w14:textId="77777777" w:rsidR="001F40BD" w:rsidRPr="00EB1B25" w:rsidRDefault="001F40BD" w:rsidP="00EB1B25">
      <w:pPr>
        <w:spacing w:line="360" w:lineRule="auto"/>
        <w:rPr>
          <w:rFonts w:eastAsia="Times New Roman"/>
          <w:b/>
          <w:szCs w:val="20"/>
        </w:rPr>
      </w:pPr>
      <w:r w:rsidRPr="00EB1B25">
        <w:rPr>
          <w:rFonts w:eastAsia="Times New Roman"/>
          <w:b/>
          <w:szCs w:val="20"/>
        </w:rPr>
        <w:t xml:space="preserve">                              </w:t>
      </w:r>
    </w:p>
    <w:p w14:paraId="661562BA" w14:textId="77777777" w:rsidR="003905D0" w:rsidRPr="00EB1B25" w:rsidRDefault="003905D0" w:rsidP="00EB1B25">
      <w:pPr>
        <w:tabs>
          <w:tab w:val="left" w:pos="5103"/>
        </w:tabs>
        <w:spacing w:line="360" w:lineRule="auto"/>
        <w:rPr>
          <w:rFonts w:eastAsia="Times New Roman"/>
          <w:b/>
          <w:szCs w:val="20"/>
        </w:rPr>
      </w:pPr>
    </w:p>
    <w:p w14:paraId="79347D0B" w14:textId="77777777" w:rsidR="00F86427" w:rsidRPr="00EB1B25" w:rsidRDefault="00F86427" w:rsidP="00EB1B25">
      <w:pPr>
        <w:tabs>
          <w:tab w:val="left" w:pos="5103"/>
        </w:tabs>
        <w:spacing w:line="360" w:lineRule="auto"/>
        <w:rPr>
          <w:rFonts w:eastAsia="Times New Roman"/>
          <w:b/>
          <w:szCs w:val="20"/>
        </w:rPr>
      </w:pPr>
    </w:p>
    <w:p w14:paraId="27CC06C3" w14:textId="77777777" w:rsidR="00A436D0" w:rsidRDefault="00A436D0" w:rsidP="00EB1B25">
      <w:pPr>
        <w:tabs>
          <w:tab w:val="left" w:pos="5103"/>
        </w:tabs>
        <w:spacing w:line="360" w:lineRule="auto"/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192E7F08" w:rsidR="001F40BD" w:rsidRPr="00EB1B25" w:rsidRDefault="003230A2" w:rsidP="00EB1B25">
      <w:pPr>
        <w:tabs>
          <w:tab w:val="left" w:pos="5103"/>
        </w:tabs>
        <w:spacing w:line="360" w:lineRule="auto"/>
        <w:ind w:left="4536" w:firstLine="142"/>
        <w:jc w:val="right"/>
        <w:rPr>
          <w:rFonts w:eastAsia="Times New Roman"/>
          <w:b/>
          <w:sz w:val="24"/>
        </w:rPr>
      </w:pPr>
      <w:r w:rsidRPr="00EB1B25">
        <w:rPr>
          <w:rFonts w:eastAsia="Times New Roman"/>
          <w:b/>
          <w:sz w:val="24"/>
        </w:rPr>
        <w:t>Do Wykonawców</w:t>
      </w:r>
    </w:p>
    <w:p w14:paraId="419AC57F" w14:textId="77777777" w:rsidR="001F40BD" w:rsidRPr="00EB1B25" w:rsidRDefault="001F40BD" w:rsidP="00EB1B25">
      <w:pPr>
        <w:widowControl w:val="0"/>
        <w:autoSpaceDE w:val="0"/>
        <w:autoSpaceDN w:val="0"/>
        <w:adjustRightInd w:val="0"/>
        <w:spacing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46CF68A0" w14:textId="451C6B54" w:rsidR="00F86427" w:rsidRPr="00EB1B25" w:rsidRDefault="00AE476E" w:rsidP="00EB1B25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EB1B25">
        <w:rPr>
          <w:rFonts w:eastAsia="Times New Roman"/>
          <w:bCs/>
          <w:szCs w:val="20"/>
        </w:rPr>
        <w:t xml:space="preserve">dotyczy </w:t>
      </w:r>
      <w:r w:rsidRPr="00EB1B25">
        <w:rPr>
          <w:rFonts w:eastAsia="Times New Roman"/>
          <w:szCs w:val="20"/>
        </w:rPr>
        <w:t xml:space="preserve">postępowania o udzielenie zamówienia publicznego pn.: </w:t>
      </w:r>
      <w:bookmarkStart w:id="0" w:name="_Hlk99005634"/>
      <w:r w:rsidRPr="00EB1B25">
        <w:rPr>
          <w:rFonts w:eastAsia="Times New Roman"/>
          <w:b/>
          <w:szCs w:val="20"/>
        </w:rPr>
        <w:t>„</w:t>
      </w:r>
      <w:bookmarkStart w:id="1" w:name="_Hlk74120620"/>
      <w:r w:rsidR="00E723E9" w:rsidRPr="00EB1B25">
        <w:rPr>
          <w:b/>
          <w:bCs/>
          <w:szCs w:val="20"/>
          <w:lang w:eastAsia="en-US"/>
        </w:rPr>
        <w:t>Opracowanie dokumentacji budowy, przebudowy lub rozbudowy dróg i drogowych obiektów inżynieryjnych</w:t>
      </w:r>
      <w:r w:rsidRPr="00EB1B25">
        <w:rPr>
          <w:rFonts w:eastAsia="Times New Roman"/>
          <w:b/>
          <w:bCs/>
          <w:szCs w:val="20"/>
        </w:rPr>
        <w:t>”,</w:t>
      </w:r>
      <w:r w:rsidRPr="00EB1B25">
        <w:rPr>
          <w:rFonts w:eastAsia="Times New Roman"/>
          <w:szCs w:val="20"/>
        </w:rPr>
        <w:t xml:space="preserve"> (ogłoszenie nr </w:t>
      </w:r>
      <w:r w:rsidR="00E723E9" w:rsidRPr="00EB1B25">
        <w:rPr>
          <w:szCs w:val="20"/>
        </w:rPr>
        <w:t xml:space="preserve">2022/BZP 00120471/01 </w:t>
      </w:r>
      <w:r w:rsidRPr="00EB1B25">
        <w:rPr>
          <w:rFonts w:eastAsia="Times New Roman"/>
          <w:szCs w:val="20"/>
        </w:rPr>
        <w:t xml:space="preserve">z dnia </w:t>
      </w:r>
      <w:r w:rsidR="000D060F" w:rsidRPr="00EB1B25">
        <w:rPr>
          <w:rFonts w:eastAsia="Times New Roman"/>
          <w:szCs w:val="20"/>
        </w:rPr>
        <w:t>1</w:t>
      </w:r>
      <w:r w:rsidR="00E723E9" w:rsidRPr="00EB1B25">
        <w:rPr>
          <w:rFonts w:eastAsia="Times New Roman"/>
          <w:szCs w:val="20"/>
        </w:rPr>
        <w:t>3</w:t>
      </w:r>
      <w:r w:rsidRPr="00EB1B25">
        <w:rPr>
          <w:rFonts w:eastAsia="Times New Roman"/>
          <w:szCs w:val="20"/>
        </w:rPr>
        <w:t>.0</w:t>
      </w:r>
      <w:r w:rsidR="00E723E9" w:rsidRPr="00EB1B25">
        <w:rPr>
          <w:rFonts w:eastAsia="Times New Roman"/>
          <w:szCs w:val="20"/>
        </w:rPr>
        <w:t>4</w:t>
      </w:r>
      <w:r w:rsidRPr="00EB1B25">
        <w:rPr>
          <w:rFonts w:eastAsia="Times New Roman"/>
          <w:szCs w:val="20"/>
        </w:rPr>
        <w:t>.2022r.).</w:t>
      </w:r>
      <w:bookmarkEnd w:id="0"/>
      <w:bookmarkEnd w:id="1"/>
    </w:p>
    <w:p w14:paraId="0E72CAA6" w14:textId="77777777" w:rsidR="00A436D0" w:rsidRDefault="00A436D0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400F1E32" w14:textId="64D5036A" w:rsidR="00F86427" w:rsidRDefault="00454976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EB1B25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EB1B25">
        <w:rPr>
          <w:rFonts w:eastAsia="Calibri"/>
          <w:b/>
          <w:szCs w:val="20"/>
          <w:u w:val="single"/>
          <w:lang w:eastAsia="en-US"/>
        </w:rPr>
        <w:t>S</w:t>
      </w:r>
      <w:r w:rsidRPr="00EB1B25">
        <w:rPr>
          <w:rFonts w:eastAsia="Calibri"/>
          <w:b/>
          <w:szCs w:val="20"/>
          <w:u w:val="single"/>
          <w:lang w:eastAsia="en-US"/>
        </w:rPr>
        <w:t>WZ</w:t>
      </w:r>
    </w:p>
    <w:p w14:paraId="01B10C6D" w14:textId="513064DF" w:rsidR="00A436D0" w:rsidRPr="00EB1B25" w:rsidRDefault="00A436D0" w:rsidP="00A436D0">
      <w:pPr>
        <w:keepNext/>
        <w:spacing w:line="360" w:lineRule="auto"/>
        <w:ind w:left="410" w:firstLine="720"/>
        <w:jc w:val="both"/>
        <w:outlineLvl w:val="3"/>
        <w:rPr>
          <w:color w:val="000000"/>
          <w:szCs w:val="20"/>
        </w:rPr>
      </w:pPr>
      <w:r w:rsidRPr="00EB1B25">
        <w:rPr>
          <w:szCs w:val="20"/>
          <w:lang w:eastAsia="en-US"/>
        </w:rPr>
        <w:t>Na podstawie art. 284 ust. 2 ustawy z 11 września 2019 r. Prawo zamówień publicznych (t. j. - Dz. U. z 2021 r., poz. 1129 ze zm.) Zamawiający udziela wyjaśnień do zadanych przez Wykonawcę pytań:</w:t>
      </w:r>
    </w:p>
    <w:p w14:paraId="00365A4A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„Czy Zamawiający potwierdza, że koszty podziałów nieruchomości obciążają Wykonawcę?</w:t>
      </w:r>
    </w:p>
    <w:p w14:paraId="40326E33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W związku z Art. 99. 1 Prawo zamówień publicznych (Przedmiot zamówienia opisuje się w sposób jednoznaczny i wyczerpujący, za pomocą dostatecznie dokładnych i zrozumiałych określeń, uwzględniając wymagania i okoliczności mogące mieć wpływ na sporządzenie oferty) proszę </w:t>
      </w:r>
      <w:r w:rsidRPr="00EB1B25">
        <w:rPr>
          <w:rFonts w:ascii="Arial" w:hAnsi="Arial" w:cs="Arial"/>
          <w:sz w:val="20"/>
          <w:szCs w:val="20"/>
        </w:rPr>
        <w:br/>
        <w:t>o określenie ilości działek do podziału.</w:t>
      </w:r>
    </w:p>
    <w:p w14:paraId="69BA7688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Niejednoznaczne określenie ilości podziałów działek uniemożliwia wyceny wartości zamówienia (koszty związane z podziałami nieruchomości stanowią znaczny koszt w odniesieniu do kosztów projektów). Czy Zamawiający dopuszcza określenie minimalnej ilości podziałów działek </w:t>
      </w:r>
      <w:r w:rsidRPr="00EB1B25">
        <w:rPr>
          <w:rFonts w:ascii="Arial" w:hAnsi="Arial" w:cs="Arial"/>
          <w:sz w:val="20"/>
          <w:szCs w:val="20"/>
        </w:rPr>
        <w:br/>
        <w:t>z jednoczesnym wprowadzenie opcji?</w:t>
      </w:r>
    </w:p>
    <w:p w14:paraId="31623173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Zamawiający wymaga na etapie projektowania okazania granic nieruchomości?</w:t>
      </w:r>
    </w:p>
    <w:p w14:paraId="1F0FCDCA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Zamawiający wymaga ustalenia granic pasa drogowego w przypadku braku danych dot. przebiegu granic?</w:t>
      </w:r>
    </w:p>
    <w:p w14:paraId="3C567D06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ewentualne ustalenie granic pasa drogowego będzie obciążało Wykonawcę?</w:t>
      </w:r>
    </w:p>
    <w:p w14:paraId="5D072353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Zamawiający dopuszcza wydłużenia terminu wykonania przedmiotu zamówienia </w:t>
      </w:r>
      <w:r w:rsidRPr="00EB1B25">
        <w:rPr>
          <w:rFonts w:ascii="Arial" w:hAnsi="Arial" w:cs="Arial"/>
          <w:sz w:val="20"/>
          <w:szCs w:val="20"/>
        </w:rPr>
        <w:br/>
        <w:t>w przypadku konieczności ustalania granic pasa drogowego?</w:t>
      </w:r>
    </w:p>
    <w:p w14:paraId="75E30050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Zamawiający wymaga uzgodnień branżowych z poszczególnymi Gestorami sieci?</w:t>
      </w:r>
    </w:p>
    <w:p w14:paraId="2090031D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Zamawiający wymaga wykonania uzgodnień branżowych z Gestorami nie biorącymi udziału na naradzie ZUD?</w:t>
      </w:r>
    </w:p>
    <w:p w14:paraId="4FD4215D" w14:textId="77777777" w:rsidR="00A436D0" w:rsidRPr="00EB1B25" w:rsidRDefault="00A436D0" w:rsidP="00A436D0">
      <w:pPr>
        <w:pStyle w:val="Akapitzlist"/>
        <w:keepNext/>
        <w:numPr>
          <w:ilvl w:val="0"/>
          <w:numId w:val="31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Na dz. 353 (</w:t>
      </w:r>
      <w:proofErr w:type="spellStart"/>
      <w:r w:rsidRPr="00EB1B25">
        <w:rPr>
          <w:rFonts w:ascii="Arial" w:hAnsi="Arial" w:cs="Arial"/>
          <w:sz w:val="20"/>
          <w:szCs w:val="20"/>
        </w:rPr>
        <w:t>obr</w:t>
      </w:r>
      <w:proofErr w:type="spellEnd"/>
      <w:r w:rsidRPr="00EB1B25">
        <w:rPr>
          <w:rFonts w:ascii="Arial" w:hAnsi="Arial" w:cs="Arial"/>
          <w:sz w:val="20"/>
          <w:szCs w:val="20"/>
        </w:rPr>
        <w:t xml:space="preserve">. Będźmierowice) na odc. ok 2,5 km (od dz. 313 </w:t>
      </w:r>
      <w:proofErr w:type="spellStart"/>
      <w:r w:rsidRPr="00EB1B25">
        <w:rPr>
          <w:rFonts w:ascii="Arial" w:hAnsi="Arial" w:cs="Arial"/>
          <w:sz w:val="20"/>
          <w:szCs w:val="20"/>
        </w:rPr>
        <w:t>obr</w:t>
      </w:r>
      <w:proofErr w:type="spellEnd"/>
      <w:r w:rsidRPr="00EB1B25">
        <w:rPr>
          <w:rFonts w:ascii="Arial" w:hAnsi="Arial" w:cs="Arial"/>
          <w:sz w:val="20"/>
          <w:szCs w:val="20"/>
        </w:rPr>
        <w:t xml:space="preserve">. Będźmierowice do dz. 243/2 </w:t>
      </w:r>
      <w:proofErr w:type="spellStart"/>
      <w:r w:rsidRPr="00EB1B25">
        <w:rPr>
          <w:rFonts w:ascii="Arial" w:hAnsi="Arial" w:cs="Arial"/>
          <w:sz w:val="20"/>
          <w:szCs w:val="20"/>
        </w:rPr>
        <w:t>obr</w:t>
      </w:r>
      <w:proofErr w:type="spellEnd"/>
      <w:r w:rsidRPr="00EB1B25">
        <w:rPr>
          <w:rFonts w:ascii="Arial" w:hAnsi="Arial" w:cs="Arial"/>
          <w:sz w:val="20"/>
          <w:szCs w:val="20"/>
        </w:rPr>
        <w:t>. Łąg) zaprojektowana została sieć teletechniczna. W związku z powyższym:</w:t>
      </w:r>
    </w:p>
    <w:p w14:paraId="5AF0F3CA" w14:textId="68C57701" w:rsidR="00A436D0" w:rsidRDefault="00A436D0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7A734D68" w14:textId="346D8C23" w:rsidR="00A436D0" w:rsidRDefault="00A436D0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69A5F035" w14:textId="1DFD04C3" w:rsidR="00A436D0" w:rsidRDefault="00A436D0" w:rsidP="00EB1B25">
      <w:pPr>
        <w:tabs>
          <w:tab w:val="left" w:pos="540"/>
        </w:tabs>
        <w:spacing w:line="360" w:lineRule="auto"/>
        <w:jc w:val="center"/>
        <w:rPr>
          <w:rFonts w:eastAsia="Calibri"/>
          <w:b/>
          <w:szCs w:val="20"/>
          <w:u w:val="single"/>
          <w:lang w:eastAsia="en-US"/>
        </w:rPr>
      </w:pPr>
    </w:p>
    <w:p w14:paraId="7CD54B7F" w14:textId="77777777" w:rsidR="00A436D0" w:rsidRDefault="00A436D0" w:rsidP="00A436D0">
      <w:pPr>
        <w:tabs>
          <w:tab w:val="left" w:pos="540"/>
        </w:tabs>
        <w:spacing w:line="360" w:lineRule="auto"/>
        <w:rPr>
          <w:rFonts w:eastAsia="Calibri"/>
          <w:b/>
          <w:szCs w:val="20"/>
          <w:u w:val="single"/>
          <w:lang w:eastAsia="en-US"/>
        </w:rPr>
      </w:pPr>
    </w:p>
    <w:p w14:paraId="45720C2C" w14:textId="6AFBD3EF" w:rsidR="00EB1B25" w:rsidRPr="00EB1B25" w:rsidRDefault="00EB1B25" w:rsidP="00A436D0">
      <w:pPr>
        <w:pStyle w:val="Akapitzlist"/>
        <w:keepNext/>
        <w:numPr>
          <w:ilvl w:val="0"/>
          <w:numId w:val="32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Czy Gmina Czersk uzgodniła projektowany przebieg sieci? Czy uwzględniono </w:t>
      </w:r>
      <w:r w:rsidRPr="00EB1B25">
        <w:rPr>
          <w:rFonts w:ascii="Arial" w:hAnsi="Arial" w:cs="Arial"/>
          <w:sz w:val="20"/>
          <w:szCs w:val="20"/>
        </w:rPr>
        <w:br/>
        <w:t>w uzgodnieniu planowaną drogą? Czy koszt zmiany projektu (wykonanego przez Gestora) obciąży Wykonawcę, Gestora czy Zamawiającego?</w:t>
      </w:r>
    </w:p>
    <w:p w14:paraId="24B30C4C" w14:textId="7CB4C715" w:rsidR="00EB1B25" w:rsidRPr="00A436D0" w:rsidRDefault="00EB1B25" w:rsidP="00A436D0">
      <w:pPr>
        <w:pStyle w:val="Akapitzlist"/>
        <w:keepNext/>
        <w:numPr>
          <w:ilvl w:val="0"/>
          <w:numId w:val="32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Czy Gmina Czersk udzieliła prawa do dysponowania Gestorowi sieci? </w:t>
      </w:r>
    </w:p>
    <w:p w14:paraId="351BB507" w14:textId="77777777" w:rsidR="00E723E9" w:rsidRPr="00EB1B25" w:rsidRDefault="00E723E9" w:rsidP="00EB1B25">
      <w:pPr>
        <w:pStyle w:val="Akapitzlist"/>
        <w:keepNext/>
        <w:numPr>
          <w:ilvl w:val="0"/>
          <w:numId w:val="32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W jakim terminie projektowana sieć zostanie wykonana?</w:t>
      </w:r>
    </w:p>
    <w:p w14:paraId="21EBF52D" w14:textId="521A3C79" w:rsidR="003905D0" w:rsidRPr="00EB1B25" w:rsidRDefault="00E723E9" w:rsidP="00EB1B25">
      <w:pPr>
        <w:pStyle w:val="Akapitzlist"/>
        <w:keepNext/>
        <w:numPr>
          <w:ilvl w:val="0"/>
          <w:numId w:val="32"/>
        </w:numPr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Czy Wykonawca ma ewentualnie wykonać projekt przebudowy sieci ( w przypadku wykonania sieci) czy projekt zamienny do projektu wykonanego przez Gestora)?”</w:t>
      </w:r>
    </w:p>
    <w:p w14:paraId="77E65945" w14:textId="33175A32" w:rsidR="00585BCD" w:rsidRPr="00EB1B25" w:rsidRDefault="00585BCD" w:rsidP="00EB1B25">
      <w:pPr>
        <w:keepNext/>
        <w:spacing w:line="360" w:lineRule="auto"/>
        <w:jc w:val="both"/>
        <w:outlineLvl w:val="3"/>
        <w:rPr>
          <w:b/>
          <w:bCs/>
          <w:szCs w:val="20"/>
        </w:rPr>
      </w:pPr>
      <w:r w:rsidRPr="00EB1B25">
        <w:rPr>
          <w:b/>
          <w:bCs/>
          <w:szCs w:val="20"/>
          <w:u w:val="single"/>
        </w:rPr>
        <w:t>Wyjaśniając treść SWZ w przedmiotowym zakresie informuję, że</w:t>
      </w:r>
      <w:r w:rsidRPr="00EB1B25">
        <w:rPr>
          <w:b/>
          <w:bCs/>
          <w:szCs w:val="20"/>
        </w:rPr>
        <w:t>:</w:t>
      </w:r>
    </w:p>
    <w:p w14:paraId="3282A3AB" w14:textId="7EC835AF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Tak.</w:t>
      </w:r>
    </w:p>
    <w:p w14:paraId="6244CA7E" w14:textId="61C08650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Zadaniem wykonawcy jest wykonanie dokumentacji na budowę i uzyskanie  prawomocnego pozwolenia na budowę. Ilość działek do podziału będzie wynikać z założeń projektanta polegających na uwzględnieniu parametrów określonych w pkt. 4.1.1. Opisu Przedmiotu Zamówienia. Zamawiający wskazał w OPZ działki należące do pasa drogowego, więc w łatwy sposób za pośrednictwem ogólnodostępnych portali geodezyjnych każdy oferent może określić niezbędne podziały.  </w:t>
      </w:r>
    </w:p>
    <w:p w14:paraId="530A9C46" w14:textId="31EDA220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Zgodnie z odpowiedzią udzieloną na pytanie nr 2.</w:t>
      </w:r>
    </w:p>
    <w:p w14:paraId="58B9A02E" w14:textId="04717128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Tak.</w:t>
      </w:r>
    </w:p>
    <w:p w14:paraId="78D8A56B" w14:textId="0F0EC29B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Tak.</w:t>
      </w:r>
    </w:p>
    <w:p w14:paraId="34356D22" w14:textId="444C7B31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Tak.</w:t>
      </w:r>
    </w:p>
    <w:p w14:paraId="58CBF831" w14:textId="451EDA32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Tak, ale w przypadku gdy wydłużenie terminu przedmiotu Zamówienia nie będzie spowodowane przyczyną leżącą po stronie Wykonawcy. </w:t>
      </w:r>
    </w:p>
    <w:p w14:paraId="4A99AC33" w14:textId="4BA5905F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Zgodnie z pkt. 2.3.2. Opisu Przedmiotu Zamówienia.</w:t>
      </w:r>
    </w:p>
    <w:p w14:paraId="5899A629" w14:textId="29A06F0B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Zgodnie z odpowiedzią udzieloną na pytanie nr 8. </w:t>
      </w:r>
    </w:p>
    <w:p w14:paraId="13B1656E" w14:textId="0AD0CD5E" w:rsidR="00EB1B25" w:rsidRPr="00EB1B25" w:rsidRDefault="00EB1B25" w:rsidP="00EB1B2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Zgodnie z odpowiedzią udzieloną na pytanie nr 8 oraz pkt. 1.4 Opisu Przedmiotu Zamówienia.</w:t>
      </w:r>
    </w:p>
    <w:p w14:paraId="02C278B0" w14:textId="77777777" w:rsidR="003905D0" w:rsidRPr="00EB1B25" w:rsidRDefault="003905D0" w:rsidP="00EB1B25">
      <w:pPr>
        <w:pStyle w:val="Akapitzlist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12A61B9F" w14:textId="4B7EB5A0" w:rsidR="008D69E7" w:rsidRPr="00EB1B25" w:rsidRDefault="008D69E7" w:rsidP="00EB1B25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EB1B25">
        <w:rPr>
          <w:rFonts w:eastAsia="Calibri"/>
          <w:szCs w:val="20"/>
          <w:lang w:eastAsia="en-US"/>
        </w:rPr>
        <w:t xml:space="preserve">Powyższe </w:t>
      </w:r>
      <w:r w:rsidR="00E353C9" w:rsidRPr="00EB1B25">
        <w:rPr>
          <w:rFonts w:eastAsia="Calibri"/>
          <w:szCs w:val="20"/>
          <w:lang w:eastAsia="en-US"/>
        </w:rPr>
        <w:t>wyjaśnienia treści SWZ stanowią integralną część SWZ i nie</w:t>
      </w:r>
      <w:r w:rsidRPr="00EB1B25">
        <w:rPr>
          <w:rFonts w:eastAsia="Calibri"/>
          <w:szCs w:val="20"/>
          <w:lang w:eastAsia="en-US"/>
        </w:rPr>
        <w:t xml:space="preserve"> prowadzą do zmiany treści Ogłoszenia o zamówieniu. </w:t>
      </w:r>
    </w:p>
    <w:p w14:paraId="3F38BCE2" w14:textId="77777777" w:rsidR="008D69E7" w:rsidRPr="00EB1B25" w:rsidRDefault="008D69E7" w:rsidP="00EB1B25">
      <w:pPr>
        <w:spacing w:line="360" w:lineRule="auto"/>
        <w:ind w:left="4956" w:firstLine="708"/>
        <w:jc w:val="center"/>
        <w:rPr>
          <w:rFonts w:eastAsia="Calibri"/>
          <w:szCs w:val="20"/>
          <w:lang w:eastAsia="en-US"/>
        </w:rPr>
      </w:pPr>
    </w:p>
    <w:p w14:paraId="70815A14" w14:textId="79E0C6D4" w:rsidR="00527072" w:rsidRPr="00EB1B25" w:rsidRDefault="00527072" w:rsidP="00EB1B25">
      <w:pPr>
        <w:spacing w:line="360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EB1B25">
        <w:rPr>
          <w:rFonts w:eastAsia="Calibri"/>
          <w:szCs w:val="20"/>
          <w:lang w:eastAsia="en-US"/>
        </w:rPr>
        <w:t xml:space="preserve">       </w:t>
      </w:r>
      <w:r w:rsidRPr="00EB1B25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EB1B25" w:rsidRDefault="00527072" w:rsidP="00EB1B25">
      <w:pPr>
        <w:spacing w:line="360" w:lineRule="auto"/>
        <w:rPr>
          <w:b/>
          <w:szCs w:val="20"/>
        </w:rPr>
      </w:pPr>
    </w:p>
    <w:p w14:paraId="4643AE62" w14:textId="77777777" w:rsidR="00066652" w:rsidRPr="00EB1B25" w:rsidRDefault="00066652" w:rsidP="00EB1B25">
      <w:pPr>
        <w:spacing w:line="360" w:lineRule="auto"/>
        <w:rPr>
          <w:b/>
          <w:szCs w:val="20"/>
        </w:rPr>
      </w:pPr>
    </w:p>
    <w:p w14:paraId="15E5095C" w14:textId="7D896C55" w:rsidR="00FA3120" w:rsidRPr="00EB1B25" w:rsidRDefault="00FA3120" w:rsidP="00EB1B25">
      <w:pPr>
        <w:spacing w:line="360" w:lineRule="auto"/>
        <w:rPr>
          <w:b/>
          <w:szCs w:val="20"/>
        </w:rPr>
      </w:pPr>
    </w:p>
    <w:p w14:paraId="1C0DFEDA" w14:textId="5FF6C257" w:rsidR="009C3576" w:rsidRPr="00EB1B25" w:rsidRDefault="009C3576" w:rsidP="00EB1B25">
      <w:pPr>
        <w:spacing w:line="360" w:lineRule="auto"/>
        <w:rPr>
          <w:b/>
          <w:szCs w:val="20"/>
        </w:rPr>
      </w:pPr>
    </w:p>
    <w:p w14:paraId="188A78F2" w14:textId="134EA0A0" w:rsidR="009C3576" w:rsidRPr="00EB1B25" w:rsidRDefault="009C3576" w:rsidP="00EB1B25">
      <w:pPr>
        <w:spacing w:line="360" w:lineRule="auto"/>
        <w:rPr>
          <w:b/>
          <w:szCs w:val="20"/>
        </w:rPr>
      </w:pPr>
    </w:p>
    <w:p w14:paraId="0D88FF5C" w14:textId="77777777" w:rsidR="003905D0" w:rsidRPr="00EB1B25" w:rsidRDefault="003905D0" w:rsidP="00EB1B25">
      <w:pPr>
        <w:spacing w:line="360" w:lineRule="auto"/>
        <w:rPr>
          <w:b/>
          <w:szCs w:val="20"/>
        </w:rPr>
      </w:pPr>
    </w:p>
    <w:p w14:paraId="7D701831" w14:textId="43A46C8C" w:rsidR="00527072" w:rsidRPr="00EB1B25" w:rsidRDefault="00527072" w:rsidP="00EB1B25">
      <w:pPr>
        <w:spacing w:line="360" w:lineRule="auto"/>
        <w:rPr>
          <w:b/>
          <w:szCs w:val="20"/>
        </w:rPr>
      </w:pPr>
      <w:r w:rsidRPr="00EB1B25">
        <w:rPr>
          <w:b/>
          <w:szCs w:val="20"/>
        </w:rPr>
        <w:t>Otrzymują:</w:t>
      </w:r>
    </w:p>
    <w:p w14:paraId="505CFD6C" w14:textId="561D4643" w:rsidR="00527072" w:rsidRPr="00EB1B25" w:rsidRDefault="00527072" w:rsidP="00EB1B25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EB1B25">
        <w:rPr>
          <w:rFonts w:eastAsia="Calibri"/>
          <w:szCs w:val="20"/>
          <w:lang w:eastAsia="en-US"/>
        </w:rPr>
        <w:t xml:space="preserve">1) strona </w:t>
      </w:r>
      <w:r w:rsidR="00F75556" w:rsidRPr="00EB1B25">
        <w:rPr>
          <w:rFonts w:eastAsia="Calibri"/>
          <w:szCs w:val="20"/>
          <w:lang w:eastAsia="en-US"/>
        </w:rPr>
        <w:t>prowadzonego postępowania</w:t>
      </w:r>
      <w:r w:rsidRPr="00EB1B25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EB1B25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EB1B25" w:rsidRDefault="00527072" w:rsidP="00EB1B25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 New Roman"/>
          <w:szCs w:val="20"/>
        </w:rPr>
      </w:pPr>
      <w:r w:rsidRPr="00EB1B25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EB1B25" w:rsidSect="006B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78E3" w14:textId="77777777" w:rsidR="00CC5280" w:rsidRDefault="00CC5280" w:rsidP="00A73AAE">
      <w:r>
        <w:separator/>
      </w:r>
    </w:p>
  </w:endnote>
  <w:endnote w:type="continuationSeparator" w:id="0">
    <w:p w14:paraId="60D27F3B" w14:textId="77777777" w:rsidR="00CC5280" w:rsidRDefault="00CC528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9B4D" w14:textId="77777777" w:rsidR="00CC5280" w:rsidRDefault="00CC5280" w:rsidP="00A73AAE">
      <w:r>
        <w:separator/>
      </w:r>
    </w:p>
  </w:footnote>
  <w:footnote w:type="continuationSeparator" w:id="0">
    <w:p w14:paraId="496F5351" w14:textId="77777777" w:rsidR="00CC5280" w:rsidRDefault="00CC528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AA63C1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bookmarkStart w:id="3" w:name="_Hlk99005603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  <w:bookmarkEnd w:id="3"/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90A49"/>
    <w:multiLevelType w:val="hybridMultilevel"/>
    <w:tmpl w:val="65167CB0"/>
    <w:lvl w:ilvl="0" w:tplc="FFCCC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3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A46AB"/>
    <w:multiLevelType w:val="hybridMultilevel"/>
    <w:tmpl w:val="02C21E92"/>
    <w:lvl w:ilvl="0" w:tplc="079401C6">
      <w:start w:val="1"/>
      <w:numFmt w:val="lowerLetter"/>
      <w:lvlText w:val="%1)"/>
      <w:lvlJc w:val="left"/>
      <w:pPr>
        <w:ind w:left="149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72795B07"/>
    <w:multiLevelType w:val="hybridMultilevel"/>
    <w:tmpl w:val="E786833A"/>
    <w:lvl w:ilvl="0" w:tplc="C4DE0398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882401">
    <w:abstractNumId w:val="3"/>
  </w:num>
  <w:num w:numId="2" w16cid:durableId="183981394">
    <w:abstractNumId w:val="1"/>
  </w:num>
  <w:num w:numId="3" w16cid:durableId="2092237074">
    <w:abstractNumId w:val="9"/>
  </w:num>
  <w:num w:numId="4" w16cid:durableId="459762979">
    <w:abstractNumId w:val="31"/>
  </w:num>
  <w:num w:numId="5" w16cid:durableId="719597140">
    <w:abstractNumId w:val="2"/>
  </w:num>
  <w:num w:numId="6" w16cid:durableId="1998147451">
    <w:abstractNumId w:val="23"/>
  </w:num>
  <w:num w:numId="7" w16cid:durableId="1968855174">
    <w:abstractNumId w:val="5"/>
  </w:num>
  <w:num w:numId="8" w16cid:durableId="1865897729">
    <w:abstractNumId w:val="20"/>
  </w:num>
  <w:num w:numId="9" w16cid:durableId="1587611517">
    <w:abstractNumId w:val="18"/>
  </w:num>
  <w:num w:numId="10" w16cid:durableId="141510118">
    <w:abstractNumId w:val="16"/>
  </w:num>
  <w:num w:numId="11" w16cid:durableId="20976262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6223360">
    <w:abstractNumId w:val="15"/>
  </w:num>
  <w:num w:numId="13" w16cid:durableId="711882483">
    <w:abstractNumId w:val="12"/>
  </w:num>
  <w:num w:numId="14" w16cid:durableId="152257549">
    <w:abstractNumId w:val="21"/>
  </w:num>
  <w:num w:numId="15" w16cid:durableId="333840916">
    <w:abstractNumId w:val="27"/>
  </w:num>
  <w:num w:numId="16" w16cid:durableId="954096558">
    <w:abstractNumId w:val="13"/>
  </w:num>
  <w:num w:numId="17" w16cid:durableId="787357148">
    <w:abstractNumId w:val="22"/>
  </w:num>
  <w:num w:numId="18" w16cid:durableId="939490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567933">
    <w:abstractNumId w:val="8"/>
  </w:num>
  <w:num w:numId="20" w16cid:durableId="506990829">
    <w:abstractNumId w:val="24"/>
  </w:num>
  <w:num w:numId="21" w16cid:durableId="55861224">
    <w:abstractNumId w:val="26"/>
  </w:num>
  <w:num w:numId="22" w16cid:durableId="2093119000">
    <w:abstractNumId w:val="4"/>
  </w:num>
  <w:num w:numId="23" w16cid:durableId="1568569575">
    <w:abstractNumId w:val="6"/>
  </w:num>
  <w:num w:numId="24" w16cid:durableId="1910774168">
    <w:abstractNumId w:val="17"/>
  </w:num>
  <w:num w:numId="25" w16cid:durableId="1731003818">
    <w:abstractNumId w:val="25"/>
  </w:num>
  <w:num w:numId="26" w16cid:durableId="1099637594">
    <w:abstractNumId w:val="11"/>
  </w:num>
  <w:num w:numId="27" w16cid:durableId="1120143783">
    <w:abstractNumId w:val="0"/>
  </w:num>
  <w:num w:numId="28" w16cid:durableId="1347946538">
    <w:abstractNumId w:val="32"/>
  </w:num>
  <w:num w:numId="29" w16cid:durableId="59713858">
    <w:abstractNumId w:val="19"/>
  </w:num>
  <w:num w:numId="30" w16cid:durableId="1211573402">
    <w:abstractNumId w:val="10"/>
  </w:num>
  <w:num w:numId="31" w16cid:durableId="1839273901">
    <w:abstractNumId w:val="30"/>
  </w:num>
  <w:num w:numId="32" w16cid:durableId="1114523845">
    <w:abstractNumId w:val="29"/>
  </w:num>
  <w:num w:numId="33" w16cid:durableId="19335411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D060F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32E57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00258"/>
    <w:rsid w:val="00302D9E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92B7B"/>
    <w:rsid w:val="003A0CDE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09E2"/>
    <w:rsid w:val="005113EA"/>
    <w:rsid w:val="00527072"/>
    <w:rsid w:val="00553F86"/>
    <w:rsid w:val="0056178A"/>
    <w:rsid w:val="0057393D"/>
    <w:rsid w:val="00585BCD"/>
    <w:rsid w:val="005B7EA8"/>
    <w:rsid w:val="005D2FC3"/>
    <w:rsid w:val="005D3CAC"/>
    <w:rsid w:val="005E5029"/>
    <w:rsid w:val="005F6FDF"/>
    <w:rsid w:val="005F7E9E"/>
    <w:rsid w:val="006106C5"/>
    <w:rsid w:val="0061623D"/>
    <w:rsid w:val="00627019"/>
    <w:rsid w:val="00633136"/>
    <w:rsid w:val="00637768"/>
    <w:rsid w:val="006404E3"/>
    <w:rsid w:val="0066538F"/>
    <w:rsid w:val="00671212"/>
    <w:rsid w:val="00677564"/>
    <w:rsid w:val="0068488D"/>
    <w:rsid w:val="00691D18"/>
    <w:rsid w:val="006A3318"/>
    <w:rsid w:val="006B0257"/>
    <w:rsid w:val="006B3295"/>
    <w:rsid w:val="006B3CB1"/>
    <w:rsid w:val="006B4C50"/>
    <w:rsid w:val="006C25E8"/>
    <w:rsid w:val="006D0CDA"/>
    <w:rsid w:val="006D3D34"/>
    <w:rsid w:val="007036B4"/>
    <w:rsid w:val="00723108"/>
    <w:rsid w:val="00724410"/>
    <w:rsid w:val="00735D1E"/>
    <w:rsid w:val="00755599"/>
    <w:rsid w:val="007565C7"/>
    <w:rsid w:val="0076371E"/>
    <w:rsid w:val="00764216"/>
    <w:rsid w:val="00783DD9"/>
    <w:rsid w:val="00787018"/>
    <w:rsid w:val="007877F9"/>
    <w:rsid w:val="007951AA"/>
    <w:rsid w:val="00797280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6123E"/>
    <w:rsid w:val="0097251B"/>
    <w:rsid w:val="00993884"/>
    <w:rsid w:val="009A5D87"/>
    <w:rsid w:val="009A622F"/>
    <w:rsid w:val="009B7ACB"/>
    <w:rsid w:val="009C3576"/>
    <w:rsid w:val="009D5DDA"/>
    <w:rsid w:val="00A038D2"/>
    <w:rsid w:val="00A06AFD"/>
    <w:rsid w:val="00A235ED"/>
    <w:rsid w:val="00A2660C"/>
    <w:rsid w:val="00A436D0"/>
    <w:rsid w:val="00A439C1"/>
    <w:rsid w:val="00A53A5D"/>
    <w:rsid w:val="00A53F12"/>
    <w:rsid w:val="00A73AAE"/>
    <w:rsid w:val="00A968DF"/>
    <w:rsid w:val="00AA07A2"/>
    <w:rsid w:val="00AA63C1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C5280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723E9"/>
    <w:rsid w:val="00EA4B82"/>
    <w:rsid w:val="00EB09EF"/>
    <w:rsid w:val="00EB18E1"/>
    <w:rsid w:val="00EB1B25"/>
    <w:rsid w:val="00EF253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86427"/>
    <w:rsid w:val="00FA3120"/>
    <w:rsid w:val="00FA70B4"/>
    <w:rsid w:val="00FA7B0D"/>
    <w:rsid w:val="00FB0213"/>
    <w:rsid w:val="00FC0666"/>
    <w:rsid w:val="00FD2338"/>
    <w:rsid w:val="00FE29F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EE1F52BF-4840-4B13-84CC-4E67B32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4BAD8A36-5CD5-4822-ADE0-C03671880BD0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Wioletta Rostankowska</cp:lastModifiedBy>
  <cp:revision>4</cp:revision>
  <cp:lastPrinted>2022-02-25T08:48:00Z</cp:lastPrinted>
  <dcterms:created xsi:type="dcterms:W3CDTF">2022-04-15T06:54:00Z</dcterms:created>
  <dcterms:modified xsi:type="dcterms:W3CDTF">2022-04-19T12:13:00Z</dcterms:modified>
</cp:coreProperties>
</file>