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D" w:rsidRPr="00F01437" w:rsidRDefault="009E53C7" w:rsidP="00D94A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94A4D" w:rsidRPr="00D865C4" w:rsidRDefault="00D94A4D" w:rsidP="00D94A4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94A4D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ind w:left="2835" w:hanging="2693"/>
        <w:rPr>
          <w:rFonts w:ascii="Times New Roman" w:hAnsi="Times New Roman" w:cs="Times New Roman"/>
          <w:b/>
          <w:sz w:val="24"/>
          <w:szCs w:val="24"/>
        </w:rPr>
      </w:pPr>
      <w:r w:rsidRPr="00D772EC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BF4A7C">
        <w:rPr>
          <w:rFonts w:ascii="Times New Roman" w:hAnsi="Times New Roman" w:cs="Times New Roman"/>
          <w:sz w:val="24"/>
          <w:szCs w:val="24"/>
        </w:rPr>
        <w:t>:</w:t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Komenda Wojewódzka Policji w Bydgoszczy</w:t>
      </w:r>
    </w:p>
    <w:p w:rsidR="00D94A4D" w:rsidRDefault="00D94A4D" w:rsidP="00D94A4D">
      <w:pPr>
        <w:pStyle w:val="Bezodstpw"/>
        <w:tabs>
          <w:tab w:val="left" w:pos="2835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ul. Powstańców Wielkopolskich 7</w:t>
      </w:r>
    </w:p>
    <w:p w:rsidR="00D94A4D" w:rsidRDefault="00D94A4D" w:rsidP="00D94A4D">
      <w:pPr>
        <w:pStyle w:val="Bezodstpw"/>
        <w:tabs>
          <w:tab w:val="left" w:pos="284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85-790 </w:t>
      </w:r>
      <w:r>
        <w:rPr>
          <w:rFonts w:ascii="Times New Roman" w:hAnsi="Times New Roman" w:cs="Times New Roman"/>
          <w:b/>
          <w:sz w:val="24"/>
          <w:szCs w:val="24"/>
        </w:rPr>
        <w:t>Bydgoszcz</w:t>
      </w:r>
    </w:p>
    <w:p w:rsidR="00D94A4D" w:rsidRDefault="00D94A4D" w:rsidP="00D94A4D">
      <w:pPr>
        <w:pStyle w:val="Bezodstpw"/>
        <w:tabs>
          <w:tab w:val="left" w:pos="284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NIP 554-031-29-93</w:t>
      </w:r>
    </w:p>
    <w:p w:rsidR="00D94A4D" w:rsidRPr="00D94A4D" w:rsidRDefault="00D94A4D" w:rsidP="00D94A4D">
      <w:pPr>
        <w:pStyle w:val="Bezodstpw"/>
        <w:numPr>
          <w:ilvl w:val="0"/>
          <w:numId w:val="7"/>
        </w:numPr>
        <w:tabs>
          <w:tab w:val="left" w:pos="426"/>
        </w:tabs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D772EC">
        <w:rPr>
          <w:rFonts w:ascii="Times New Roman" w:hAnsi="Times New Roman" w:cs="Times New Roman"/>
          <w:color w:val="000000"/>
          <w:sz w:val="24"/>
          <w:szCs w:val="24"/>
          <w:u w:val="single"/>
        </w:rPr>
        <w:t>Przedmiot zamówienia:</w:t>
      </w:r>
      <w:r w:rsidRPr="008C66EF">
        <w:rPr>
          <w:rFonts w:cs="Arial"/>
          <w:b/>
          <w:bCs/>
          <w:sz w:val="18"/>
          <w:szCs w:val="18"/>
        </w:rPr>
        <w:tab/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Świadczenie usług polegających na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 okresowej wymianie opon/kół, wyważaniu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i naprawie kół wg potrzeb Zlecającego w punkcie usługowym, w </w:t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pojazdach służbowych użytkowanych przez KPP woj. kujawsko-pomorskiego</w:t>
      </w:r>
    </w:p>
    <w:p w:rsidR="00D94A4D" w:rsidRPr="003D0F99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Wyszczególnienie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C89" w:rsidRPr="00D865C4" w:rsidRDefault="00105C89" w:rsidP="002E582C">
      <w:pPr>
        <w:shd w:val="clear" w:color="auto" w:fill="FFFFFF"/>
        <w:jc w:val="both"/>
        <w:rPr>
          <w:bCs/>
          <w:color w:val="000000"/>
          <w:spacing w:val="-3"/>
          <w:sz w:val="16"/>
          <w:szCs w:val="16"/>
        </w:rPr>
      </w:pPr>
    </w:p>
    <w:p w:rsidR="002E582C" w:rsidRPr="006D4041" w:rsidRDefault="00D94A4D" w:rsidP="00D94A4D">
      <w:pPr>
        <w:pStyle w:val="Akapitzlist"/>
        <w:numPr>
          <w:ilvl w:val="0"/>
          <w:numId w:val="5"/>
        </w:numPr>
        <w:shd w:val="clear" w:color="auto" w:fill="FFFFFF"/>
        <w:jc w:val="both"/>
      </w:pPr>
      <w:r w:rsidRPr="002F37ED">
        <w:rPr>
          <w:sz w:val="24"/>
          <w:szCs w:val="24"/>
        </w:rPr>
        <w:t>Przedmiot zamówienia został podzielony na następujące części/zadania:</w:t>
      </w:r>
    </w:p>
    <w:p w:rsidR="002E582C" w:rsidRPr="00D865C4" w:rsidRDefault="002E582C" w:rsidP="002E582C">
      <w:pPr>
        <w:shd w:val="clear" w:color="auto" w:fill="FFFFFF"/>
        <w:spacing w:line="273" w:lineRule="auto"/>
        <w:ind w:right="5"/>
        <w:jc w:val="both"/>
        <w:rPr>
          <w:sz w:val="12"/>
          <w:szCs w:val="1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559"/>
        <w:gridCol w:w="1418"/>
        <w:gridCol w:w="2126"/>
        <w:gridCol w:w="2126"/>
        <w:gridCol w:w="2126"/>
      </w:tblGrid>
      <w:tr w:rsidR="009E53C7" w:rsidRPr="00C835FB" w:rsidTr="009E53C7">
        <w:trPr>
          <w:trHeight w:val="336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samochodów/motocykli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53C7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Szacowane ilości usług w szt.</w:t>
            </w:r>
          </w:p>
        </w:tc>
      </w:tr>
      <w:tr w:rsidR="009E53C7" w:rsidRPr="00C835FB" w:rsidTr="009E53C7">
        <w:trPr>
          <w:trHeight w:val="390"/>
          <w:jc w:val="center"/>
        </w:trPr>
        <w:tc>
          <w:tcPr>
            <w:tcW w:w="1559" w:type="dxa"/>
            <w:vMerge/>
            <w:shd w:val="clear" w:color="auto" w:fill="FFFFFF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53C7" w:rsidRPr="00C835FB" w:rsidRDefault="009E53C7" w:rsidP="003146A4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 xml:space="preserve">Wymiana koła </w:t>
            </w:r>
            <w:r>
              <w:rPr>
                <w:b/>
                <w:sz w:val="18"/>
                <w:szCs w:val="18"/>
              </w:rPr>
              <w:t>z wyważeniem</w:t>
            </w:r>
            <w:r w:rsidRPr="00C835FB">
              <w:rPr>
                <w:b/>
                <w:sz w:val="18"/>
                <w:szCs w:val="18"/>
              </w:rPr>
              <w:t xml:space="preserve">/ sztuka 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Wymiana opony z wyważeniem</w:t>
            </w:r>
            <w:r>
              <w:rPr>
                <w:b/>
                <w:sz w:val="18"/>
                <w:szCs w:val="18"/>
              </w:rPr>
              <w:t xml:space="preserve"> koła </w:t>
            </w:r>
            <w:r w:rsidRPr="00C835FB">
              <w:rPr>
                <w:b/>
                <w:sz w:val="18"/>
                <w:szCs w:val="18"/>
              </w:rPr>
              <w:t>/sztuka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Naprawa koła -ryczałt</w:t>
            </w:r>
          </w:p>
        </w:tc>
      </w:tr>
      <w:tr w:rsidR="009E53C7" w:rsidRPr="00C835FB" w:rsidTr="009E53C7">
        <w:trPr>
          <w:trHeight w:val="340"/>
          <w:jc w:val="center"/>
        </w:trPr>
        <w:tc>
          <w:tcPr>
            <w:tcW w:w="1559" w:type="dxa"/>
            <w:shd w:val="clear" w:color="auto" w:fill="FFFFFF"/>
            <w:vAlign w:val="center"/>
          </w:tcPr>
          <w:p w:rsidR="009E53C7" w:rsidRDefault="009E53C7" w:rsidP="003E2136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KPP w Nakle nad  Notecią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3C7" w:rsidRDefault="00136022" w:rsidP="003E2136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3C7" w:rsidRDefault="009E53C7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126" w:type="dxa"/>
            <w:vAlign w:val="center"/>
          </w:tcPr>
          <w:p w:rsidR="009E53C7" w:rsidRDefault="009E53C7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  <w:vAlign w:val="center"/>
          </w:tcPr>
          <w:p w:rsidR="009E53C7" w:rsidRDefault="009E53C7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9E53C7" w:rsidRDefault="009E53C7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color w:val="000000"/>
          <w:sz w:val="22"/>
          <w:szCs w:val="22"/>
        </w:rPr>
      </w:pPr>
    </w:p>
    <w:p w:rsidR="002E582C" w:rsidRPr="00B040FF" w:rsidRDefault="002E582C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2.</w:t>
      </w:r>
      <w:r w:rsidR="00B36BE3" w:rsidRPr="00B040FF">
        <w:rPr>
          <w:color w:val="000000"/>
          <w:sz w:val="22"/>
          <w:szCs w:val="22"/>
        </w:rPr>
        <w:tab/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Zakres usług obejmuje:</w:t>
      </w:r>
    </w:p>
    <w:p w:rsidR="002E582C" w:rsidRPr="00B040FF" w:rsidRDefault="002E582C" w:rsidP="002E582C">
      <w:pPr>
        <w:pStyle w:val="Defaul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B040FF">
        <w:rPr>
          <w:rFonts w:ascii="Times New Roman" w:hAnsi="Times New Roman" w:cs="Times New Roman"/>
          <w:sz w:val="22"/>
          <w:szCs w:val="22"/>
        </w:rPr>
        <w:t xml:space="preserve">a) </w:t>
      </w:r>
      <w:r w:rsidRPr="00B040FF">
        <w:rPr>
          <w:rFonts w:ascii="Times New Roman" w:hAnsi="Times New Roman" w:cs="Times New Roman"/>
          <w:b/>
          <w:i/>
          <w:sz w:val="22"/>
          <w:szCs w:val="22"/>
        </w:rPr>
        <w:t>wymianę opony wraz z wyważaniem koła</w:t>
      </w:r>
      <w:r w:rsidRPr="00B040FF">
        <w:rPr>
          <w:rFonts w:ascii="Times New Roman" w:hAnsi="Times New Roman" w:cs="Times New Roman"/>
          <w:sz w:val="22"/>
          <w:szCs w:val="22"/>
        </w:rPr>
        <w:t xml:space="preserve"> -   demontaż koła z pojazdu,</w:t>
      </w:r>
      <w:r w:rsidR="00D3659F">
        <w:rPr>
          <w:rFonts w:ascii="Times New Roman" w:hAnsi="Times New Roman" w:cs="Times New Roman"/>
          <w:sz w:val="22"/>
          <w:szCs w:val="22"/>
        </w:rPr>
        <w:t xml:space="preserve"> pomiar głębokości bieżnika,</w:t>
      </w:r>
      <w:r w:rsidRPr="00B040FF">
        <w:rPr>
          <w:rFonts w:ascii="Times New Roman" w:hAnsi="Times New Roman" w:cs="Times New Roman"/>
          <w:sz w:val="22"/>
          <w:szCs w:val="22"/>
        </w:rPr>
        <w:t xml:space="preserve"> demontaż opony, montaż opony, pompowanie koła, wyważenie koła, montaż koła do pojazdu;</w:t>
      </w:r>
    </w:p>
    <w:p w:rsidR="002E582C" w:rsidRPr="00B040FF" w:rsidRDefault="002E582C" w:rsidP="00B36BE3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b)</w:t>
      </w:r>
      <w:r w:rsidRPr="00B040FF">
        <w:rPr>
          <w:sz w:val="22"/>
          <w:szCs w:val="22"/>
        </w:rPr>
        <w:tab/>
      </w:r>
      <w:r w:rsidRPr="00B040FF">
        <w:rPr>
          <w:b/>
          <w:i/>
          <w:sz w:val="22"/>
          <w:szCs w:val="22"/>
        </w:rPr>
        <w:t>wymianę koła wraz z wyważeniem</w:t>
      </w:r>
      <w:r w:rsidRPr="00B040FF">
        <w:rPr>
          <w:sz w:val="22"/>
          <w:szCs w:val="22"/>
        </w:rPr>
        <w:t xml:space="preserve"> –demontaż koła,</w:t>
      </w:r>
      <w:r w:rsidR="00D3659F">
        <w:rPr>
          <w:sz w:val="22"/>
          <w:szCs w:val="22"/>
        </w:rPr>
        <w:t xml:space="preserve"> pomiar głębokości bieżnika,</w:t>
      </w:r>
      <w:r w:rsidR="00B36BE3" w:rsidRPr="00B040FF">
        <w:rPr>
          <w:sz w:val="22"/>
          <w:szCs w:val="22"/>
        </w:rPr>
        <w:t xml:space="preserve"> pompowanie koła,</w:t>
      </w:r>
      <w:r w:rsidRPr="00B040FF">
        <w:rPr>
          <w:sz w:val="22"/>
          <w:szCs w:val="22"/>
        </w:rPr>
        <w:t xml:space="preserve"> wyważenie koła, montaż koła do pojazdu;</w:t>
      </w:r>
    </w:p>
    <w:p w:rsidR="00D87E01" w:rsidRPr="00B040FF" w:rsidRDefault="00B36BE3" w:rsidP="00D865C4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c</w:t>
      </w:r>
      <w:r w:rsidR="002E582C" w:rsidRPr="00B040FF">
        <w:rPr>
          <w:sz w:val="22"/>
          <w:szCs w:val="22"/>
        </w:rPr>
        <w:t xml:space="preserve">) </w:t>
      </w:r>
      <w:r w:rsidR="002E582C" w:rsidRPr="00B040FF">
        <w:rPr>
          <w:b/>
          <w:i/>
          <w:sz w:val="22"/>
          <w:szCs w:val="22"/>
        </w:rPr>
        <w:t>naprawę koła</w:t>
      </w:r>
      <w:r w:rsidR="002E582C" w:rsidRPr="00B040FF">
        <w:rPr>
          <w:sz w:val="22"/>
          <w:szCs w:val="22"/>
        </w:rPr>
        <w:t xml:space="preserve"> – zespół czynności mających na celu przywrócenie pełnej sprawności technicznej koła zgodnych z techniką naprawy (demontaż koła z pojazdu, demontaż opony, naprawa opony, montaż opony, pompowanie koła, wyważenie koła, montaż koła do pojazdu</w:t>
      </w:r>
      <w:r w:rsidR="008176F4">
        <w:rPr>
          <w:sz w:val="22"/>
          <w:szCs w:val="22"/>
        </w:rPr>
        <w:t xml:space="preserve">, wymiana </w:t>
      </w:r>
      <w:r w:rsidR="00D87E01" w:rsidRPr="00B040FF">
        <w:rPr>
          <w:sz w:val="22"/>
          <w:szCs w:val="22"/>
        </w:rPr>
        <w:t>wentyla</w:t>
      </w:r>
      <w:r w:rsidR="002E582C" w:rsidRPr="00B040FF">
        <w:rPr>
          <w:sz w:val="22"/>
          <w:szCs w:val="22"/>
        </w:rPr>
        <w:t>).</w:t>
      </w:r>
    </w:p>
    <w:p w:rsidR="002E582C" w:rsidRPr="00B040FF" w:rsidRDefault="002E582C" w:rsidP="00C9708E">
      <w:pPr>
        <w:tabs>
          <w:tab w:val="left" w:pos="709"/>
          <w:tab w:val="left" w:pos="850"/>
          <w:tab w:val="left" w:pos="1440"/>
        </w:tabs>
        <w:spacing w:line="273" w:lineRule="auto"/>
        <w:ind w:left="426" w:hanging="284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3.</w:t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Częstotliwość wykonywania usług:</w:t>
      </w:r>
    </w:p>
    <w:p w:rsidR="002E582C" w:rsidRPr="00B040FF" w:rsidRDefault="002E582C" w:rsidP="002E582C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a)</w:t>
      </w:r>
      <w:r w:rsidRPr="00B040FF">
        <w:rPr>
          <w:sz w:val="22"/>
          <w:szCs w:val="22"/>
        </w:rPr>
        <w:tab/>
        <w:t xml:space="preserve">w przypadku </w:t>
      </w:r>
      <w:r w:rsidRPr="00B040FF">
        <w:rPr>
          <w:b/>
          <w:bCs/>
          <w:i/>
          <w:iCs/>
          <w:sz w:val="22"/>
          <w:szCs w:val="22"/>
        </w:rPr>
        <w:t>wymiany opon i kół wraz z wyważaniem</w:t>
      </w:r>
      <w:r w:rsidRPr="00B040FF">
        <w:rPr>
          <w:sz w:val="22"/>
          <w:szCs w:val="22"/>
        </w:rPr>
        <w:t xml:space="preserve"> – okresowa wymiana opon/kół z zimowych na letnie  w okresach od 1 kwietnia do 15 maja, z letnich na zimowe  w okresach od 15 października do 30 listopada oraz wymiana zgodnie z potrz</w:t>
      </w:r>
      <w:r w:rsidR="00E81E88" w:rsidRPr="00B040FF">
        <w:rPr>
          <w:sz w:val="22"/>
          <w:szCs w:val="22"/>
        </w:rPr>
        <w:t>e</w:t>
      </w:r>
      <w:r w:rsidR="009E53C7">
        <w:rPr>
          <w:sz w:val="22"/>
          <w:szCs w:val="22"/>
        </w:rPr>
        <w:t>bami Zlecającego, szacuje się 3</w:t>
      </w:r>
      <w:r w:rsidR="000E6770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>razy w trakcie umowy każdy z pojazdów.</w:t>
      </w:r>
    </w:p>
    <w:p w:rsidR="00E81E88" w:rsidRPr="00B040FF" w:rsidRDefault="002E582C" w:rsidP="00D865C4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b) w przypadku </w:t>
      </w:r>
      <w:r w:rsidRPr="00B040FF">
        <w:rPr>
          <w:b/>
          <w:bCs/>
          <w:i/>
          <w:iCs/>
          <w:sz w:val="22"/>
          <w:szCs w:val="22"/>
        </w:rPr>
        <w:t xml:space="preserve">naprawy i wyważania koła </w:t>
      </w:r>
      <w:r w:rsidRPr="00B040FF">
        <w:rPr>
          <w:sz w:val="22"/>
          <w:szCs w:val="22"/>
        </w:rPr>
        <w:t xml:space="preserve"> – uzależnione od częstotliwości występowania usterek opon/kół w  pojazdach.</w:t>
      </w:r>
    </w:p>
    <w:p w:rsidR="002E582C" w:rsidRPr="00B040FF" w:rsidRDefault="002E582C" w:rsidP="002E582C">
      <w:pPr>
        <w:tabs>
          <w:tab w:val="left" w:pos="0"/>
          <w:tab w:val="left" w:pos="360"/>
          <w:tab w:val="left" w:pos="425"/>
          <w:tab w:val="left" w:pos="567"/>
        </w:tabs>
        <w:spacing w:line="273" w:lineRule="auto"/>
        <w:ind w:left="567" w:hanging="360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4.</w:t>
      </w:r>
      <w:r w:rsidRPr="00B040FF">
        <w:rPr>
          <w:color w:val="000000"/>
          <w:sz w:val="22"/>
          <w:szCs w:val="22"/>
        </w:rPr>
        <w:tab/>
        <w:t xml:space="preserve">Wykonanie każdej usługi będzie odbywało się wg </w:t>
      </w:r>
      <w:r w:rsidRPr="00B040FF">
        <w:rPr>
          <w:sz w:val="22"/>
          <w:szCs w:val="22"/>
        </w:rPr>
        <w:t>następujących zasad: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Zlecający, w celu zlecenia wykonania usługi dla  pojazdu, każdorazowo ustali telefonicznie z Wykonawcą godzinę przyjęcia pojazdu na usługę – przez co należy rozumieć przyjęcie pojazdu Zlecającego na usługę poza kolejnością o  ustalonej godzinie.  Zgłoszenie dokonane danego dnia musi zostać danego dnia zrealizowane.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Użytkownik pojazdu Zlecającego po przyjeździe na usługę przekaże Wykonawcy w 2 egzemplarzach zlecenie wykonania usługi według wzoru stanowiącego </w:t>
      </w:r>
      <w:r w:rsidR="0022381B">
        <w:rPr>
          <w:i/>
          <w:sz w:val="22"/>
          <w:szCs w:val="22"/>
        </w:rPr>
        <w:t xml:space="preserve">załącznik nr </w:t>
      </w:r>
      <w:r w:rsidR="0022381B" w:rsidRPr="0022381B">
        <w:rPr>
          <w:sz w:val="22"/>
          <w:szCs w:val="22"/>
        </w:rPr>
        <w:t>1</w:t>
      </w:r>
      <w:r w:rsidRPr="0022381B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 xml:space="preserve">                       z wypełnioną </w:t>
      </w:r>
      <w:r w:rsidRPr="00B040FF">
        <w:rPr>
          <w:i/>
          <w:sz w:val="22"/>
          <w:szCs w:val="22"/>
        </w:rPr>
        <w:t>częścią A- zlecenie wykonania usługi.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sz w:val="22"/>
          <w:szCs w:val="22"/>
        </w:rPr>
        <w:t xml:space="preserve">Zlecający w celu wykonania usługi dostarczy Wykonawcy we własnym zakresie pojazd służbowy/ oponę lub koło </w:t>
      </w:r>
      <w:r w:rsidRPr="00B040FF">
        <w:rPr>
          <w:color w:val="000000"/>
          <w:sz w:val="22"/>
          <w:szCs w:val="22"/>
        </w:rPr>
        <w:t>do punktu usługowego Wykonawcy,</w:t>
      </w:r>
      <w:r w:rsidRPr="00B040FF">
        <w:rPr>
          <w:sz w:val="22"/>
          <w:szCs w:val="22"/>
        </w:rPr>
        <w:t xml:space="preserve"> na ustaloną wcześniej godzinę.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Wykonawca zapewnia gotowość do przyjmowania pojazdów od  Zlecającego w </w:t>
      </w:r>
      <w:r w:rsidR="000456E6" w:rsidRPr="00B040FF">
        <w:rPr>
          <w:sz w:val="22"/>
          <w:szCs w:val="22"/>
        </w:rPr>
        <w:t>dniach</w:t>
      </w:r>
      <w:r w:rsidRPr="00B040FF">
        <w:rPr>
          <w:sz w:val="22"/>
          <w:szCs w:val="22"/>
        </w:rPr>
        <w:t xml:space="preserve"> i </w:t>
      </w:r>
      <w:r w:rsidRPr="00B040FF">
        <w:rPr>
          <w:sz w:val="22"/>
          <w:szCs w:val="22"/>
        </w:rPr>
        <w:lastRenderedPageBreak/>
        <w:t>godzinach otwarcia warsztatu co najmniej przez 8 godzin każdego dnia robocze</w:t>
      </w:r>
      <w:r w:rsidR="000456E6" w:rsidRPr="00B040FF">
        <w:rPr>
          <w:sz w:val="22"/>
          <w:szCs w:val="22"/>
        </w:rPr>
        <w:t>go  (od poniedziałku do piątku) w godz. 7:00-18:00</w:t>
      </w:r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color w:val="000000"/>
          <w:sz w:val="22"/>
          <w:szCs w:val="22"/>
        </w:rPr>
        <w:t>Po wykonanej usłudze Zlecający odbierze pojazd z siedziby Wykonawcy na własny koszt.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 Po wykonanej usłudze zostanie spisany protokół odbioru podpisany przez przedstawicieli: Zlecającego i Wykonawcy, przy czym wyłącznie protokół odbioru stwierdzający wykonanie usługi bez wad stanowi podstawę wystawienia faktury za wykonaną usługę. Wskazane stanowi </w:t>
      </w:r>
      <w:r w:rsidRPr="00B040FF">
        <w:rPr>
          <w:i/>
          <w:sz w:val="22"/>
          <w:szCs w:val="22"/>
        </w:rPr>
        <w:t xml:space="preserve">część B – Protokół odbioru pojazdu po wykonanej usłudze  </w:t>
      </w:r>
      <w:r w:rsidRPr="00B040FF">
        <w:rPr>
          <w:sz w:val="22"/>
          <w:szCs w:val="22"/>
        </w:rPr>
        <w:t xml:space="preserve">wzoru stanowiącego </w:t>
      </w:r>
      <w:r w:rsidR="005227A2" w:rsidRPr="00B040FF">
        <w:rPr>
          <w:i/>
          <w:sz w:val="22"/>
          <w:szCs w:val="22"/>
        </w:rPr>
        <w:t>załącznik nr 1</w:t>
      </w:r>
      <w:r w:rsidRPr="00B040FF">
        <w:rPr>
          <w:sz w:val="22"/>
          <w:szCs w:val="22"/>
        </w:rPr>
        <w:t xml:space="preserve">. </w:t>
      </w:r>
      <w:r w:rsidRPr="00B040FF">
        <w:rPr>
          <w:color w:val="000000"/>
          <w:sz w:val="22"/>
          <w:szCs w:val="22"/>
        </w:rPr>
        <w:t xml:space="preserve">Kompletny </w:t>
      </w:r>
      <w:r w:rsidRPr="00B040FF">
        <w:rPr>
          <w:i/>
          <w:color w:val="000000"/>
          <w:sz w:val="22"/>
          <w:szCs w:val="22"/>
        </w:rPr>
        <w:t xml:space="preserve">Druk zlecanej usługi – załącznik nr </w:t>
      </w:r>
      <w:r w:rsidR="005227A2" w:rsidRPr="00B040FF">
        <w:rPr>
          <w:color w:val="000000"/>
          <w:sz w:val="22"/>
          <w:szCs w:val="22"/>
        </w:rPr>
        <w:t>1</w:t>
      </w:r>
      <w:r w:rsidRPr="00B040FF">
        <w:rPr>
          <w:color w:val="000000"/>
          <w:sz w:val="22"/>
          <w:szCs w:val="22"/>
        </w:rPr>
        <w:t xml:space="preserve">  z wypełnionymi</w:t>
      </w:r>
      <w:r w:rsidRPr="00B040FF">
        <w:rPr>
          <w:i/>
          <w:color w:val="000000"/>
          <w:sz w:val="22"/>
          <w:szCs w:val="22"/>
        </w:rPr>
        <w:t xml:space="preserve"> częściami A-B</w:t>
      </w:r>
      <w:r w:rsidRPr="00B040FF">
        <w:rPr>
          <w:color w:val="000000"/>
          <w:sz w:val="22"/>
          <w:szCs w:val="22"/>
        </w:rPr>
        <w:t xml:space="preserve"> otrzyma każda ze stron po 1 egz.</w:t>
      </w:r>
    </w:p>
    <w:p w:rsidR="002E582C" w:rsidRPr="00B040FF" w:rsidRDefault="002E582C" w:rsidP="002E582C">
      <w:p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5.</w:t>
      </w:r>
      <w:r w:rsidRPr="00B040FF">
        <w:rPr>
          <w:sz w:val="22"/>
          <w:szCs w:val="22"/>
        </w:rPr>
        <w:tab/>
        <w:t xml:space="preserve">W terminach wymiany sezonowej opon/kół wskazanych w pkt.3a) Wykonawca zrealizuje minimum  </w:t>
      </w:r>
      <w:r w:rsidR="009E53C7">
        <w:rPr>
          <w:sz w:val="22"/>
          <w:szCs w:val="22"/>
        </w:rPr>
        <w:t xml:space="preserve">20 </w:t>
      </w:r>
      <w:r w:rsidRPr="00B040FF">
        <w:rPr>
          <w:sz w:val="22"/>
          <w:szCs w:val="22"/>
        </w:rPr>
        <w:t>usług w 5 pojazdach każdego dnia zgodnie z potrzebami zgłoszonym przez Zlecającego.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6.</w:t>
      </w:r>
      <w:r w:rsidRPr="00B040FF">
        <w:rPr>
          <w:sz w:val="22"/>
          <w:szCs w:val="22"/>
        </w:rPr>
        <w:tab/>
        <w:t>W przypadku gdy przed upływem terminu realizacji umowy Zamawiający nie dokona zlecenia usług za wartość umowną, dopuszcza się przedłużenie tego terminu w zakresie określonym przez strony.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7.</w:t>
      </w:r>
      <w:r w:rsidRPr="00B040FF">
        <w:rPr>
          <w:sz w:val="22"/>
          <w:szCs w:val="22"/>
        </w:rPr>
        <w:tab/>
        <w:t>Dopuszcza się prawo opcji – 30% na wartość umowy.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8.</w:t>
      </w:r>
      <w:r w:rsidRPr="00B040FF">
        <w:rPr>
          <w:sz w:val="22"/>
          <w:szCs w:val="22"/>
        </w:rPr>
        <w:tab/>
        <w:t xml:space="preserve">Cena oferty musi być podana w PLN, cyfrowo, z uwzględnieniem należnego podatku VAT, zaokrąglona do dwóch miejsc po przecinku.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9.</w:t>
      </w:r>
      <w:r w:rsidRPr="00B040FF">
        <w:rPr>
          <w:sz w:val="22"/>
          <w:szCs w:val="22"/>
        </w:rPr>
        <w:tab/>
        <w:t>Ceny jednostkowe dla wszystkich składników cenotwórczych podane w ofercie powinny obejmować wszystkie koszty i składniki związane z wykonaniem przedmiotu zamówienia – w szczególności koszty pracy zatrudnionych pracowników, koszty materiałów, wymiany, naprawy, ubezpieczenia od odpowiedzialności cywilnej, normalia i inne związane z wykonaniem usługi. Ceny jednostkowe należy określić dla wszystkich składników cenotwórczych.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10.</w:t>
      </w:r>
      <w:r w:rsidRPr="00B040FF">
        <w:rPr>
          <w:sz w:val="22"/>
          <w:szCs w:val="22"/>
        </w:rPr>
        <w:tab/>
        <w:t>Cena jednostkowa może być tylko jedna dla danego składnika cenotwórczego. Ceny jednostkowe dla składników cenotwórczych należy podać w kwotach brutto. Wszystkie ceny nie ulegną zmianie w trakcie realizacji przedmiotu umowy i będą obowiązywać w każdym dniu tygodnia, w tym w niedziele i święta, przez 24 godziny na dobę.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11. Wymagane położenie warsztatu: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r w:rsidRPr="00D3659F">
        <w:rPr>
          <w:color w:val="000000" w:themeColor="text1"/>
          <w:sz w:val="22"/>
          <w:szCs w:val="22"/>
        </w:rPr>
        <w:t xml:space="preserve">Punkt usługowy musi być położony w odległości nie większej niż 8000 m licząc od siedziby KPP. </w:t>
      </w:r>
      <w:r w:rsidRPr="00B040FF">
        <w:rPr>
          <w:sz w:val="22"/>
          <w:szCs w:val="22"/>
        </w:rPr>
        <w:t>Na potrzeby oceny odległości od jednostki organizacyjnej należy przyjąć adresy KPP podane na stronie: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hyperlink r:id="rId8" w:history="1">
        <w:r w:rsidRPr="00B040FF">
          <w:rPr>
            <w:rStyle w:val="Hipercze"/>
            <w:sz w:val="22"/>
            <w:szCs w:val="22"/>
          </w:rPr>
          <w:t>http://kujawskopomorska.policja.gov.pl/kb/informacje/struktura/jednostkipolicji/1324,Jednostki-Policji.html</w:t>
        </w:r>
      </w:hyperlink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  <w:t xml:space="preserve">Pomiar odległości badany będzie poprzez portal </w:t>
      </w:r>
      <w:hyperlink r:id="rId9" w:history="1">
        <w:r w:rsidRPr="00B040FF">
          <w:rPr>
            <w:rStyle w:val="Hipercze"/>
            <w:sz w:val="22"/>
            <w:szCs w:val="22"/>
          </w:rPr>
          <w:t>www.targeo.pl</w:t>
        </w:r>
      </w:hyperlink>
      <w:r w:rsidRPr="00B040FF">
        <w:rPr>
          <w:sz w:val="22"/>
          <w:szCs w:val="22"/>
        </w:rPr>
        <w:t xml:space="preserve"> przyjmując optymalną trasę dla pojazdu osobowego.</w:t>
      </w:r>
    </w:p>
    <w:p w:rsidR="000D26C3" w:rsidRDefault="000D26C3" w:rsidP="00D865C4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12. Umowa zosta</w:t>
      </w:r>
      <w:r w:rsidR="00E32590">
        <w:rPr>
          <w:sz w:val="22"/>
          <w:szCs w:val="22"/>
        </w:rPr>
        <w:t xml:space="preserve">nie </w:t>
      </w:r>
      <w:r w:rsidR="00D3659F">
        <w:rPr>
          <w:sz w:val="22"/>
          <w:szCs w:val="22"/>
        </w:rPr>
        <w:t>zawarta</w:t>
      </w:r>
      <w:r w:rsidR="00816C7E">
        <w:rPr>
          <w:sz w:val="22"/>
          <w:szCs w:val="22"/>
        </w:rPr>
        <w:t xml:space="preserve"> na okres</w:t>
      </w:r>
      <w:r w:rsidR="00D3659F">
        <w:rPr>
          <w:sz w:val="22"/>
          <w:szCs w:val="22"/>
        </w:rPr>
        <w:t xml:space="preserve"> od dnia </w:t>
      </w:r>
      <w:r w:rsidR="00E32590">
        <w:rPr>
          <w:sz w:val="22"/>
          <w:szCs w:val="22"/>
        </w:rPr>
        <w:t>podpisana do dnia 31.12</w:t>
      </w:r>
      <w:r w:rsidR="00404461">
        <w:rPr>
          <w:sz w:val="22"/>
          <w:szCs w:val="22"/>
        </w:rPr>
        <w:t>.</w:t>
      </w:r>
      <w:r w:rsidR="009E53C7">
        <w:rPr>
          <w:sz w:val="22"/>
          <w:szCs w:val="22"/>
        </w:rPr>
        <w:t>2025</w:t>
      </w:r>
      <w:r w:rsidRPr="00B040FF">
        <w:rPr>
          <w:sz w:val="22"/>
          <w:szCs w:val="22"/>
        </w:rPr>
        <w:t xml:space="preserve"> r.</w:t>
      </w:r>
    </w:p>
    <w:p w:rsidR="000D26C3" w:rsidRDefault="000D26C3" w:rsidP="000D26C3">
      <w:pPr>
        <w:tabs>
          <w:tab w:val="left" w:pos="0"/>
          <w:tab w:val="left" w:pos="567"/>
        </w:tabs>
        <w:autoSpaceDE/>
        <w:spacing w:line="273" w:lineRule="auto"/>
        <w:jc w:val="both"/>
      </w:pPr>
    </w:p>
    <w:sectPr w:rsidR="000D26C3" w:rsidSect="00A07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24" w:rsidRDefault="00D74F24" w:rsidP="00C5712D">
      <w:r>
        <w:separator/>
      </w:r>
    </w:p>
  </w:endnote>
  <w:endnote w:type="continuationSeparator" w:id="0">
    <w:p w:rsidR="00D74F24" w:rsidRDefault="00D74F24" w:rsidP="00C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4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712D" w:rsidRDefault="00C5712D">
            <w:pPr>
              <w:pStyle w:val="Stopka"/>
              <w:jc w:val="center"/>
            </w:pPr>
            <w:r>
              <w:t xml:space="preserve">Strona </w:t>
            </w:r>
            <w:r w:rsidR="004E2E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2E61">
              <w:rPr>
                <w:b/>
                <w:bCs/>
                <w:sz w:val="24"/>
                <w:szCs w:val="24"/>
              </w:rPr>
              <w:fldChar w:fldCharType="separate"/>
            </w:r>
            <w:r w:rsidR="00136022">
              <w:rPr>
                <w:b/>
                <w:bCs/>
                <w:noProof/>
              </w:rPr>
              <w:t>1</w:t>
            </w:r>
            <w:r w:rsidR="004E2E6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2E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2E61">
              <w:rPr>
                <w:b/>
                <w:bCs/>
                <w:sz w:val="24"/>
                <w:szCs w:val="24"/>
              </w:rPr>
              <w:fldChar w:fldCharType="separate"/>
            </w:r>
            <w:r w:rsidR="00136022">
              <w:rPr>
                <w:b/>
                <w:bCs/>
                <w:noProof/>
              </w:rPr>
              <w:t>2</w:t>
            </w:r>
            <w:r w:rsidR="004E2E6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12D" w:rsidRDefault="00C5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24" w:rsidRDefault="00D74F24" w:rsidP="00C5712D">
      <w:r>
        <w:separator/>
      </w:r>
    </w:p>
  </w:footnote>
  <w:footnote w:type="continuationSeparator" w:id="0">
    <w:p w:rsidR="00D74F24" w:rsidRDefault="00D74F24" w:rsidP="00C5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3144D"/>
    <w:multiLevelType w:val="hybridMultilevel"/>
    <w:tmpl w:val="CFD80D40"/>
    <w:lvl w:ilvl="0" w:tplc="2E8C3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CAF"/>
    <w:multiLevelType w:val="hybridMultilevel"/>
    <w:tmpl w:val="6046F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E0E2E"/>
    <w:multiLevelType w:val="hybridMultilevel"/>
    <w:tmpl w:val="385464C4"/>
    <w:lvl w:ilvl="0" w:tplc="235CC2B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6129"/>
    <w:multiLevelType w:val="hybridMultilevel"/>
    <w:tmpl w:val="74FC88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97B32"/>
    <w:multiLevelType w:val="hybridMultilevel"/>
    <w:tmpl w:val="318C2F82"/>
    <w:lvl w:ilvl="0" w:tplc="0B565D1A">
      <w:start w:val="12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>
    <w:nsid w:val="51D1043B"/>
    <w:multiLevelType w:val="hybridMultilevel"/>
    <w:tmpl w:val="7150633A"/>
    <w:lvl w:ilvl="0" w:tplc="4BE036C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8831BF"/>
    <w:multiLevelType w:val="hybridMultilevel"/>
    <w:tmpl w:val="0F467644"/>
    <w:lvl w:ilvl="0" w:tplc="65FCEF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2C"/>
    <w:rsid w:val="00013800"/>
    <w:rsid w:val="000456E6"/>
    <w:rsid w:val="000B4904"/>
    <w:rsid w:val="000C195A"/>
    <w:rsid w:val="000D26C3"/>
    <w:rsid w:val="000E6770"/>
    <w:rsid w:val="00105C89"/>
    <w:rsid w:val="00106344"/>
    <w:rsid w:val="00136022"/>
    <w:rsid w:val="0014000E"/>
    <w:rsid w:val="001C4BCC"/>
    <w:rsid w:val="002212EB"/>
    <w:rsid w:val="0022381B"/>
    <w:rsid w:val="002A6D49"/>
    <w:rsid w:val="002B0E34"/>
    <w:rsid w:val="002E582C"/>
    <w:rsid w:val="002F37ED"/>
    <w:rsid w:val="002F7395"/>
    <w:rsid w:val="003346FD"/>
    <w:rsid w:val="003B4541"/>
    <w:rsid w:val="003C6DB2"/>
    <w:rsid w:val="003E2136"/>
    <w:rsid w:val="00404461"/>
    <w:rsid w:val="004170AB"/>
    <w:rsid w:val="00443624"/>
    <w:rsid w:val="004E2E61"/>
    <w:rsid w:val="005227A2"/>
    <w:rsid w:val="00536339"/>
    <w:rsid w:val="005A41FB"/>
    <w:rsid w:val="005B480B"/>
    <w:rsid w:val="005D002F"/>
    <w:rsid w:val="005E4346"/>
    <w:rsid w:val="00614E68"/>
    <w:rsid w:val="00696630"/>
    <w:rsid w:val="006B0BA9"/>
    <w:rsid w:val="006B1F7F"/>
    <w:rsid w:val="006B5E1F"/>
    <w:rsid w:val="006B6ACF"/>
    <w:rsid w:val="006C3321"/>
    <w:rsid w:val="006C483F"/>
    <w:rsid w:val="00711A3F"/>
    <w:rsid w:val="007B2A95"/>
    <w:rsid w:val="007C0C73"/>
    <w:rsid w:val="007F6CD7"/>
    <w:rsid w:val="0080667D"/>
    <w:rsid w:val="00816C7E"/>
    <w:rsid w:val="008176F4"/>
    <w:rsid w:val="0083168B"/>
    <w:rsid w:val="00921565"/>
    <w:rsid w:val="0097053D"/>
    <w:rsid w:val="00996B4F"/>
    <w:rsid w:val="009D0863"/>
    <w:rsid w:val="009E100A"/>
    <w:rsid w:val="009E53C7"/>
    <w:rsid w:val="00A001E3"/>
    <w:rsid w:val="00A075D1"/>
    <w:rsid w:val="00A95A1F"/>
    <w:rsid w:val="00AF6AA9"/>
    <w:rsid w:val="00B040FF"/>
    <w:rsid w:val="00B36BE3"/>
    <w:rsid w:val="00B42CF2"/>
    <w:rsid w:val="00B502A5"/>
    <w:rsid w:val="00B8604D"/>
    <w:rsid w:val="00BD41ED"/>
    <w:rsid w:val="00BE6FD6"/>
    <w:rsid w:val="00C022D9"/>
    <w:rsid w:val="00C324CA"/>
    <w:rsid w:val="00C40246"/>
    <w:rsid w:val="00C5712D"/>
    <w:rsid w:val="00C9708E"/>
    <w:rsid w:val="00CC23B5"/>
    <w:rsid w:val="00CD4B6E"/>
    <w:rsid w:val="00D31BD9"/>
    <w:rsid w:val="00D3659F"/>
    <w:rsid w:val="00D63E24"/>
    <w:rsid w:val="00D74F24"/>
    <w:rsid w:val="00D75DBA"/>
    <w:rsid w:val="00D832AD"/>
    <w:rsid w:val="00D854FD"/>
    <w:rsid w:val="00D865C4"/>
    <w:rsid w:val="00D87E01"/>
    <w:rsid w:val="00D94A4D"/>
    <w:rsid w:val="00DB1BF1"/>
    <w:rsid w:val="00DB368A"/>
    <w:rsid w:val="00DD3CC8"/>
    <w:rsid w:val="00DF7F8D"/>
    <w:rsid w:val="00E32590"/>
    <w:rsid w:val="00E81E88"/>
    <w:rsid w:val="00E86B10"/>
    <w:rsid w:val="00E9671B"/>
    <w:rsid w:val="00EF76BC"/>
    <w:rsid w:val="00F865C2"/>
    <w:rsid w:val="00F95C83"/>
    <w:rsid w:val="00FA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2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2E58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rsid w:val="002E582C"/>
    <w:rPr>
      <w:color w:val="0000FF"/>
      <w:u w:val="single"/>
    </w:rPr>
  </w:style>
  <w:style w:type="paragraph" w:styleId="Bezodstpw">
    <w:name w:val="No Spacing"/>
    <w:uiPriority w:val="1"/>
    <w:qFormat/>
    <w:rsid w:val="00D94A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12D"/>
  </w:style>
  <w:style w:type="paragraph" w:styleId="Stopka">
    <w:name w:val="footer"/>
    <w:basedOn w:val="Normalny"/>
    <w:link w:val="Stopka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jawskopomorska.policja.gov.pl/kb/informacje/struktura/jednostkipolicji/1324,Jednostki-Policj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D2B7-6970-41ED-BDF2-EB2F45EA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674184</cp:lastModifiedBy>
  <cp:revision>3</cp:revision>
  <cp:lastPrinted>2024-01-18T08:08:00Z</cp:lastPrinted>
  <dcterms:created xsi:type="dcterms:W3CDTF">2024-09-05T07:05:00Z</dcterms:created>
  <dcterms:modified xsi:type="dcterms:W3CDTF">2024-09-05T07:49:00Z</dcterms:modified>
</cp:coreProperties>
</file>