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</w:t>
      </w:r>
      <w:r w:rsidR="0036730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do SWZ </w:t>
      </w:r>
    </w:p>
    <w:p w14:paraId="264A7BA7" w14:textId="77777777" w:rsidR="003012F2" w:rsidRDefault="003012F2">
      <w:pPr>
        <w:rPr>
          <w:b/>
          <w:sz w:val="20"/>
          <w:szCs w:val="20"/>
        </w:rPr>
      </w:pPr>
    </w:p>
    <w:p w14:paraId="12767955" w14:textId="7ECF5EC0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CC4CCA">
        <w:rPr>
          <w:sz w:val="20"/>
          <w:szCs w:val="20"/>
        </w:rPr>
        <w:t>.19</w:t>
      </w:r>
      <w:r w:rsidR="009152D8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403334">
        <w:rPr>
          <w:sz w:val="20"/>
          <w:szCs w:val="20"/>
        </w:rPr>
        <w:t>2</w:t>
      </w:r>
    </w:p>
    <w:p w14:paraId="6619662D" w14:textId="77777777" w:rsidR="003012F2" w:rsidRDefault="003012F2">
      <w:pPr>
        <w:rPr>
          <w:sz w:val="20"/>
          <w:szCs w:val="20"/>
        </w:rPr>
      </w:pPr>
    </w:p>
    <w:p w14:paraId="7771C44E" w14:textId="77777777" w:rsidR="00367301" w:rsidRDefault="00367301" w:rsidP="00367301">
      <w:pPr>
        <w:jc w:val="center"/>
        <w:rPr>
          <w:b/>
          <w:sz w:val="20"/>
          <w:szCs w:val="20"/>
        </w:rPr>
      </w:pPr>
      <w:r w:rsidRPr="00367301">
        <w:rPr>
          <w:b/>
          <w:sz w:val="20"/>
          <w:szCs w:val="20"/>
        </w:rPr>
        <w:t>OŚWIADCZENIE DOT. POJAZDÓW ELEKTRYCZNYCH LUB NAPĘDZANYCH GAZEM ZIEMNYM</w:t>
      </w:r>
    </w:p>
    <w:p w14:paraId="6284DD1E" w14:textId="77777777" w:rsidR="003012F2" w:rsidRDefault="00C34613" w:rsidP="003673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</w:t>
      </w:r>
      <w:r w:rsidR="00367301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>
        <w:rPr>
          <w:b/>
          <w:sz w:val="20"/>
          <w:szCs w:val="20"/>
        </w:rPr>
        <w:t xml:space="preserve">rzecz Zamawiającego, </w:t>
      </w:r>
      <w:r w:rsidR="00367301">
        <w:rPr>
          <w:b/>
          <w:sz w:val="20"/>
          <w:szCs w:val="20"/>
        </w:rPr>
        <w:t xml:space="preserve">zgodnie z </w:t>
      </w:r>
      <w:r w:rsidR="009E2639">
        <w:rPr>
          <w:b/>
          <w:sz w:val="20"/>
          <w:szCs w:val="20"/>
        </w:rPr>
        <w:t xml:space="preserve">art. 68 ust. 3 </w:t>
      </w:r>
      <w:r w:rsidR="00367301">
        <w:rPr>
          <w:b/>
          <w:sz w:val="20"/>
          <w:szCs w:val="20"/>
        </w:rPr>
        <w:t>ustaw</w:t>
      </w:r>
      <w:r w:rsidR="009E2639">
        <w:rPr>
          <w:b/>
          <w:sz w:val="20"/>
          <w:szCs w:val="20"/>
        </w:rPr>
        <w:t>y</w:t>
      </w:r>
      <w:r w:rsidR="00367301" w:rsidRPr="00367301">
        <w:rPr>
          <w:b/>
          <w:sz w:val="20"/>
          <w:szCs w:val="20"/>
        </w:rPr>
        <w:t>z dnia 11 stycznia 2018 r.</w:t>
      </w:r>
      <w:r w:rsidR="004D7876">
        <w:rPr>
          <w:b/>
          <w:sz w:val="20"/>
          <w:szCs w:val="20"/>
        </w:rPr>
        <w:t xml:space="preserve"> </w:t>
      </w:r>
      <w:r w:rsidR="00367301" w:rsidRPr="00367301">
        <w:rPr>
          <w:b/>
          <w:sz w:val="20"/>
          <w:szCs w:val="20"/>
        </w:rPr>
        <w:t>o elektromobilności i paliwach alternatywnych</w:t>
      </w:r>
      <w:r w:rsidR="009E2639">
        <w:rPr>
          <w:b/>
          <w:sz w:val="20"/>
          <w:szCs w:val="20"/>
        </w:rPr>
        <w:t>.</w:t>
      </w:r>
    </w:p>
    <w:p w14:paraId="1E23C09C" w14:textId="77777777" w:rsidR="009E263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</w:p>
    <w:p w14:paraId="6F10C3D3" w14:textId="5EC55623" w:rsidR="00CC4CCA" w:rsidRDefault="00AA3873" w:rsidP="00CC4CCA">
      <w:pPr>
        <w:pStyle w:val="Normalny1"/>
        <w:spacing w:after="120"/>
        <w:ind w:left="1070"/>
        <w:rPr>
          <w:b/>
        </w:rPr>
      </w:pPr>
      <w:r>
        <w:rPr>
          <w:b/>
        </w:rPr>
        <w:t xml:space="preserve">                    </w:t>
      </w:r>
      <w:bookmarkStart w:id="0" w:name="_GoBack"/>
      <w:bookmarkEnd w:id="0"/>
      <w:r w:rsidR="00CC4CCA">
        <w:rPr>
          <w:b/>
        </w:rPr>
        <w:t>„Wymiana nawierzchni boiska osiedlowego w Lesznie</w:t>
      </w:r>
      <w:r w:rsidR="00CC4CCA">
        <w:rPr>
          <w:b/>
          <w:bCs/>
        </w:rPr>
        <w:t>”</w:t>
      </w:r>
    </w:p>
    <w:p w14:paraId="0A790107" w14:textId="713569CA" w:rsidR="004D7876" w:rsidRDefault="004D7876" w:rsidP="004D7876">
      <w:pPr>
        <w:ind w:left="45" w:firstLine="720"/>
        <w:jc w:val="both"/>
        <w:rPr>
          <w:i/>
          <w:sz w:val="20"/>
          <w:szCs w:val="20"/>
        </w:rPr>
      </w:pPr>
    </w:p>
    <w:p w14:paraId="5F292A6E" w14:textId="77777777" w:rsidR="00367301" w:rsidRPr="00A5424B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5424B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4A16E452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67301" w:rsidRPr="00A5424B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6B4204F7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przy wykonywaniu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7777777" w:rsidR="00367301" w:rsidRPr="002F4C25" w:rsidRDefault="00367301" w:rsidP="00367301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>
        <w:rPr>
          <w:b/>
          <w:i/>
          <w:szCs w:val="20"/>
        </w:rPr>
        <w:t>2</w:t>
      </w:r>
      <w:r w:rsidRPr="002F4C25">
        <w:rPr>
          <w:b/>
          <w:i/>
          <w:szCs w:val="20"/>
        </w:rPr>
        <w:t xml:space="preserve">  roku</w:t>
      </w:r>
    </w:p>
    <w:p w14:paraId="103196E1" w14:textId="77777777" w:rsidR="003012F2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707F00"/>
    <w:rsid w:val="007413C1"/>
    <w:rsid w:val="0075491A"/>
    <w:rsid w:val="007A1CBB"/>
    <w:rsid w:val="009152D8"/>
    <w:rsid w:val="009264A7"/>
    <w:rsid w:val="009A5015"/>
    <w:rsid w:val="009E2639"/>
    <w:rsid w:val="00AA3873"/>
    <w:rsid w:val="00BB02DB"/>
    <w:rsid w:val="00C34613"/>
    <w:rsid w:val="00CC4CCA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22</cp:revision>
  <cp:lastPrinted>2022-07-12T11:57:00Z</cp:lastPrinted>
  <dcterms:created xsi:type="dcterms:W3CDTF">2019-04-01T12:33:00Z</dcterms:created>
  <dcterms:modified xsi:type="dcterms:W3CDTF">2022-07-12T11:58:00Z</dcterms:modified>
</cp:coreProperties>
</file>